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p>
    <w:p>
      <w:pPr>
        <w:spacing w:line="360" w:lineRule="auto"/>
        <w:ind w:firstLine="7200" w:firstLineChars="3000"/>
        <w:jc w:val="center"/>
        <w:outlineLvl w:val="0"/>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i/>
          <w:iCs/>
          <w:sz w:val="24"/>
          <w:szCs w:val="24"/>
          <w:highlight w:val="red"/>
          <w:shd w:val="clear" w:color="FFFFFF" w:fill="D9D9D9"/>
        </w:rPr>
        <w:t xml:space="preserve">政府采购 </w:t>
      </w:r>
      <w:r>
        <w:rPr>
          <w:rFonts w:hint="eastAsia" w:ascii="微软雅黑" w:hAnsi="微软雅黑" w:eastAsia="微软雅黑" w:cs="微软雅黑"/>
          <w:i/>
          <w:iCs/>
          <w:sz w:val="24"/>
          <w:szCs w:val="24"/>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36"/>
          <w:szCs w:val="36"/>
          <w:lang w:val="en-US" w:eastAsia="zh-CN"/>
        </w:rPr>
        <w:t xml:space="preserve"> </w:t>
      </w:r>
    </w:p>
    <w:p>
      <w:pPr>
        <w:spacing w:line="360" w:lineRule="auto"/>
        <w:jc w:val="both"/>
        <w:outlineLvl w:val="0"/>
        <w:rPr>
          <w:rFonts w:hint="eastAsia" w:ascii="微软雅黑" w:hAnsi="微软雅黑" w:eastAsia="微软雅黑" w:cs="微软雅黑"/>
          <w:b/>
          <w:bCs/>
          <w:sz w:val="36"/>
          <w:szCs w:val="36"/>
          <w:highlight w:val="none"/>
          <w:lang w:val="en-US" w:eastAsia="zh-CN"/>
        </w:rPr>
      </w:pPr>
    </w:p>
    <w:p>
      <w:pPr>
        <w:tabs>
          <w:tab w:val="center" w:pos="4398"/>
          <w:tab w:val="right" w:pos="8754"/>
        </w:tabs>
        <w:spacing w:line="360" w:lineRule="auto"/>
        <w:ind w:right="-199" w:rightChars="-95" w:firstLine="2600" w:firstLineChars="500"/>
        <w:jc w:val="left"/>
        <w:outlineLvl w:val="0"/>
        <w:rPr>
          <w:rFonts w:hint="eastAsia" w:ascii="微软雅黑" w:hAnsi="微软雅黑" w:eastAsia="微软雅黑" w:cs="微软雅黑"/>
          <w:b/>
          <w:bCs/>
          <w:sz w:val="52"/>
          <w:szCs w:val="52"/>
          <w:highlight w:val="none"/>
          <w:lang w:val="en-US" w:eastAsia="zh-CN"/>
        </w:rPr>
      </w:pPr>
      <w:r>
        <w:rPr>
          <w:rFonts w:hint="eastAsia" w:ascii="微软雅黑" w:hAnsi="微软雅黑" w:eastAsia="微软雅黑" w:cs="微软雅黑"/>
          <w:b/>
          <w:bCs/>
          <w:sz w:val="52"/>
          <w:szCs w:val="52"/>
          <w:highlight w:val="none"/>
          <w:lang w:val="en-US" w:eastAsia="zh-CN"/>
        </w:rPr>
        <w:t>华阴市公安局</w:t>
      </w:r>
    </w:p>
    <w:p>
      <w:pPr>
        <w:tabs>
          <w:tab w:val="center" w:pos="4398"/>
          <w:tab w:val="right" w:pos="8754"/>
        </w:tabs>
        <w:spacing w:line="360" w:lineRule="auto"/>
        <w:ind w:left="-420" w:leftChars="-200" w:right="-199" w:rightChars="-95" w:firstLine="286" w:firstLineChars="55"/>
        <w:jc w:val="left"/>
        <w:outlineLvl w:val="0"/>
        <w:rPr>
          <w:rFonts w:hint="eastAsia" w:ascii="微软雅黑" w:hAnsi="微软雅黑" w:eastAsia="微软雅黑" w:cs="微软雅黑"/>
          <w:b/>
          <w:bCs/>
          <w:sz w:val="52"/>
          <w:szCs w:val="52"/>
          <w:highlight w:val="none"/>
          <w:lang w:val="en-US" w:eastAsia="zh-CN"/>
        </w:rPr>
      </w:pPr>
      <w:r>
        <w:rPr>
          <w:rFonts w:hint="eastAsia" w:ascii="微软雅黑" w:hAnsi="微软雅黑" w:eastAsia="微软雅黑" w:cs="微软雅黑"/>
          <w:b/>
          <w:bCs/>
          <w:sz w:val="52"/>
          <w:szCs w:val="52"/>
          <w:highlight w:val="none"/>
          <w:lang w:val="en-US" w:eastAsia="zh-CN"/>
        </w:rPr>
        <w:t>基层派出所基础设备采购项目(二次）</w:t>
      </w:r>
      <w:r>
        <w:rPr>
          <w:rFonts w:hint="eastAsia" w:ascii="微软雅黑" w:hAnsi="微软雅黑" w:eastAsia="微软雅黑" w:cs="微软雅黑"/>
          <w:b/>
          <w:bCs/>
          <w:sz w:val="52"/>
          <w:szCs w:val="52"/>
          <w:highlight w:val="none"/>
          <w:lang w:val="en-US" w:eastAsia="zh-CN"/>
        </w:rPr>
        <w:tab/>
      </w:r>
    </w:p>
    <w:p>
      <w:pPr>
        <w:spacing w:line="360" w:lineRule="auto"/>
        <w:jc w:val="center"/>
        <w:outlineLvl w:val="0"/>
        <w:rPr>
          <w:rFonts w:hint="eastAsia" w:ascii="微软雅黑" w:hAnsi="微软雅黑" w:eastAsia="微软雅黑" w:cs="微软雅黑"/>
          <w:b w:val="0"/>
          <w:bCs w:val="0"/>
          <w:sz w:val="40"/>
          <w:szCs w:val="40"/>
          <w:highlight w:val="none"/>
          <w:lang w:eastAsia="zh-CN"/>
        </w:rPr>
      </w:pPr>
      <w:r>
        <w:rPr>
          <w:rFonts w:hint="eastAsia" w:ascii="微软雅黑" w:hAnsi="微软雅黑" w:eastAsia="微软雅黑" w:cs="微软雅黑"/>
          <w:b w:val="0"/>
          <w:bCs w:val="0"/>
          <w:sz w:val="40"/>
          <w:szCs w:val="40"/>
          <w:highlight w:val="none"/>
          <w:lang w:eastAsia="zh-CN"/>
        </w:rPr>
        <w:t>公开招标</w:t>
      </w:r>
    </w:p>
    <w:p>
      <w:pPr>
        <w:spacing w:line="360" w:lineRule="auto"/>
        <w:ind w:firstLine="2400" w:firstLineChars="1000"/>
        <w:outlineLvl w:val="0"/>
        <w:rPr>
          <w:rFonts w:hint="eastAsia" w:ascii="微软雅黑" w:hAnsi="微软雅黑" w:eastAsia="微软雅黑" w:cs="微软雅黑"/>
          <w:b/>
          <w:bCs/>
          <w:sz w:val="24"/>
          <w:szCs w:val="24"/>
          <w:highlight w:val="none"/>
        </w:rPr>
      </w:pPr>
    </w:p>
    <w:p>
      <w:pPr>
        <w:spacing w:line="360" w:lineRule="auto"/>
        <w:ind w:firstLine="2400" w:firstLineChars="1000"/>
        <w:outlineLvl w:val="0"/>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4"/>
          <w:szCs w:val="24"/>
          <w:highlight w:val="none"/>
        </w:rPr>
        <w:t xml:space="preserve"> </w:t>
      </w:r>
      <w:r>
        <w:rPr>
          <w:rFonts w:hint="eastAsia" w:ascii="微软雅黑" w:hAnsi="微软雅黑" w:eastAsia="微软雅黑" w:cs="微软雅黑"/>
          <w:b/>
          <w:bCs/>
          <w:sz w:val="28"/>
          <w:szCs w:val="28"/>
          <w:highlight w:val="none"/>
          <w:lang w:eastAsia="zh-CN"/>
        </w:rPr>
        <w:t>项目编号</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b/>
          <w:bCs/>
          <w:sz w:val="28"/>
          <w:szCs w:val="28"/>
          <w:highlight w:val="none"/>
          <w:lang w:val="en-US" w:eastAsia="zh-CN"/>
        </w:rPr>
        <w:t>sxzz-A210328Y</w:t>
      </w:r>
    </w:p>
    <w:p>
      <w:pPr>
        <w:spacing w:line="360" w:lineRule="auto"/>
        <w:jc w:val="center"/>
        <w:outlineLvl w:val="0"/>
        <w:rPr>
          <w:rFonts w:hint="eastAsia"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招</w:t>
      </w:r>
      <w:r>
        <w:rPr>
          <w:rFonts w:hint="eastAsia" w:ascii="微软雅黑" w:hAnsi="微软雅黑" w:eastAsia="微软雅黑" w:cs="微软雅黑"/>
          <w:b/>
          <w:bCs/>
          <w:sz w:val="72"/>
          <w:szCs w:val="72"/>
          <w:lang w:val="en-US" w:eastAsia="zh-CN"/>
        </w:rPr>
        <w:t xml:space="preserve">  </w:t>
      </w:r>
      <w:r>
        <w:rPr>
          <w:rFonts w:hint="eastAsia" w:ascii="微软雅黑" w:hAnsi="微软雅黑" w:eastAsia="微软雅黑" w:cs="微软雅黑"/>
          <w:b/>
          <w:bCs/>
          <w:sz w:val="72"/>
          <w:szCs w:val="72"/>
          <w:lang w:eastAsia="zh-CN"/>
        </w:rPr>
        <w:t>标</w:t>
      </w:r>
      <w:r>
        <w:rPr>
          <w:rFonts w:hint="eastAsia" w:ascii="微软雅黑" w:hAnsi="微软雅黑" w:eastAsia="微软雅黑" w:cs="微软雅黑"/>
          <w:b/>
          <w:bCs/>
          <w:sz w:val="72"/>
          <w:szCs w:val="72"/>
          <w:lang w:val="en-US" w:eastAsia="zh-CN"/>
        </w:rPr>
        <w:t xml:space="preserve">  </w:t>
      </w:r>
      <w:r>
        <w:rPr>
          <w:rFonts w:hint="eastAsia" w:ascii="微软雅黑" w:hAnsi="微软雅黑" w:eastAsia="微软雅黑" w:cs="微软雅黑"/>
          <w:b/>
          <w:bCs/>
          <w:sz w:val="72"/>
          <w:szCs w:val="72"/>
          <w:lang w:eastAsia="zh-CN"/>
        </w:rPr>
        <w:t>文</w:t>
      </w:r>
      <w:r>
        <w:rPr>
          <w:rFonts w:hint="eastAsia" w:ascii="微软雅黑" w:hAnsi="微软雅黑" w:eastAsia="微软雅黑" w:cs="微软雅黑"/>
          <w:b/>
          <w:bCs/>
          <w:sz w:val="72"/>
          <w:szCs w:val="72"/>
          <w:lang w:val="en-US" w:eastAsia="zh-CN"/>
        </w:rPr>
        <w:t xml:space="preserve">  </w:t>
      </w:r>
      <w:r>
        <w:rPr>
          <w:rFonts w:hint="eastAsia" w:ascii="微软雅黑" w:hAnsi="微软雅黑" w:eastAsia="微软雅黑" w:cs="微软雅黑"/>
          <w:b/>
          <w:bCs/>
          <w:sz w:val="72"/>
          <w:szCs w:val="72"/>
          <w:lang w:eastAsia="zh-CN"/>
        </w:rPr>
        <w:t>件</w:t>
      </w:r>
    </w:p>
    <w:p>
      <w:pPr>
        <w:spacing w:line="360" w:lineRule="auto"/>
        <w:outlineLvl w:val="0"/>
        <w:rPr>
          <w:rFonts w:hint="eastAsia" w:ascii="微软雅黑" w:hAnsi="微软雅黑" w:eastAsia="微软雅黑" w:cs="微软雅黑"/>
          <w:b/>
          <w:bCs/>
          <w:sz w:val="24"/>
          <w:szCs w:val="24"/>
        </w:rPr>
      </w:pPr>
    </w:p>
    <w:p>
      <w:pPr>
        <w:pStyle w:val="8"/>
        <w:spacing w:line="360" w:lineRule="auto"/>
        <w:ind w:left="0" w:leftChars="0" w:firstLine="2318" w:firstLineChars="966"/>
        <w:outlineLvl w:val="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rPr>
        <w:drawing>
          <wp:inline distT="0" distB="0" distL="114300" distR="114300">
            <wp:extent cx="2609850" cy="2276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stretch>
                      <a:fillRect/>
                    </a:stretch>
                  </pic:blipFill>
                  <pic:spPr>
                    <a:xfrm>
                      <a:off x="0" y="0"/>
                      <a:ext cx="2609850" cy="2276475"/>
                    </a:xfrm>
                    <a:prstGeom prst="rect">
                      <a:avLst/>
                    </a:prstGeom>
                    <a:noFill/>
                    <a:ln>
                      <a:noFill/>
                    </a:ln>
                  </pic:spPr>
                </pic:pic>
              </a:graphicData>
            </a:graphic>
          </wp:inline>
        </w:drawing>
      </w:r>
    </w:p>
    <w:p>
      <w:pPr>
        <w:spacing w:line="360" w:lineRule="auto"/>
        <w:outlineLvl w:val="0"/>
        <w:rPr>
          <w:rFonts w:hint="eastAsia" w:ascii="微软雅黑" w:hAnsi="微软雅黑" w:eastAsia="微软雅黑" w:cs="微软雅黑"/>
          <w:b/>
          <w:bCs/>
          <w:szCs w:val="28"/>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30"/>
          <w:szCs w:val="30"/>
        </w:rPr>
        <w:t xml:space="preserve">        </w:t>
      </w:r>
      <w:r>
        <w:rPr>
          <w:rFonts w:hint="eastAsia" w:ascii="微软雅黑" w:hAnsi="微软雅黑" w:eastAsia="微软雅黑" w:cs="微软雅黑"/>
          <w:b/>
          <w:bCs/>
          <w:szCs w:val="28"/>
        </w:rPr>
        <w:t xml:space="preserve">      </w:t>
      </w:r>
    </w:p>
    <w:p>
      <w:pPr>
        <w:spacing w:line="360" w:lineRule="auto"/>
        <w:jc w:val="center"/>
        <w:outlineLvl w:val="0"/>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陕西中招招标有限责任公司</w:t>
      </w:r>
    </w:p>
    <w:p>
      <w:pPr>
        <w:spacing w:line="360" w:lineRule="auto"/>
        <w:ind w:firstLine="2560" w:firstLineChars="800"/>
        <w:outlineLvl w:val="9"/>
        <w:rPr>
          <w:rFonts w:ascii="微软雅黑" w:hAnsi="微软雅黑" w:eastAsia="微软雅黑" w:cs="微软雅黑"/>
          <w:b/>
          <w:bCs/>
          <w:sz w:val="44"/>
          <w:szCs w:val="44"/>
        </w:rPr>
      </w:pPr>
      <w:r>
        <w:rPr>
          <w:rFonts w:hint="eastAsia" w:ascii="微软雅黑" w:hAnsi="微软雅黑" w:eastAsia="微软雅黑" w:cs="微软雅黑"/>
          <w:b/>
          <w:bCs/>
          <w:sz w:val="32"/>
          <w:szCs w:val="32"/>
        </w:rPr>
        <w:t xml:space="preserve">  </w:t>
      </w:r>
      <w:r>
        <w:rPr>
          <w:rFonts w:hint="eastAsia" w:ascii="微软雅黑" w:hAnsi="微软雅黑" w:eastAsia="微软雅黑" w:cs="微软雅黑"/>
          <w:b/>
          <w:bCs/>
          <w:sz w:val="32"/>
          <w:szCs w:val="32"/>
          <w:lang w:val="en-US" w:eastAsia="zh-CN"/>
        </w:rPr>
        <w:t xml:space="preserve"> </w:t>
      </w:r>
      <w:r>
        <w:rPr>
          <w:rFonts w:hint="eastAsia" w:ascii="微软雅黑" w:hAnsi="微软雅黑" w:eastAsia="微软雅黑" w:cs="微软雅黑"/>
          <w:b/>
          <w:bCs/>
          <w:sz w:val="32"/>
          <w:szCs w:val="32"/>
        </w:rPr>
        <w:t>二零二</w:t>
      </w:r>
      <w:r>
        <w:rPr>
          <w:rFonts w:hint="eastAsia" w:ascii="微软雅黑" w:hAnsi="微软雅黑" w:eastAsia="微软雅黑" w:cs="微软雅黑"/>
          <w:b/>
          <w:bCs/>
          <w:sz w:val="32"/>
          <w:szCs w:val="32"/>
          <w:lang w:val="en-US" w:eastAsia="zh-CN"/>
        </w:rPr>
        <w:t>一</w:t>
      </w:r>
      <w:r>
        <w:rPr>
          <w:rFonts w:hint="eastAsia" w:ascii="微软雅黑" w:hAnsi="微软雅黑" w:eastAsia="微软雅黑" w:cs="微软雅黑"/>
          <w:b/>
          <w:bCs/>
          <w:sz w:val="32"/>
          <w:szCs w:val="32"/>
        </w:rPr>
        <w:t>年</w:t>
      </w:r>
      <w:r>
        <w:rPr>
          <w:rFonts w:hint="eastAsia" w:ascii="微软雅黑" w:hAnsi="微软雅黑" w:eastAsia="微软雅黑" w:cs="微软雅黑"/>
          <w:b/>
          <w:bCs/>
          <w:sz w:val="32"/>
          <w:szCs w:val="32"/>
          <w:lang w:eastAsia="zh-CN"/>
        </w:rPr>
        <w:t>三</w:t>
      </w:r>
      <w:r>
        <w:rPr>
          <w:rFonts w:hint="eastAsia" w:ascii="微软雅黑" w:hAnsi="微软雅黑" w:eastAsia="微软雅黑" w:cs="微软雅黑"/>
          <w:b/>
          <w:bCs/>
          <w:sz w:val="32"/>
          <w:szCs w:val="32"/>
        </w:rPr>
        <w:t>月</w:t>
      </w:r>
    </w:p>
    <w:p>
      <w:pPr>
        <w:spacing w:line="360" w:lineRule="auto"/>
        <w:outlineLvl w:val="0"/>
        <w:rPr>
          <w:rFonts w:hint="eastAsia" w:ascii="微软雅黑" w:hAnsi="微软雅黑" w:eastAsia="微软雅黑" w:cs="微软雅黑"/>
          <w:b/>
          <w:bCs/>
          <w:sz w:val="32"/>
          <w:szCs w:val="32"/>
          <w:lang w:val="en-US" w:eastAsia="zh-CN"/>
        </w:rPr>
      </w:pPr>
    </w:p>
    <w:p>
      <w:pPr>
        <w:snapToGrid w:val="0"/>
        <w:spacing w:line="360" w:lineRule="auto"/>
        <w:ind w:firstLine="3520" w:firstLineChars="800"/>
        <w:rPr>
          <w:rFonts w:hint="eastAsia" w:ascii="微软雅黑" w:hAnsi="微软雅黑" w:eastAsia="微软雅黑" w:cs="微软雅黑"/>
          <w:sz w:val="24"/>
          <w:szCs w:val="24"/>
        </w:rPr>
      </w:pPr>
      <w:r>
        <w:rPr>
          <w:rFonts w:hint="eastAsia" w:ascii="微软雅黑" w:hAnsi="微软雅黑" w:eastAsia="微软雅黑" w:cs="微软雅黑"/>
          <w:b/>
          <w:bCs/>
          <w:sz w:val="44"/>
          <w:szCs w:val="44"/>
        </w:rPr>
        <w:t>目    录</w:t>
      </w:r>
    </w:p>
    <w:p>
      <w:pPr>
        <w:pStyle w:val="17"/>
        <w:ind w:left="0" w:leftChars="0" w:firstLine="0" w:firstLineChars="0"/>
        <w:jc w:val="both"/>
        <w:rPr>
          <w:rFonts w:hint="eastAsia" w:ascii="微软雅黑" w:hAnsi="微软雅黑" w:eastAsia="微软雅黑" w:cs="微软雅黑"/>
          <w:lang w:val="en-US" w:eastAsia="zh-CN"/>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TOC \o "1-2" \h \z </w:instrText>
      </w:r>
      <w:r>
        <w:rPr>
          <w:rFonts w:hint="eastAsia" w:ascii="微软雅黑" w:hAnsi="微软雅黑" w:eastAsia="微软雅黑" w:cs="微软雅黑"/>
        </w:rPr>
        <w:fldChar w:fldCharType="separate"/>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"_Toc267320043" </w:instrText>
      </w:r>
      <w:r>
        <w:rPr>
          <w:rFonts w:hint="eastAsia" w:ascii="微软雅黑" w:hAnsi="微软雅黑" w:eastAsia="微软雅黑" w:cs="微软雅黑"/>
        </w:rPr>
        <w:fldChar w:fldCharType="separate"/>
      </w:r>
      <w:r>
        <w:rPr>
          <w:rStyle w:val="27"/>
          <w:rFonts w:hint="eastAsia" w:ascii="微软雅黑" w:hAnsi="微软雅黑" w:eastAsia="微软雅黑" w:cs="微软雅黑"/>
          <w:color w:val="auto"/>
        </w:rPr>
        <w:t>第一章   招标公告</w:t>
      </w:r>
      <w:r>
        <w:rPr>
          <w:rFonts w:hint="eastAsia" w:ascii="微软雅黑" w:hAnsi="微软雅黑" w:eastAsia="微软雅黑" w:cs="微软雅黑"/>
        </w:rPr>
        <w:t xml:space="preserve"> </w:t>
      </w:r>
      <w:r>
        <w:rPr>
          <w:rFonts w:hint="eastAsia" w:ascii="微软雅黑" w:hAnsi="微软雅黑" w:eastAsia="微软雅黑" w:cs="微软雅黑"/>
        </w:rPr>
        <w:fldChar w:fldCharType="end"/>
      </w:r>
      <w:r>
        <w:rPr>
          <w:rFonts w:hint="eastAsia" w:ascii="微软雅黑" w:hAnsi="微软雅黑" w:eastAsia="微软雅黑" w:cs="微软雅黑"/>
        </w:rPr>
        <w:t>..............</w:t>
      </w:r>
      <w:r>
        <w:rPr>
          <w:rFonts w:hint="eastAsia" w:ascii="微软雅黑" w:hAnsi="微软雅黑" w:eastAsia="微软雅黑" w:cs="微软雅黑"/>
          <w:lang w:val="en-US" w:eastAsia="zh-CN"/>
        </w:rPr>
        <w:t>.........................</w:t>
      </w:r>
      <w:r>
        <w:rPr>
          <w:rFonts w:hint="eastAsia" w:ascii="微软雅黑" w:hAnsi="微软雅黑" w:eastAsia="微软雅黑" w:cs="微软雅黑"/>
        </w:rPr>
        <w:t>.................</w:t>
      </w:r>
      <w:r>
        <w:rPr>
          <w:rFonts w:hint="eastAsia" w:ascii="微软雅黑" w:hAnsi="微软雅黑" w:eastAsia="微软雅黑" w:cs="微软雅黑"/>
          <w:lang w:val="en-US" w:eastAsia="zh-CN"/>
        </w:rPr>
        <w:t>.3</w:t>
      </w:r>
    </w:p>
    <w:p>
      <w:pPr>
        <w:pStyle w:val="14"/>
        <w:spacing w:line="720" w:lineRule="auto"/>
        <w:ind w:firstLine="0" w:firstLineChars="0"/>
        <w:jc w:val="left"/>
        <w:rPr>
          <w:rFonts w:hint="eastAsia" w:ascii="微软雅黑" w:hAnsi="微软雅黑" w:eastAsia="微软雅黑" w:cs="微软雅黑"/>
          <w:b/>
          <w:bCs/>
          <w:sz w:val="32"/>
          <w:szCs w:val="32"/>
          <w:lang w:val="en-US" w:eastAsia="zh-CN"/>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"_Toc267320044" </w:instrText>
      </w:r>
      <w:r>
        <w:rPr>
          <w:rFonts w:hint="eastAsia" w:ascii="微软雅黑" w:hAnsi="微软雅黑" w:eastAsia="微软雅黑" w:cs="微软雅黑"/>
        </w:rPr>
        <w:fldChar w:fldCharType="separate"/>
      </w:r>
      <w:r>
        <w:rPr>
          <w:rStyle w:val="27"/>
          <w:rFonts w:hint="eastAsia" w:ascii="微软雅黑" w:hAnsi="微软雅黑" w:eastAsia="微软雅黑" w:cs="微软雅黑"/>
          <w:b/>
          <w:bCs/>
          <w:color w:val="auto"/>
          <w:sz w:val="32"/>
          <w:szCs w:val="32"/>
        </w:rPr>
        <w:t xml:space="preserve">第二章 </w:t>
      </w:r>
      <w:r>
        <w:rPr>
          <w:rStyle w:val="27"/>
          <w:rFonts w:hint="eastAsia" w:ascii="微软雅黑" w:hAnsi="微软雅黑" w:eastAsia="微软雅黑" w:cs="微软雅黑"/>
          <w:b/>
          <w:bCs/>
          <w:color w:val="auto"/>
          <w:sz w:val="32"/>
          <w:szCs w:val="32"/>
          <w:lang w:val="en-US"/>
        </w:rPr>
        <w:t xml:space="preserve"> </w:t>
      </w:r>
      <w:r>
        <w:rPr>
          <w:rStyle w:val="27"/>
          <w:rFonts w:hint="eastAsia" w:ascii="微软雅黑" w:hAnsi="微软雅黑" w:eastAsia="微软雅黑" w:cs="微软雅黑"/>
          <w:b/>
          <w:bCs/>
          <w:color w:val="auto"/>
          <w:sz w:val="32"/>
          <w:szCs w:val="32"/>
        </w:rPr>
        <w:t xml:space="preserve"> 投标须知</w:t>
      </w:r>
      <w:r>
        <w:rPr>
          <w:rFonts w:hint="eastAsia" w:ascii="微软雅黑" w:hAnsi="微软雅黑" w:eastAsia="微软雅黑" w:cs="微软雅黑"/>
          <w:b/>
          <w:bCs/>
          <w:sz w:val="32"/>
          <w:szCs w:val="32"/>
          <w:lang w:val="en-US"/>
        </w:rPr>
        <w:t xml:space="preserve"> </w:t>
      </w:r>
      <w:r>
        <w:rPr>
          <w:rFonts w:hint="eastAsia" w:ascii="微软雅黑" w:hAnsi="微软雅黑" w:eastAsia="微软雅黑" w:cs="微软雅黑"/>
          <w:b/>
          <w:bCs/>
          <w:sz w:val="32"/>
          <w:szCs w:val="32"/>
          <w:lang w:val="en-US"/>
        </w:rPr>
        <w:fldChar w:fldCharType="end"/>
      </w:r>
      <w:r>
        <w:rPr>
          <w:rFonts w:hint="eastAsia" w:ascii="微软雅黑" w:hAnsi="微软雅黑" w:eastAsia="微软雅黑" w:cs="微软雅黑"/>
          <w:b/>
          <w:bCs/>
          <w:sz w:val="32"/>
          <w:szCs w:val="32"/>
          <w:lang w:val="en-US"/>
        </w:rPr>
        <w:t>...................</w:t>
      </w:r>
      <w:r>
        <w:rPr>
          <w:rFonts w:hint="eastAsia" w:ascii="微软雅黑" w:hAnsi="微软雅黑" w:eastAsia="微软雅黑" w:cs="微软雅黑"/>
          <w:b/>
          <w:bCs/>
          <w:sz w:val="32"/>
          <w:szCs w:val="32"/>
          <w:lang w:val="en-US" w:eastAsia="zh-CN"/>
        </w:rPr>
        <w:t>.........................</w:t>
      </w:r>
      <w:r>
        <w:rPr>
          <w:rFonts w:hint="eastAsia" w:ascii="微软雅黑" w:hAnsi="微软雅黑" w:eastAsia="微软雅黑" w:cs="微软雅黑"/>
          <w:b/>
          <w:bCs/>
          <w:sz w:val="32"/>
          <w:szCs w:val="32"/>
          <w:lang w:val="en-US"/>
        </w:rPr>
        <w:t>............</w:t>
      </w:r>
      <w:r>
        <w:rPr>
          <w:rFonts w:hint="eastAsia" w:ascii="微软雅黑" w:hAnsi="微软雅黑" w:eastAsia="微软雅黑" w:cs="微软雅黑"/>
          <w:b/>
          <w:bCs/>
          <w:sz w:val="32"/>
          <w:szCs w:val="32"/>
          <w:lang w:val="en-US" w:eastAsia="zh-CN"/>
        </w:rPr>
        <w:t>.6</w:t>
      </w:r>
    </w:p>
    <w:p>
      <w:pPr>
        <w:pStyle w:val="14"/>
        <w:spacing w:line="720" w:lineRule="auto"/>
        <w:ind w:firstLine="0" w:firstLineChars="0"/>
        <w:jc w:val="left"/>
        <w:rPr>
          <w:rFonts w:hint="default" w:ascii="微软雅黑" w:hAnsi="微软雅黑" w:eastAsia="微软雅黑" w:cs="微软雅黑"/>
          <w:b/>
          <w:bCs/>
          <w:sz w:val="32"/>
          <w:szCs w:val="32"/>
          <w:lang w:val="en-US" w:eastAsia="zh-CN"/>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"_Toc267320048" </w:instrText>
      </w:r>
      <w:r>
        <w:rPr>
          <w:rFonts w:hint="eastAsia" w:ascii="微软雅黑" w:hAnsi="微软雅黑" w:eastAsia="微软雅黑" w:cs="微软雅黑"/>
        </w:rPr>
        <w:fldChar w:fldCharType="separate"/>
      </w:r>
      <w:r>
        <w:rPr>
          <w:rStyle w:val="27"/>
          <w:rFonts w:hint="eastAsia" w:ascii="微软雅黑" w:hAnsi="微软雅黑" w:eastAsia="微软雅黑" w:cs="微软雅黑"/>
          <w:b/>
          <w:bCs/>
          <w:color w:val="auto"/>
          <w:sz w:val="32"/>
          <w:szCs w:val="32"/>
        </w:rPr>
        <w:t>第三章</w:t>
      </w:r>
      <w:r>
        <w:rPr>
          <w:rStyle w:val="27"/>
          <w:rFonts w:hint="eastAsia" w:ascii="微软雅黑" w:hAnsi="微软雅黑" w:eastAsia="微软雅黑" w:cs="微软雅黑"/>
          <w:b/>
          <w:bCs/>
          <w:color w:val="auto"/>
          <w:sz w:val="32"/>
          <w:szCs w:val="32"/>
          <w:lang w:val="en-US"/>
        </w:rPr>
        <w:t xml:space="preserve">  </w:t>
      </w:r>
      <w:r>
        <w:rPr>
          <w:rStyle w:val="27"/>
          <w:rFonts w:hint="eastAsia" w:ascii="微软雅黑" w:hAnsi="微软雅黑" w:eastAsia="微软雅黑" w:cs="微软雅黑"/>
          <w:b/>
          <w:bCs/>
          <w:color w:val="auto"/>
          <w:sz w:val="32"/>
          <w:szCs w:val="32"/>
        </w:rPr>
        <w:t xml:space="preserve"> 采购要求</w:t>
      </w:r>
      <w:r>
        <w:rPr>
          <w:rFonts w:hint="eastAsia" w:ascii="微软雅黑" w:hAnsi="微软雅黑" w:eastAsia="微软雅黑" w:cs="微软雅黑"/>
          <w:b/>
          <w:bCs/>
          <w:sz w:val="32"/>
          <w:szCs w:val="32"/>
          <w:lang w:val="en-US"/>
        </w:rPr>
        <w:t xml:space="preserve"> </w:t>
      </w:r>
      <w:r>
        <w:rPr>
          <w:rFonts w:hint="eastAsia" w:ascii="微软雅黑" w:hAnsi="微软雅黑" w:eastAsia="微软雅黑" w:cs="微软雅黑"/>
          <w:b/>
          <w:bCs/>
          <w:sz w:val="32"/>
          <w:szCs w:val="32"/>
          <w:lang w:val="en-US"/>
        </w:rPr>
        <w:fldChar w:fldCharType="end"/>
      </w:r>
      <w:r>
        <w:rPr>
          <w:rFonts w:hint="eastAsia" w:ascii="微软雅黑" w:hAnsi="微软雅黑" w:eastAsia="微软雅黑" w:cs="微软雅黑"/>
          <w:b/>
          <w:bCs/>
          <w:sz w:val="32"/>
          <w:szCs w:val="32"/>
          <w:lang w:val="en-US"/>
        </w:rPr>
        <w:t>..................</w:t>
      </w:r>
      <w:r>
        <w:rPr>
          <w:rFonts w:hint="eastAsia" w:ascii="微软雅黑" w:hAnsi="微软雅黑" w:eastAsia="微软雅黑" w:cs="微软雅黑"/>
          <w:b/>
          <w:bCs/>
          <w:sz w:val="32"/>
          <w:szCs w:val="32"/>
          <w:lang w:val="en-US" w:eastAsia="zh-CN"/>
        </w:rPr>
        <w:t>.........................</w:t>
      </w:r>
      <w:r>
        <w:rPr>
          <w:rFonts w:hint="eastAsia" w:ascii="微软雅黑" w:hAnsi="微软雅黑" w:eastAsia="微软雅黑" w:cs="微软雅黑"/>
          <w:b/>
          <w:bCs/>
          <w:sz w:val="32"/>
          <w:szCs w:val="32"/>
          <w:lang w:val="en-US"/>
        </w:rPr>
        <w:t>............</w:t>
      </w:r>
      <w:r>
        <w:rPr>
          <w:rFonts w:hint="eastAsia" w:ascii="微软雅黑" w:hAnsi="微软雅黑" w:eastAsia="微软雅黑" w:cs="微软雅黑"/>
          <w:b/>
          <w:bCs/>
          <w:sz w:val="32"/>
          <w:szCs w:val="32"/>
          <w:lang w:val="en-US" w:eastAsia="zh-CN"/>
        </w:rPr>
        <w:t>25</w:t>
      </w:r>
    </w:p>
    <w:p>
      <w:pPr>
        <w:pStyle w:val="15"/>
        <w:spacing w:line="720" w:lineRule="auto"/>
        <w:ind w:left="0" w:leftChars="0" w:right="-191"/>
        <w:jc w:val="left"/>
        <w:rPr>
          <w:rFonts w:hint="default" w:ascii="微软雅黑" w:hAnsi="微软雅黑" w:eastAsia="微软雅黑" w:cs="微软雅黑"/>
          <w:b/>
          <w:bCs/>
          <w:sz w:val="32"/>
          <w:szCs w:val="32"/>
          <w:lang w:val="en-US" w:eastAsia="zh-CN"/>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"_Toc267320055" </w:instrText>
      </w:r>
      <w:r>
        <w:rPr>
          <w:rFonts w:hint="eastAsia" w:ascii="微软雅黑" w:hAnsi="微软雅黑" w:eastAsia="微软雅黑" w:cs="微软雅黑"/>
        </w:rPr>
        <w:fldChar w:fldCharType="separate"/>
      </w:r>
      <w:r>
        <w:rPr>
          <w:rStyle w:val="27"/>
          <w:rFonts w:hint="eastAsia" w:ascii="微软雅黑" w:hAnsi="微软雅黑" w:eastAsia="微软雅黑" w:cs="微软雅黑"/>
          <w:b/>
          <w:bCs/>
          <w:color w:val="auto"/>
          <w:sz w:val="32"/>
          <w:szCs w:val="32"/>
          <w:lang w:val="zh-CN"/>
        </w:rPr>
        <w:t xml:space="preserve">第四章 </w:t>
      </w:r>
      <w:r>
        <w:rPr>
          <w:rStyle w:val="27"/>
          <w:rFonts w:hint="eastAsia" w:ascii="微软雅黑" w:hAnsi="微软雅黑" w:eastAsia="微软雅黑" w:cs="微软雅黑"/>
          <w:b/>
          <w:bCs/>
          <w:color w:val="auto"/>
          <w:sz w:val="32"/>
          <w:szCs w:val="32"/>
        </w:rPr>
        <w:t xml:space="preserve">  拟定</w:t>
      </w:r>
      <w:r>
        <w:rPr>
          <w:rStyle w:val="27"/>
          <w:rFonts w:hint="eastAsia" w:ascii="微软雅黑" w:hAnsi="微软雅黑" w:eastAsia="微软雅黑" w:cs="微软雅黑"/>
          <w:b/>
          <w:bCs/>
          <w:color w:val="auto"/>
          <w:sz w:val="32"/>
          <w:szCs w:val="32"/>
          <w:lang w:val="zh-CN"/>
        </w:rPr>
        <w:t>合同条款</w:t>
      </w:r>
      <w:r>
        <w:rPr>
          <w:rStyle w:val="27"/>
          <w:rFonts w:hint="eastAsia" w:ascii="微软雅黑" w:hAnsi="微软雅黑" w:eastAsia="微软雅黑" w:cs="微软雅黑"/>
          <w:b/>
          <w:bCs/>
          <w:color w:val="auto"/>
          <w:sz w:val="32"/>
          <w:szCs w:val="32"/>
        </w:rPr>
        <w:t>...............</w:t>
      </w:r>
      <w:r>
        <w:rPr>
          <w:rStyle w:val="27"/>
          <w:rFonts w:hint="eastAsia" w:ascii="微软雅黑" w:hAnsi="微软雅黑" w:eastAsia="微软雅黑" w:cs="微软雅黑"/>
          <w:b/>
          <w:bCs/>
          <w:color w:val="auto"/>
          <w:sz w:val="32"/>
          <w:szCs w:val="32"/>
          <w:lang w:val="en-US" w:eastAsia="zh-CN"/>
        </w:rPr>
        <w:t>.......................</w:t>
      </w:r>
      <w:r>
        <w:rPr>
          <w:rStyle w:val="27"/>
          <w:rFonts w:hint="eastAsia" w:ascii="微软雅黑" w:hAnsi="微软雅黑" w:eastAsia="微软雅黑" w:cs="微软雅黑"/>
          <w:b/>
          <w:bCs/>
          <w:color w:val="auto"/>
          <w:sz w:val="32"/>
          <w:szCs w:val="32"/>
        </w:rPr>
        <w:t>............</w:t>
      </w:r>
      <w:r>
        <w:rPr>
          <w:rStyle w:val="27"/>
          <w:rFonts w:hint="eastAsia" w:ascii="微软雅黑" w:hAnsi="微软雅黑" w:eastAsia="微软雅黑" w:cs="微软雅黑"/>
          <w:b/>
          <w:bCs/>
          <w:color w:val="auto"/>
          <w:sz w:val="32"/>
          <w:szCs w:val="32"/>
        </w:rPr>
        <w:fldChar w:fldCharType="end"/>
      </w:r>
      <w:r>
        <w:rPr>
          <w:rStyle w:val="27"/>
          <w:rFonts w:hint="eastAsia" w:ascii="微软雅黑" w:hAnsi="微软雅黑" w:eastAsia="微软雅黑" w:cs="微软雅黑"/>
          <w:b/>
          <w:bCs/>
          <w:color w:val="auto"/>
          <w:sz w:val="32"/>
          <w:szCs w:val="32"/>
          <w:lang w:val="en-US" w:eastAsia="zh-CN"/>
        </w:rPr>
        <w:t>92</w:t>
      </w:r>
    </w:p>
    <w:p>
      <w:pPr>
        <w:pStyle w:val="14"/>
        <w:spacing w:line="720" w:lineRule="auto"/>
        <w:ind w:firstLine="0" w:firstLineChars="0"/>
        <w:jc w:val="left"/>
        <w:rPr>
          <w:rFonts w:hint="default" w:ascii="微软雅黑" w:hAnsi="微软雅黑" w:eastAsia="微软雅黑" w:cs="微软雅黑"/>
          <w:b/>
          <w:bCs/>
          <w:sz w:val="32"/>
          <w:szCs w:val="32"/>
          <w:lang w:val="en-US" w:eastAsia="zh-CN"/>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"_Toc267320060" </w:instrText>
      </w:r>
      <w:r>
        <w:rPr>
          <w:rFonts w:hint="eastAsia" w:ascii="微软雅黑" w:hAnsi="微软雅黑" w:eastAsia="微软雅黑" w:cs="微软雅黑"/>
        </w:rPr>
        <w:fldChar w:fldCharType="separate"/>
      </w:r>
      <w:r>
        <w:rPr>
          <w:rStyle w:val="27"/>
          <w:rFonts w:hint="eastAsia" w:ascii="微软雅黑" w:hAnsi="微软雅黑" w:eastAsia="微软雅黑" w:cs="微软雅黑"/>
          <w:b/>
          <w:bCs/>
          <w:color w:val="auto"/>
          <w:sz w:val="32"/>
          <w:szCs w:val="32"/>
        </w:rPr>
        <w:t>第五章</w:t>
      </w:r>
      <w:r>
        <w:rPr>
          <w:rStyle w:val="27"/>
          <w:rFonts w:hint="eastAsia" w:ascii="微软雅黑" w:hAnsi="微软雅黑" w:eastAsia="微软雅黑" w:cs="微软雅黑"/>
          <w:b/>
          <w:bCs/>
          <w:color w:val="auto"/>
          <w:sz w:val="32"/>
          <w:szCs w:val="32"/>
          <w:lang w:val="en-US"/>
        </w:rPr>
        <w:t xml:space="preserve">   评标办</w:t>
      </w:r>
      <w:r>
        <w:rPr>
          <w:rStyle w:val="27"/>
          <w:rFonts w:hint="eastAsia" w:ascii="微软雅黑" w:hAnsi="微软雅黑" w:eastAsia="微软雅黑" w:cs="微软雅黑"/>
          <w:b/>
          <w:bCs/>
          <w:color w:val="auto"/>
          <w:sz w:val="32"/>
          <w:szCs w:val="32"/>
        </w:rPr>
        <w:t>法</w:t>
      </w:r>
      <w:r>
        <w:rPr>
          <w:rFonts w:hint="eastAsia" w:ascii="微软雅黑" w:hAnsi="微软雅黑" w:eastAsia="微软雅黑" w:cs="微软雅黑"/>
          <w:b/>
          <w:bCs/>
          <w:sz w:val="32"/>
          <w:szCs w:val="32"/>
          <w:lang w:val="en-US"/>
        </w:rPr>
        <w:t xml:space="preserve"> </w:t>
      </w:r>
      <w:r>
        <w:rPr>
          <w:rFonts w:hint="eastAsia" w:ascii="微软雅黑" w:hAnsi="微软雅黑" w:eastAsia="微软雅黑" w:cs="微软雅黑"/>
          <w:b/>
          <w:bCs/>
          <w:sz w:val="32"/>
          <w:szCs w:val="32"/>
          <w:lang w:val="en-US"/>
        </w:rPr>
        <w:fldChar w:fldCharType="end"/>
      </w:r>
      <w:r>
        <w:rPr>
          <w:rFonts w:hint="eastAsia" w:ascii="微软雅黑" w:hAnsi="微软雅黑" w:eastAsia="微软雅黑" w:cs="微软雅黑"/>
          <w:b/>
          <w:bCs/>
          <w:sz w:val="32"/>
          <w:szCs w:val="32"/>
          <w:lang w:val="en-US"/>
        </w:rPr>
        <w:t>.....................</w:t>
      </w:r>
      <w:r>
        <w:rPr>
          <w:rFonts w:hint="eastAsia" w:ascii="微软雅黑" w:hAnsi="微软雅黑" w:eastAsia="微软雅黑" w:cs="微软雅黑"/>
          <w:b/>
          <w:bCs/>
          <w:sz w:val="32"/>
          <w:szCs w:val="32"/>
          <w:lang w:val="en-US" w:eastAsia="zh-CN"/>
        </w:rPr>
        <w:t>.........................</w:t>
      </w:r>
      <w:r>
        <w:rPr>
          <w:rFonts w:hint="eastAsia" w:ascii="微软雅黑" w:hAnsi="微软雅黑" w:eastAsia="微软雅黑" w:cs="微软雅黑"/>
          <w:b/>
          <w:bCs/>
          <w:sz w:val="32"/>
          <w:szCs w:val="32"/>
          <w:lang w:val="en-US"/>
        </w:rPr>
        <w:t>.........</w:t>
      </w:r>
      <w:r>
        <w:rPr>
          <w:rFonts w:hint="eastAsia" w:ascii="微软雅黑" w:hAnsi="微软雅黑" w:eastAsia="微软雅黑" w:cs="微软雅黑"/>
          <w:b/>
          <w:bCs/>
          <w:sz w:val="32"/>
          <w:szCs w:val="32"/>
          <w:lang w:val="en-US" w:eastAsia="zh-CN"/>
        </w:rPr>
        <w:t>108</w:t>
      </w:r>
    </w:p>
    <w:p>
      <w:pPr>
        <w:pStyle w:val="14"/>
        <w:spacing w:line="720" w:lineRule="auto"/>
        <w:ind w:firstLine="0" w:firstLineChars="0"/>
        <w:jc w:val="left"/>
        <w:rPr>
          <w:rFonts w:hint="default" w:ascii="微软雅黑" w:hAnsi="微软雅黑" w:eastAsia="微软雅黑" w:cs="微软雅黑"/>
          <w:b/>
          <w:bCs/>
          <w:sz w:val="32"/>
          <w:szCs w:val="32"/>
          <w:lang w:val="en-US" w:eastAsia="zh-CN"/>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"_Toc267320076" </w:instrText>
      </w:r>
      <w:r>
        <w:rPr>
          <w:rFonts w:hint="eastAsia" w:ascii="微软雅黑" w:hAnsi="微软雅黑" w:eastAsia="微软雅黑" w:cs="微软雅黑"/>
        </w:rPr>
        <w:fldChar w:fldCharType="separate"/>
      </w:r>
      <w:r>
        <w:rPr>
          <w:rStyle w:val="27"/>
          <w:rFonts w:hint="eastAsia" w:ascii="微软雅黑" w:hAnsi="微软雅黑" w:eastAsia="微软雅黑" w:cs="微软雅黑"/>
          <w:b/>
          <w:bCs/>
          <w:color w:val="auto"/>
          <w:sz w:val="32"/>
          <w:szCs w:val="32"/>
        </w:rPr>
        <w:t>第六章</w:t>
      </w:r>
      <w:r>
        <w:rPr>
          <w:rStyle w:val="27"/>
          <w:rFonts w:hint="eastAsia" w:ascii="微软雅黑" w:hAnsi="微软雅黑" w:eastAsia="微软雅黑" w:cs="微软雅黑"/>
          <w:b/>
          <w:bCs/>
          <w:color w:val="auto"/>
          <w:sz w:val="32"/>
          <w:szCs w:val="32"/>
          <w:lang w:val="en-US"/>
        </w:rPr>
        <w:t xml:space="preserve">  </w:t>
      </w:r>
      <w:r>
        <w:rPr>
          <w:rStyle w:val="27"/>
          <w:rFonts w:hint="eastAsia" w:ascii="微软雅黑" w:hAnsi="微软雅黑" w:eastAsia="微软雅黑" w:cs="微软雅黑"/>
          <w:b/>
          <w:bCs/>
          <w:color w:val="auto"/>
          <w:sz w:val="32"/>
          <w:szCs w:val="32"/>
        </w:rPr>
        <w:t xml:space="preserve"> 投标文件格式</w:t>
      </w:r>
      <w:r>
        <w:rPr>
          <w:rStyle w:val="27"/>
          <w:rFonts w:hint="eastAsia" w:ascii="微软雅黑" w:hAnsi="微软雅黑" w:eastAsia="微软雅黑" w:cs="微软雅黑"/>
          <w:b/>
          <w:bCs/>
          <w:color w:val="auto"/>
          <w:sz w:val="32"/>
          <w:szCs w:val="32"/>
          <w:lang w:val="en-US"/>
        </w:rPr>
        <w:t>....................</w:t>
      </w:r>
      <w:r>
        <w:rPr>
          <w:rStyle w:val="27"/>
          <w:rFonts w:hint="eastAsia" w:ascii="微软雅黑" w:hAnsi="微软雅黑" w:eastAsia="微软雅黑" w:cs="微软雅黑"/>
          <w:b/>
          <w:bCs/>
          <w:color w:val="auto"/>
          <w:sz w:val="32"/>
          <w:szCs w:val="32"/>
          <w:lang w:val="en-US" w:eastAsia="zh-CN"/>
        </w:rPr>
        <w:t>.......................</w:t>
      </w:r>
      <w:r>
        <w:rPr>
          <w:rStyle w:val="27"/>
          <w:rFonts w:hint="eastAsia" w:ascii="微软雅黑" w:hAnsi="微软雅黑" w:eastAsia="微软雅黑" w:cs="微软雅黑"/>
          <w:b/>
          <w:bCs/>
          <w:color w:val="auto"/>
          <w:sz w:val="32"/>
          <w:szCs w:val="32"/>
          <w:lang w:val="en-US"/>
        </w:rPr>
        <w:t>......</w:t>
      </w:r>
      <w:r>
        <w:rPr>
          <w:rStyle w:val="27"/>
          <w:rFonts w:hint="eastAsia" w:ascii="微软雅黑" w:hAnsi="微软雅黑" w:eastAsia="微软雅黑" w:cs="微软雅黑"/>
          <w:b/>
          <w:bCs/>
          <w:color w:val="auto"/>
          <w:sz w:val="32"/>
          <w:szCs w:val="32"/>
          <w:lang w:val="en-US"/>
        </w:rPr>
        <w:fldChar w:fldCharType="end"/>
      </w:r>
      <w:r>
        <w:rPr>
          <w:rFonts w:hint="eastAsia" w:ascii="微软雅黑" w:hAnsi="微软雅黑" w:eastAsia="微软雅黑" w:cs="微软雅黑"/>
          <w:b/>
          <w:bCs/>
          <w:sz w:val="32"/>
          <w:szCs w:val="32"/>
          <w:lang w:val="en-US" w:eastAsia="zh-CN"/>
        </w:rPr>
        <w:t>118</w:t>
      </w:r>
    </w:p>
    <w:p>
      <w:pPr>
        <w:pStyle w:val="15"/>
        <w:spacing w:line="720" w:lineRule="auto"/>
        <w:ind w:right="-191"/>
        <w:rPr>
          <w:rFonts w:hint="eastAsia" w:ascii="微软雅黑" w:hAnsi="微软雅黑" w:eastAsia="微软雅黑" w:cs="微软雅黑"/>
          <w:b/>
          <w:bCs/>
          <w:sz w:val="32"/>
          <w:szCs w:val="32"/>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6" w:type="dxa"/>
          </w:tcPr>
          <w:p>
            <w:pPr>
              <w:snapToGrid w:val="0"/>
              <w:spacing w:line="360" w:lineRule="auto"/>
              <w:rPr>
                <w:rFonts w:hint="eastAsia" w:ascii="微软雅黑" w:hAnsi="微软雅黑" w:eastAsia="微软雅黑" w:cs="微软雅黑"/>
                <w:sz w:val="32"/>
                <w:szCs w:val="32"/>
                <w:highlight w:val="red"/>
              </w:rPr>
            </w:pPr>
            <w:r>
              <w:rPr>
                <w:rFonts w:hint="eastAsia" w:ascii="微软雅黑" w:hAnsi="微软雅黑" w:eastAsia="微软雅黑" w:cs="微软雅黑"/>
                <w:sz w:val="32"/>
                <w:szCs w:val="32"/>
              </w:rPr>
              <w:fldChar w:fldCharType="end"/>
            </w:r>
            <w:r>
              <w:rPr>
                <w:rFonts w:hint="eastAsia" w:ascii="微软雅黑" w:hAnsi="微软雅黑" w:eastAsia="微软雅黑" w:cs="微软雅黑"/>
                <w:b/>
                <w:bCs/>
                <w:sz w:val="24"/>
                <w:szCs w:val="24"/>
              </w:rPr>
              <w:t>温馨提示：供应商收到招标文件后，请仔细阅读并检查文件内容是否全面，页面是否完整，书写是否有误等。如若发现问题，请在收到文件后三天内提出，逾期未提出，视为招标文件准确无误，内容</w:t>
            </w:r>
            <w:r>
              <w:rPr>
                <w:rFonts w:hint="eastAsia" w:ascii="微软雅黑" w:hAnsi="微软雅黑" w:eastAsia="微软雅黑" w:cs="微软雅黑"/>
                <w:b/>
                <w:bCs/>
                <w:sz w:val="24"/>
                <w:szCs w:val="24"/>
                <w:lang w:val="en-US" w:eastAsia="zh-CN"/>
              </w:rPr>
              <w:t>完整</w:t>
            </w:r>
            <w:r>
              <w:rPr>
                <w:rFonts w:hint="eastAsia" w:ascii="微软雅黑" w:hAnsi="微软雅黑" w:eastAsia="微软雅黑" w:cs="微软雅黑"/>
                <w:b/>
                <w:bCs/>
                <w:sz w:val="24"/>
                <w:szCs w:val="24"/>
              </w:rPr>
              <w:t>全面</w:t>
            </w:r>
            <w:r>
              <w:rPr>
                <w:rFonts w:hint="eastAsia" w:ascii="微软雅黑" w:hAnsi="微软雅黑" w:eastAsia="微软雅黑" w:cs="微软雅黑"/>
                <w:b/>
                <w:bCs/>
                <w:sz w:val="24"/>
                <w:szCs w:val="24"/>
                <w:lang w:eastAsia="zh-CN"/>
              </w:rPr>
              <w:t>，</w:t>
            </w:r>
            <w:r>
              <w:rPr>
                <w:rFonts w:hint="eastAsia" w:ascii="微软雅黑" w:hAnsi="微软雅黑" w:eastAsia="微软雅黑" w:cs="微软雅黑"/>
                <w:b/>
                <w:bCs/>
                <w:sz w:val="24"/>
                <w:szCs w:val="24"/>
              </w:rPr>
              <w:t>供应商完全接受。</w:t>
            </w:r>
          </w:p>
        </w:tc>
      </w:tr>
    </w:tbl>
    <w:p>
      <w:pPr>
        <w:snapToGrid w:val="0"/>
        <w:spacing w:line="360" w:lineRule="auto"/>
        <w:rPr>
          <w:rFonts w:hint="eastAsia" w:ascii="微软雅黑" w:hAnsi="微软雅黑" w:eastAsia="微软雅黑" w:cs="微软雅黑"/>
          <w:sz w:val="24"/>
          <w:szCs w:val="24"/>
        </w:rPr>
        <w:sectPr>
          <w:headerReference r:id="rId3" w:type="default"/>
          <w:footerReference r:id="rId4" w:type="default"/>
          <w:pgSz w:w="11907" w:h="16840"/>
          <w:pgMar w:top="1440" w:right="1490" w:bottom="1440" w:left="1797" w:header="964" w:footer="552" w:gutter="0"/>
          <w:pgBorders>
            <w:top w:val="none" w:sz="0" w:space="0"/>
            <w:left w:val="none" w:sz="0" w:space="0"/>
            <w:bottom w:val="none" w:sz="0" w:space="0"/>
            <w:right w:val="none" w:sz="0" w:space="0"/>
          </w:pgBorders>
          <w:pgNumType w:fmt="decimal" w:start="1"/>
          <w:cols w:space="720" w:num="1"/>
          <w:docGrid w:type="linesAndChars" w:linePitch="312" w:charSpace="0"/>
        </w:sectPr>
      </w:pPr>
    </w:p>
    <w:p>
      <w:pPr>
        <w:numPr>
          <w:ilvl w:val="0"/>
          <w:numId w:val="0"/>
        </w:numPr>
        <w:spacing w:line="240" w:lineRule="auto"/>
        <w:ind w:firstLine="3202" w:firstLineChars="1000"/>
        <w:rPr>
          <w:rFonts w:hint="eastAsia" w:ascii="微软雅黑" w:hAnsi="微软雅黑" w:eastAsia="微软雅黑" w:cs="微软雅黑"/>
          <w:sz w:val="24"/>
          <w:szCs w:val="24"/>
        </w:rPr>
      </w:pPr>
      <w:r>
        <w:rPr>
          <w:rFonts w:hint="eastAsia" w:ascii="微软雅黑" w:hAnsi="微软雅黑" w:eastAsia="微软雅黑" w:cs="微软雅黑"/>
          <w:b/>
          <w:bCs/>
          <w:sz w:val="32"/>
          <w:szCs w:val="32"/>
          <w:lang w:eastAsia="zh-CN"/>
        </w:rPr>
        <w:t>第一章</w:t>
      </w:r>
      <w:r>
        <w:rPr>
          <w:rFonts w:hint="eastAsia" w:ascii="微软雅黑" w:hAnsi="微软雅黑" w:eastAsia="微软雅黑" w:cs="微软雅黑"/>
          <w:b/>
          <w:bCs/>
          <w:sz w:val="32"/>
          <w:szCs w:val="32"/>
        </w:rPr>
        <w:t xml:space="preserve">  </w:t>
      </w:r>
      <w:r>
        <w:rPr>
          <w:rFonts w:hint="eastAsia" w:ascii="微软雅黑" w:hAnsi="微软雅黑" w:eastAsia="微软雅黑" w:cs="微软雅黑"/>
          <w:b/>
          <w:bCs/>
          <w:sz w:val="32"/>
          <w:szCs w:val="32"/>
          <w:lang w:eastAsia="zh-CN"/>
        </w:rPr>
        <w:t>招标</w:t>
      </w:r>
      <w:r>
        <w:rPr>
          <w:rFonts w:hint="eastAsia" w:ascii="微软雅黑" w:hAnsi="微软雅黑" w:eastAsia="微软雅黑" w:cs="微软雅黑"/>
          <w:b/>
          <w:bCs/>
          <w:sz w:val="32"/>
          <w:szCs w:val="32"/>
        </w:rPr>
        <w:t xml:space="preserve">公告   </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微软雅黑" w:hAnsi="微软雅黑" w:eastAsia="微软雅黑" w:cs="微软雅黑"/>
          <w:color w:val="FF0000"/>
          <w:sz w:val="24"/>
          <w:szCs w:val="24"/>
          <w:highlight w:val="none"/>
        </w:rPr>
      </w:pPr>
      <w:r>
        <w:rPr>
          <w:rFonts w:hint="eastAsia" w:ascii="微软雅黑" w:hAnsi="微软雅黑" w:eastAsia="微软雅黑" w:cs="微软雅黑"/>
          <w:color w:val="auto"/>
          <w:sz w:val="24"/>
          <w:szCs w:val="24"/>
          <w:highlight w:val="none"/>
          <w:lang w:val="en-US" w:eastAsia="zh-CN"/>
        </w:rPr>
        <w:t>华阴市公安局-基层派出所基础设备采购项目(二次）</w:t>
      </w:r>
      <w:r>
        <w:rPr>
          <w:rFonts w:hint="eastAsia" w:ascii="微软雅黑" w:hAnsi="微软雅黑" w:eastAsia="微软雅黑" w:cs="微软雅黑"/>
          <w:color w:val="auto"/>
          <w:sz w:val="24"/>
          <w:szCs w:val="24"/>
          <w:lang w:val="en-US" w:eastAsia="zh-CN"/>
        </w:rPr>
        <w:t>的</w:t>
      </w:r>
      <w:r>
        <w:rPr>
          <w:rFonts w:hint="eastAsia" w:ascii="微软雅黑" w:hAnsi="微软雅黑" w:eastAsia="微软雅黑" w:cs="微软雅黑"/>
          <w:color w:val="auto"/>
          <w:sz w:val="24"/>
          <w:szCs w:val="24"/>
        </w:rPr>
        <w:t>潜在</w:t>
      </w:r>
      <w:r>
        <w:rPr>
          <w:rFonts w:hint="eastAsia" w:ascii="微软雅黑" w:hAnsi="微软雅黑" w:eastAsia="微软雅黑" w:cs="微软雅黑"/>
          <w:color w:val="auto"/>
          <w:sz w:val="24"/>
          <w:szCs w:val="24"/>
          <w:lang w:eastAsia="zh-CN"/>
        </w:rPr>
        <w:t>供应商，</w:t>
      </w:r>
      <w:r>
        <w:rPr>
          <w:rFonts w:hint="eastAsia" w:ascii="微软雅黑" w:hAnsi="微软雅黑" w:eastAsia="微软雅黑" w:cs="微软雅黑"/>
          <w:color w:val="auto"/>
          <w:sz w:val="24"/>
          <w:szCs w:val="24"/>
        </w:rPr>
        <w:t>可在</w:t>
      </w:r>
      <w:r>
        <w:rPr>
          <w:rFonts w:hint="eastAsia" w:ascii="微软雅黑" w:hAnsi="微软雅黑" w:eastAsia="微软雅黑" w:cs="微软雅黑"/>
          <w:color w:val="auto"/>
          <w:sz w:val="24"/>
          <w:szCs w:val="24"/>
          <w:lang w:eastAsia="zh-CN"/>
        </w:rPr>
        <w:t>陕西省</w:t>
      </w:r>
      <w:r>
        <w:rPr>
          <w:rFonts w:hint="eastAsia" w:ascii="微软雅黑" w:hAnsi="微软雅黑" w:eastAsia="微软雅黑" w:cs="微软雅黑"/>
          <w:color w:val="auto"/>
          <w:sz w:val="24"/>
          <w:szCs w:val="24"/>
        </w:rPr>
        <w:t>西</w:t>
      </w:r>
      <w:r>
        <w:rPr>
          <w:rFonts w:hint="eastAsia" w:ascii="微软雅黑" w:hAnsi="微软雅黑" w:eastAsia="微软雅黑" w:cs="微软雅黑"/>
          <w:color w:val="auto"/>
          <w:sz w:val="24"/>
          <w:szCs w:val="24"/>
          <w:highlight w:val="none"/>
        </w:rPr>
        <w:t>安市</w:t>
      </w:r>
      <w:r>
        <w:rPr>
          <w:rFonts w:hint="eastAsia" w:ascii="微软雅黑" w:hAnsi="微软雅黑" w:eastAsia="微软雅黑" w:cs="微软雅黑"/>
          <w:color w:val="auto"/>
          <w:sz w:val="24"/>
          <w:szCs w:val="24"/>
          <w:highlight w:val="none"/>
          <w:lang w:eastAsia="zh-CN"/>
        </w:rPr>
        <w:t>沣惠路南段艺腾国际商务大厦</w:t>
      </w:r>
      <w:r>
        <w:rPr>
          <w:rFonts w:hint="eastAsia" w:ascii="微软雅黑" w:hAnsi="微软雅黑" w:eastAsia="微软雅黑" w:cs="微软雅黑"/>
          <w:color w:val="auto"/>
          <w:sz w:val="24"/>
          <w:szCs w:val="24"/>
          <w:highlight w:val="none"/>
          <w:lang w:val="en-US" w:eastAsia="zh-CN"/>
        </w:rPr>
        <w:t>10</w:t>
      </w:r>
      <w:r>
        <w:rPr>
          <w:rFonts w:hint="eastAsia" w:ascii="微软雅黑" w:hAnsi="微软雅黑" w:eastAsia="微软雅黑" w:cs="微软雅黑"/>
          <w:color w:val="auto"/>
          <w:sz w:val="24"/>
          <w:szCs w:val="24"/>
          <w:highlight w:val="none"/>
        </w:rPr>
        <w:t>楼</w:t>
      </w:r>
      <w:r>
        <w:rPr>
          <w:rFonts w:hint="eastAsia" w:ascii="微软雅黑" w:hAnsi="微软雅黑" w:eastAsia="微软雅黑" w:cs="微软雅黑"/>
          <w:color w:val="auto"/>
          <w:sz w:val="24"/>
          <w:szCs w:val="24"/>
          <w:highlight w:val="none"/>
          <w:lang w:val="en-US" w:eastAsia="zh-CN"/>
        </w:rPr>
        <w:t>1015室</w:t>
      </w:r>
      <w:r>
        <w:rPr>
          <w:rFonts w:hint="eastAsia" w:ascii="微软雅黑" w:hAnsi="微软雅黑" w:eastAsia="微软雅黑" w:cs="微软雅黑"/>
          <w:color w:val="auto"/>
          <w:sz w:val="24"/>
          <w:szCs w:val="24"/>
          <w:highlight w:val="none"/>
        </w:rPr>
        <w:t>获取招标文件，并于202</w:t>
      </w:r>
      <w:r>
        <w:rPr>
          <w:rFonts w:hint="eastAsia" w:ascii="微软雅黑" w:hAnsi="微软雅黑" w:eastAsia="微软雅黑" w:cs="微软雅黑"/>
          <w:color w:val="auto"/>
          <w:sz w:val="24"/>
          <w:szCs w:val="24"/>
          <w:highlight w:val="none"/>
          <w:lang w:val="en-US" w:eastAsia="zh-CN"/>
        </w:rPr>
        <w:t>1-04-20 14</w:t>
      </w: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0</w:t>
      </w:r>
      <w:r>
        <w:rPr>
          <w:rFonts w:hint="eastAsia" w:ascii="微软雅黑" w:hAnsi="微软雅黑" w:eastAsia="微软雅黑" w:cs="微软雅黑"/>
          <w:color w:val="auto"/>
          <w:sz w:val="24"/>
          <w:szCs w:val="24"/>
          <w:highlight w:val="none"/>
        </w:rPr>
        <w:t xml:space="preserve">0:00前递交投标文件。 </w:t>
      </w:r>
    </w:p>
    <w:p>
      <w:pPr>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一、项目基本情况：</w:t>
      </w:r>
    </w:p>
    <w:p>
      <w:pPr>
        <w:ind w:firstLine="480" w:firstLineChars="200"/>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1、项目编号：</w:t>
      </w:r>
      <w:r>
        <w:rPr>
          <w:rFonts w:hint="eastAsia" w:ascii="微软雅黑" w:hAnsi="微软雅黑" w:eastAsia="微软雅黑" w:cs="微软雅黑"/>
          <w:sz w:val="24"/>
          <w:szCs w:val="24"/>
          <w:highlight w:val="none"/>
          <w:lang w:val="en-US" w:eastAsia="zh-CN"/>
        </w:rPr>
        <w:t>sxzz-A210328Y</w:t>
      </w:r>
    </w:p>
    <w:p>
      <w:pPr>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sz w:val="24"/>
          <w:szCs w:val="24"/>
          <w:highlight w:val="none"/>
        </w:rPr>
        <w:t>2、项目名称：</w:t>
      </w:r>
      <w:r>
        <w:rPr>
          <w:rFonts w:hint="eastAsia" w:ascii="微软雅黑" w:hAnsi="微软雅黑" w:eastAsia="微软雅黑" w:cs="微软雅黑"/>
          <w:color w:val="auto"/>
          <w:sz w:val="24"/>
          <w:szCs w:val="24"/>
          <w:highlight w:val="none"/>
          <w:lang w:val="en-US" w:eastAsia="zh-CN"/>
        </w:rPr>
        <w:t>华阴市公安局-基层派出所基础设备采购项目（二次）</w:t>
      </w:r>
    </w:p>
    <w:p>
      <w:pPr>
        <w:ind w:firstLine="480" w:firstLineChars="200"/>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3、预算金额：</w:t>
      </w:r>
      <w:r>
        <w:rPr>
          <w:rFonts w:hint="eastAsia" w:ascii="微软雅黑" w:hAnsi="微软雅黑" w:eastAsia="微软雅黑" w:cs="微软雅黑"/>
          <w:sz w:val="24"/>
          <w:szCs w:val="24"/>
          <w:highlight w:val="none"/>
          <w:lang w:val="en-US" w:eastAsia="zh-CN"/>
        </w:rPr>
        <w:t>1180000 .00</w:t>
      </w:r>
      <w:r>
        <w:rPr>
          <w:rFonts w:hint="eastAsia" w:ascii="微软雅黑" w:hAnsi="微软雅黑" w:eastAsia="微软雅黑" w:cs="微软雅黑"/>
          <w:sz w:val="24"/>
          <w:szCs w:val="24"/>
          <w:highlight w:val="none"/>
        </w:rPr>
        <w:t>元</w:t>
      </w:r>
    </w:p>
    <w:p>
      <w:pPr>
        <w:ind w:firstLine="480" w:firstLineChars="200"/>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4、最高限价： 无 </w:t>
      </w:r>
    </w:p>
    <w:p>
      <w:pPr>
        <w:ind w:left="959" w:leftChars="228" w:hanging="480" w:hangingChars="200"/>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 xml:space="preserve">5、项目概况： </w:t>
      </w:r>
      <w:r>
        <w:rPr>
          <w:rFonts w:hint="eastAsia" w:ascii="微软雅黑" w:hAnsi="微软雅黑" w:eastAsia="微软雅黑" w:cs="微软雅黑"/>
          <w:sz w:val="24"/>
          <w:szCs w:val="24"/>
          <w:highlight w:val="none"/>
          <w:lang w:val="en-US" w:eastAsia="zh-CN"/>
        </w:rPr>
        <w:t>华阴市公安局基层派出所</w:t>
      </w:r>
      <w:r>
        <w:rPr>
          <w:rFonts w:hint="eastAsia" w:ascii="微软雅黑" w:hAnsi="微软雅黑" w:eastAsia="微软雅黑" w:cs="微软雅黑"/>
          <w:sz w:val="24"/>
          <w:szCs w:val="24"/>
          <w:highlight w:val="none"/>
          <w:lang w:eastAsia="zh-CN"/>
        </w:rPr>
        <w:t>办公家具及厨房设备等采购及安装</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none"/>
        </w:rPr>
        <w:t>（详见招标文件）</w:t>
      </w:r>
      <w:r>
        <w:rPr>
          <w:rFonts w:hint="eastAsia" w:ascii="微软雅黑" w:hAnsi="微软雅黑" w:eastAsia="微软雅黑" w:cs="微软雅黑"/>
          <w:sz w:val="24"/>
          <w:szCs w:val="24"/>
        </w:rPr>
        <w:t xml:space="preserve">用途： </w:t>
      </w:r>
      <w:r>
        <w:rPr>
          <w:rFonts w:hint="eastAsia" w:ascii="微软雅黑" w:hAnsi="微软雅黑" w:eastAsia="微软雅黑" w:cs="微软雅黑"/>
          <w:sz w:val="24"/>
          <w:szCs w:val="24"/>
          <w:lang w:eastAsia="zh-CN"/>
        </w:rPr>
        <w:t>自用</w:t>
      </w:r>
    </w:p>
    <w:p>
      <w:pPr>
        <w:ind w:firstLine="480" w:firstLineChars="200"/>
        <w:rPr>
          <w:rFonts w:hint="eastAsia" w:ascii="微软雅黑" w:hAnsi="微软雅黑" w:eastAsia="微软雅黑" w:cs="微软雅黑"/>
          <w:sz w:val="24"/>
          <w:szCs w:val="24"/>
          <w:highlight w:val="yellow"/>
        </w:rPr>
      </w:pPr>
      <w:r>
        <w:rPr>
          <w:rFonts w:hint="eastAsia" w:ascii="微软雅黑" w:hAnsi="微软雅黑" w:eastAsia="微软雅黑" w:cs="微软雅黑"/>
          <w:sz w:val="24"/>
          <w:szCs w:val="24"/>
        </w:rPr>
        <w:t>6</w:t>
      </w:r>
      <w:r>
        <w:rPr>
          <w:rFonts w:hint="eastAsia" w:ascii="微软雅黑" w:hAnsi="微软雅黑" w:eastAsia="微软雅黑" w:cs="微软雅黑"/>
          <w:sz w:val="24"/>
          <w:szCs w:val="24"/>
          <w:highlight w:val="none"/>
        </w:rPr>
        <w:t>、合同履行期限：202</w:t>
      </w:r>
      <w:r>
        <w:rPr>
          <w:rFonts w:hint="eastAsia" w:ascii="微软雅黑" w:hAnsi="微软雅黑" w:eastAsia="微软雅黑" w:cs="微软雅黑"/>
          <w:sz w:val="24"/>
          <w:szCs w:val="24"/>
          <w:highlight w:val="none"/>
          <w:lang w:val="en-US" w:eastAsia="zh-CN"/>
        </w:rPr>
        <w:t>1</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 xml:space="preserve">4-23  </w:t>
      </w:r>
      <w:r>
        <w:rPr>
          <w:rFonts w:hint="eastAsia" w:ascii="微软雅黑" w:hAnsi="微软雅黑" w:eastAsia="微软雅黑" w:cs="微软雅黑"/>
          <w:sz w:val="24"/>
          <w:szCs w:val="24"/>
          <w:highlight w:val="none"/>
        </w:rPr>
        <w:t>08:00:00 至 2021-</w:t>
      </w:r>
      <w:r>
        <w:rPr>
          <w:rFonts w:hint="eastAsia" w:ascii="微软雅黑" w:hAnsi="微软雅黑" w:eastAsia="微软雅黑" w:cs="微软雅黑"/>
          <w:sz w:val="24"/>
          <w:szCs w:val="24"/>
          <w:highlight w:val="none"/>
          <w:lang w:val="en-US" w:eastAsia="zh-CN"/>
        </w:rPr>
        <w:t>5-23  0</w:t>
      </w:r>
      <w:r>
        <w:rPr>
          <w:rFonts w:hint="eastAsia" w:ascii="微软雅黑" w:hAnsi="微软雅黑" w:eastAsia="微软雅黑" w:cs="微软雅黑"/>
          <w:sz w:val="24"/>
          <w:szCs w:val="24"/>
          <w:highlight w:val="none"/>
        </w:rPr>
        <w:t>8:00:00</w:t>
      </w:r>
      <w:r>
        <w:rPr>
          <w:rFonts w:hint="eastAsia" w:ascii="微软雅黑" w:hAnsi="微软雅黑" w:eastAsia="微软雅黑" w:cs="微软雅黑"/>
          <w:sz w:val="24"/>
          <w:szCs w:val="24"/>
          <w:highlight w:val="none"/>
          <w:lang w:val="en-US" w:eastAsia="zh-CN"/>
        </w:rPr>
        <w:t xml:space="preserve">  </w:t>
      </w:r>
      <w:r>
        <w:rPr>
          <w:rFonts w:hint="eastAsia" w:ascii="微软雅黑" w:hAnsi="微软雅黑" w:eastAsia="微软雅黑" w:cs="微软雅黑"/>
          <w:sz w:val="24"/>
          <w:szCs w:val="24"/>
          <w:highlight w:val="none"/>
        </w:rPr>
        <w:t>（具体服务起止日期可随合同签订时间相应顺延）</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7、本项目</w:t>
      </w:r>
      <w:r>
        <w:rPr>
          <w:rFonts w:hint="eastAsia" w:ascii="微软雅黑" w:hAnsi="微软雅黑" w:eastAsia="微软雅黑" w:cs="微软雅黑"/>
          <w:sz w:val="24"/>
          <w:szCs w:val="24"/>
          <w:lang w:val="en-US" w:eastAsia="zh-CN"/>
        </w:rPr>
        <w:t>不</w:t>
      </w:r>
      <w:r>
        <w:rPr>
          <w:rFonts w:hint="eastAsia" w:ascii="微软雅黑" w:hAnsi="微软雅黑" w:eastAsia="微软雅黑" w:cs="微软雅黑"/>
          <w:sz w:val="24"/>
          <w:szCs w:val="24"/>
        </w:rPr>
        <w:t>接受联合体投标</w:t>
      </w:r>
    </w:p>
    <w:p>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二、 </w:t>
      </w:r>
      <w:r>
        <w:rPr>
          <w:rFonts w:hint="eastAsia" w:ascii="微软雅黑" w:hAnsi="微软雅黑" w:eastAsia="微软雅黑" w:cs="微软雅黑"/>
          <w:b/>
          <w:bCs/>
          <w:sz w:val="24"/>
          <w:szCs w:val="24"/>
          <w:lang w:eastAsia="zh-CN"/>
        </w:rPr>
        <w:t>供应商</w:t>
      </w:r>
      <w:r>
        <w:rPr>
          <w:rFonts w:hint="eastAsia" w:ascii="微软雅黑" w:hAnsi="微软雅黑" w:eastAsia="微软雅黑" w:cs="微软雅黑"/>
          <w:b/>
          <w:bCs/>
          <w:sz w:val="24"/>
          <w:szCs w:val="24"/>
        </w:rPr>
        <w:t xml:space="preserve">的资格要求 </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1、满足《中华人民共和国政府采购法》第二十二条规定</w:t>
      </w:r>
    </w:p>
    <w:p>
      <w:pPr>
        <w:pStyle w:val="31"/>
        <w:keepNext w:val="0"/>
        <w:keepLines w:val="0"/>
        <w:pageBreakBefore w:val="0"/>
        <w:numPr>
          <w:ilvl w:val="0"/>
          <w:numId w:val="0"/>
        </w:numPr>
        <w:kinsoku/>
        <w:wordWrap/>
        <w:overflowPunct/>
        <w:topLinePunct w:val="0"/>
        <w:autoSpaceDE/>
        <w:autoSpaceDN/>
        <w:bidi w:val="0"/>
        <w:adjustRightInd/>
        <w:spacing w:line="480" w:lineRule="auto"/>
        <w:ind w:firstLine="480" w:firstLineChars="200"/>
        <w:textAlignment w:val="auto"/>
        <w:rPr>
          <w:rFonts w:hint="eastAsia" w:ascii="微软雅黑" w:hAnsi="微软雅黑" w:eastAsia="微软雅黑" w:cs="微软雅黑"/>
          <w:kern w:val="0"/>
          <w:sz w:val="24"/>
          <w:szCs w:val="24"/>
          <w:lang w:bidi="ar"/>
        </w:rPr>
      </w:pPr>
      <w:r>
        <w:rPr>
          <w:rFonts w:hint="eastAsia" w:ascii="微软雅黑" w:hAnsi="微软雅黑" w:eastAsia="微软雅黑" w:cs="微软雅黑"/>
          <w:sz w:val="24"/>
          <w:szCs w:val="24"/>
        </w:rPr>
        <w:t>2、</w:t>
      </w:r>
      <w:r>
        <w:rPr>
          <w:rFonts w:hint="eastAsia" w:ascii="微软雅黑" w:hAnsi="微软雅黑" w:eastAsia="微软雅黑" w:cs="微软雅黑"/>
          <w:kern w:val="0"/>
          <w:sz w:val="24"/>
          <w:szCs w:val="24"/>
          <w:lang w:bidi="ar"/>
        </w:rPr>
        <w:t>落实政府采购政策需满足的资格要求：</w:t>
      </w:r>
      <w:r>
        <w:rPr>
          <w:rFonts w:hint="eastAsia" w:ascii="微软雅黑" w:hAnsi="微软雅黑" w:eastAsia="微软雅黑" w:cs="微软雅黑"/>
          <w:kern w:val="0"/>
          <w:sz w:val="24"/>
          <w:szCs w:val="24"/>
          <w:lang w:val="en-US" w:eastAsia="zh-CN" w:bidi="ar"/>
        </w:rPr>
        <w:t>(1)</w:t>
      </w:r>
      <w:r>
        <w:rPr>
          <w:rFonts w:hint="eastAsia" w:ascii="微软雅黑" w:hAnsi="微软雅黑" w:eastAsia="微软雅黑" w:cs="微软雅黑"/>
          <w:kern w:val="0"/>
          <w:sz w:val="24"/>
          <w:szCs w:val="24"/>
          <w:lang w:bidi="ar"/>
        </w:rPr>
        <w:t>《政府采购促进中小企业发展管办法》（财库〔2020〕46号）；（2）《财政部、司法部关于政府采购支持监狱企业发展有关问题的通知》（财库〔2014〕68 号）；（3）《国务院办公厅关于建立政府强制采购节能产品制度的通知》（国办发〔2007〕51 号）；（4）《节能产品政府采购实施意见》（财库〔2004〕185 号）；（5）《环境标志产品政府采购实施的意见》（财库〔2006〕90号）；（6）《三部门联合发布关于促进残疾人就业政府采购政策的通知》（财库〔2017〕141 号）。</w:t>
      </w:r>
    </w:p>
    <w:p>
      <w:pPr>
        <w:spacing w:line="240" w:lineRule="auto"/>
        <w:ind w:firstLine="480" w:firstLineChars="2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3、特定资格要求：</w:t>
      </w:r>
      <w:r>
        <w:rPr>
          <w:rFonts w:hint="eastAsia" w:ascii="微软雅黑" w:hAnsi="微软雅黑" w:eastAsia="微软雅黑" w:cs="微软雅黑"/>
          <w:sz w:val="24"/>
          <w:szCs w:val="24"/>
          <w:lang w:val="en-US" w:eastAsia="zh-CN"/>
        </w:rPr>
        <w:t>（1）具有独立承担民事责任能力的法人、其他组织或自然人；（2）提供法定代表人授权书（法人直接参加投标的须提交其法人资格证明）；（3）</w:t>
      </w:r>
      <w:r>
        <w:rPr>
          <w:rFonts w:hint="eastAsia" w:ascii="微软雅黑" w:hAnsi="微软雅黑" w:eastAsia="微软雅黑" w:cs="微软雅黑"/>
          <w:sz w:val="24"/>
          <w:szCs w:val="24"/>
        </w:rPr>
        <w:t>有依法缴纳税收和社会保障资金的良好记录；（</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）具有良好的商业信誉和健全的财务会计制度；（</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）具有履行合同所必需的设备和专业技术能力；（</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供应商在“中国政府采购网”和“信用中国网”不得有失信记录；</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）参加政府采购活动前三年内，在经营活动中没有重大违法记录；</w:t>
      </w:r>
      <w:r>
        <w:rPr>
          <w:rFonts w:hint="eastAsia" w:ascii="微软雅黑" w:hAnsi="微软雅黑" w:eastAsia="微软雅黑" w:cs="微软雅黑"/>
          <w:sz w:val="24"/>
          <w:szCs w:val="24"/>
          <w:lang w:val="en-US" w:eastAsia="zh-CN"/>
        </w:rPr>
        <w:t>（8）缴纳投标保证金；（9）法律、行政法规规定的其他条件。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说明：1）法定代表人或负责人为同一人或存在直接控股、管理关系的不同单位，不得同时参加</w:t>
      </w:r>
      <w:r>
        <w:rPr>
          <w:rFonts w:hint="eastAsia" w:ascii="微软雅黑" w:hAnsi="微软雅黑" w:eastAsia="微软雅黑" w:cs="微软雅黑"/>
          <w:sz w:val="24"/>
          <w:szCs w:val="24"/>
          <w:lang w:eastAsia="zh-CN"/>
        </w:rPr>
        <w:t>本项目</w:t>
      </w:r>
      <w:r>
        <w:rPr>
          <w:rFonts w:hint="eastAsia" w:ascii="微软雅黑" w:hAnsi="微软雅黑" w:eastAsia="微软雅黑" w:cs="微软雅黑"/>
          <w:sz w:val="24"/>
          <w:szCs w:val="24"/>
        </w:rPr>
        <w:t>投标。</w:t>
      </w:r>
    </w:p>
    <w:p>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三、 招标文件的获取方式 </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时间：</w:t>
      </w:r>
      <w:r>
        <w:rPr>
          <w:rFonts w:hint="eastAsia" w:ascii="微软雅黑" w:hAnsi="微软雅黑" w:eastAsia="微软雅黑" w:cs="微软雅黑"/>
          <w:sz w:val="24"/>
          <w:szCs w:val="24"/>
          <w:highlight w:val="none"/>
        </w:rPr>
        <w:t>即日起至202</w:t>
      </w:r>
      <w:r>
        <w:rPr>
          <w:rFonts w:hint="eastAsia" w:ascii="微软雅黑" w:hAnsi="微软雅黑" w:eastAsia="微软雅黑" w:cs="微软雅黑"/>
          <w:sz w:val="24"/>
          <w:szCs w:val="24"/>
          <w:highlight w:val="none"/>
          <w:lang w:val="en-US" w:eastAsia="zh-CN"/>
        </w:rPr>
        <w:t>1</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 xml:space="preserve">4-2 </w:t>
      </w:r>
      <w:r>
        <w:rPr>
          <w:rFonts w:hint="eastAsia" w:ascii="微软雅黑" w:hAnsi="微软雅黑" w:eastAsia="微软雅黑" w:cs="微软雅黑"/>
          <w:sz w:val="24"/>
          <w:szCs w:val="24"/>
          <w:highlight w:val="none"/>
        </w:rPr>
        <w:t xml:space="preserve"> 17:00:00 止</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地点：西安市</w:t>
      </w:r>
      <w:r>
        <w:rPr>
          <w:rFonts w:hint="eastAsia" w:ascii="微软雅黑" w:hAnsi="微软雅黑" w:eastAsia="微软雅黑" w:cs="微软雅黑"/>
          <w:sz w:val="24"/>
          <w:szCs w:val="24"/>
          <w:lang w:eastAsia="zh-CN"/>
        </w:rPr>
        <w:t>沣惠路南段艺腾国际商务大厦</w:t>
      </w:r>
      <w:r>
        <w:rPr>
          <w:rFonts w:hint="eastAsia" w:ascii="微软雅黑" w:hAnsi="微软雅黑" w:eastAsia="微软雅黑" w:cs="微软雅黑"/>
          <w:sz w:val="24"/>
          <w:szCs w:val="24"/>
          <w:lang w:val="en-US" w:eastAsia="zh-CN"/>
        </w:rPr>
        <w:t>10</w:t>
      </w:r>
      <w:r>
        <w:rPr>
          <w:rFonts w:hint="eastAsia" w:ascii="微软雅黑" w:hAnsi="微软雅黑" w:eastAsia="微软雅黑" w:cs="微软雅黑"/>
          <w:sz w:val="24"/>
          <w:szCs w:val="24"/>
        </w:rPr>
        <w:t>楼</w:t>
      </w:r>
      <w:r>
        <w:rPr>
          <w:rFonts w:hint="eastAsia" w:ascii="微软雅黑" w:hAnsi="微软雅黑" w:eastAsia="微软雅黑" w:cs="微软雅黑"/>
          <w:sz w:val="24"/>
          <w:szCs w:val="24"/>
          <w:lang w:val="en-US" w:eastAsia="zh-CN"/>
        </w:rPr>
        <w:t>1015室</w:t>
      </w:r>
    </w:p>
    <w:p>
      <w:pPr>
        <w:ind w:firstLine="480" w:firstLineChars="2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方式：现场购买</w:t>
      </w:r>
      <w:r>
        <w:rPr>
          <w:rFonts w:hint="eastAsia" w:ascii="微软雅黑" w:hAnsi="微软雅黑" w:eastAsia="微软雅黑" w:cs="微软雅黑"/>
          <w:sz w:val="24"/>
          <w:szCs w:val="24"/>
          <w:lang w:val="en-US" w:eastAsia="zh-CN"/>
        </w:rPr>
        <w:t>/邮寄</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售价： 每套500元（人民币），售后不退 </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注</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购买文件时，请持法人授权书</w:t>
      </w:r>
      <w:r>
        <w:rPr>
          <w:rFonts w:hint="eastAsia" w:ascii="微软雅黑" w:hAnsi="微软雅黑" w:eastAsia="微软雅黑" w:cs="微软雅黑"/>
          <w:sz w:val="24"/>
          <w:szCs w:val="24"/>
          <w:lang w:eastAsia="zh-CN"/>
        </w:rPr>
        <w:t>原件</w:t>
      </w:r>
      <w:r>
        <w:rPr>
          <w:rFonts w:hint="eastAsia" w:ascii="微软雅黑" w:hAnsi="微软雅黑" w:eastAsia="微软雅黑" w:cs="微软雅黑"/>
          <w:sz w:val="24"/>
          <w:szCs w:val="24"/>
        </w:rPr>
        <w:t>及双方身份证彩色扫描件加盖</w:t>
      </w:r>
      <w:r>
        <w:rPr>
          <w:rFonts w:hint="eastAsia" w:ascii="微软雅黑" w:hAnsi="微软雅黑" w:eastAsia="微软雅黑" w:cs="微软雅黑"/>
          <w:sz w:val="24"/>
          <w:szCs w:val="24"/>
          <w:lang w:eastAsia="zh-CN"/>
        </w:rPr>
        <w:t>鲜</w:t>
      </w:r>
      <w:r>
        <w:rPr>
          <w:rFonts w:hint="eastAsia" w:ascii="微软雅黑" w:hAnsi="微软雅黑" w:eastAsia="微软雅黑" w:cs="微软雅黑"/>
          <w:sz w:val="24"/>
          <w:szCs w:val="24"/>
        </w:rPr>
        <w:t>公章。</w:t>
      </w:r>
    </w:p>
    <w:p>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四、 投标文件递交 </w:t>
      </w:r>
    </w:p>
    <w:p>
      <w:pPr>
        <w:ind w:firstLine="480" w:firstLineChars="200"/>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截止时间：202</w:t>
      </w:r>
      <w:r>
        <w:rPr>
          <w:rFonts w:hint="eastAsia" w:ascii="微软雅黑" w:hAnsi="微软雅黑" w:eastAsia="微软雅黑" w:cs="微软雅黑"/>
          <w:sz w:val="24"/>
          <w:szCs w:val="24"/>
          <w:highlight w:val="none"/>
          <w:lang w:val="en-US" w:eastAsia="zh-CN"/>
        </w:rPr>
        <w:t>1</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4-20  14</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00</w:t>
      </w:r>
      <w:r>
        <w:rPr>
          <w:rFonts w:hint="eastAsia" w:ascii="微软雅黑" w:hAnsi="微软雅黑" w:eastAsia="微软雅黑" w:cs="微软雅黑"/>
          <w:sz w:val="24"/>
          <w:szCs w:val="24"/>
          <w:highlight w:val="none"/>
        </w:rPr>
        <w:t xml:space="preserve">:00 </w:t>
      </w:r>
    </w:p>
    <w:p>
      <w:pPr>
        <w:ind w:firstLine="480" w:firstLineChars="200"/>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地点：西安市</w:t>
      </w:r>
      <w:r>
        <w:rPr>
          <w:rFonts w:hint="eastAsia" w:ascii="微软雅黑" w:hAnsi="微软雅黑" w:eastAsia="微软雅黑" w:cs="微软雅黑"/>
          <w:sz w:val="24"/>
          <w:szCs w:val="24"/>
          <w:highlight w:val="none"/>
          <w:lang w:eastAsia="zh-CN"/>
        </w:rPr>
        <w:t>沣惠路南段艺腾国际商务大厦</w:t>
      </w:r>
      <w:r>
        <w:rPr>
          <w:rFonts w:hint="eastAsia" w:ascii="微软雅黑" w:hAnsi="微软雅黑" w:eastAsia="微软雅黑" w:cs="微软雅黑"/>
          <w:sz w:val="24"/>
          <w:szCs w:val="24"/>
          <w:highlight w:val="none"/>
        </w:rPr>
        <w:t>10楼第二会议室 （如有变化，临时通知）</w:t>
      </w:r>
    </w:p>
    <w:p>
      <w:pPr>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五、公告期限</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自本公告发布之日起5个工作日。</w:t>
      </w:r>
    </w:p>
    <w:p>
      <w:pPr>
        <w:rPr>
          <w:rFonts w:hint="default"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rPr>
        <w:t>六、其他补充事宜</w:t>
      </w:r>
      <w:r>
        <w:rPr>
          <w:rFonts w:hint="eastAsia" w:ascii="微软雅黑" w:hAnsi="微软雅黑" w:eastAsia="微软雅黑" w:cs="微软雅黑"/>
          <w:b/>
          <w:bCs/>
          <w:sz w:val="24"/>
          <w:szCs w:val="24"/>
          <w:lang w:val="en-US" w:eastAsia="zh-CN"/>
        </w:rPr>
        <w:t xml:space="preserve">  /</w:t>
      </w:r>
    </w:p>
    <w:p>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七、对本次招标提出询问，请按以下方式联系。 </w:t>
      </w:r>
    </w:p>
    <w:p>
      <w:pPr>
        <w:ind w:firstLine="480" w:firstLineChars="200"/>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1、采购人信息：</w:t>
      </w:r>
      <w:r>
        <w:rPr>
          <w:rFonts w:hint="eastAsia" w:ascii="微软雅黑" w:hAnsi="微软雅黑" w:eastAsia="微软雅黑" w:cs="微软雅黑"/>
          <w:sz w:val="24"/>
          <w:szCs w:val="24"/>
          <w:lang w:eastAsia="zh-CN"/>
        </w:rPr>
        <w:t>华阴市公安局</w:t>
      </w:r>
    </w:p>
    <w:p>
      <w:pPr>
        <w:ind w:firstLine="480" w:firstLineChars="200"/>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地址：</w:t>
      </w:r>
      <w:r>
        <w:rPr>
          <w:rFonts w:hint="eastAsia" w:ascii="微软雅黑" w:hAnsi="微软雅黑" w:eastAsia="微软雅黑" w:cs="微软雅黑"/>
          <w:sz w:val="24"/>
          <w:szCs w:val="24"/>
          <w:lang w:eastAsia="zh-CN"/>
        </w:rPr>
        <w:t>渭南华阴华岳东路东段</w:t>
      </w:r>
    </w:p>
    <w:p>
      <w:pPr>
        <w:ind w:firstLine="480" w:firstLineChars="200"/>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联系人：</w:t>
      </w:r>
      <w:r>
        <w:rPr>
          <w:rFonts w:hint="eastAsia" w:ascii="微软雅黑" w:hAnsi="微软雅黑" w:eastAsia="微软雅黑" w:cs="微软雅黑"/>
          <w:sz w:val="24"/>
          <w:szCs w:val="24"/>
          <w:highlight w:val="none"/>
          <w:lang w:val="en-US" w:eastAsia="zh-CN"/>
        </w:rPr>
        <w:t>李主任</w:t>
      </w:r>
    </w:p>
    <w:p>
      <w:pPr>
        <w:ind w:firstLine="480" w:firstLineChars="200"/>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rPr>
        <w:t>电话：</w:t>
      </w:r>
      <w:r>
        <w:rPr>
          <w:rFonts w:hint="eastAsia" w:ascii="微软雅黑" w:hAnsi="微软雅黑" w:eastAsia="微软雅黑" w:cs="微软雅黑"/>
          <w:sz w:val="24"/>
          <w:szCs w:val="24"/>
          <w:highlight w:val="none"/>
          <w:lang w:val="en-US" w:eastAsia="zh-CN"/>
        </w:rPr>
        <w:t>0913-4629019</w:t>
      </w:r>
    </w:p>
    <w:p>
      <w:pPr>
        <w:ind w:firstLine="480" w:firstLineChars="200"/>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2、项目联系方式</w:t>
      </w:r>
    </w:p>
    <w:p>
      <w:pPr>
        <w:ind w:firstLine="480" w:firstLineChars="200"/>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项目联系人：</w:t>
      </w:r>
      <w:r>
        <w:rPr>
          <w:rFonts w:hint="eastAsia" w:ascii="微软雅黑" w:hAnsi="微软雅黑" w:eastAsia="微软雅黑" w:cs="微软雅黑"/>
          <w:sz w:val="24"/>
          <w:szCs w:val="24"/>
          <w:lang w:eastAsia="zh-CN"/>
        </w:rPr>
        <w:t>招标三部</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eastAsia="zh-CN"/>
        </w:rPr>
        <w:t>闫雪、左金娟、刘远征</w:t>
      </w:r>
    </w:p>
    <w:p>
      <w:pPr>
        <w:ind w:firstLine="480" w:firstLineChars="2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电 话：029-63684350</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传 真：/</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3、采购代理机构信息</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名称：陕西中招招标有限责任公司</w:t>
      </w:r>
    </w:p>
    <w:p>
      <w:pPr>
        <w:ind w:firstLine="480" w:firstLineChars="2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联系地址：</w:t>
      </w:r>
      <w:r>
        <w:rPr>
          <w:rFonts w:hint="eastAsia" w:ascii="微软雅黑" w:hAnsi="微软雅黑" w:eastAsia="微软雅黑" w:cs="微软雅黑"/>
          <w:sz w:val="24"/>
          <w:szCs w:val="24"/>
          <w:lang w:eastAsia="zh-CN"/>
        </w:rPr>
        <w:t>陕西省西安市莲湖区艺腾国际商务大厦</w:t>
      </w:r>
      <w:r>
        <w:rPr>
          <w:rFonts w:hint="eastAsia" w:ascii="微软雅黑" w:hAnsi="微软雅黑" w:eastAsia="微软雅黑" w:cs="微软雅黑"/>
          <w:sz w:val="24"/>
          <w:szCs w:val="24"/>
        </w:rPr>
        <w:t>10楼</w:t>
      </w:r>
      <w:r>
        <w:rPr>
          <w:rFonts w:hint="eastAsia" w:ascii="微软雅黑" w:hAnsi="微软雅黑" w:eastAsia="微软雅黑" w:cs="微软雅黑"/>
          <w:sz w:val="24"/>
          <w:szCs w:val="24"/>
          <w:lang w:val="en-US" w:eastAsia="zh-CN"/>
        </w:rPr>
        <w:t>1015室</w:t>
      </w:r>
    </w:p>
    <w:p>
      <w:pPr>
        <w:ind w:firstLine="960" w:firstLineChars="400"/>
        <w:rPr>
          <w:rFonts w:hint="eastAsia" w:ascii="微软雅黑" w:hAnsi="微软雅黑" w:eastAsia="微软雅黑" w:cs="微软雅黑"/>
          <w:sz w:val="24"/>
          <w:szCs w:val="24"/>
        </w:rPr>
      </w:pPr>
    </w:p>
    <w:p>
      <w:pPr>
        <w:ind w:firstLine="960" w:firstLineChars="400"/>
        <w:rPr>
          <w:rFonts w:hint="eastAsia" w:ascii="微软雅黑" w:hAnsi="微软雅黑" w:eastAsia="微软雅黑" w:cs="微软雅黑"/>
          <w:sz w:val="24"/>
          <w:szCs w:val="24"/>
        </w:rPr>
      </w:pPr>
    </w:p>
    <w:p>
      <w:pPr>
        <w:ind w:firstLine="960" w:firstLineChars="400"/>
        <w:rPr>
          <w:rFonts w:hint="eastAsia" w:ascii="微软雅黑" w:hAnsi="微软雅黑" w:eastAsia="微软雅黑" w:cs="微软雅黑"/>
          <w:sz w:val="24"/>
          <w:szCs w:val="24"/>
        </w:rPr>
      </w:pPr>
    </w:p>
    <w:p>
      <w:pPr>
        <w:ind w:firstLine="960" w:firstLineChars="400"/>
        <w:rPr>
          <w:rFonts w:hint="eastAsia" w:ascii="微软雅黑" w:hAnsi="微软雅黑" w:eastAsia="微软雅黑" w:cs="微软雅黑"/>
          <w:sz w:val="24"/>
          <w:szCs w:val="24"/>
        </w:rPr>
      </w:pPr>
    </w:p>
    <w:p>
      <w:pPr>
        <w:rPr>
          <w:rFonts w:hint="eastAsia" w:ascii="微软雅黑" w:hAnsi="微软雅黑" w:eastAsia="微软雅黑" w:cs="微软雅黑"/>
          <w:b/>
          <w:bCs/>
          <w:sz w:val="32"/>
          <w:szCs w:val="32"/>
          <w:lang w:val="en-US" w:eastAsia="zh-CN"/>
        </w:rPr>
      </w:pPr>
      <w:r>
        <w:rPr>
          <w:rFonts w:hint="eastAsia" w:ascii="微软雅黑" w:hAnsi="微软雅黑" w:eastAsia="微软雅黑" w:cs="微软雅黑"/>
          <w:b/>
          <w:bCs/>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val="0"/>
        <w:spacing w:line="480" w:lineRule="auto"/>
        <w:ind w:leftChars="773" w:firstLine="1281" w:firstLineChars="400"/>
        <w:textAlignment w:val="auto"/>
        <w:rPr>
          <w:rFonts w:hint="eastAsia" w:ascii="微软雅黑" w:hAnsi="微软雅黑" w:eastAsia="微软雅黑" w:cs="微软雅黑"/>
          <w:b/>
          <w:bCs/>
          <w:sz w:val="32"/>
          <w:szCs w:val="32"/>
          <w:lang w:eastAsia="zh-CN"/>
        </w:rPr>
      </w:pPr>
      <w:r>
        <w:rPr>
          <w:rFonts w:hint="eastAsia" w:ascii="微软雅黑" w:hAnsi="微软雅黑" w:eastAsia="微软雅黑" w:cs="微软雅黑"/>
          <w:b/>
          <w:bCs/>
          <w:sz w:val="32"/>
          <w:szCs w:val="32"/>
          <w:lang w:val="en-US" w:eastAsia="zh-CN"/>
        </w:rPr>
        <w:t xml:space="preserve">第二章 </w:t>
      </w:r>
      <w:r>
        <w:rPr>
          <w:rFonts w:hint="eastAsia" w:ascii="微软雅黑" w:hAnsi="微软雅黑" w:eastAsia="微软雅黑" w:cs="微软雅黑"/>
          <w:b/>
          <w:bCs/>
          <w:sz w:val="32"/>
          <w:szCs w:val="32"/>
        </w:rPr>
        <w:t xml:space="preserve"> </w:t>
      </w:r>
      <w:r>
        <w:rPr>
          <w:rFonts w:hint="eastAsia" w:ascii="微软雅黑" w:hAnsi="微软雅黑" w:eastAsia="微软雅黑" w:cs="微软雅黑"/>
          <w:b/>
          <w:bCs/>
          <w:sz w:val="32"/>
          <w:szCs w:val="32"/>
          <w:lang w:val="en-US" w:eastAsia="zh-CN"/>
        </w:rPr>
        <w:t xml:space="preserve">  </w:t>
      </w:r>
      <w:r>
        <w:rPr>
          <w:rFonts w:hint="eastAsia" w:ascii="微软雅黑" w:hAnsi="微软雅黑" w:eastAsia="微软雅黑" w:cs="微软雅黑"/>
          <w:b/>
          <w:bCs/>
          <w:sz w:val="32"/>
          <w:szCs w:val="32"/>
          <w:lang w:eastAsia="zh-CN"/>
        </w:rPr>
        <w:t>投标须知</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b/>
          <w:bCs/>
          <w:sz w:val="24"/>
          <w:szCs w:val="24"/>
          <w:lang w:eastAsia="zh-CN"/>
        </w:rPr>
        <w:t>第一节</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lang w:eastAsia="zh-CN"/>
        </w:rPr>
        <w:t>投标须知</w:t>
      </w:r>
      <w:r>
        <w:rPr>
          <w:rFonts w:hint="eastAsia" w:ascii="微软雅黑" w:hAnsi="微软雅黑" w:eastAsia="微软雅黑" w:cs="微软雅黑"/>
          <w:b/>
          <w:bCs/>
          <w:sz w:val="24"/>
          <w:szCs w:val="24"/>
        </w:rPr>
        <w:t>前附表</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sz w:val="24"/>
          <w:szCs w:val="24"/>
        </w:rPr>
        <w:t>本表</w:t>
      </w:r>
      <w:r>
        <w:rPr>
          <w:rFonts w:hint="eastAsia" w:ascii="微软雅黑" w:hAnsi="微软雅黑" w:eastAsia="微软雅黑" w:cs="微软雅黑"/>
          <w:sz w:val="24"/>
          <w:szCs w:val="24"/>
          <w:lang w:val="en-US" w:eastAsia="zh-CN"/>
        </w:rPr>
        <w:t>若</w:t>
      </w:r>
      <w:r>
        <w:rPr>
          <w:rFonts w:hint="eastAsia" w:ascii="微软雅黑" w:hAnsi="微软雅黑" w:eastAsia="微软雅黑" w:cs="微软雅黑"/>
          <w:sz w:val="24"/>
          <w:szCs w:val="24"/>
        </w:rPr>
        <w:t>与</w:t>
      </w:r>
      <w:r>
        <w:rPr>
          <w:rFonts w:hint="eastAsia" w:ascii="微软雅黑" w:hAnsi="微软雅黑" w:eastAsia="微软雅黑" w:cs="微软雅黑"/>
          <w:sz w:val="24"/>
          <w:szCs w:val="24"/>
          <w:lang w:val="en-US" w:eastAsia="zh-CN"/>
        </w:rPr>
        <w:t>招标文件其他内容</w:t>
      </w:r>
      <w:r>
        <w:rPr>
          <w:rFonts w:hint="eastAsia" w:ascii="微软雅黑" w:hAnsi="微软雅黑" w:eastAsia="微软雅黑" w:cs="微软雅黑"/>
          <w:sz w:val="24"/>
          <w:szCs w:val="24"/>
          <w:lang w:eastAsia="zh-CN"/>
        </w:rPr>
        <w:t>不一致</w:t>
      </w:r>
      <w:r>
        <w:rPr>
          <w:rFonts w:hint="eastAsia" w:ascii="微软雅黑" w:hAnsi="微软雅黑" w:eastAsia="微软雅黑" w:cs="微软雅黑"/>
          <w:sz w:val="24"/>
          <w:szCs w:val="24"/>
        </w:rPr>
        <w:t>，以本附表为准)</w:t>
      </w:r>
    </w:p>
    <w:tbl>
      <w:tblPr>
        <w:tblStyle w:val="18"/>
        <w:tblW w:w="9565" w:type="dxa"/>
        <w:tblInd w:w="-2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085"/>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60" w:type="dxa"/>
            <w:vAlign w:val="center"/>
          </w:tcPr>
          <w:p>
            <w:pPr>
              <w:pageBreakBefore w:val="0"/>
              <w:kinsoku/>
              <w:wordWrap/>
              <w:overflowPunct/>
              <w:topLinePunct w:val="0"/>
              <w:autoSpaceDE/>
              <w:autoSpaceDN/>
              <w:bidi w:val="0"/>
              <w:adjustRightInd/>
              <w:spacing w:line="360" w:lineRule="auto"/>
              <w:jc w:val="center"/>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序号</w:t>
            </w:r>
          </w:p>
        </w:tc>
        <w:tc>
          <w:tcPr>
            <w:tcW w:w="2085" w:type="dxa"/>
            <w:vAlign w:val="center"/>
          </w:tcPr>
          <w:p>
            <w:pPr>
              <w:pageBreakBefore w:val="0"/>
              <w:kinsoku/>
              <w:wordWrap/>
              <w:overflowPunct/>
              <w:topLinePunct w:val="0"/>
              <w:autoSpaceDE/>
              <w:autoSpaceDN/>
              <w:bidi w:val="0"/>
              <w:adjustRightInd/>
              <w:spacing w:line="360" w:lineRule="auto"/>
              <w:jc w:val="center"/>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条款名称</w:t>
            </w:r>
          </w:p>
        </w:tc>
        <w:tc>
          <w:tcPr>
            <w:tcW w:w="6520" w:type="dxa"/>
            <w:vAlign w:val="center"/>
          </w:tcPr>
          <w:p>
            <w:pPr>
              <w:pageBreakBefore w:val="0"/>
              <w:kinsoku/>
              <w:wordWrap/>
              <w:overflowPunct/>
              <w:topLinePunct w:val="0"/>
              <w:autoSpaceDE/>
              <w:autoSpaceDN/>
              <w:bidi w:val="0"/>
              <w:adjustRightInd/>
              <w:spacing w:line="360" w:lineRule="auto"/>
              <w:jc w:val="center"/>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2085" w:type="dxa"/>
            <w:vAlign w:val="center"/>
          </w:tcPr>
          <w:p>
            <w:pPr>
              <w:pageBreakBefore w:val="0"/>
              <w:kinsoku/>
              <w:wordWrap/>
              <w:overflowPunct/>
              <w:topLinePunct w:val="0"/>
              <w:autoSpaceDE/>
              <w:autoSpaceDN/>
              <w:bidi w:val="0"/>
              <w:adjustRightInd/>
              <w:spacing w:line="560" w:lineRule="exact"/>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采购人</w:t>
            </w:r>
          </w:p>
        </w:tc>
        <w:tc>
          <w:tcPr>
            <w:tcW w:w="6520" w:type="dxa"/>
          </w:tcPr>
          <w:p>
            <w:pPr>
              <w:pStyle w:val="8"/>
              <w:pageBreakBefore w:val="0"/>
              <w:kinsoku/>
              <w:wordWrap/>
              <w:overflowPunct/>
              <w:topLinePunct w:val="0"/>
              <w:autoSpaceDE/>
              <w:autoSpaceDN/>
              <w:bidi w:val="0"/>
              <w:adjustRightInd/>
              <w:spacing w:line="240" w:lineRule="auto"/>
              <w:ind w:left="0" w:leftChars="0" w:firstLine="0" w:firstLineChars="0"/>
              <w:textAlignment w:val="auto"/>
              <w:outlineLvl w:val="0"/>
              <w:rPr>
                <w:rFonts w:hint="eastAsia" w:ascii="微软雅黑" w:hAnsi="微软雅黑" w:eastAsia="微软雅黑" w:cs="微软雅黑"/>
                <w:color w:val="000000" w:themeColor="text1"/>
                <w:sz w:val="24"/>
                <w:szCs w:val="24"/>
                <w:lang w:eastAsia="zh-CN"/>
                <w14:textFill>
                  <w14:solidFill>
                    <w14:schemeClr w14:val="tx1"/>
                  </w14:solidFill>
                </w14:textFill>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名称：</w:t>
            </w:r>
            <w:r>
              <w:rPr>
                <w:rFonts w:hint="eastAsia" w:ascii="微软雅黑" w:hAnsi="微软雅黑" w:eastAsia="微软雅黑" w:cs="微软雅黑"/>
                <w:sz w:val="24"/>
                <w:szCs w:val="24"/>
                <w:lang w:eastAsia="zh-CN"/>
              </w:rPr>
              <w:t>华阴市公安局</w:t>
            </w:r>
          </w:p>
          <w:p>
            <w:pPr>
              <w:pStyle w:val="8"/>
              <w:pageBreakBefore w:val="0"/>
              <w:kinsoku/>
              <w:wordWrap/>
              <w:overflowPunct/>
              <w:topLinePunct w:val="0"/>
              <w:autoSpaceDE/>
              <w:autoSpaceDN/>
              <w:bidi w:val="0"/>
              <w:adjustRightInd/>
              <w:spacing w:line="240" w:lineRule="auto"/>
              <w:ind w:left="0" w:leftChars="0" w:firstLine="0" w:firstLineChars="0"/>
              <w:textAlignment w:val="auto"/>
              <w:outlineLvl w:val="0"/>
              <w:rPr>
                <w:rFonts w:hint="eastAsia" w:ascii="微软雅黑" w:hAnsi="微软雅黑" w:eastAsia="微软雅黑" w:cs="微软雅黑"/>
                <w:color w:val="000000"/>
                <w:kern w:val="0"/>
                <w:sz w:val="24"/>
              </w:rPr>
            </w:pPr>
            <w:r>
              <w:rPr>
                <w:rFonts w:hint="eastAsia" w:ascii="微软雅黑" w:hAnsi="微软雅黑" w:eastAsia="微软雅黑" w:cs="微软雅黑"/>
                <w:color w:val="000000" w:themeColor="text1"/>
                <w:sz w:val="24"/>
                <w:szCs w:val="24"/>
                <w:lang w:val="en-US" w:eastAsia="zh-CN"/>
                <w14:textFill>
                  <w14:solidFill>
                    <w14:schemeClr w14:val="tx1"/>
                  </w14:solidFill>
                </w14:textFill>
              </w:rPr>
              <w:t>2.</w:t>
            </w:r>
            <w:r>
              <w:rPr>
                <w:rFonts w:hint="eastAsia" w:ascii="微软雅黑" w:hAnsi="微软雅黑" w:eastAsia="微软雅黑" w:cs="微软雅黑"/>
                <w:color w:val="000000" w:themeColor="text1"/>
                <w:sz w:val="24"/>
                <w:szCs w:val="24"/>
                <w14:textFill>
                  <w14:solidFill>
                    <w14:schemeClr w14:val="tx1"/>
                  </w14:solidFill>
                </w14:textFill>
              </w:rPr>
              <w:t>地址</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渭南华阴华岳东路东段</w:t>
            </w:r>
          </w:p>
          <w:p>
            <w:pP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highlight w:val="none"/>
                <w:lang w:val="en-US" w:eastAsia="zh-CN"/>
              </w:rPr>
              <w:t>3.</w:t>
            </w:r>
            <w:r>
              <w:rPr>
                <w:rFonts w:hint="eastAsia" w:ascii="微软雅黑" w:hAnsi="微软雅黑" w:eastAsia="微软雅黑" w:cs="微软雅黑"/>
                <w:sz w:val="24"/>
                <w:szCs w:val="24"/>
                <w:highlight w:val="none"/>
              </w:rPr>
              <w:t>联系人：</w:t>
            </w:r>
            <w:r>
              <w:rPr>
                <w:rFonts w:hint="eastAsia" w:ascii="微软雅黑" w:hAnsi="微软雅黑" w:eastAsia="微软雅黑" w:cs="微软雅黑"/>
                <w:sz w:val="24"/>
                <w:szCs w:val="24"/>
                <w:highlight w:val="none"/>
                <w:lang w:val="en-US" w:eastAsia="zh-CN"/>
              </w:rPr>
              <w:t xml:space="preserve">李主任    </w:t>
            </w:r>
            <w:r>
              <w:rPr>
                <w:rFonts w:hint="eastAsia" w:ascii="微软雅黑" w:hAnsi="微软雅黑" w:eastAsia="微软雅黑" w:cs="微软雅黑"/>
                <w:sz w:val="24"/>
                <w:szCs w:val="24"/>
                <w:highlight w:val="none"/>
              </w:rPr>
              <w:t>电话：</w:t>
            </w:r>
            <w:r>
              <w:rPr>
                <w:rFonts w:hint="eastAsia" w:ascii="微软雅黑" w:hAnsi="微软雅黑" w:eastAsia="微软雅黑" w:cs="微软雅黑"/>
                <w:sz w:val="24"/>
                <w:szCs w:val="24"/>
                <w:highlight w:val="none"/>
                <w:lang w:val="en-US" w:eastAsia="zh-CN"/>
              </w:rPr>
              <w:t>0913-4629019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trPr>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采购代理机构</w:t>
            </w:r>
          </w:p>
        </w:tc>
        <w:tc>
          <w:tcPr>
            <w:tcW w:w="6520" w:type="dxa"/>
          </w:tcPr>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名称：陕西中招招标有限责任公司</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地址：</w:t>
            </w:r>
            <w:r>
              <w:rPr>
                <w:rFonts w:hint="eastAsia" w:ascii="微软雅黑" w:hAnsi="微软雅黑" w:eastAsia="微软雅黑" w:cs="微软雅黑"/>
                <w:color w:val="auto"/>
                <w:sz w:val="24"/>
                <w:szCs w:val="24"/>
              </w:rPr>
              <w:t>西安市</w:t>
            </w:r>
            <w:r>
              <w:rPr>
                <w:rFonts w:hint="eastAsia" w:ascii="微软雅黑" w:hAnsi="微软雅黑" w:eastAsia="微软雅黑" w:cs="微软雅黑"/>
                <w:color w:val="auto"/>
                <w:sz w:val="24"/>
                <w:szCs w:val="24"/>
                <w:lang w:eastAsia="zh-CN"/>
              </w:rPr>
              <w:t>沣惠路南段艺腾国际商务大厦</w:t>
            </w:r>
            <w:r>
              <w:rPr>
                <w:rFonts w:hint="eastAsia" w:ascii="微软雅黑" w:hAnsi="微软雅黑" w:eastAsia="微软雅黑" w:cs="微软雅黑"/>
                <w:color w:val="auto"/>
                <w:sz w:val="24"/>
                <w:szCs w:val="24"/>
                <w:lang w:val="en-US" w:eastAsia="zh-CN"/>
              </w:rPr>
              <w:t>10</w:t>
            </w:r>
            <w:r>
              <w:rPr>
                <w:rFonts w:hint="eastAsia" w:ascii="微软雅黑" w:hAnsi="微软雅黑" w:eastAsia="微软雅黑" w:cs="微软雅黑"/>
                <w:color w:val="auto"/>
                <w:sz w:val="24"/>
                <w:szCs w:val="24"/>
                <w:lang w:eastAsia="zh-CN"/>
              </w:rPr>
              <w:t>楼</w:t>
            </w:r>
            <w:r>
              <w:rPr>
                <w:rFonts w:hint="eastAsia" w:ascii="微软雅黑" w:hAnsi="微软雅黑" w:eastAsia="微软雅黑" w:cs="微软雅黑"/>
                <w:color w:val="auto"/>
                <w:sz w:val="24"/>
                <w:szCs w:val="24"/>
                <w:lang w:val="en-US" w:eastAsia="zh-CN"/>
              </w:rPr>
              <w:t>1015</w:t>
            </w:r>
            <w:r>
              <w:rPr>
                <w:rFonts w:hint="eastAsia" w:ascii="微软雅黑" w:hAnsi="微软雅黑" w:eastAsia="微软雅黑" w:cs="微软雅黑"/>
                <w:color w:val="auto"/>
                <w:sz w:val="24"/>
                <w:szCs w:val="24"/>
                <w:lang w:eastAsia="zh-CN"/>
              </w:rPr>
              <w:t>室</w:t>
            </w:r>
            <w:r>
              <w:rPr>
                <w:rFonts w:hint="eastAsia" w:ascii="微软雅黑" w:hAnsi="微软雅黑" w:eastAsia="微软雅黑" w:cs="微软雅黑"/>
                <w:color w:val="auto"/>
                <w:sz w:val="24"/>
                <w:szCs w:val="24"/>
                <w:lang w:val="en-US" w:eastAsia="zh-CN"/>
              </w:rPr>
              <w:t xml:space="preserve"> </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color w:val="auto"/>
                <w:sz w:val="24"/>
                <w:szCs w:val="24"/>
                <w:lang w:val="en-US" w:eastAsia="zh-CN"/>
              </w:rPr>
              <w:t>3.</w:t>
            </w:r>
            <w:r>
              <w:rPr>
                <w:rFonts w:hint="eastAsia" w:ascii="微软雅黑" w:hAnsi="微软雅黑" w:eastAsia="微软雅黑" w:cs="微软雅黑"/>
                <w:sz w:val="24"/>
                <w:szCs w:val="24"/>
              </w:rPr>
              <w:t>联系人：</w:t>
            </w:r>
            <w:r>
              <w:rPr>
                <w:rFonts w:hint="eastAsia" w:ascii="微软雅黑" w:hAnsi="微软雅黑" w:eastAsia="微软雅黑" w:cs="微软雅黑"/>
                <w:sz w:val="24"/>
                <w:szCs w:val="24"/>
                <w:lang w:eastAsia="zh-CN"/>
              </w:rPr>
              <w:t>招标三部</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eastAsia="zh-CN"/>
              </w:rPr>
              <w:t>闫雪、左金娟、刘远征</w:t>
            </w:r>
            <w:r>
              <w:rPr>
                <w:rFonts w:hint="eastAsia" w:ascii="微软雅黑" w:hAnsi="微软雅黑" w:eastAsia="微软雅黑" w:cs="微软雅黑"/>
                <w:sz w:val="24"/>
                <w:szCs w:val="24"/>
                <w:lang w:val="en-US" w:eastAsia="zh-CN"/>
              </w:rPr>
              <w:t xml:space="preserve">   </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联系方式：029-63684350</w:t>
            </w:r>
          </w:p>
          <w:p>
            <w:pPr>
              <w:pStyle w:val="2"/>
              <w:pageBreakBefore w:val="0"/>
              <w:kinsoku/>
              <w:wordWrap/>
              <w:overflowPunct/>
              <w:topLinePunct w:val="0"/>
              <w:autoSpaceDE/>
              <w:autoSpaceDN/>
              <w:bidi w:val="0"/>
              <w:adjustRightInd/>
              <w:spacing w:line="240" w:lineRule="auto"/>
              <w:ind w:left="0" w:leftChars="0"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4.邮箱：sxzz8866@126.com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项目概况</w:t>
            </w:r>
          </w:p>
        </w:tc>
        <w:tc>
          <w:tcPr>
            <w:tcW w:w="6520" w:type="dxa"/>
            <w:vAlign w:val="center"/>
          </w:tcPr>
          <w:p>
            <w:pPr>
              <w:pStyle w:val="8"/>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outlineLvl w:val="0"/>
              <w:rPr>
                <w:rFonts w:hint="eastAsia" w:ascii="微软雅黑" w:hAnsi="微软雅黑" w:eastAsia="微软雅黑" w:cs="微软雅黑"/>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4"/>
                <w:szCs w:val="24"/>
                <w:lang w:val="en-US" w:eastAsia="zh-CN"/>
                <w14:textFill>
                  <w14:solidFill>
                    <w14:schemeClr w14:val="tx1"/>
                  </w14:solidFill>
                </w14:textFill>
              </w:rPr>
              <w:t>1.项目名称：</w:t>
            </w:r>
            <w:r>
              <w:rPr>
                <w:rFonts w:hint="eastAsia" w:ascii="微软雅黑" w:hAnsi="微软雅黑" w:eastAsia="微软雅黑" w:cs="微软雅黑"/>
                <w:color w:val="auto"/>
                <w:sz w:val="24"/>
                <w:szCs w:val="24"/>
                <w:lang w:val="en-US" w:eastAsia="zh-CN"/>
              </w:rPr>
              <w:t>华阴市公安局-基层派出所基础设备采购项目（二次）</w:t>
            </w:r>
            <w:r>
              <w:rPr>
                <w:rFonts w:hint="eastAsia" w:ascii="微软雅黑" w:hAnsi="微软雅黑" w:eastAsia="微软雅黑" w:cs="微软雅黑"/>
                <w:color w:val="000000" w:themeColor="text1"/>
                <w:sz w:val="24"/>
                <w:szCs w:val="24"/>
                <w:lang w:val="en-US" w:eastAsia="zh-CN"/>
                <w14:textFill>
                  <w14:solidFill>
                    <w14:schemeClr w14:val="tx1"/>
                  </w14:solidFill>
                </w14:textFill>
              </w:rPr>
              <w:t xml:space="preserve">           </w:t>
            </w:r>
          </w:p>
          <w:p>
            <w:pPr>
              <w:pStyle w:val="8"/>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outlineLvl w:val="0"/>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 xml:space="preserve">2.项目编号：sxzz-A210328Y    </w:t>
            </w:r>
          </w:p>
          <w:p>
            <w:pPr>
              <w:pStyle w:val="8"/>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outlineLvl w:val="0"/>
              <w:rPr>
                <w:rFonts w:hint="eastAsia" w:ascii="微软雅黑" w:hAnsi="微软雅黑" w:eastAsia="微软雅黑" w:cs="微软雅黑"/>
                <w:sz w:val="24"/>
                <w:szCs w:val="24"/>
                <w:lang w:val="en-US" w:eastAsia="zh-CN"/>
              </w:rPr>
            </w:pP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3.</w:t>
            </w:r>
            <w:r>
              <w:rPr>
                <w:rFonts w:hint="eastAsia" w:ascii="微软雅黑" w:hAnsi="微软雅黑" w:eastAsia="微软雅黑" w:cs="微软雅黑"/>
                <w:color w:val="000000" w:themeColor="text1"/>
                <w:sz w:val="24"/>
                <w:szCs w:val="24"/>
                <w:highlight w:val="none"/>
                <w14:textFill>
                  <w14:solidFill>
                    <w14:schemeClr w14:val="tx1"/>
                  </w14:solidFill>
                </w14:textFill>
              </w:rPr>
              <w:t>采购预算：</w:t>
            </w:r>
            <w:r>
              <w:rPr>
                <w:rFonts w:hint="eastAsia" w:ascii="微软雅黑" w:hAnsi="微软雅黑" w:eastAsia="微软雅黑" w:cs="微软雅黑"/>
                <w:sz w:val="24"/>
                <w:szCs w:val="24"/>
                <w:highlight w:val="none"/>
                <w:lang w:val="en-US" w:eastAsia="zh-CN"/>
              </w:rPr>
              <w:t>1180000 .00</w:t>
            </w:r>
            <w:r>
              <w:rPr>
                <w:rFonts w:hint="eastAsia" w:ascii="微软雅黑" w:hAnsi="微软雅黑" w:eastAsia="微软雅黑" w:cs="微软雅黑"/>
                <w:sz w:val="24"/>
                <w:szCs w:val="24"/>
                <w:highlight w:val="none"/>
              </w:rPr>
              <w:t>元</w:t>
            </w:r>
            <w:r>
              <w:rPr>
                <w:rFonts w:hint="eastAsia" w:ascii="微软雅黑" w:hAnsi="微软雅黑" w:eastAsia="微软雅黑" w:cs="微软雅黑"/>
                <w:color w:val="000000" w:themeColor="text1"/>
                <w:sz w:val="24"/>
                <w:szCs w:val="24"/>
                <w:highlight w:val="non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采购</w:t>
            </w:r>
            <w:r>
              <w:rPr>
                <w:rFonts w:hint="eastAsia" w:ascii="微软雅黑" w:hAnsi="微软雅黑" w:eastAsia="微软雅黑" w:cs="微软雅黑"/>
                <w:sz w:val="24"/>
                <w:szCs w:val="24"/>
                <w:lang w:val="en-US" w:eastAsia="zh-CN"/>
              </w:rPr>
              <w:t>主要</w:t>
            </w:r>
            <w:r>
              <w:rPr>
                <w:rFonts w:hint="eastAsia" w:ascii="微软雅黑" w:hAnsi="微软雅黑" w:eastAsia="微软雅黑" w:cs="微软雅黑"/>
                <w:sz w:val="24"/>
                <w:szCs w:val="24"/>
              </w:rPr>
              <w:t>内容</w:t>
            </w:r>
          </w:p>
        </w:tc>
        <w:tc>
          <w:tcPr>
            <w:tcW w:w="6520" w:type="dxa"/>
          </w:tcPr>
          <w:p>
            <w:pPr>
              <w:pStyle w:val="8"/>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outlineLvl w:val="0"/>
              <w:rPr>
                <w:rFonts w:hint="default" w:ascii="微软雅黑" w:hAnsi="微软雅黑" w:eastAsia="微软雅黑" w:cs="微软雅黑"/>
                <w:sz w:val="24"/>
                <w:szCs w:val="24"/>
                <w:lang w:val="en-US"/>
              </w:rPr>
            </w:pPr>
            <w:r>
              <w:rPr>
                <w:rFonts w:hint="default" w:ascii="微软雅黑" w:hAnsi="微软雅黑" w:eastAsia="微软雅黑" w:cs="微软雅黑"/>
                <w:sz w:val="24"/>
                <w:szCs w:val="24"/>
                <w:lang w:val="en-US" w:eastAsia="zh-CN"/>
              </w:rPr>
              <w:t>华阴市公安局基层派出所办公和厨房设备采购及安装</w:t>
            </w:r>
            <w:r>
              <w:rPr>
                <w:rFonts w:hint="default" w:ascii="微软雅黑" w:hAnsi="微软雅黑" w:eastAsia="微软雅黑" w:cs="微软雅黑"/>
                <w:sz w:val="24"/>
                <w:szCs w:val="24"/>
                <w:lang w:val="en-US"/>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资格要求</w:t>
            </w:r>
          </w:p>
        </w:tc>
        <w:tc>
          <w:tcPr>
            <w:tcW w:w="6520" w:type="dxa"/>
          </w:tcPr>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基本资格要求：</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1、满足《中华人民共和国政府采购法》第二十二条规定</w:t>
            </w:r>
          </w:p>
          <w:p>
            <w:pPr>
              <w:pStyle w:val="31"/>
              <w:keepNext w:val="0"/>
              <w:keepLines w:val="0"/>
              <w:pageBreakBefore w:val="0"/>
              <w:numPr>
                <w:ilvl w:val="0"/>
                <w:numId w:val="0"/>
              </w:numPr>
              <w:kinsoku/>
              <w:wordWrap/>
              <w:overflowPunct/>
              <w:topLinePunct w:val="0"/>
              <w:autoSpaceDE/>
              <w:autoSpaceDN/>
              <w:bidi w:val="0"/>
              <w:adjustRightInd/>
              <w:spacing w:line="480" w:lineRule="auto"/>
              <w:textAlignment w:val="auto"/>
              <w:rPr>
                <w:rFonts w:hint="eastAsia" w:ascii="微软雅黑" w:hAnsi="微软雅黑" w:eastAsia="微软雅黑" w:cs="微软雅黑"/>
                <w:kern w:val="0"/>
                <w:sz w:val="24"/>
                <w:szCs w:val="24"/>
                <w:lang w:bidi="ar"/>
              </w:rPr>
            </w:pPr>
            <w:r>
              <w:rPr>
                <w:rFonts w:hint="eastAsia" w:ascii="微软雅黑" w:hAnsi="微软雅黑" w:eastAsia="微软雅黑" w:cs="微软雅黑"/>
                <w:sz w:val="24"/>
                <w:szCs w:val="24"/>
              </w:rPr>
              <w:t>2、</w:t>
            </w:r>
            <w:r>
              <w:rPr>
                <w:rFonts w:hint="eastAsia" w:ascii="微软雅黑" w:hAnsi="微软雅黑" w:eastAsia="微软雅黑" w:cs="微软雅黑"/>
                <w:kern w:val="0"/>
                <w:sz w:val="24"/>
                <w:szCs w:val="24"/>
                <w:lang w:bidi="ar"/>
              </w:rPr>
              <w:t>落实政府采购政策需满足的资格要求：</w:t>
            </w:r>
            <w:r>
              <w:rPr>
                <w:rFonts w:hint="eastAsia" w:ascii="微软雅黑" w:hAnsi="微软雅黑" w:eastAsia="微软雅黑" w:cs="微软雅黑"/>
                <w:kern w:val="0"/>
                <w:sz w:val="24"/>
                <w:szCs w:val="24"/>
                <w:lang w:val="en-US" w:eastAsia="zh-CN" w:bidi="ar"/>
              </w:rPr>
              <w:t>(1)</w:t>
            </w:r>
            <w:r>
              <w:rPr>
                <w:rFonts w:hint="eastAsia" w:ascii="微软雅黑" w:hAnsi="微软雅黑" w:eastAsia="微软雅黑" w:cs="微软雅黑"/>
                <w:kern w:val="0"/>
                <w:sz w:val="24"/>
                <w:szCs w:val="24"/>
                <w:lang w:bidi="ar"/>
              </w:rPr>
              <w:t>《政府采购促进中小企业发展管办法》（财库〔2020〕46号）；（2）《财政部、司法部关于政府采购支持监狱企业发展有关问题的通知》（财库〔2014〕68 号）；（3）《国务院办公厅关于建立政府强制采购节能产品制度的通知》（国办发〔2007〕51 号）；（4）《节能产品政府采购实施意见》（财库〔2004〕185 号）；（5）《环境标志产品政府采购实施的意见》（财库〔2006〕90号）；（6）《三部门联合发布关于促进残疾人就业政府采购政策的通知》（财库〔2017〕141 号）。</w:t>
            </w:r>
          </w:p>
          <w:p>
            <w:pPr>
              <w:spacing w:line="240" w:lineRule="auto"/>
              <w:ind w:firstLine="480" w:firstLineChars="2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3、特定资格要求：</w:t>
            </w:r>
            <w:r>
              <w:rPr>
                <w:rFonts w:hint="eastAsia" w:ascii="微软雅黑" w:hAnsi="微软雅黑" w:eastAsia="微软雅黑" w:cs="微软雅黑"/>
                <w:sz w:val="24"/>
                <w:szCs w:val="24"/>
                <w:lang w:val="en-US" w:eastAsia="zh-CN"/>
              </w:rPr>
              <w:t>（1）具有独立承担民事责任能力的法人、其他组织或自然人；（2）提供法定代表人授权书（法人直接参加投标的须提交其法人资格证明）；（3）</w:t>
            </w:r>
            <w:r>
              <w:rPr>
                <w:rFonts w:hint="eastAsia" w:ascii="微软雅黑" w:hAnsi="微软雅黑" w:eastAsia="微软雅黑" w:cs="微软雅黑"/>
                <w:sz w:val="24"/>
                <w:szCs w:val="24"/>
              </w:rPr>
              <w:t>有依法缴纳税收和社会保障资金的良好记录；（</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）具有良好的商业信誉和健全的财务会计制度；（</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）具有履行合同所必需的设备和专业技术能力；（</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供应商在“中国政府采购网”和“信用中国网”不得有失信记录；</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）参加政府采购活动前三年内，在经营活动中没有重大违法记录；</w:t>
            </w:r>
            <w:r>
              <w:rPr>
                <w:rFonts w:hint="eastAsia" w:ascii="微软雅黑" w:hAnsi="微软雅黑" w:eastAsia="微软雅黑" w:cs="微软雅黑"/>
                <w:sz w:val="24"/>
                <w:szCs w:val="24"/>
                <w:lang w:val="en-US" w:eastAsia="zh-CN"/>
              </w:rPr>
              <w:t>（8）缴纳投标保证金；（9）法律、行政法规规定的其他条件。</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rPr>
              <w:t>说明：1）本项目不接受联合体投标；2）法定代表人或负责人为同一人或存在直接控股、管理关系的不同单位，不得同时参加</w:t>
            </w:r>
            <w:r>
              <w:rPr>
                <w:rFonts w:hint="eastAsia" w:ascii="微软雅黑" w:hAnsi="微软雅黑" w:eastAsia="微软雅黑" w:cs="微软雅黑"/>
                <w:sz w:val="24"/>
                <w:szCs w:val="24"/>
                <w:lang w:eastAsia="zh-CN"/>
              </w:rPr>
              <w:t>本项目</w:t>
            </w:r>
            <w:r>
              <w:rPr>
                <w:rFonts w:hint="eastAsia" w:ascii="微软雅黑" w:hAnsi="微软雅黑" w:eastAsia="微软雅黑" w:cs="微软雅黑"/>
                <w:sz w:val="24"/>
                <w:szCs w:val="24"/>
              </w:rPr>
              <w:t>投</w:t>
            </w:r>
            <w:r>
              <w:rPr>
                <w:rFonts w:hint="eastAsia" w:ascii="微软雅黑" w:hAnsi="微软雅黑" w:eastAsia="微软雅黑" w:cs="微软雅黑"/>
                <w:sz w:val="24"/>
                <w:szCs w:val="24"/>
                <w:highlight w:val="none"/>
              </w:rPr>
              <w:t>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w:t>
            </w:r>
          </w:p>
        </w:tc>
        <w:tc>
          <w:tcPr>
            <w:tcW w:w="2085" w:type="dxa"/>
            <w:vAlign w:val="center"/>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 xml:space="preserve">    </w:t>
            </w:r>
            <w:r>
              <w:rPr>
                <w:rFonts w:hint="eastAsia" w:ascii="微软雅黑" w:hAnsi="微软雅黑" w:eastAsia="微软雅黑" w:cs="微软雅黑"/>
                <w:color w:val="000000" w:themeColor="text1"/>
                <w:kern w:val="2"/>
                <w:sz w:val="24"/>
                <w:szCs w:val="24"/>
                <w:highlight w:val="none"/>
                <w:lang w:val="en-US" w:eastAsia="zh-CN" w:bidi="ar-SA"/>
                <w14:textFill>
                  <w14:solidFill>
                    <w14:schemeClr w14:val="tx1"/>
                  </w14:solidFill>
                </w14:textFill>
              </w:rPr>
              <w:t>交工期</w:t>
            </w:r>
          </w:p>
        </w:tc>
        <w:tc>
          <w:tcPr>
            <w:tcW w:w="6520" w:type="dxa"/>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30</w:t>
            </w:r>
            <w:r>
              <w:rPr>
                <w:rFonts w:hint="eastAsia" w:ascii="微软雅黑" w:hAnsi="微软雅黑" w:eastAsia="微软雅黑" w:cs="微软雅黑"/>
                <w:color w:val="000000" w:themeColor="text1"/>
                <w:sz w:val="24"/>
                <w:szCs w:val="24"/>
                <w:highlight w:val="none"/>
                <w14:textFill>
                  <w14:solidFill>
                    <w14:schemeClr w14:val="tx1"/>
                  </w14:solidFill>
                </w14:textFill>
              </w:rPr>
              <w:t>个日历日</w:t>
            </w:r>
            <w:r>
              <w:rPr>
                <w:rFonts w:hint="eastAsia" w:ascii="微软雅黑" w:hAnsi="微软雅黑" w:eastAsia="微软雅黑" w:cs="微软雅黑"/>
                <w:color w:val="000000" w:themeColor="text1"/>
                <w:sz w:val="24"/>
                <w:szCs w:val="24"/>
                <w:highlight w:val="none"/>
                <w:lang w:eastAsia="zh-CN"/>
                <w14:textFill>
                  <w14:solidFill>
                    <w14:schemeClr w14:val="tx1"/>
                  </w14:solidFill>
                </w14:textFill>
              </w:rPr>
              <w:t>，</w:t>
            </w:r>
            <w:r>
              <w:rPr>
                <w:rFonts w:hint="eastAsia" w:ascii="微软雅黑" w:hAnsi="微软雅黑" w:eastAsia="微软雅黑" w:cs="微软雅黑"/>
                <w:color w:val="000000" w:themeColor="text1"/>
                <w:sz w:val="24"/>
                <w:szCs w:val="24"/>
                <w:highlight w:val="none"/>
                <w14:textFill>
                  <w14:solidFill>
                    <w14:schemeClr w14:val="tx1"/>
                  </w14:solidFill>
                </w14:textFill>
              </w:rPr>
              <w:t>自合同签订之日起</w:t>
            </w: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至骏工</w:t>
            </w:r>
            <w:r>
              <w:rPr>
                <w:rFonts w:hint="eastAsia" w:ascii="微软雅黑" w:hAnsi="微软雅黑" w:eastAsia="微软雅黑" w:cs="微软雅黑"/>
                <w:color w:val="000000" w:themeColor="text1"/>
                <w:sz w:val="24"/>
                <w:szCs w:val="24"/>
                <w:highlight w:val="none"/>
                <w14:textFill>
                  <w14:solidFill>
                    <w14:schemeClr w14:val="tx1"/>
                  </w14:solidFill>
                </w14:textFill>
              </w:rPr>
              <w:t>验收</w:t>
            </w: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质保期</w:t>
            </w:r>
          </w:p>
        </w:tc>
        <w:tc>
          <w:tcPr>
            <w:tcW w:w="6520" w:type="dxa"/>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color w:val="000000" w:themeColor="text1"/>
                <w:sz w:val="24"/>
                <w:szCs w:val="24"/>
                <w:highlight w:val="none"/>
                <w14:textFill>
                  <w14:solidFill>
                    <w14:schemeClr w14:val="tx1"/>
                  </w14:solidFill>
                </w14:textFill>
              </w:rPr>
            </w:pPr>
            <w:r>
              <w:rPr>
                <w:rFonts w:hint="eastAsia" w:ascii="微软雅黑" w:hAnsi="微软雅黑" w:eastAsia="微软雅黑" w:cs="微软雅黑"/>
                <w:sz w:val="24"/>
                <w:szCs w:val="24"/>
                <w:highlight w:val="none"/>
                <w:lang w:val="en-US" w:eastAsia="zh-CN"/>
              </w:rPr>
              <w:t>一年，自项目终验收合格之日起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8</w:t>
            </w:r>
          </w:p>
        </w:tc>
        <w:tc>
          <w:tcPr>
            <w:tcW w:w="2085" w:type="dxa"/>
            <w:vAlign w:val="center"/>
          </w:tcPr>
          <w:p>
            <w:pPr>
              <w:pageBreakBefore w:val="0"/>
              <w:kinsoku/>
              <w:wordWrap/>
              <w:overflowPunct/>
              <w:topLinePunct w:val="0"/>
              <w:autoSpaceDE/>
              <w:autoSpaceDN/>
              <w:bidi w:val="0"/>
              <w:adjustRightInd/>
              <w:spacing w:line="560" w:lineRule="exact"/>
              <w:ind w:firstLine="240" w:firstLineChars="100"/>
              <w:jc w:val="both"/>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招标文件</w:t>
            </w:r>
            <w:r>
              <w:rPr>
                <w:rFonts w:hint="eastAsia" w:ascii="微软雅黑" w:hAnsi="微软雅黑" w:eastAsia="微软雅黑" w:cs="微软雅黑"/>
                <w:sz w:val="24"/>
                <w:szCs w:val="24"/>
              </w:rPr>
              <w:t>发售</w:t>
            </w:r>
          </w:p>
        </w:tc>
        <w:tc>
          <w:tcPr>
            <w:tcW w:w="6520" w:type="dxa"/>
          </w:tcPr>
          <w:p>
            <w:pPr>
              <w:keepNext w:val="0"/>
              <w:keepLines w:val="0"/>
              <w:pageBreakBefore w:val="0"/>
              <w:numPr>
                <w:ilvl w:val="0"/>
                <w:numId w:val="0"/>
              </w:numPr>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color w:val="auto"/>
                <w:sz w:val="24"/>
                <w:szCs w:val="24"/>
              </w:rPr>
              <w:t>时</w:t>
            </w:r>
            <w:r>
              <w:rPr>
                <w:rFonts w:hint="eastAsia" w:ascii="微软雅黑" w:hAnsi="微软雅黑" w:eastAsia="微软雅黑" w:cs="微软雅黑"/>
                <w:color w:val="auto"/>
                <w:sz w:val="24"/>
                <w:szCs w:val="24"/>
                <w:highlight w:val="none"/>
              </w:rPr>
              <w:t>间：</w:t>
            </w:r>
            <w:r>
              <w:rPr>
                <w:rFonts w:hint="eastAsia" w:ascii="微软雅黑" w:hAnsi="微软雅黑" w:eastAsia="微软雅黑" w:cs="微软雅黑"/>
                <w:color w:val="auto"/>
                <w:sz w:val="24"/>
                <w:szCs w:val="24"/>
                <w:highlight w:val="none"/>
                <w:lang w:val="en-US" w:eastAsia="zh-CN"/>
              </w:rPr>
              <w:t>2021年03 月29日</w:t>
            </w:r>
            <w:r>
              <w:rPr>
                <w:rFonts w:hint="eastAsia" w:ascii="微软雅黑" w:hAnsi="微软雅黑" w:eastAsia="微软雅黑" w:cs="微软雅黑"/>
                <w:color w:val="auto"/>
                <w:sz w:val="24"/>
                <w:szCs w:val="24"/>
                <w:highlight w:val="none"/>
              </w:rPr>
              <w:t>至20</w:t>
            </w:r>
            <w:r>
              <w:rPr>
                <w:rFonts w:hint="eastAsia" w:ascii="微软雅黑" w:hAnsi="微软雅黑" w:eastAsia="微软雅黑" w:cs="微软雅黑"/>
                <w:color w:val="auto"/>
                <w:sz w:val="24"/>
                <w:szCs w:val="24"/>
                <w:highlight w:val="none"/>
                <w:lang w:val="en-US" w:eastAsia="zh-CN"/>
              </w:rPr>
              <w:t>21</w:t>
            </w:r>
            <w:r>
              <w:rPr>
                <w:rFonts w:hint="eastAsia" w:ascii="微软雅黑" w:hAnsi="微软雅黑" w:eastAsia="微软雅黑" w:cs="微软雅黑"/>
                <w:color w:val="auto"/>
                <w:sz w:val="24"/>
                <w:szCs w:val="24"/>
                <w:highlight w:val="none"/>
              </w:rPr>
              <w:t>年</w:t>
            </w:r>
            <w:r>
              <w:rPr>
                <w:rFonts w:hint="eastAsia" w:ascii="微软雅黑" w:hAnsi="微软雅黑" w:eastAsia="微软雅黑" w:cs="微软雅黑"/>
                <w:color w:val="auto"/>
                <w:sz w:val="24"/>
                <w:szCs w:val="24"/>
                <w:highlight w:val="none"/>
                <w:lang w:val="en-US" w:eastAsia="zh-CN"/>
              </w:rPr>
              <w:t>04</w:t>
            </w:r>
            <w:r>
              <w:rPr>
                <w:rFonts w:hint="eastAsia" w:ascii="微软雅黑" w:hAnsi="微软雅黑" w:eastAsia="微软雅黑" w:cs="微软雅黑"/>
                <w:color w:val="auto"/>
                <w:sz w:val="24"/>
                <w:szCs w:val="24"/>
                <w:highlight w:val="none"/>
              </w:rPr>
              <w:t>月</w:t>
            </w:r>
            <w:r>
              <w:rPr>
                <w:rFonts w:hint="eastAsia" w:ascii="微软雅黑" w:hAnsi="微软雅黑" w:eastAsia="微软雅黑" w:cs="微软雅黑"/>
                <w:color w:val="auto"/>
                <w:sz w:val="24"/>
                <w:szCs w:val="24"/>
                <w:highlight w:val="none"/>
                <w:lang w:val="en-US" w:eastAsia="zh-CN"/>
              </w:rPr>
              <w:t>02日</w:t>
            </w:r>
            <w:r>
              <w:rPr>
                <w:rFonts w:hint="eastAsia" w:ascii="微软雅黑" w:hAnsi="微软雅黑" w:eastAsia="微软雅黑" w:cs="微软雅黑"/>
                <w:color w:val="2213ED"/>
                <w:sz w:val="24"/>
                <w:szCs w:val="24"/>
                <w:highlight w:val="none"/>
              </w:rPr>
              <w:t>，</w:t>
            </w:r>
            <w:r>
              <w:rPr>
                <w:rFonts w:hint="eastAsia" w:ascii="微软雅黑" w:hAnsi="微软雅黑" w:eastAsia="微软雅黑" w:cs="微软雅黑"/>
                <w:sz w:val="24"/>
                <w:szCs w:val="24"/>
                <w:highlight w:val="none"/>
              </w:rPr>
              <w:t>每</w:t>
            </w:r>
            <w:r>
              <w:rPr>
                <w:rFonts w:hint="eastAsia" w:ascii="微软雅黑" w:hAnsi="微软雅黑" w:eastAsia="微软雅黑" w:cs="微软雅黑"/>
                <w:sz w:val="24"/>
                <w:szCs w:val="24"/>
              </w:rPr>
              <w:t>天9：00</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0</w:t>
            </w:r>
            <w:r>
              <w:rPr>
                <w:rFonts w:hint="eastAsia" w:ascii="微软雅黑" w:hAnsi="微软雅黑" w:eastAsia="微软雅黑" w:cs="微软雅黑"/>
                <w:sz w:val="24"/>
                <w:szCs w:val="24"/>
              </w:rPr>
              <w:t>0（北京时间，节假日休息）;地址：西安市</w:t>
            </w:r>
            <w:r>
              <w:rPr>
                <w:rFonts w:hint="eastAsia" w:ascii="微软雅黑" w:hAnsi="微软雅黑" w:eastAsia="微软雅黑" w:cs="微软雅黑"/>
                <w:sz w:val="24"/>
                <w:szCs w:val="24"/>
                <w:lang w:eastAsia="zh-CN"/>
              </w:rPr>
              <w:t>沣惠路南段艺腾国际商务</w:t>
            </w:r>
            <w:r>
              <w:rPr>
                <w:rFonts w:hint="eastAsia" w:ascii="微软雅黑" w:hAnsi="微软雅黑" w:eastAsia="微软雅黑" w:cs="微软雅黑"/>
                <w:sz w:val="24"/>
                <w:szCs w:val="24"/>
              </w:rPr>
              <w:t>大厦</w:t>
            </w:r>
            <w:r>
              <w:rPr>
                <w:rFonts w:hint="eastAsia" w:ascii="微软雅黑" w:hAnsi="微软雅黑" w:eastAsia="微软雅黑" w:cs="微软雅黑"/>
                <w:sz w:val="24"/>
                <w:szCs w:val="24"/>
                <w:lang w:val="en-US" w:eastAsia="zh-CN"/>
              </w:rPr>
              <w:t>10楼</w:t>
            </w:r>
            <w:r>
              <w:rPr>
                <w:rFonts w:hint="eastAsia" w:ascii="微软雅黑" w:hAnsi="微软雅黑" w:eastAsia="微软雅黑" w:cs="微软雅黑"/>
                <w:sz w:val="24"/>
                <w:szCs w:val="24"/>
              </w:rPr>
              <w:t>。</w:t>
            </w:r>
          </w:p>
          <w:p>
            <w:pPr>
              <w:keepNext w:val="0"/>
              <w:keepLines w:val="0"/>
              <w:pageBreakBefore w:val="0"/>
              <w:numPr>
                <w:ilvl w:val="0"/>
                <w:numId w:val="0"/>
              </w:numPr>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招标文件</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00元/套，售后不退。</w:t>
            </w:r>
          </w:p>
          <w:p>
            <w:pPr>
              <w:keepNext w:val="0"/>
              <w:keepLines w:val="0"/>
              <w:pageBreakBefore w:val="0"/>
              <w:numPr>
                <w:ilvl w:val="0"/>
                <w:numId w:val="0"/>
              </w:numPr>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3、购买文件时，请持法人授权书</w:t>
            </w:r>
            <w:r>
              <w:rPr>
                <w:rFonts w:hint="eastAsia" w:ascii="微软雅黑" w:hAnsi="微软雅黑" w:eastAsia="微软雅黑" w:cs="微软雅黑"/>
                <w:sz w:val="24"/>
                <w:szCs w:val="24"/>
                <w:lang w:eastAsia="zh-CN"/>
              </w:rPr>
              <w:t>原件</w:t>
            </w:r>
            <w:r>
              <w:rPr>
                <w:rFonts w:hint="eastAsia" w:ascii="微软雅黑" w:hAnsi="微软雅黑" w:eastAsia="微软雅黑" w:cs="微软雅黑"/>
                <w:sz w:val="24"/>
                <w:szCs w:val="24"/>
              </w:rPr>
              <w:t>及双方身份证彩色扫描件加盖</w:t>
            </w:r>
            <w:r>
              <w:rPr>
                <w:rFonts w:hint="eastAsia" w:ascii="微软雅黑" w:hAnsi="微软雅黑" w:eastAsia="微软雅黑" w:cs="微软雅黑"/>
                <w:sz w:val="24"/>
                <w:szCs w:val="24"/>
                <w:lang w:eastAsia="zh-CN"/>
              </w:rPr>
              <w:t>鲜</w:t>
            </w:r>
            <w:r>
              <w:rPr>
                <w:rFonts w:hint="eastAsia" w:ascii="微软雅黑" w:hAnsi="微软雅黑" w:eastAsia="微软雅黑" w:cs="微软雅黑"/>
                <w:sz w:val="24"/>
                <w:szCs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9</w:t>
            </w:r>
          </w:p>
        </w:tc>
        <w:tc>
          <w:tcPr>
            <w:tcW w:w="2085" w:type="dxa"/>
            <w:vAlign w:val="center"/>
          </w:tcPr>
          <w:p>
            <w:pPr>
              <w:pageBreakBefore w:val="0"/>
              <w:kinsoku/>
              <w:wordWrap/>
              <w:overflowPunct/>
              <w:topLinePunct w:val="0"/>
              <w:autoSpaceDE/>
              <w:autoSpaceDN/>
              <w:bidi w:val="0"/>
              <w:adjustRightInd/>
              <w:spacing w:line="560" w:lineRule="exact"/>
              <w:ind w:left="240" w:hanging="240" w:hangingChars="100"/>
              <w:jc w:val="lef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招标文件的</w:t>
            </w:r>
          </w:p>
          <w:p>
            <w:pPr>
              <w:pageBreakBefore w:val="0"/>
              <w:kinsoku/>
              <w:wordWrap/>
              <w:overflowPunct/>
              <w:topLinePunct w:val="0"/>
              <w:autoSpaceDE/>
              <w:autoSpaceDN/>
              <w:bidi w:val="0"/>
              <w:adjustRightInd/>
              <w:spacing w:line="560" w:lineRule="exact"/>
              <w:ind w:left="239" w:leftChars="114" w:firstLine="0" w:firstLineChars="0"/>
              <w:jc w:val="lef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澄清、修改</w:t>
            </w:r>
          </w:p>
        </w:tc>
        <w:tc>
          <w:tcPr>
            <w:tcW w:w="6520" w:type="dxa"/>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招标文件发出后，采购人或采购代理机构可对其进行必要的澄清、修改或说明，</w:t>
            </w:r>
            <w:r>
              <w:rPr>
                <w:rFonts w:hint="eastAsia" w:ascii="微软雅黑" w:hAnsi="微软雅黑" w:eastAsia="微软雅黑" w:cs="微软雅黑"/>
                <w:sz w:val="24"/>
                <w:szCs w:val="24"/>
                <w:highlight w:val="none"/>
                <w:lang w:eastAsia="zh-CN"/>
              </w:rPr>
              <w:t>澄清、修改或说明为</w:t>
            </w:r>
            <w:r>
              <w:rPr>
                <w:rFonts w:hint="eastAsia" w:ascii="微软雅黑" w:hAnsi="微软雅黑" w:eastAsia="微软雅黑" w:cs="微软雅黑"/>
                <w:sz w:val="24"/>
                <w:szCs w:val="24"/>
                <w:lang w:eastAsia="zh-CN"/>
              </w:rPr>
              <w:t>招标文件的有效组成部分</w:t>
            </w:r>
            <w:r>
              <w:rPr>
                <w:rFonts w:hint="eastAsia" w:ascii="微软雅黑" w:hAnsi="微软雅黑" w:eastAsia="微软雅黑" w:cs="微软雅黑"/>
                <w:sz w:val="24"/>
                <w:szCs w:val="24"/>
                <w:lang w:val="en-US" w:eastAsia="zh-CN"/>
              </w:rPr>
              <w:t>。影响投标文件编制的，应在投标截止日至少15日前进行，不足顺延。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w:t>
            </w:r>
          </w:p>
        </w:tc>
        <w:tc>
          <w:tcPr>
            <w:tcW w:w="2085" w:type="dxa"/>
            <w:vAlign w:val="center"/>
          </w:tcPr>
          <w:p>
            <w:pPr>
              <w:pStyle w:val="32"/>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递交投标文件</w:t>
            </w:r>
          </w:p>
          <w:p>
            <w:pPr>
              <w:pStyle w:val="32"/>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截止时间</w:t>
            </w:r>
            <w:r>
              <w:rPr>
                <w:rFonts w:hint="eastAsia" w:ascii="微软雅黑" w:hAnsi="微软雅黑" w:eastAsia="微软雅黑" w:cs="微软雅黑"/>
                <w:sz w:val="24"/>
                <w:szCs w:val="24"/>
                <w:lang w:eastAsia="zh-CN"/>
              </w:rPr>
              <w:t>、地点</w:t>
            </w:r>
          </w:p>
        </w:tc>
        <w:tc>
          <w:tcPr>
            <w:tcW w:w="652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微软雅黑" w:hAnsi="微软雅黑" w:eastAsia="微软雅黑" w:cs="微软雅黑"/>
                <w:color w:val="auto"/>
                <w:kern w:val="0"/>
                <w:sz w:val="24"/>
                <w:szCs w:val="24"/>
                <w:lang w:val="en-US" w:eastAsia="zh-CN" w:bidi="ar"/>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color w:val="auto"/>
                <w:kern w:val="0"/>
                <w:sz w:val="24"/>
                <w:szCs w:val="24"/>
                <w:lang w:val="en-US" w:eastAsia="zh-CN" w:bidi="ar"/>
              </w:rPr>
              <w:t>时间：</w:t>
            </w:r>
            <w:r>
              <w:rPr>
                <w:rFonts w:hint="eastAsia" w:ascii="微软雅黑" w:hAnsi="微软雅黑" w:eastAsia="微软雅黑" w:cs="微软雅黑"/>
                <w:color w:val="000000" w:themeColor="text1"/>
                <w:kern w:val="0"/>
                <w:sz w:val="24"/>
                <w:szCs w:val="24"/>
                <w:highlight w:val="none"/>
                <w:lang w:val="en-US" w:eastAsia="zh-CN" w:bidi="ar"/>
                <w14:textFill>
                  <w14:solidFill>
                    <w14:schemeClr w14:val="tx1"/>
                  </w14:solidFill>
                </w14:textFill>
              </w:rPr>
              <w:t>2021年04</w:t>
            </w:r>
            <w:r>
              <w:rPr>
                <w:rFonts w:hint="eastAsia" w:ascii="微软雅黑" w:hAnsi="微软雅黑" w:eastAsia="微软雅黑" w:cs="微软雅黑"/>
                <w:color w:val="000000" w:themeColor="text1"/>
                <w:kern w:val="0"/>
                <w:sz w:val="24"/>
                <w:szCs w:val="24"/>
                <w:highlight w:val="none"/>
                <w:u w:val="none"/>
                <w:lang w:val="en-US" w:eastAsia="zh-CN" w:bidi="ar"/>
                <w14:textFill>
                  <w14:solidFill>
                    <w14:schemeClr w14:val="tx1"/>
                  </w14:solidFill>
                </w14:textFill>
              </w:rPr>
              <w:t>月20日</w:t>
            </w:r>
            <w:r>
              <w:rPr>
                <w:rFonts w:hint="eastAsia" w:ascii="微软雅黑" w:hAnsi="微软雅黑" w:eastAsia="微软雅黑" w:cs="微软雅黑"/>
                <w:color w:val="000000" w:themeColor="text1"/>
                <w:kern w:val="0"/>
                <w:sz w:val="24"/>
                <w:szCs w:val="24"/>
                <w:highlight w:val="none"/>
                <w:lang w:val="en-US" w:eastAsia="zh-CN" w:bidi="ar"/>
                <w14:textFill>
                  <w14:solidFill>
                    <w14:schemeClr w14:val="tx1"/>
                  </w14:solidFill>
                </w14:textFill>
              </w:rPr>
              <w:t>14：00</w:t>
            </w:r>
            <w:r>
              <w:rPr>
                <w:rFonts w:hint="eastAsia" w:ascii="微软雅黑" w:hAnsi="微软雅黑" w:eastAsia="微软雅黑" w:cs="微软雅黑"/>
                <w:color w:val="auto"/>
                <w:kern w:val="0"/>
                <w:sz w:val="24"/>
                <w:szCs w:val="24"/>
                <w:highlight w:val="none"/>
                <w:lang w:val="en-US" w:eastAsia="zh-CN" w:bidi="ar"/>
              </w:rPr>
              <w:t>，逾期拒</w:t>
            </w:r>
            <w:r>
              <w:rPr>
                <w:rFonts w:hint="eastAsia" w:ascii="微软雅黑" w:hAnsi="微软雅黑" w:eastAsia="微软雅黑" w:cs="微软雅黑"/>
                <w:color w:val="auto"/>
                <w:kern w:val="0"/>
                <w:sz w:val="24"/>
                <w:szCs w:val="24"/>
                <w:lang w:val="en-US" w:eastAsia="zh-CN" w:bidi="ar"/>
              </w:rPr>
              <w:t>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color w:val="auto"/>
                <w:kern w:val="0"/>
                <w:sz w:val="24"/>
                <w:szCs w:val="24"/>
                <w:lang w:val="en-US" w:eastAsia="zh-CN" w:bidi="ar"/>
              </w:rPr>
              <w:t>地点：西安市沣惠路南段艺腾国际商务大厦10楼第二会议室 （如有变化，临时通知）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11</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开标时间、地点</w:t>
            </w:r>
          </w:p>
        </w:tc>
        <w:tc>
          <w:tcPr>
            <w:tcW w:w="6520" w:type="dxa"/>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微软雅黑" w:hAnsi="微软雅黑" w:eastAsia="微软雅黑" w:cs="微软雅黑"/>
                <w:color w:val="auto"/>
                <w:kern w:val="0"/>
                <w:sz w:val="24"/>
                <w:szCs w:val="24"/>
                <w:lang w:val="en-US" w:eastAsia="zh-CN" w:bidi="ar"/>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color w:val="auto"/>
                <w:kern w:val="0"/>
                <w:sz w:val="24"/>
                <w:szCs w:val="24"/>
                <w:lang w:val="en-US" w:eastAsia="zh-CN" w:bidi="ar"/>
              </w:rPr>
              <w:t>时间：</w:t>
            </w:r>
            <w:r>
              <w:rPr>
                <w:rFonts w:hint="eastAsia" w:ascii="微软雅黑" w:hAnsi="微软雅黑" w:eastAsia="微软雅黑" w:cs="微软雅黑"/>
                <w:color w:val="000000" w:themeColor="text1"/>
                <w:kern w:val="0"/>
                <w:sz w:val="24"/>
                <w:szCs w:val="24"/>
                <w:highlight w:val="none"/>
                <w:lang w:val="en-US" w:eastAsia="zh-CN" w:bidi="ar"/>
                <w14:textFill>
                  <w14:solidFill>
                    <w14:schemeClr w14:val="tx1"/>
                  </w14:solidFill>
                </w14:textFill>
              </w:rPr>
              <w:t>2021年04</w:t>
            </w:r>
            <w:r>
              <w:rPr>
                <w:rFonts w:hint="eastAsia" w:ascii="微软雅黑" w:hAnsi="微软雅黑" w:eastAsia="微软雅黑" w:cs="微软雅黑"/>
                <w:color w:val="000000" w:themeColor="text1"/>
                <w:kern w:val="0"/>
                <w:sz w:val="24"/>
                <w:szCs w:val="24"/>
                <w:highlight w:val="none"/>
                <w:u w:val="none"/>
                <w:lang w:val="en-US" w:eastAsia="zh-CN" w:bidi="ar"/>
                <w14:textFill>
                  <w14:solidFill>
                    <w14:schemeClr w14:val="tx1"/>
                  </w14:solidFill>
                </w14:textFill>
              </w:rPr>
              <w:t>月20日</w:t>
            </w:r>
            <w:r>
              <w:rPr>
                <w:rFonts w:hint="eastAsia" w:ascii="微软雅黑" w:hAnsi="微软雅黑" w:eastAsia="微软雅黑" w:cs="微软雅黑"/>
                <w:color w:val="000000" w:themeColor="text1"/>
                <w:kern w:val="0"/>
                <w:sz w:val="24"/>
                <w:szCs w:val="24"/>
                <w:highlight w:val="none"/>
                <w:lang w:val="en-US" w:eastAsia="zh-CN" w:bidi="ar"/>
                <w14:textFill>
                  <w14:solidFill>
                    <w14:schemeClr w14:val="tx1"/>
                  </w14:solidFill>
                </w14:textFill>
              </w:rPr>
              <w:t>14：00</w:t>
            </w:r>
            <w:r>
              <w:rPr>
                <w:rFonts w:hint="eastAsia" w:ascii="微软雅黑" w:hAnsi="微软雅黑" w:eastAsia="微软雅黑" w:cs="微软雅黑"/>
                <w:color w:val="auto"/>
                <w:kern w:val="0"/>
                <w:sz w:val="24"/>
                <w:szCs w:val="24"/>
                <w:highlight w:val="none"/>
                <w:lang w:val="en-US" w:eastAsia="zh-CN" w:bidi="ar"/>
              </w:rPr>
              <w:t>，</w:t>
            </w:r>
            <w:r>
              <w:rPr>
                <w:rFonts w:hint="eastAsia" w:ascii="微软雅黑" w:hAnsi="微软雅黑" w:eastAsia="微软雅黑" w:cs="微软雅黑"/>
                <w:color w:val="auto"/>
                <w:kern w:val="0"/>
                <w:sz w:val="24"/>
                <w:szCs w:val="24"/>
                <w:lang w:val="en-US" w:eastAsia="zh-CN" w:bidi="ar"/>
              </w:rPr>
              <w:t>逾期拒收。</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color w:val="auto"/>
                <w:kern w:val="0"/>
                <w:sz w:val="24"/>
                <w:szCs w:val="24"/>
                <w:lang w:val="en-US" w:eastAsia="zh-CN" w:bidi="ar"/>
              </w:rPr>
              <w:t>地点：西安市沣惠路南段艺腾国际商务大厦10楼第二会议室 （如有变化，临时通知）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2</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投标有效期</w:t>
            </w:r>
          </w:p>
        </w:tc>
        <w:tc>
          <w:tcPr>
            <w:tcW w:w="6520" w:type="dxa"/>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截止之日起90个日历日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3</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投标保证金</w:t>
            </w:r>
          </w:p>
        </w:tc>
        <w:tc>
          <w:tcPr>
            <w:tcW w:w="6520" w:type="dxa"/>
          </w:tcPr>
          <w:p>
            <w:pPr>
              <w:pageBreakBefore w:val="0"/>
              <w:tabs>
                <w:tab w:val="left" w:pos="7013"/>
              </w:tabs>
              <w:kinsoku/>
              <w:wordWrap/>
              <w:overflowPunct/>
              <w:topLinePunct w:val="0"/>
              <w:autoSpaceDE/>
              <w:autoSpaceDN/>
              <w:bidi w:val="0"/>
              <w:adjustRightInd/>
              <w:spacing w:line="560" w:lineRule="exact"/>
              <w:textAlignment w:val="auto"/>
              <w:rPr>
                <w:rFonts w:hint="eastAsia" w:ascii="微软雅黑" w:hAnsi="微软雅黑" w:eastAsia="微软雅黑" w:cs="微软雅黑"/>
                <w:bCs/>
                <w:sz w:val="24"/>
                <w:szCs w:val="24"/>
                <w:highlight w:val="yellow"/>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highlight w:val="none"/>
                <w:lang w:eastAsia="zh-CN"/>
              </w:rPr>
              <w:t>投标保证金</w:t>
            </w:r>
            <w:r>
              <w:rPr>
                <w:rFonts w:hint="eastAsia" w:ascii="微软雅黑" w:hAnsi="微软雅黑" w:eastAsia="微软雅黑" w:cs="微软雅黑"/>
                <w:b w:val="0"/>
                <w:bCs/>
                <w:sz w:val="24"/>
                <w:szCs w:val="24"/>
                <w:highlight w:val="none"/>
              </w:rPr>
              <w:t>：</w:t>
            </w:r>
            <w:r>
              <w:rPr>
                <w:rFonts w:hint="eastAsia" w:ascii="微软雅黑" w:hAnsi="微软雅黑" w:eastAsia="微软雅黑" w:cs="微软雅黑"/>
                <w:bCs/>
                <w:sz w:val="24"/>
                <w:szCs w:val="24"/>
                <w:highlight w:val="none"/>
              </w:rPr>
              <w:t>人民币</w:t>
            </w:r>
            <w:r>
              <w:rPr>
                <w:rFonts w:hint="eastAsia" w:ascii="微软雅黑" w:hAnsi="微软雅黑" w:eastAsia="微软雅黑" w:cs="微软雅黑"/>
                <w:bCs/>
                <w:sz w:val="24"/>
                <w:szCs w:val="24"/>
                <w:highlight w:val="none"/>
                <w:lang w:val="en-US" w:eastAsia="zh-CN"/>
              </w:rPr>
              <w:t>贰</w:t>
            </w:r>
            <w:r>
              <w:rPr>
                <w:rFonts w:hint="eastAsia" w:ascii="微软雅黑" w:hAnsi="微软雅黑" w:eastAsia="微软雅黑" w:cs="微软雅黑"/>
                <w:bCs/>
                <w:sz w:val="24"/>
                <w:szCs w:val="24"/>
                <w:highlight w:val="none"/>
                <w:lang w:eastAsia="zh-CN"/>
              </w:rPr>
              <w:t>万元</w:t>
            </w:r>
            <w:r>
              <w:rPr>
                <w:rFonts w:hint="eastAsia" w:ascii="微软雅黑" w:hAnsi="微软雅黑" w:eastAsia="微软雅黑" w:cs="微软雅黑"/>
                <w:bCs/>
                <w:sz w:val="24"/>
                <w:szCs w:val="24"/>
                <w:highlight w:val="none"/>
              </w:rPr>
              <w:t>整</w:t>
            </w:r>
            <w:r>
              <w:rPr>
                <w:rFonts w:hint="eastAsia" w:ascii="微软雅黑" w:hAnsi="微软雅黑" w:eastAsia="微软雅黑" w:cs="微软雅黑"/>
                <w:bCs/>
                <w:sz w:val="24"/>
                <w:szCs w:val="24"/>
                <w:highlight w:val="none"/>
                <w:lang w:eastAsia="zh-CN"/>
              </w:rPr>
              <w:t>（小写：￥</w:t>
            </w:r>
            <w:r>
              <w:rPr>
                <w:rFonts w:hint="eastAsia" w:ascii="微软雅黑" w:hAnsi="微软雅黑" w:eastAsia="微软雅黑" w:cs="微软雅黑"/>
                <w:bCs/>
                <w:sz w:val="24"/>
                <w:szCs w:val="24"/>
                <w:highlight w:val="none"/>
                <w:lang w:val="en-US" w:eastAsia="zh-CN"/>
              </w:rPr>
              <w:t>20000.00</w:t>
            </w:r>
            <w:r>
              <w:rPr>
                <w:rFonts w:hint="eastAsia" w:ascii="微软雅黑" w:hAnsi="微软雅黑" w:eastAsia="微软雅黑" w:cs="微软雅黑"/>
                <w:bCs/>
                <w:sz w:val="24"/>
                <w:szCs w:val="24"/>
                <w:highlight w:val="none"/>
                <w:lang w:eastAsia="zh-CN"/>
              </w:rPr>
              <w:t>元）；</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bCs/>
                <w:sz w:val="24"/>
                <w:szCs w:val="24"/>
              </w:rPr>
              <w:t>2</w:t>
            </w:r>
            <w:r>
              <w:rPr>
                <w:rFonts w:hint="eastAsia" w:ascii="微软雅黑" w:hAnsi="微软雅黑" w:eastAsia="微软雅黑" w:cs="微软雅黑"/>
                <w:bCs/>
                <w:sz w:val="24"/>
                <w:szCs w:val="24"/>
                <w:lang w:eastAsia="zh-CN"/>
              </w:rPr>
              <w:t>.投标保证金</w:t>
            </w:r>
            <w:r>
              <w:rPr>
                <w:rFonts w:hint="eastAsia" w:ascii="微软雅黑" w:hAnsi="微软雅黑" w:eastAsia="微软雅黑" w:cs="微软雅黑"/>
                <w:bCs/>
                <w:sz w:val="24"/>
                <w:szCs w:val="24"/>
              </w:rPr>
              <w:t>须</w:t>
            </w:r>
            <w:r>
              <w:rPr>
                <w:rFonts w:hint="eastAsia" w:ascii="微软雅黑" w:hAnsi="微软雅黑" w:eastAsia="微软雅黑" w:cs="微软雅黑"/>
                <w:bCs/>
                <w:sz w:val="24"/>
                <w:szCs w:val="24"/>
                <w:highlight w:val="none"/>
              </w:rPr>
              <w:t>在</w:t>
            </w:r>
            <w:r>
              <w:rPr>
                <w:rFonts w:hint="eastAsia" w:ascii="微软雅黑" w:hAnsi="微软雅黑" w:eastAsia="微软雅黑" w:cs="微软雅黑"/>
                <w:bCs/>
                <w:sz w:val="24"/>
                <w:szCs w:val="24"/>
                <w:highlight w:val="none"/>
                <w:lang w:eastAsia="zh-CN"/>
              </w:rPr>
              <w:t>投标截止时间</w:t>
            </w:r>
            <w:r>
              <w:rPr>
                <w:rFonts w:hint="eastAsia" w:ascii="微软雅黑" w:hAnsi="微软雅黑" w:eastAsia="微软雅黑" w:cs="微软雅黑"/>
                <w:bCs/>
                <w:sz w:val="24"/>
                <w:szCs w:val="24"/>
                <w:highlight w:val="none"/>
              </w:rPr>
              <w:t>前到</w:t>
            </w:r>
            <w:r>
              <w:rPr>
                <w:rFonts w:hint="eastAsia" w:ascii="微软雅黑" w:hAnsi="微软雅黑" w:eastAsia="微软雅黑" w:cs="微软雅黑"/>
                <w:bCs/>
                <w:sz w:val="24"/>
                <w:szCs w:val="24"/>
              </w:rPr>
              <w:t>采</w:t>
            </w:r>
            <w:r>
              <w:rPr>
                <w:rFonts w:hint="eastAsia" w:ascii="微软雅黑" w:hAnsi="微软雅黑" w:eastAsia="微软雅黑" w:cs="微软雅黑"/>
                <w:sz w:val="24"/>
                <w:szCs w:val="24"/>
              </w:rPr>
              <w:t>购代理机构指定账户</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lang w:val="en-US" w:eastAsia="zh-CN"/>
              </w:rPr>
              <w:t>供应商持汇款凭证到</w:t>
            </w:r>
            <w:r>
              <w:rPr>
                <w:rFonts w:hint="eastAsia" w:ascii="微软雅黑" w:hAnsi="微软雅黑" w:eastAsia="微软雅黑" w:cs="微软雅黑"/>
                <w:sz w:val="24"/>
                <w:szCs w:val="24"/>
                <w:highlight w:val="none"/>
                <w:lang w:eastAsia="zh-CN"/>
              </w:rPr>
              <w:t>代理机构</w:t>
            </w:r>
            <w:r>
              <w:rPr>
                <w:rFonts w:hint="eastAsia" w:ascii="微软雅黑" w:hAnsi="微软雅黑" w:eastAsia="微软雅黑" w:cs="微软雅黑"/>
                <w:sz w:val="24"/>
                <w:szCs w:val="24"/>
                <w:highlight w:val="none"/>
                <w:lang w:val="en-US" w:eastAsia="zh-CN"/>
              </w:rPr>
              <w:t>查账并</w:t>
            </w:r>
            <w:r>
              <w:rPr>
                <w:rFonts w:hint="eastAsia" w:ascii="微软雅黑" w:hAnsi="微软雅黑" w:eastAsia="微软雅黑" w:cs="微软雅黑"/>
                <w:sz w:val="24"/>
                <w:szCs w:val="24"/>
                <w:highlight w:val="none"/>
                <w:lang w:eastAsia="zh-CN"/>
              </w:rPr>
              <w:t>开</w:t>
            </w:r>
            <w:r>
              <w:rPr>
                <w:rFonts w:hint="eastAsia" w:ascii="微软雅黑" w:hAnsi="微软雅黑" w:eastAsia="微软雅黑" w:cs="微软雅黑"/>
                <w:sz w:val="24"/>
                <w:szCs w:val="24"/>
                <w:highlight w:val="none"/>
                <w:lang w:val="en-US" w:eastAsia="zh-CN"/>
              </w:rPr>
              <w:t>具到账收据</w:t>
            </w:r>
            <w:r>
              <w:rPr>
                <w:rFonts w:hint="eastAsia" w:ascii="微软雅黑" w:hAnsi="微软雅黑" w:eastAsia="微软雅黑" w:cs="微软雅黑"/>
                <w:sz w:val="24"/>
                <w:szCs w:val="24"/>
                <w:highlight w:val="none"/>
                <w:lang w:eastAsia="zh-CN"/>
              </w:rPr>
              <w:t>；</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b/>
                <w:bCs/>
                <w:sz w:val="24"/>
                <w:szCs w:val="24"/>
                <w:highlight w:val="none"/>
                <w:lang w:val="en-US" w:eastAsia="zh-CN"/>
              </w:rPr>
            </w:pPr>
            <w:r>
              <w:rPr>
                <w:rFonts w:hint="eastAsia" w:ascii="微软雅黑" w:hAnsi="微软雅黑" w:eastAsia="微软雅黑" w:cs="微软雅黑"/>
                <w:sz w:val="24"/>
                <w:szCs w:val="24"/>
                <w:highlight w:val="none"/>
                <w:lang w:val="en-US" w:eastAsia="zh-CN"/>
              </w:rPr>
              <w:t>3.投标保证金以支票、汇票、转账等非现金方式</w:t>
            </w:r>
            <w:r>
              <w:rPr>
                <w:rFonts w:hint="eastAsia" w:ascii="微软雅黑" w:hAnsi="微软雅黑" w:eastAsia="微软雅黑" w:cs="微软雅黑"/>
                <w:sz w:val="24"/>
                <w:szCs w:val="24"/>
                <w:highlight w:val="none"/>
                <w:lang w:eastAsia="zh-CN"/>
              </w:rPr>
              <w:t>或财政部门认可的担保机构提供的担保</w:t>
            </w:r>
            <w:r>
              <w:rPr>
                <w:rFonts w:hint="eastAsia" w:ascii="微软雅黑" w:hAnsi="微软雅黑" w:eastAsia="微软雅黑" w:cs="微软雅黑"/>
                <w:sz w:val="24"/>
                <w:szCs w:val="24"/>
                <w:highlight w:val="none"/>
                <w:lang w:val="en-US" w:eastAsia="zh-CN"/>
              </w:rPr>
              <w:t>函形式</w:t>
            </w:r>
            <w:r>
              <w:rPr>
                <w:rFonts w:hint="eastAsia" w:ascii="微软雅黑" w:hAnsi="微软雅黑" w:eastAsia="微软雅黑" w:cs="微软雅黑"/>
                <w:sz w:val="24"/>
                <w:szCs w:val="24"/>
                <w:highlight w:val="none"/>
              </w:rPr>
              <w:t>交纳</w:t>
            </w: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b/>
                <w:bCs/>
                <w:sz w:val="24"/>
                <w:szCs w:val="24"/>
                <w:highlight w:val="none"/>
                <w:lang w:val="en-US" w:eastAsia="zh-CN"/>
              </w:rPr>
              <w:t>汇款时请备注：***项目**标段投标保证金。</w:t>
            </w:r>
          </w:p>
          <w:p>
            <w:pPr>
              <w:pageBreakBefore w:val="0"/>
              <w:tabs>
                <w:tab w:val="left" w:pos="0"/>
              </w:tabs>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4.招标结束后，代理机构将投标保证金退回至投标单位公户内（任何私户和其他非保证金交纳账户概不接受）。退回前供应商须将其收款账户信息及代理机构开具的保证金收据在规定时间内交回代理机构，否则供应商将承担保证金延迟退回的后果</w:t>
            </w:r>
            <w:bookmarkStart w:id="0" w:name="OLE_LINK3"/>
            <w:r>
              <w:rPr>
                <w:rFonts w:hint="eastAsia" w:ascii="微软雅黑" w:hAnsi="微软雅黑" w:eastAsia="微软雅黑" w:cs="微软雅黑"/>
                <w:sz w:val="24"/>
                <w:szCs w:val="24"/>
                <w:highlight w:val="none"/>
              </w:rPr>
              <w:t>。</w:t>
            </w:r>
            <w:bookmarkEnd w:id="0"/>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sz w:val="24"/>
                <w:szCs w:val="24"/>
                <w:highlight w:val="none"/>
              </w:rPr>
              <w:t>为保证保证金按时到账，请各</w:t>
            </w:r>
            <w:r>
              <w:rPr>
                <w:rFonts w:hint="eastAsia" w:ascii="微软雅黑" w:hAnsi="微软雅黑" w:eastAsia="微软雅黑" w:cs="微软雅黑"/>
                <w:sz w:val="24"/>
                <w:szCs w:val="24"/>
                <w:highlight w:val="none"/>
                <w:lang w:eastAsia="zh-CN"/>
              </w:rPr>
              <w:t>供应商</w:t>
            </w:r>
            <w:r>
              <w:rPr>
                <w:rFonts w:hint="eastAsia" w:ascii="微软雅黑" w:hAnsi="微软雅黑" w:eastAsia="微软雅黑" w:cs="微软雅黑"/>
                <w:sz w:val="24"/>
                <w:szCs w:val="24"/>
                <w:highlight w:val="none"/>
              </w:rPr>
              <w:t>视</w:t>
            </w:r>
            <w:r>
              <w:rPr>
                <w:rFonts w:hint="eastAsia" w:ascii="微软雅黑" w:hAnsi="微软雅黑" w:eastAsia="微软雅黑" w:cs="微软雅黑"/>
                <w:sz w:val="24"/>
                <w:szCs w:val="24"/>
                <w:highlight w:val="none"/>
                <w:lang w:eastAsia="zh-CN"/>
              </w:rPr>
              <w:t>已</w:t>
            </w:r>
            <w:r>
              <w:rPr>
                <w:rFonts w:hint="eastAsia" w:ascii="微软雅黑" w:hAnsi="微软雅黑" w:eastAsia="微软雅黑" w:cs="微软雅黑"/>
                <w:sz w:val="24"/>
                <w:szCs w:val="24"/>
                <w:highlight w:val="none"/>
              </w:rPr>
              <w:t>情况提前办</w:t>
            </w:r>
            <w:r>
              <w:rPr>
                <w:rFonts w:hint="eastAsia" w:ascii="微软雅黑" w:hAnsi="微软雅黑" w:eastAsia="微软雅黑" w:cs="微软雅黑"/>
                <w:sz w:val="24"/>
                <w:szCs w:val="24"/>
              </w:rPr>
              <w:t>理，</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否则后果自负</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rPr>
              <w:br w:type="textWrapping"/>
            </w:r>
            <w:r>
              <w:rPr>
                <w:rFonts w:hint="eastAsia" w:ascii="微软雅黑" w:hAnsi="微软雅黑" w:eastAsia="微软雅黑" w:cs="微软雅黑"/>
                <w:sz w:val="24"/>
                <w:szCs w:val="24"/>
              </w:rPr>
              <w:t>------------------------------------------------------------</w:t>
            </w:r>
          </w:p>
          <w:p>
            <w:pPr>
              <w:pStyle w:val="2"/>
              <w:pageBreakBefore w:val="0"/>
              <w:kinsoku/>
              <w:wordWrap/>
              <w:overflowPunct/>
              <w:topLinePunct w:val="0"/>
              <w:autoSpaceDE/>
              <w:autoSpaceDN/>
              <w:bidi w:val="0"/>
              <w:adjustRightInd/>
              <w:spacing w:line="560" w:lineRule="exact"/>
              <w:ind w:left="0" w:leftChars="0"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保证金缴纳账户：</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开 户 行：中国工商银行股份有限公司西安解放路支行</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开 户 名：陕西中招招标有限责任公司</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账    号：3700020619005074459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4</w:t>
            </w:r>
          </w:p>
        </w:tc>
        <w:tc>
          <w:tcPr>
            <w:tcW w:w="2085" w:type="dxa"/>
            <w:vAlign w:val="center"/>
          </w:tcPr>
          <w:p>
            <w:pPr>
              <w:pageBreakBefore w:val="0"/>
              <w:kinsoku/>
              <w:wordWrap/>
              <w:overflowPunct/>
              <w:topLinePunct w:val="0"/>
              <w:autoSpaceDE/>
              <w:autoSpaceDN/>
              <w:bidi w:val="0"/>
              <w:adjustRightInd/>
              <w:spacing w:line="560" w:lineRule="exact"/>
              <w:ind w:firstLine="480" w:firstLineChars="200"/>
              <w:jc w:val="both"/>
              <w:textAlignment w:val="auto"/>
              <w:rPr>
                <w:rFonts w:hint="eastAsia" w:ascii="微软雅黑" w:hAnsi="微软雅黑" w:eastAsia="微软雅黑" w:cs="微软雅黑"/>
                <w:color w:val="FF0000"/>
                <w:sz w:val="24"/>
                <w:szCs w:val="24"/>
                <w:highlight w:val="none"/>
                <w:lang w:eastAsia="zh-CN"/>
              </w:rPr>
            </w:pPr>
            <w:r>
              <w:rPr>
                <w:rFonts w:hint="eastAsia" w:ascii="微软雅黑" w:hAnsi="微软雅黑" w:eastAsia="微软雅黑" w:cs="微软雅黑"/>
                <w:color w:val="000000" w:themeColor="text1"/>
                <w:sz w:val="24"/>
                <w:szCs w:val="24"/>
                <w:highlight w:val="none"/>
                <w14:textFill>
                  <w14:solidFill>
                    <w14:schemeClr w14:val="tx1"/>
                  </w14:solidFill>
                </w14:textFill>
              </w:rPr>
              <w:t>履约保证</w:t>
            </w:r>
          </w:p>
        </w:tc>
        <w:tc>
          <w:tcPr>
            <w:tcW w:w="6520" w:type="dxa"/>
            <w:vAlign w:val="center"/>
          </w:tcPr>
          <w:p>
            <w:pPr>
              <w:pStyle w:val="2"/>
              <w:ind w:left="0" w:leftChars="0" w:firstLine="0" w:firstLineChars="0"/>
              <w:rPr>
                <w:rFonts w:hint="default"/>
                <w:lang w:val="en-US" w:eastAsia="zh-CN"/>
              </w:rPr>
            </w:pPr>
            <w:r>
              <w:rPr>
                <w:rFonts w:hint="eastAsia"/>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5</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投标文件编制、</w:t>
            </w:r>
          </w:p>
          <w:p>
            <w:pPr>
              <w:pageBreakBefore w:val="0"/>
              <w:kinsoku/>
              <w:wordWrap/>
              <w:overflowPunct/>
              <w:topLinePunct w:val="0"/>
              <w:autoSpaceDE/>
              <w:autoSpaceDN/>
              <w:bidi w:val="0"/>
              <w:adjustRightInd/>
              <w:spacing w:line="560" w:lineRule="exact"/>
              <w:jc w:val="both"/>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数量、</w:t>
            </w:r>
            <w:r>
              <w:rPr>
                <w:rFonts w:hint="eastAsia" w:ascii="微软雅黑" w:hAnsi="微软雅黑" w:eastAsia="微软雅黑" w:cs="微软雅黑"/>
                <w:sz w:val="24"/>
                <w:szCs w:val="24"/>
              </w:rPr>
              <w:t>密封装订</w:t>
            </w:r>
          </w:p>
        </w:tc>
        <w:tc>
          <w:tcPr>
            <w:tcW w:w="6520" w:type="dxa"/>
            <w:vAlign w:val="center"/>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1、编制语言：中文。专用术语使用外文的，应附有中文注释。中文资料与外文资料若有矛盾，以中文为准。</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2、计量单位：均采用中华人民共和国法定计量单位。</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none"/>
                <w:lang w:val="en-US" w:eastAsia="zh-CN"/>
              </w:rPr>
              <w:t>3、</w:t>
            </w:r>
            <w:r>
              <w:rPr>
                <w:rFonts w:hint="eastAsia" w:ascii="微软雅黑" w:hAnsi="微软雅黑" w:eastAsia="微软雅黑" w:cs="微软雅黑"/>
                <w:sz w:val="24"/>
                <w:szCs w:val="24"/>
                <w:highlight w:val="none"/>
                <w:lang w:eastAsia="zh-CN"/>
              </w:rPr>
              <w:t>投标文件</w:t>
            </w:r>
            <w:r>
              <w:rPr>
                <w:rFonts w:hint="eastAsia" w:ascii="微软雅黑" w:hAnsi="微软雅黑" w:eastAsia="微软雅黑" w:cs="微软雅黑"/>
                <w:sz w:val="24"/>
                <w:szCs w:val="24"/>
                <w:highlight w:val="none"/>
                <w:lang w:val="en-US" w:eastAsia="zh-CN"/>
              </w:rPr>
              <w:t>包括纸质文件和电子文件。纸质文件按</w:t>
            </w:r>
            <w:r>
              <w:rPr>
                <w:rFonts w:hint="eastAsia" w:ascii="微软雅黑" w:hAnsi="微软雅黑" w:eastAsia="微软雅黑" w:cs="微软雅黑"/>
                <w:b/>
                <w:bCs/>
                <w:sz w:val="24"/>
                <w:szCs w:val="24"/>
                <w:highlight w:val="none"/>
                <w:lang w:val="en-US" w:eastAsia="zh-CN"/>
              </w:rPr>
              <w:t>资质文件、商务技术文件两部分</w:t>
            </w:r>
            <w:r>
              <w:rPr>
                <w:rFonts w:hint="eastAsia" w:ascii="微软雅黑" w:hAnsi="微软雅黑" w:eastAsia="微软雅黑" w:cs="微软雅黑"/>
                <w:sz w:val="24"/>
                <w:szCs w:val="24"/>
                <w:highlight w:val="none"/>
                <w:lang w:val="en-US" w:eastAsia="zh-CN"/>
              </w:rPr>
              <w:t>分类编制，A4纸打印(为响应国家环保号召，建议采用双面打印）,</w:t>
            </w:r>
            <w:r>
              <w:rPr>
                <w:rFonts w:hint="eastAsia" w:ascii="微软雅黑" w:hAnsi="微软雅黑" w:eastAsia="微软雅黑" w:cs="微软雅黑"/>
                <w:sz w:val="24"/>
                <w:szCs w:val="24"/>
                <w:highlight w:val="none"/>
                <w:lang w:eastAsia="zh-CN"/>
              </w:rPr>
              <w:t>胶装成册（</w:t>
            </w:r>
            <w:r>
              <w:rPr>
                <w:rFonts w:hint="eastAsia" w:ascii="微软雅黑" w:hAnsi="微软雅黑" w:eastAsia="微软雅黑" w:cs="微软雅黑"/>
                <w:b/>
                <w:bCs/>
                <w:sz w:val="24"/>
                <w:szCs w:val="24"/>
                <w:highlight w:val="none"/>
                <w:lang w:eastAsia="zh-CN"/>
              </w:rPr>
              <w:t>书脊处请注明项目及投标单位名称</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lang w:val="en-US" w:eastAsia="zh-CN"/>
              </w:rPr>
              <w:t>；纸质文件各</w:t>
            </w:r>
            <w:r>
              <w:rPr>
                <w:rFonts w:hint="eastAsia" w:ascii="微软雅黑" w:hAnsi="微软雅黑" w:eastAsia="微软雅黑" w:cs="微软雅黑"/>
                <w:b/>
                <w:bCs/>
                <w:sz w:val="24"/>
                <w:szCs w:val="24"/>
                <w:u w:val="single"/>
              </w:rPr>
              <w:t>正本</w:t>
            </w:r>
            <w:r>
              <w:rPr>
                <w:rFonts w:hint="eastAsia" w:ascii="微软雅黑" w:hAnsi="微软雅黑" w:eastAsia="微软雅黑" w:cs="微软雅黑"/>
                <w:b/>
                <w:bCs/>
                <w:sz w:val="24"/>
                <w:szCs w:val="24"/>
                <w:u w:val="single"/>
                <w:lang w:val="en-US" w:eastAsia="zh-CN"/>
              </w:rPr>
              <w:t>一</w:t>
            </w:r>
            <w:r>
              <w:rPr>
                <w:rFonts w:hint="eastAsia" w:ascii="微软雅黑" w:hAnsi="微软雅黑" w:eastAsia="微软雅黑" w:cs="微软雅黑"/>
                <w:b/>
                <w:bCs/>
                <w:sz w:val="24"/>
                <w:szCs w:val="24"/>
                <w:u w:val="single"/>
              </w:rPr>
              <w:t>份，副本</w:t>
            </w:r>
            <w:r>
              <w:rPr>
                <w:rFonts w:hint="eastAsia" w:ascii="微软雅黑" w:hAnsi="微软雅黑" w:eastAsia="微软雅黑" w:cs="微软雅黑"/>
                <w:b/>
                <w:bCs/>
                <w:sz w:val="24"/>
                <w:szCs w:val="24"/>
                <w:u w:val="single"/>
                <w:lang w:eastAsia="zh-CN"/>
              </w:rPr>
              <w:t>五</w:t>
            </w:r>
            <w:r>
              <w:rPr>
                <w:rFonts w:hint="eastAsia" w:ascii="微软雅黑" w:hAnsi="微软雅黑" w:eastAsia="微软雅黑" w:cs="微软雅黑"/>
                <w:b/>
                <w:bCs/>
                <w:sz w:val="24"/>
                <w:szCs w:val="24"/>
                <w:u w:val="single"/>
              </w:rPr>
              <w:t>份</w:t>
            </w:r>
            <w:r>
              <w:rPr>
                <w:rFonts w:hint="eastAsia" w:ascii="微软雅黑" w:hAnsi="微软雅黑" w:eastAsia="微软雅黑" w:cs="微软雅黑"/>
                <w:b/>
                <w:bCs/>
                <w:sz w:val="24"/>
                <w:szCs w:val="24"/>
                <w:lang w:val="en-US" w:eastAsia="zh-CN"/>
              </w:rPr>
              <w:t>；</w:t>
            </w:r>
            <w:r>
              <w:rPr>
                <w:rFonts w:hint="eastAsia" w:ascii="微软雅黑" w:hAnsi="微软雅黑" w:eastAsia="微软雅黑" w:cs="微软雅黑"/>
                <w:sz w:val="24"/>
                <w:szCs w:val="24"/>
              </w:rPr>
              <w:t>副本可为正本的复印件，</w:t>
            </w:r>
            <w:r>
              <w:rPr>
                <w:rFonts w:hint="eastAsia" w:ascii="微软雅黑" w:hAnsi="微软雅黑" w:eastAsia="微软雅黑" w:cs="微软雅黑"/>
                <w:sz w:val="24"/>
                <w:szCs w:val="24"/>
                <w:lang w:eastAsia="zh-CN"/>
              </w:rPr>
              <w:t>且应</w:t>
            </w:r>
            <w:r>
              <w:rPr>
                <w:rFonts w:hint="eastAsia" w:ascii="微软雅黑" w:hAnsi="微软雅黑" w:eastAsia="微软雅黑" w:cs="微软雅黑"/>
                <w:sz w:val="24"/>
                <w:szCs w:val="24"/>
              </w:rPr>
              <w:t>与正本一致，不一致以正本为准。</w:t>
            </w:r>
            <w:r>
              <w:rPr>
                <w:rFonts w:hint="eastAsia" w:ascii="微软雅黑" w:hAnsi="微软雅黑" w:eastAsia="微软雅黑" w:cs="微软雅黑"/>
                <w:b/>
                <w:bCs/>
                <w:sz w:val="24"/>
                <w:szCs w:val="24"/>
                <w:u w:val="single"/>
                <w:lang w:val="en-US" w:eastAsia="zh-CN"/>
              </w:rPr>
              <w:t>电子文件</w:t>
            </w:r>
            <w:r>
              <w:rPr>
                <w:rFonts w:hint="eastAsia" w:ascii="微软雅黑" w:hAnsi="微软雅黑" w:eastAsia="微软雅黑" w:cs="微软雅黑"/>
                <w:b/>
                <w:bCs/>
                <w:sz w:val="24"/>
                <w:szCs w:val="24"/>
                <w:u w:val="single"/>
              </w:rPr>
              <w:t>两套</w:t>
            </w:r>
            <w:r>
              <w:rPr>
                <w:rFonts w:hint="eastAsia" w:ascii="微软雅黑" w:hAnsi="微软雅黑" w:eastAsia="微软雅黑" w:cs="微软雅黑"/>
                <w:b/>
                <w:bCs/>
                <w:sz w:val="24"/>
                <w:szCs w:val="24"/>
                <w:u w:val="single"/>
                <w:lang w:eastAsia="zh-CN"/>
              </w:rPr>
              <w:t>（</w:t>
            </w:r>
            <w:r>
              <w:rPr>
                <w:rFonts w:hint="eastAsia" w:ascii="微软雅黑" w:hAnsi="微软雅黑" w:eastAsia="微软雅黑" w:cs="微软雅黑"/>
                <w:b/>
                <w:bCs/>
                <w:sz w:val="24"/>
                <w:szCs w:val="24"/>
                <w:u w:val="single"/>
                <w:lang w:val="en-US" w:eastAsia="zh-CN"/>
              </w:rPr>
              <w:t>PDF/WORD格式各一张），</w:t>
            </w:r>
            <w:r>
              <w:rPr>
                <w:rFonts w:hint="eastAsia" w:ascii="微软雅黑" w:hAnsi="微软雅黑" w:eastAsia="微软雅黑" w:cs="微软雅黑"/>
                <w:b w:val="0"/>
                <w:bCs w:val="0"/>
                <w:sz w:val="24"/>
                <w:szCs w:val="24"/>
                <w:lang w:val="en-US" w:eastAsia="zh-CN"/>
              </w:rPr>
              <w:t>以</w:t>
            </w:r>
            <w:r>
              <w:rPr>
                <w:rFonts w:hint="eastAsia" w:ascii="微软雅黑" w:hAnsi="微软雅黑" w:eastAsia="微软雅黑" w:cs="微软雅黑"/>
                <w:b/>
                <w:bCs/>
                <w:sz w:val="24"/>
                <w:szCs w:val="24"/>
                <w:u w:val="single"/>
              </w:rPr>
              <w:t>U盘</w:t>
            </w:r>
            <w:r>
              <w:rPr>
                <w:rFonts w:hint="eastAsia" w:ascii="微软雅黑" w:hAnsi="微软雅黑" w:eastAsia="微软雅黑" w:cs="微软雅黑"/>
                <w:b/>
                <w:bCs/>
                <w:sz w:val="24"/>
                <w:szCs w:val="24"/>
                <w:lang w:val="en-US" w:eastAsia="zh-CN"/>
              </w:rPr>
              <w:t>形式递交，</w:t>
            </w:r>
            <w:r>
              <w:rPr>
                <w:rFonts w:hint="eastAsia" w:ascii="微软雅黑" w:hAnsi="微软雅黑" w:eastAsia="微软雅黑" w:cs="微软雅黑"/>
                <w:b/>
                <w:bCs/>
                <w:sz w:val="24"/>
                <w:szCs w:val="24"/>
                <w:u w:val="single"/>
              </w:rPr>
              <w:t>盘面标明</w:t>
            </w:r>
            <w:r>
              <w:rPr>
                <w:rFonts w:hint="eastAsia" w:ascii="微软雅黑" w:hAnsi="微软雅黑" w:eastAsia="微软雅黑" w:cs="微软雅黑"/>
                <w:b/>
                <w:bCs/>
                <w:sz w:val="24"/>
                <w:szCs w:val="24"/>
                <w:u w:val="single"/>
                <w:lang w:eastAsia="zh-CN"/>
              </w:rPr>
              <w:t>供应商</w:t>
            </w:r>
            <w:r>
              <w:rPr>
                <w:rFonts w:hint="eastAsia" w:ascii="微软雅黑" w:hAnsi="微软雅黑" w:eastAsia="微软雅黑" w:cs="微软雅黑"/>
                <w:b/>
                <w:bCs/>
                <w:sz w:val="24"/>
                <w:szCs w:val="24"/>
                <w:u w:val="single"/>
              </w:rPr>
              <w:t>名称</w:t>
            </w:r>
            <w:r>
              <w:rPr>
                <w:rFonts w:hint="eastAsia" w:ascii="微软雅黑" w:hAnsi="微软雅黑" w:eastAsia="微软雅黑" w:cs="微软雅黑"/>
                <w:b/>
                <w:bCs/>
                <w:sz w:val="24"/>
                <w:szCs w:val="24"/>
                <w:u w:val="none"/>
                <w:lang w:eastAsia="zh-CN"/>
              </w:rPr>
              <w:t>。</w:t>
            </w:r>
            <w:r>
              <w:rPr>
                <w:rFonts w:hint="eastAsia" w:ascii="微软雅黑" w:hAnsi="微软雅黑" w:eastAsia="微软雅黑" w:cs="微软雅黑"/>
                <w:b w:val="0"/>
                <w:bCs w:val="0"/>
                <w:sz w:val="24"/>
                <w:szCs w:val="24"/>
                <w:lang w:val="en-US" w:eastAsia="zh-CN"/>
              </w:rPr>
              <w:t>纸质文件内容全部存入电子文件，</w:t>
            </w:r>
            <w:r>
              <w:rPr>
                <w:rFonts w:hint="eastAsia" w:ascii="微软雅黑" w:hAnsi="微软雅黑" w:eastAsia="微软雅黑" w:cs="微软雅黑"/>
                <w:b w:val="0"/>
                <w:bCs w:val="0"/>
                <w:color w:val="auto"/>
                <w:sz w:val="24"/>
                <w:szCs w:val="24"/>
                <w:lang w:eastAsia="zh-CN"/>
              </w:rPr>
              <w:t>电子</w:t>
            </w:r>
            <w:r>
              <w:rPr>
                <w:rFonts w:hint="eastAsia" w:ascii="微软雅黑" w:hAnsi="微软雅黑" w:eastAsia="微软雅黑" w:cs="微软雅黑"/>
                <w:b w:val="0"/>
                <w:bCs w:val="0"/>
                <w:color w:val="auto"/>
                <w:sz w:val="24"/>
                <w:szCs w:val="24"/>
                <w:lang w:val="en-US" w:eastAsia="zh-CN"/>
              </w:rPr>
              <w:t>文件</w:t>
            </w:r>
            <w:r>
              <w:rPr>
                <w:rFonts w:hint="eastAsia" w:ascii="微软雅黑" w:hAnsi="微软雅黑" w:eastAsia="微软雅黑" w:cs="微软雅黑"/>
                <w:b w:val="0"/>
                <w:bCs w:val="0"/>
                <w:color w:val="auto"/>
                <w:sz w:val="24"/>
                <w:szCs w:val="24"/>
                <w:lang w:eastAsia="zh-CN"/>
              </w:rPr>
              <w:t>现场不能使用或标识不清，供应商负全部责任。</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lang w:val="en-US"/>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应由</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法定代表人或授权代表按文件要求格式签</w:t>
            </w:r>
            <w:r>
              <w:rPr>
                <w:rFonts w:hint="eastAsia" w:ascii="微软雅黑" w:hAnsi="微软雅黑" w:eastAsia="微软雅黑" w:cs="微软雅黑"/>
                <w:sz w:val="24"/>
                <w:szCs w:val="24"/>
                <w:lang w:eastAsia="zh-CN"/>
              </w:rPr>
              <w:t>字或盖</w:t>
            </w:r>
            <w:r>
              <w:rPr>
                <w:rFonts w:hint="eastAsia" w:ascii="微软雅黑" w:hAnsi="微软雅黑" w:eastAsia="微软雅黑" w:cs="微软雅黑"/>
                <w:sz w:val="24"/>
                <w:szCs w:val="24"/>
              </w:rPr>
              <w:t>章</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highlight w:val="none"/>
                <w:lang w:val="en-US" w:eastAsia="zh-CN"/>
              </w:rPr>
              <w:t>除特别说明外，本文件要求的公章一律指单位行政公章。</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none"/>
                <w:lang w:val="en-US" w:eastAsia="zh-CN"/>
              </w:rPr>
              <w:t>5、</w:t>
            </w:r>
            <w:r>
              <w:rPr>
                <w:rFonts w:hint="eastAsia" w:ascii="微软雅黑" w:hAnsi="微软雅黑" w:eastAsia="微软雅黑" w:cs="微软雅黑"/>
                <w:sz w:val="24"/>
                <w:szCs w:val="24"/>
                <w:highlight w:val="none"/>
                <w:lang w:eastAsia="zh-CN"/>
              </w:rPr>
              <w:t>投标文件</w:t>
            </w:r>
            <w:r>
              <w:rPr>
                <w:rFonts w:hint="eastAsia" w:ascii="微软雅黑" w:hAnsi="微软雅黑" w:eastAsia="微软雅黑" w:cs="微软雅黑"/>
                <w:sz w:val="24"/>
                <w:szCs w:val="24"/>
                <w:highlight w:val="none"/>
                <w:lang w:val="en-US" w:eastAsia="zh-CN"/>
              </w:rPr>
              <w:t>若有修改、增减等</w:t>
            </w:r>
            <w:r>
              <w:rPr>
                <w:rFonts w:hint="eastAsia" w:ascii="微软雅黑" w:hAnsi="微软雅黑" w:eastAsia="微软雅黑" w:cs="微软雅黑"/>
                <w:sz w:val="24"/>
                <w:szCs w:val="24"/>
                <w:highlight w:val="none"/>
                <w:lang w:eastAsia="zh-CN"/>
              </w:rPr>
              <w:t>非印刷字体（签字、</w:t>
            </w:r>
            <w:r>
              <w:rPr>
                <w:rFonts w:hint="eastAsia" w:ascii="微软雅黑" w:hAnsi="微软雅黑" w:eastAsia="微软雅黑" w:cs="微软雅黑"/>
                <w:sz w:val="24"/>
                <w:szCs w:val="24"/>
                <w:highlight w:val="none"/>
                <w:lang w:val="en-US" w:eastAsia="zh-CN"/>
              </w:rPr>
              <w:t>日期</w:t>
            </w:r>
            <w:r>
              <w:rPr>
                <w:rFonts w:hint="eastAsia" w:ascii="微软雅黑" w:hAnsi="微软雅黑" w:eastAsia="微软雅黑" w:cs="微软雅黑"/>
                <w:sz w:val="24"/>
                <w:szCs w:val="24"/>
                <w:highlight w:val="none"/>
                <w:lang w:eastAsia="zh-CN"/>
              </w:rPr>
              <w:t>除外）</w:t>
            </w:r>
            <w:r>
              <w:rPr>
                <w:rFonts w:hint="eastAsia" w:ascii="微软雅黑" w:hAnsi="微软雅黑" w:eastAsia="微软雅黑" w:cs="微软雅黑"/>
                <w:sz w:val="24"/>
                <w:szCs w:val="24"/>
                <w:highlight w:val="none"/>
              </w:rPr>
              <w:t>，应加盖公章或由法定代表人或法人授权代表签</w:t>
            </w:r>
            <w:r>
              <w:rPr>
                <w:rFonts w:hint="eastAsia" w:ascii="微软雅黑" w:hAnsi="微软雅黑" w:eastAsia="微软雅黑" w:cs="微软雅黑"/>
                <w:sz w:val="24"/>
                <w:szCs w:val="24"/>
              </w:rPr>
              <w:t>字确认。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应自行将</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密封完好（封袋不得有破损）。</w:t>
            </w:r>
            <w:r>
              <w:rPr>
                <w:rFonts w:hint="eastAsia" w:ascii="微软雅黑" w:hAnsi="微软雅黑" w:eastAsia="微软雅黑" w:cs="微软雅黑"/>
                <w:sz w:val="24"/>
                <w:szCs w:val="24"/>
                <w:lang w:eastAsia="zh-CN"/>
              </w:rPr>
              <w:t>封</w:t>
            </w:r>
            <w:r>
              <w:rPr>
                <w:rFonts w:hint="eastAsia" w:ascii="微软雅黑" w:hAnsi="微软雅黑" w:eastAsia="微软雅黑" w:cs="微软雅黑"/>
                <w:sz w:val="24"/>
                <w:szCs w:val="24"/>
              </w:rPr>
              <w:t>袋上应写明项目名称、项目编号、</w:t>
            </w:r>
            <w:r>
              <w:rPr>
                <w:rFonts w:hint="eastAsia" w:ascii="微软雅黑" w:hAnsi="微软雅黑" w:eastAsia="微软雅黑" w:cs="微软雅黑"/>
                <w:sz w:val="24"/>
                <w:szCs w:val="24"/>
                <w:lang w:eastAsia="zh-CN"/>
              </w:rPr>
              <w:t>供应商和采购人</w:t>
            </w:r>
            <w:r>
              <w:rPr>
                <w:rFonts w:hint="eastAsia" w:ascii="微软雅黑" w:hAnsi="微软雅黑" w:eastAsia="微软雅黑" w:cs="微软雅黑"/>
                <w:sz w:val="24"/>
                <w:szCs w:val="24"/>
              </w:rPr>
              <w:t>名称</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“正本”</w:t>
            </w:r>
            <w:r>
              <w:rPr>
                <w:rFonts w:hint="eastAsia" w:ascii="微软雅黑" w:hAnsi="微软雅黑" w:eastAsia="微软雅黑" w:cs="微软雅黑"/>
                <w:sz w:val="24"/>
                <w:szCs w:val="24"/>
                <w:lang w:eastAsia="zh-CN"/>
              </w:rPr>
              <w:t>或</w:t>
            </w:r>
            <w:r>
              <w:rPr>
                <w:rFonts w:hint="eastAsia" w:ascii="微软雅黑" w:hAnsi="微软雅黑" w:eastAsia="微软雅黑" w:cs="微软雅黑"/>
                <w:sz w:val="24"/>
                <w:szCs w:val="24"/>
              </w:rPr>
              <w:t>“副本”</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“开标</w:t>
            </w:r>
            <w:r>
              <w:rPr>
                <w:rFonts w:hint="eastAsia" w:ascii="微软雅黑" w:hAnsi="微软雅黑" w:eastAsia="微软雅黑" w:cs="微软雅黑"/>
                <w:sz w:val="24"/>
                <w:szCs w:val="24"/>
                <w:lang w:eastAsia="zh-CN"/>
              </w:rPr>
              <w:t>报价</w:t>
            </w:r>
            <w:r>
              <w:rPr>
                <w:rFonts w:hint="eastAsia" w:ascii="微软雅黑" w:hAnsi="微软雅黑" w:eastAsia="微软雅黑" w:cs="微软雅黑"/>
                <w:sz w:val="24"/>
                <w:szCs w:val="24"/>
              </w:rPr>
              <w:t>表”</w:t>
            </w:r>
            <w:r>
              <w:rPr>
                <w:rFonts w:hint="eastAsia" w:ascii="微软雅黑" w:hAnsi="微软雅黑" w:eastAsia="微软雅黑" w:cs="微软雅黑"/>
                <w:sz w:val="24"/>
                <w:szCs w:val="24"/>
                <w:lang w:val="en-US" w:eastAsia="zh-CN"/>
              </w:rPr>
              <w:t>及</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lang w:eastAsia="zh-CN"/>
              </w:rPr>
              <w:t>年</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lang w:eastAsia="zh-CN"/>
              </w:rPr>
              <w:t>月</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lang w:eastAsia="zh-CN"/>
              </w:rPr>
              <w:t>日</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点 </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分</w:t>
            </w:r>
            <w:r>
              <w:rPr>
                <w:rFonts w:hint="eastAsia" w:ascii="微软雅黑" w:hAnsi="微软雅黑" w:eastAsia="微软雅黑" w:cs="微软雅黑"/>
                <w:sz w:val="24"/>
                <w:szCs w:val="24"/>
                <w:lang w:eastAsia="zh-CN"/>
              </w:rPr>
              <w:t>前</w:t>
            </w:r>
            <w:r>
              <w:rPr>
                <w:rFonts w:hint="eastAsia" w:ascii="微软雅黑" w:hAnsi="微软雅黑" w:eastAsia="微软雅黑" w:cs="微软雅黑"/>
                <w:sz w:val="24"/>
                <w:szCs w:val="24"/>
              </w:rPr>
              <w:t>不准启封”</w:t>
            </w:r>
            <w:r>
              <w:rPr>
                <w:rFonts w:hint="eastAsia" w:ascii="微软雅黑" w:hAnsi="微软雅黑" w:eastAsia="微软雅黑" w:cs="微软雅黑"/>
                <w:sz w:val="24"/>
                <w:szCs w:val="24"/>
                <w:lang w:eastAsia="zh-CN"/>
              </w:rPr>
              <w:t>等</w:t>
            </w:r>
            <w:r>
              <w:rPr>
                <w:rFonts w:hint="eastAsia" w:ascii="微软雅黑" w:hAnsi="微软雅黑" w:eastAsia="微软雅黑" w:cs="微软雅黑"/>
                <w:sz w:val="24"/>
                <w:szCs w:val="24"/>
              </w:rPr>
              <w:t>字样，并在封</w:t>
            </w:r>
            <w:r>
              <w:rPr>
                <w:rFonts w:hint="eastAsia" w:ascii="微软雅黑" w:hAnsi="微软雅黑" w:eastAsia="微软雅黑" w:cs="微软雅黑"/>
                <w:sz w:val="24"/>
                <w:szCs w:val="24"/>
                <w:lang w:val="en-US" w:eastAsia="zh-CN"/>
              </w:rPr>
              <w:t>口</w:t>
            </w:r>
            <w:r>
              <w:rPr>
                <w:rFonts w:hint="eastAsia" w:ascii="微软雅黑" w:hAnsi="微软雅黑" w:eastAsia="微软雅黑" w:cs="微软雅黑"/>
                <w:sz w:val="24"/>
                <w:szCs w:val="24"/>
              </w:rPr>
              <w:t>处加盖单位公章</w:t>
            </w:r>
            <w:r>
              <w:rPr>
                <w:rFonts w:hint="eastAsia" w:ascii="微软雅黑" w:hAnsi="微软雅黑" w:eastAsia="微软雅黑" w:cs="微软雅黑"/>
                <w:sz w:val="24"/>
                <w:szCs w:val="24"/>
                <w:lang w:val="en-US" w:eastAsia="zh-CN"/>
              </w:rPr>
              <w:t>或投标代表</w:t>
            </w:r>
            <w:r>
              <w:rPr>
                <w:rFonts w:hint="eastAsia" w:ascii="微软雅黑" w:hAnsi="微软雅黑" w:eastAsia="微软雅黑" w:cs="微软雅黑"/>
                <w:sz w:val="24"/>
                <w:szCs w:val="24"/>
              </w:rPr>
              <w:t>签</w:t>
            </w:r>
            <w:r>
              <w:rPr>
                <w:rFonts w:hint="eastAsia" w:ascii="微软雅黑" w:hAnsi="微软雅黑" w:eastAsia="微软雅黑" w:cs="微软雅黑"/>
                <w:sz w:val="24"/>
                <w:szCs w:val="24"/>
                <w:lang w:eastAsia="zh-CN"/>
              </w:rPr>
              <w:t>字（或盖</w:t>
            </w:r>
            <w:r>
              <w:rPr>
                <w:rFonts w:hint="eastAsia" w:ascii="微软雅黑" w:hAnsi="微软雅黑" w:eastAsia="微软雅黑" w:cs="微软雅黑"/>
                <w:sz w:val="24"/>
                <w:szCs w:val="24"/>
              </w:rPr>
              <w:t>章</w:t>
            </w:r>
            <w:r>
              <w:rPr>
                <w:rFonts w:hint="eastAsia" w:ascii="微软雅黑" w:hAnsi="微软雅黑" w:eastAsia="微软雅黑" w:cs="微软雅黑"/>
                <w:sz w:val="24"/>
                <w:szCs w:val="24"/>
                <w:lang w:eastAsia="zh-CN"/>
              </w:rPr>
              <w:t>）。</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封装</w:t>
            </w:r>
            <w:r>
              <w:rPr>
                <w:rFonts w:hint="eastAsia" w:ascii="微软雅黑" w:hAnsi="微软雅黑" w:eastAsia="微软雅黑" w:cs="微软雅黑"/>
                <w:sz w:val="24"/>
                <w:szCs w:val="24"/>
                <w:lang w:val="en-US" w:eastAsia="zh-CN"/>
              </w:rPr>
              <w:t>类别</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纸质</w:t>
            </w:r>
            <w:r>
              <w:rPr>
                <w:rFonts w:hint="eastAsia" w:ascii="微软雅黑" w:hAnsi="微软雅黑" w:eastAsia="微软雅黑" w:cs="微软雅黑"/>
                <w:sz w:val="24"/>
                <w:szCs w:val="24"/>
              </w:rPr>
              <w:t xml:space="preserve">文件正本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p>
          <w:p>
            <w:pPr>
              <w:pageBreakBefore w:val="0"/>
              <w:kinsoku/>
              <w:wordWrap/>
              <w:overflowPunct/>
              <w:topLinePunct w:val="0"/>
              <w:autoSpaceDE/>
              <w:autoSpaceDN/>
              <w:bidi w:val="0"/>
              <w:adjustRightIn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val="en-US" w:eastAsia="zh-CN"/>
              </w:rPr>
              <w:t>纸质</w:t>
            </w:r>
            <w:r>
              <w:rPr>
                <w:rFonts w:hint="eastAsia" w:ascii="微软雅黑" w:hAnsi="微软雅黑" w:eastAsia="微软雅黑" w:cs="微软雅黑"/>
                <w:sz w:val="24"/>
                <w:szCs w:val="24"/>
              </w:rPr>
              <w:t xml:space="preserve">文件副本           </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val="en-US" w:eastAsia="zh-CN"/>
              </w:rPr>
              <w:t>电子文件</w:t>
            </w:r>
          </w:p>
          <w:p>
            <w:pPr>
              <w:pageBreakBefore w:val="0"/>
              <w:kinsoku/>
              <w:wordWrap/>
              <w:overflowPunct/>
              <w:topLinePunct w:val="0"/>
              <w:autoSpaceDE/>
              <w:autoSpaceDN/>
              <w:bidi w:val="0"/>
              <w:adjustRightInd/>
              <w:spacing w:line="360" w:lineRule="auto"/>
              <w:ind w:left="0" w:leftChars="0" w:firstLine="1716" w:firstLineChars="71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lang w:eastAsia="zh-CN"/>
              </w:rPr>
              <w:t>开标报价表</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p>
          <w:p>
            <w:pPr>
              <w:pageBreakBefore w:val="0"/>
              <w:kinsoku/>
              <w:wordWrap/>
              <w:overflowPunct/>
              <w:topLinePunct w:val="0"/>
              <w:autoSpaceDE/>
              <w:autoSpaceDN/>
              <w:bidi w:val="0"/>
              <w:adjustRightInd/>
              <w:snapToGrid w:val="0"/>
              <w:spacing w:line="360"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▲开标现场进行授权代表身份核对</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被授权人投标，应持本人身份证原件</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法人授权委托书</w:t>
            </w:r>
            <w:r>
              <w:rPr>
                <w:rFonts w:hint="eastAsia" w:ascii="微软雅黑" w:hAnsi="微软雅黑" w:eastAsia="微软雅黑" w:cs="微软雅黑"/>
                <w:sz w:val="24"/>
                <w:szCs w:val="24"/>
                <w:lang w:val="en-US" w:eastAsia="zh-CN"/>
              </w:rPr>
              <w:t>及营业执照彩色扫描件</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（法人投标，应持本人身份证原件和</w:t>
            </w:r>
            <w:r>
              <w:rPr>
                <w:rFonts w:hint="eastAsia" w:ascii="微软雅黑" w:hAnsi="微软雅黑" w:eastAsia="微软雅黑" w:cs="微软雅黑"/>
                <w:sz w:val="24"/>
                <w:szCs w:val="24"/>
                <w:lang w:val="en-US" w:eastAsia="zh-CN"/>
              </w:rPr>
              <w:t>营业执照彩色扫描件</w:t>
            </w:r>
            <w:r>
              <w:rPr>
                <w:rFonts w:hint="eastAsia" w:ascii="微软雅黑" w:hAnsi="微软雅黑" w:eastAsia="微软雅黑" w:cs="微软雅黑"/>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16</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投标文件的</w:t>
            </w:r>
          </w:p>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撤回、退还</w:t>
            </w:r>
          </w:p>
        </w:tc>
        <w:tc>
          <w:tcPr>
            <w:tcW w:w="6520" w:type="dxa"/>
            <w:vAlign w:val="center"/>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投标截止时间</w:t>
            </w:r>
            <w:r>
              <w:rPr>
                <w:rFonts w:hint="eastAsia" w:ascii="微软雅黑" w:hAnsi="微软雅黑" w:eastAsia="微软雅黑" w:cs="微软雅黑"/>
                <w:sz w:val="24"/>
                <w:szCs w:val="24"/>
              </w:rPr>
              <w:t>止</w:t>
            </w:r>
            <w:r>
              <w:rPr>
                <w:rFonts w:hint="eastAsia" w:ascii="微软雅黑" w:hAnsi="微软雅黑" w:eastAsia="微软雅黑" w:cs="微软雅黑"/>
                <w:sz w:val="24"/>
                <w:szCs w:val="24"/>
                <w:lang w:eastAsia="zh-CN"/>
              </w:rPr>
              <w:t>已签收的投标文件</w:t>
            </w:r>
            <w:r>
              <w:rPr>
                <w:rFonts w:hint="eastAsia" w:ascii="微软雅黑" w:hAnsi="微软雅黑" w:eastAsia="微软雅黑" w:cs="微软雅黑"/>
                <w:sz w:val="24"/>
                <w:szCs w:val="24"/>
                <w:lang w:val="en-US" w:eastAsia="zh-CN"/>
              </w:rPr>
              <w:t>均</w:t>
            </w:r>
            <w:r>
              <w:rPr>
                <w:rFonts w:hint="eastAsia" w:ascii="微软雅黑" w:hAnsi="微软雅黑" w:eastAsia="微软雅黑" w:cs="微软雅黑"/>
                <w:sz w:val="24"/>
                <w:szCs w:val="24"/>
              </w:rPr>
              <w:t>不能撤回，</w:t>
            </w:r>
            <w:r>
              <w:rPr>
                <w:rFonts w:hint="eastAsia" w:ascii="微软雅黑" w:hAnsi="微软雅黑" w:eastAsia="微软雅黑" w:cs="微软雅黑"/>
                <w:sz w:val="24"/>
                <w:szCs w:val="24"/>
                <w:lang w:eastAsia="zh-CN"/>
              </w:rPr>
              <w:t>已进入开标评审的无效文件</w:t>
            </w:r>
            <w:r>
              <w:rPr>
                <w:rFonts w:hint="eastAsia" w:ascii="微软雅黑" w:hAnsi="微软雅黑" w:eastAsia="微软雅黑" w:cs="微软雅黑"/>
                <w:sz w:val="24"/>
                <w:szCs w:val="24"/>
              </w:rPr>
              <w:t>不退还</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7</w:t>
            </w:r>
          </w:p>
        </w:tc>
        <w:tc>
          <w:tcPr>
            <w:tcW w:w="2085" w:type="dxa"/>
            <w:vAlign w:val="center"/>
          </w:tcPr>
          <w:p>
            <w:pPr>
              <w:pageBreakBefore w:val="0"/>
              <w:kinsoku/>
              <w:wordWrap/>
              <w:overflowPunct/>
              <w:topLinePunct w:val="0"/>
              <w:autoSpaceDE/>
              <w:autoSpaceDN/>
              <w:bidi w:val="0"/>
              <w:adjustRightIn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none"/>
              </w:rPr>
              <w:t>报</w:t>
            </w:r>
            <w:r>
              <w:rPr>
                <w:rFonts w:hint="eastAsia" w:ascii="微软雅黑" w:hAnsi="微软雅黑" w:eastAsia="微软雅黑" w:cs="微软雅黑"/>
                <w:sz w:val="24"/>
                <w:szCs w:val="24"/>
                <w:highlight w:val="none"/>
                <w:lang w:val="en-US" w:eastAsia="zh-CN"/>
              </w:rPr>
              <w:t xml:space="preserve">  </w:t>
            </w:r>
            <w:r>
              <w:rPr>
                <w:rFonts w:hint="eastAsia" w:ascii="微软雅黑" w:hAnsi="微软雅黑" w:eastAsia="微软雅黑" w:cs="微软雅黑"/>
                <w:sz w:val="24"/>
                <w:szCs w:val="24"/>
                <w:highlight w:val="none"/>
              </w:rPr>
              <w:t>价</w:t>
            </w:r>
          </w:p>
        </w:tc>
        <w:tc>
          <w:tcPr>
            <w:tcW w:w="6520" w:type="dxa"/>
            <w:vAlign w:val="center"/>
          </w:tcPr>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1.人民币报价。</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2.报价均为含税价，是响应本项目要求的全部工作内容的价格体现，价格一次包死，招标人不再支付任何费用。</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lang w:val="en-US" w:eastAsia="zh-CN"/>
              </w:rPr>
              <w:t>3.本项目只允许一个报价，在合同期内固定不变。</w:t>
            </w:r>
          </w:p>
          <w:p>
            <w:pPr>
              <w:pageBreakBefore w:val="0"/>
              <w:kinsoku/>
              <w:wordWrap/>
              <w:overflowPunct/>
              <w:topLinePunct w:val="0"/>
              <w:autoSpaceDE/>
              <w:autoSpaceDN/>
              <w:bidi w:val="0"/>
              <w:adjustRightInd/>
              <w:spacing w:line="240" w:lineRule="auto"/>
              <w:textAlignment w:val="auto"/>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lang w:val="en-US" w:eastAsia="zh-CN"/>
              </w:rPr>
              <w:t>4.</w:t>
            </w:r>
            <w:r>
              <w:rPr>
                <w:rFonts w:hint="eastAsia" w:ascii="微软雅黑" w:hAnsi="微软雅黑" w:eastAsia="微软雅黑" w:cs="微软雅黑"/>
                <w:sz w:val="24"/>
                <w:szCs w:val="24"/>
                <w:highlight w:val="none"/>
                <w:lang w:eastAsia="zh-CN"/>
              </w:rPr>
              <w:t>明显低于</w:t>
            </w:r>
            <w:r>
              <w:rPr>
                <w:rFonts w:hint="eastAsia" w:ascii="微软雅黑" w:hAnsi="微软雅黑" w:eastAsia="微软雅黑" w:cs="微软雅黑"/>
                <w:sz w:val="24"/>
                <w:szCs w:val="24"/>
                <w:highlight w:val="none"/>
                <w:lang w:val="en-US" w:eastAsia="zh-CN"/>
              </w:rPr>
              <w:t>成本的</w:t>
            </w:r>
            <w:r>
              <w:rPr>
                <w:rFonts w:hint="eastAsia" w:ascii="微软雅黑" w:hAnsi="微软雅黑" w:eastAsia="微软雅黑" w:cs="微软雅黑"/>
                <w:sz w:val="24"/>
                <w:szCs w:val="24"/>
                <w:highlight w:val="none"/>
                <w:lang w:eastAsia="zh-CN"/>
              </w:rPr>
              <w:t>报价，有可能影响服务质量和不能诚信履约的，</w:t>
            </w:r>
            <w:r>
              <w:rPr>
                <w:rFonts w:hint="eastAsia" w:ascii="微软雅黑" w:hAnsi="微软雅黑" w:eastAsia="微软雅黑" w:cs="微软雅黑"/>
                <w:sz w:val="24"/>
                <w:szCs w:val="24"/>
                <w:highlight w:val="none"/>
                <w:lang w:val="en-US" w:eastAsia="zh-CN"/>
              </w:rPr>
              <w:t>评委可</w:t>
            </w:r>
            <w:r>
              <w:rPr>
                <w:rFonts w:hint="eastAsia" w:ascii="微软雅黑" w:hAnsi="微软雅黑" w:eastAsia="微软雅黑" w:cs="微软雅黑"/>
                <w:sz w:val="24"/>
                <w:szCs w:val="24"/>
                <w:highlight w:val="none"/>
                <w:lang w:eastAsia="zh-CN"/>
              </w:rPr>
              <w:t>要求其在评标现场规定时间内，提供必要的书面文件予以解释和说明，必要时提交相关证明材料；若供应商不能证明其报价合理性，将作无效投标处理。</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lang w:val="en-US"/>
              </w:rPr>
            </w:pPr>
            <w:r>
              <w:rPr>
                <w:rFonts w:hint="eastAsia" w:ascii="微软雅黑" w:hAnsi="微软雅黑" w:eastAsia="微软雅黑" w:cs="微软雅黑"/>
                <w:sz w:val="24"/>
                <w:szCs w:val="24"/>
                <w:highlight w:val="none"/>
                <w:lang w:val="en-US" w:eastAsia="zh-CN"/>
              </w:rPr>
              <w:t>5.</w:t>
            </w:r>
            <w:r>
              <w:rPr>
                <w:rFonts w:hint="eastAsia" w:ascii="微软雅黑" w:hAnsi="微软雅黑" w:eastAsia="微软雅黑" w:cs="微软雅黑"/>
                <w:sz w:val="24"/>
                <w:szCs w:val="24"/>
                <w:highlight w:val="none"/>
                <w:lang w:eastAsia="zh-CN"/>
              </w:rPr>
              <w:t>供应商应</w:t>
            </w:r>
            <w:r>
              <w:rPr>
                <w:rFonts w:hint="eastAsia" w:ascii="微软雅黑" w:hAnsi="微软雅黑" w:eastAsia="微软雅黑" w:cs="微软雅黑"/>
                <w:sz w:val="24"/>
                <w:szCs w:val="24"/>
                <w:highlight w:val="none"/>
                <w:lang w:val="en-US" w:eastAsia="zh-CN"/>
              </w:rPr>
              <w:t>合理估算，</w:t>
            </w:r>
            <w:r>
              <w:rPr>
                <w:rFonts w:hint="eastAsia" w:ascii="微软雅黑" w:hAnsi="微软雅黑" w:eastAsia="微软雅黑" w:cs="微软雅黑"/>
                <w:sz w:val="24"/>
                <w:szCs w:val="24"/>
                <w:highlight w:val="none"/>
                <w:lang w:eastAsia="zh-CN"/>
              </w:rPr>
              <w:t>完整报价，不</w:t>
            </w:r>
            <w:r>
              <w:rPr>
                <w:rFonts w:hint="eastAsia" w:ascii="微软雅黑" w:hAnsi="微软雅黑" w:eastAsia="微软雅黑" w:cs="微软雅黑"/>
                <w:sz w:val="24"/>
                <w:szCs w:val="24"/>
                <w:highlight w:val="none"/>
                <w:lang w:val="en-US" w:eastAsia="zh-CN"/>
              </w:rPr>
              <w:t>接受</w:t>
            </w:r>
            <w:r>
              <w:rPr>
                <w:rFonts w:hint="eastAsia" w:ascii="微软雅黑" w:hAnsi="微软雅黑" w:eastAsia="微软雅黑" w:cs="微软雅黑"/>
                <w:sz w:val="24"/>
                <w:szCs w:val="24"/>
                <w:highlight w:val="none"/>
                <w:lang w:eastAsia="zh-CN"/>
              </w:rPr>
              <w:t>选择报价。</w:t>
            </w:r>
            <w:r>
              <w:rPr>
                <w:rFonts w:hint="eastAsia" w:ascii="微软雅黑" w:hAnsi="微软雅黑" w:eastAsia="微软雅黑" w:cs="微软雅黑"/>
                <w:sz w:val="24"/>
                <w:szCs w:val="24"/>
                <w:highlight w:val="none"/>
                <w:lang w:val="en-US" w:eastAsia="zh-CN"/>
              </w:rPr>
              <w:t>供应商自行承担</w:t>
            </w:r>
            <w:r>
              <w:rPr>
                <w:rFonts w:hint="eastAsia" w:ascii="微软雅黑" w:hAnsi="微软雅黑" w:eastAsia="微软雅黑" w:cs="微软雅黑"/>
                <w:sz w:val="24"/>
                <w:szCs w:val="24"/>
                <w:highlight w:val="none"/>
                <w:lang w:eastAsia="zh-CN"/>
              </w:rPr>
              <w:t>漏报、错报、少报及因误读、理解偏差、对文件资料了解不全等原因造成的后果。</w:t>
            </w:r>
            <w:r>
              <w:rPr>
                <w:rFonts w:hint="eastAsia" w:ascii="微软雅黑" w:hAnsi="微软雅黑" w:eastAsia="微软雅黑" w:cs="微软雅黑"/>
                <w:sz w:val="24"/>
                <w:szCs w:val="24"/>
                <w:highlight w:val="none"/>
                <w:lang w:val="en-US" w:eastAsia="zh-CN"/>
              </w:rPr>
              <w:t>未填项目报价视为已含在投标报价中。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8</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评审</w:t>
            </w:r>
            <w:r>
              <w:rPr>
                <w:rFonts w:hint="eastAsia" w:ascii="微软雅黑" w:hAnsi="微软雅黑" w:eastAsia="微软雅黑" w:cs="微软雅黑"/>
                <w:sz w:val="24"/>
                <w:szCs w:val="24"/>
              </w:rPr>
              <w:t>办法</w:t>
            </w:r>
          </w:p>
        </w:tc>
        <w:tc>
          <w:tcPr>
            <w:tcW w:w="6520" w:type="dxa"/>
            <w:vAlign w:val="center"/>
          </w:tcPr>
          <w:p>
            <w:pPr>
              <w:pStyle w:val="32"/>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eastAsia="zh-CN"/>
              </w:rPr>
              <w:t>综合评</w:t>
            </w:r>
            <w:r>
              <w:rPr>
                <w:rFonts w:hint="eastAsia" w:ascii="微软雅黑" w:hAnsi="微软雅黑" w:eastAsia="微软雅黑" w:cs="微软雅黑"/>
                <w:sz w:val="24"/>
                <w:szCs w:val="24"/>
                <w:highlight w:val="none"/>
                <w:lang w:val="en-US" w:eastAsia="zh-CN"/>
              </w:rPr>
              <w:t>分</w:t>
            </w:r>
            <w:r>
              <w:rPr>
                <w:rFonts w:hint="eastAsia" w:ascii="微软雅黑" w:hAnsi="微软雅黑" w:eastAsia="微软雅黑" w:cs="微软雅黑"/>
                <w:sz w:val="24"/>
                <w:szCs w:val="24"/>
                <w:highlight w:val="none"/>
                <w:lang w:eastAsia="zh-CN"/>
              </w:rPr>
              <w:t>法：</w:t>
            </w:r>
            <w:r>
              <w:rPr>
                <w:rFonts w:hint="eastAsia" w:ascii="微软雅黑" w:hAnsi="微软雅黑" w:eastAsia="微软雅黑" w:cs="微软雅黑"/>
                <w:b w:val="0"/>
                <w:bCs w:val="0"/>
                <w:sz w:val="24"/>
                <w:szCs w:val="24"/>
                <w:highlight w:val="none"/>
                <w:lang w:val="en-US" w:eastAsia="zh-CN"/>
              </w:rPr>
              <w:t>完全响应招标实质性要求且最后综合得分由高到低推荐1-3名中标候选人。投标报价</w:t>
            </w:r>
            <w:r>
              <w:rPr>
                <w:rFonts w:hint="eastAsia" w:ascii="微软雅黑" w:hAnsi="微软雅黑" w:eastAsia="微软雅黑" w:cs="微软雅黑"/>
                <w:sz w:val="24"/>
                <w:szCs w:val="24"/>
                <w:highlight w:val="none"/>
                <w:lang w:val="en-US" w:eastAsia="zh-CN"/>
              </w:rPr>
              <w:t>不是中标的唯一条件。(详</w:t>
            </w:r>
            <w:r>
              <w:rPr>
                <w:rFonts w:hint="eastAsia" w:ascii="微软雅黑" w:hAnsi="微软雅黑" w:eastAsia="微软雅黑" w:cs="微软雅黑"/>
                <w:sz w:val="24"/>
                <w:szCs w:val="24"/>
                <w:highlight w:val="none"/>
              </w:rPr>
              <w:t>见</w:t>
            </w:r>
            <w:r>
              <w:rPr>
                <w:rFonts w:hint="eastAsia" w:ascii="微软雅黑" w:hAnsi="微软雅黑" w:eastAsia="微软雅黑" w:cs="微软雅黑"/>
                <w:sz w:val="24"/>
                <w:szCs w:val="24"/>
                <w:highlight w:val="none"/>
                <w:lang w:eastAsia="zh-CN"/>
              </w:rPr>
              <w:t>招标文件</w:t>
            </w:r>
            <w:r>
              <w:rPr>
                <w:rFonts w:hint="eastAsia" w:ascii="微软雅黑" w:hAnsi="微软雅黑" w:eastAsia="微软雅黑" w:cs="微软雅黑"/>
                <w:sz w:val="24"/>
                <w:szCs w:val="24"/>
                <w:highlight w:val="none"/>
              </w:rPr>
              <w:t>第五</w:t>
            </w:r>
            <w:r>
              <w:rPr>
                <w:rFonts w:hint="eastAsia" w:ascii="微软雅黑" w:hAnsi="微软雅黑" w:eastAsia="微软雅黑" w:cs="微软雅黑"/>
                <w:sz w:val="24"/>
                <w:szCs w:val="24"/>
                <w:highlight w:val="none"/>
                <w:lang w:eastAsia="zh-CN"/>
              </w:rPr>
              <w:t>章</w:t>
            </w:r>
            <w:r>
              <w:rPr>
                <w:rFonts w:hint="eastAsia" w:ascii="微软雅黑" w:hAnsi="微软雅黑" w:eastAsia="微软雅黑" w:cs="微软雅黑"/>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19</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中标服务费</w:t>
            </w:r>
          </w:p>
        </w:tc>
        <w:tc>
          <w:tcPr>
            <w:tcW w:w="6520"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432" w:lineRule="auto"/>
              <w:textAlignment w:val="auto"/>
              <w:rPr>
                <w:rFonts w:hint="eastAsia" w:ascii="微软雅黑" w:hAnsi="微软雅黑" w:eastAsia="微软雅黑" w:cs="微软雅黑"/>
                <w:bCs/>
                <w:color w:val="auto"/>
                <w:sz w:val="24"/>
                <w:szCs w:val="24"/>
                <w:highlight w:val="none"/>
                <w:lang w:val="en-US" w:eastAsia="zh-CN"/>
              </w:rPr>
            </w:pPr>
            <w:r>
              <w:rPr>
                <w:rFonts w:hint="eastAsia" w:ascii="微软雅黑" w:hAnsi="微软雅黑" w:eastAsia="微软雅黑" w:cs="微软雅黑"/>
                <w:bCs/>
                <w:color w:val="auto"/>
                <w:sz w:val="24"/>
                <w:szCs w:val="24"/>
                <w:highlight w:val="none"/>
                <w:lang w:val="en-US" w:eastAsia="zh-CN"/>
              </w:rPr>
              <w:t>中标服务费按国家发展与改革委员会《招标代理服务收费暂行办法》（计价格[2002]1980号）及相关规定基准计算（货物）。在中标人确定后收取，由中标人领取通知书前支付。此费用包含在投标报价中，无论计算与否，都视为已知。</w:t>
            </w:r>
          </w:p>
          <w:p>
            <w:pPr>
              <w:pStyle w:val="2"/>
              <w:pageBreakBefore w:val="0"/>
              <w:kinsoku/>
              <w:wordWrap/>
              <w:overflowPunct/>
              <w:topLinePunct w:val="0"/>
              <w:autoSpaceDE/>
              <w:autoSpaceDN/>
              <w:bidi w:val="0"/>
              <w:adjustRightInd/>
              <w:spacing w:line="560" w:lineRule="exact"/>
              <w:ind w:left="0" w:leftChars="0" w:firstLine="0" w:firstLineChars="0"/>
              <w:textAlignment w:val="auto"/>
              <w:rPr>
                <w:rFonts w:hint="default"/>
                <w:lang w:val="en-US" w:eastAsia="zh-CN"/>
              </w:rPr>
            </w:pPr>
            <w:r>
              <w:rPr>
                <w:rFonts w:hint="eastAsia"/>
                <w:lang w:val="en-US" w:eastAsia="zh-CN"/>
              </w:rPr>
              <w:t>-------------------------------------------------------------------------------</w:t>
            </w:r>
          </w:p>
          <w:p>
            <w:pPr>
              <w:pStyle w:val="2"/>
              <w:pageBreakBefore w:val="0"/>
              <w:kinsoku/>
              <w:wordWrap/>
              <w:overflowPunct/>
              <w:topLinePunct w:val="0"/>
              <w:autoSpaceDE/>
              <w:autoSpaceDN/>
              <w:bidi w:val="0"/>
              <w:adjustRightInd/>
              <w:spacing w:line="560" w:lineRule="exact"/>
              <w:ind w:left="0" w:leftChars="0" w:firstLine="0" w:firstLineChars="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服务费缴纳账户：</w:t>
            </w:r>
          </w:p>
          <w:p>
            <w:pPr>
              <w:pStyle w:val="2"/>
              <w:pageBreakBefore w:val="0"/>
              <w:kinsoku/>
              <w:wordWrap/>
              <w:overflowPunct/>
              <w:topLinePunct w:val="0"/>
              <w:autoSpaceDE/>
              <w:autoSpaceDN/>
              <w:bidi w:val="0"/>
              <w:adjustRightInd/>
              <w:spacing w:line="560" w:lineRule="exact"/>
              <w:ind w:left="0" w:leftChars="0" w:firstLine="0" w:firstLineChars="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户名：陕西中招招标有限责任公司</w:t>
            </w:r>
          </w:p>
          <w:p>
            <w:pPr>
              <w:pStyle w:val="2"/>
              <w:pageBreakBefore w:val="0"/>
              <w:kinsoku/>
              <w:wordWrap/>
              <w:overflowPunct/>
              <w:topLinePunct w:val="0"/>
              <w:autoSpaceDE/>
              <w:autoSpaceDN/>
              <w:bidi w:val="0"/>
              <w:adjustRightInd/>
              <w:spacing w:line="560" w:lineRule="exact"/>
              <w:ind w:left="0" w:leftChars="0" w:firstLine="0" w:firstLineChars="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开户行：上海浦东发展银行西安分行</w:t>
            </w:r>
          </w:p>
          <w:p>
            <w:pPr>
              <w:keepNext w:val="0"/>
              <w:keepLines w:val="0"/>
              <w:pageBreakBefore w:val="0"/>
              <w:widowControl w:val="0"/>
              <w:tabs>
                <w:tab w:val="left" w:pos="0"/>
              </w:tabs>
              <w:kinsoku/>
              <w:wordWrap/>
              <w:overflowPunct/>
              <w:topLinePunct w:val="0"/>
              <w:autoSpaceDE/>
              <w:autoSpaceDN/>
              <w:bidi w:val="0"/>
              <w:adjustRightInd/>
              <w:snapToGrid/>
              <w:spacing w:line="432" w:lineRule="auto"/>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账号：72010154800001086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20</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ascii="微软雅黑" w:hAnsi="微软雅黑" w:eastAsia="微软雅黑" w:cs="微软雅黑"/>
                <w:sz w:val="24"/>
                <w:szCs w:val="24"/>
              </w:rPr>
            </w:pPr>
            <w:r>
              <w:rPr>
                <w:rFonts w:hint="eastAsia" w:ascii="微软雅黑" w:hAnsi="微软雅黑" w:eastAsia="微软雅黑" w:cs="微软雅黑"/>
                <w:sz w:val="24"/>
                <w:szCs w:val="24"/>
              </w:rPr>
              <w:t>现场勘查、</w:t>
            </w:r>
          </w:p>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标前答疑会</w:t>
            </w:r>
          </w:p>
        </w:tc>
        <w:tc>
          <w:tcPr>
            <w:tcW w:w="6520" w:type="dxa"/>
            <w:vAlign w:val="center"/>
          </w:tcPr>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不组织。若自行踏勘，请联系采购人。在踏勘现场中发生的费用</w:t>
            </w:r>
            <w:r>
              <w:rPr>
                <w:rFonts w:hint="eastAsia" w:ascii="微软雅黑" w:hAnsi="微软雅黑" w:eastAsia="微软雅黑" w:cs="微软雅黑"/>
                <w:sz w:val="24"/>
                <w:szCs w:val="24"/>
                <w:lang w:eastAsia="zh-CN"/>
              </w:rPr>
              <w:t>、发</w:t>
            </w:r>
            <w:r>
              <w:rPr>
                <w:rFonts w:hint="eastAsia" w:ascii="微软雅黑" w:hAnsi="微软雅黑" w:eastAsia="微软雅黑" w:cs="微软雅黑"/>
                <w:sz w:val="24"/>
                <w:szCs w:val="24"/>
              </w:rPr>
              <w:t>生的人员伤亡和财产损失</w:t>
            </w:r>
            <w:r>
              <w:rPr>
                <w:rFonts w:hint="eastAsia" w:ascii="微软雅黑" w:hAnsi="微软雅黑" w:eastAsia="微软雅黑" w:cs="微软雅黑"/>
                <w:sz w:val="24"/>
                <w:szCs w:val="24"/>
                <w:lang w:eastAsia="zh-CN"/>
              </w:rPr>
              <w:t>均由供应商</w:t>
            </w:r>
            <w:r>
              <w:rPr>
                <w:rFonts w:hint="eastAsia" w:ascii="微软雅黑" w:hAnsi="微软雅黑" w:eastAsia="微软雅黑" w:cs="微软雅黑"/>
                <w:sz w:val="24"/>
                <w:szCs w:val="24"/>
              </w:rPr>
              <w:t>自行负责。</w:t>
            </w:r>
          </w:p>
          <w:p>
            <w:pPr>
              <w:pageBreakBefore w:val="0"/>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在踏勘现场中了解到的相关情况，仅供</w:t>
            </w:r>
            <w:r>
              <w:rPr>
                <w:rFonts w:hint="eastAsia" w:ascii="微软雅黑" w:hAnsi="微软雅黑" w:eastAsia="微软雅黑" w:cs="微软雅黑"/>
                <w:sz w:val="24"/>
                <w:szCs w:val="24"/>
                <w:lang w:eastAsia="zh-CN"/>
              </w:rPr>
              <w:t>其</w:t>
            </w:r>
            <w:r>
              <w:rPr>
                <w:rFonts w:hint="eastAsia" w:ascii="微软雅黑" w:hAnsi="微软雅黑" w:eastAsia="微软雅黑" w:cs="微软雅黑"/>
                <w:sz w:val="24"/>
                <w:szCs w:val="24"/>
              </w:rPr>
              <w:t>在编制</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时参考，采购人不对据此作出的判断和决策负责。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21</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质疑和投诉</w:t>
            </w:r>
          </w:p>
        </w:tc>
        <w:tc>
          <w:tcPr>
            <w:tcW w:w="6520" w:type="dxa"/>
            <w:vAlign w:val="center"/>
          </w:tcPr>
          <w:p>
            <w:pPr>
              <w:pageBreakBefore w:val="0"/>
              <w:tabs>
                <w:tab w:val="left" w:pos="7013"/>
              </w:tabs>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供应商认为</w:t>
            </w:r>
            <w:r>
              <w:rPr>
                <w:rFonts w:hint="eastAsia" w:ascii="微软雅黑" w:hAnsi="微软雅黑" w:eastAsia="微软雅黑" w:cs="微软雅黑"/>
                <w:sz w:val="24"/>
                <w:szCs w:val="24"/>
                <w:lang w:eastAsia="zh-CN"/>
              </w:rPr>
              <w:t>招标文件、采购过程、中标结果使</w:t>
            </w:r>
            <w:r>
              <w:rPr>
                <w:rFonts w:hint="eastAsia" w:ascii="微软雅黑" w:hAnsi="微软雅黑" w:eastAsia="微软雅黑" w:cs="微软雅黑"/>
                <w:sz w:val="24"/>
                <w:szCs w:val="24"/>
              </w:rPr>
              <w:t>自己的权益受到损害的，</w:t>
            </w:r>
            <w:r>
              <w:rPr>
                <w:rFonts w:hint="eastAsia" w:ascii="微软雅黑" w:hAnsi="微软雅黑" w:eastAsia="微软雅黑" w:cs="微软雅黑"/>
                <w:sz w:val="24"/>
                <w:szCs w:val="24"/>
                <w:lang w:eastAsia="zh-CN"/>
              </w:rPr>
              <w:t>可以在</w:t>
            </w:r>
            <w:r>
              <w:rPr>
                <w:rFonts w:hint="eastAsia" w:ascii="微软雅黑" w:hAnsi="微软雅黑" w:eastAsia="微软雅黑" w:cs="微软雅黑"/>
                <w:sz w:val="24"/>
                <w:szCs w:val="24"/>
                <w:lang w:val="en-US" w:eastAsia="zh-CN"/>
              </w:rPr>
              <w:t>有效时间内提出</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对</w:t>
            </w:r>
            <w:r>
              <w:rPr>
                <w:rFonts w:hint="eastAsia" w:ascii="微软雅黑" w:hAnsi="微软雅黑" w:eastAsia="微软雅黑" w:cs="微软雅黑"/>
                <w:sz w:val="24"/>
                <w:szCs w:val="24"/>
                <w:lang w:eastAsia="zh-CN"/>
              </w:rPr>
              <w:t>开标过程</w:t>
            </w:r>
            <w:r>
              <w:rPr>
                <w:rFonts w:hint="eastAsia" w:ascii="微软雅黑" w:hAnsi="微软雅黑" w:eastAsia="微软雅黑" w:cs="微软雅黑"/>
                <w:sz w:val="24"/>
                <w:szCs w:val="24"/>
                <w:lang w:val="en-US" w:eastAsia="zh-CN"/>
              </w:rPr>
              <w:t>的</w:t>
            </w:r>
            <w:r>
              <w:rPr>
                <w:rFonts w:hint="eastAsia" w:ascii="微软雅黑" w:hAnsi="微软雅黑" w:eastAsia="微软雅黑" w:cs="微软雅黑"/>
                <w:sz w:val="24"/>
                <w:szCs w:val="24"/>
                <w:lang w:eastAsia="zh-CN"/>
              </w:rPr>
              <w:t>质疑，当场提出有效</w:t>
            </w:r>
            <w:r>
              <w:rPr>
                <w:rFonts w:hint="eastAsia" w:ascii="微软雅黑" w:hAnsi="微软雅黑" w:eastAsia="微软雅黑" w:cs="微软雅黑"/>
                <w:sz w:val="24"/>
                <w:szCs w:val="24"/>
              </w:rPr>
              <w:t>，逾期提出无效</w:t>
            </w:r>
            <w:r>
              <w:rPr>
                <w:rFonts w:hint="eastAsia" w:ascii="微软雅黑" w:hAnsi="微软雅黑" w:eastAsia="微软雅黑" w:cs="微软雅黑"/>
                <w:sz w:val="24"/>
                <w:szCs w:val="24"/>
                <w:lang w:eastAsia="zh-CN"/>
              </w:rPr>
              <w:t>）</w:t>
            </w:r>
          </w:p>
          <w:p>
            <w:pPr>
              <w:pageBreakBefore w:val="0"/>
              <w:tabs>
                <w:tab w:val="left" w:pos="7013"/>
              </w:tabs>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lang w:eastAsia="zh-CN"/>
              </w:rPr>
              <w:t>质疑供应商应当是参与该项目活动的供应商；</w:t>
            </w:r>
          </w:p>
          <w:p>
            <w:pPr>
              <w:pageBreakBefore w:val="0"/>
              <w:tabs>
                <w:tab w:val="left" w:pos="7013"/>
              </w:tabs>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质疑书面形式</w:t>
            </w:r>
            <w:r>
              <w:rPr>
                <w:rFonts w:hint="eastAsia" w:ascii="微软雅黑" w:hAnsi="微软雅黑" w:eastAsia="微软雅黑" w:cs="微软雅黑"/>
                <w:sz w:val="24"/>
                <w:szCs w:val="24"/>
                <w:lang w:eastAsia="zh-CN"/>
              </w:rPr>
              <w:t>原件</w:t>
            </w:r>
            <w:r>
              <w:rPr>
                <w:rFonts w:hint="eastAsia" w:ascii="微软雅黑" w:hAnsi="微软雅黑" w:eastAsia="微软雅黑" w:cs="微软雅黑"/>
                <w:sz w:val="24"/>
                <w:szCs w:val="24"/>
              </w:rPr>
              <w:t>递交；</w:t>
            </w:r>
          </w:p>
          <w:p>
            <w:pPr>
              <w:pageBreakBefore w:val="0"/>
              <w:tabs>
                <w:tab w:val="left" w:pos="7013"/>
              </w:tabs>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在法定质疑期内，供应商一次性提出针对同一程序环节</w:t>
            </w:r>
            <w:r>
              <w:rPr>
                <w:rFonts w:hint="eastAsia" w:ascii="微软雅黑" w:hAnsi="微软雅黑" w:eastAsia="微软雅黑" w:cs="微软雅黑"/>
                <w:sz w:val="24"/>
                <w:szCs w:val="24"/>
                <w:lang w:val="en-US" w:eastAsia="zh-CN"/>
              </w:rPr>
              <w:t>的</w:t>
            </w:r>
            <w:r>
              <w:rPr>
                <w:rFonts w:hint="eastAsia" w:ascii="微软雅黑" w:hAnsi="微软雅黑" w:eastAsia="微软雅黑" w:cs="微软雅黑"/>
                <w:sz w:val="24"/>
                <w:szCs w:val="24"/>
              </w:rPr>
              <w:t>质疑</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拒收对同一环节或同一问题的再次质疑</w:t>
            </w:r>
            <w:r>
              <w:rPr>
                <w:rFonts w:hint="eastAsia" w:ascii="微软雅黑" w:hAnsi="微软雅黑" w:eastAsia="微软雅黑" w:cs="微软雅黑"/>
                <w:sz w:val="24"/>
                <w:szCs w:val="24"/>
              </w:rPr>
              <w:t>；</w:t>
            </w:r>
          </w:p>
          <w:p>
            <w:pPr>
              <w:pageBreakBefore w:val="0"/>
              <w:tabs>
                <w:tab w:val="left" w:pos="7013"/>
              </w:tabs>
              <w:kinsoku/>
              <w:wordWrap/>
              <w:overflowPunct/>
              <w:topLinePunct w:val="0"/>
              <w:autoSpaceDE/>
              <w:autoSpaceDN/>
              <w:bidi w:val="0"/>
              <w:adjustRightInd/>
              <w:spacing w:line="56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联系人：</w:t>
            </w:r>
            <w:r>
              <w:rPr>
                <w:rFonts w:hint="eastAsia" w:ascii="微软雅黑" w:hAnsi="微软雅黑" w:eastAsia="微软雅黑" w:cs="微软雅黑"/>
                <w:sz w:val="24"/>
                <w:szCs w:val="24"/>
                <w:lang w:val="en-US" w:eastAsia="zh-CN"/>
              </w:rPr>
              <w:t>任老师</w:t>
            </w:r>
            <w:r>
              <w:rPr>
                <w:rFonts w:hint="eastAsia" w:ascii="微软雅黑" w:hAnsi="微软雅黑" w:eastAsia="微软雅黑" w:cs="微软雅黑"/>
                <w:sz w:val="24"/>
                <w:szCs w:val="24"/>
              </w:rPr>
              <w:t>，电话：</w:t>
            </w:r>
            <w:r>
              <w:rPr>
                <w:rFonts w:hint="eastAsia" w:ascii="微软雅黑" w:hAnsi="微软雅黑" w:eastAsia="微软雅黑" w:cs="微软雅黑"/>
                <w:sz w:val="24"/>
                <w:szCs w:val="24"/>
                <w:lang w:val="en-US" w:eastAsia="zh-CN"/>
              </w:rPr>
              <w:t>17139006057</w:t>
            </w:r>
            <w:r>
              <w:rPr>
                <w:rFonts w:hint="eastAsia" w:ascii="微软雅黑" w:hAnsi="微软雅黑" w:eastAsia="微软雅黑" w:cs="微软雅黑"/>
                <w:sz w:val="24"/>
                <w:szCs w:val="24"/>
              </w:rPr>
              <w:t>；</w:t>
            </w:r>
          </w:p>
          <w:p>
            <w:pPr>
              <w:pageBreakBefore w:val="0"/>
              <w:tabs>
                <w:tab w:val="left" w:pos="7013"/>
              </w:tabs>
              <w:kinsoku/>
              <w:wordWrap/>
              <w:overflowPunct/>
              <w:topLinePunct w:val="0"/>
              <w:autoSpaceDE/>
              <w:autoSpaceDN/>
              <w:bidi w:val="0"/>
              <w:adjustRightInd/>
              <w:spacing w:line="560" w:lineRule="exact"/>
              <w:textAlignment w:val="auto"/>
              <w:rPr>
                <w:rFonts w:hint="eastAsia" w:ascii="微软雅黑" w:hAnsi="微软雅黑" w:eastAsia="微软雅黑" w:cs="微软雅黑"/>
                <w:color w:val="0000FF"/>
                <w:sz w:val="24"/>
                <w:szCs w:val="24"/>
                <w:lang w:val="en-US" w:eastAsia="zh-CN"/>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若无疑问，应进行书面确认，否则</w:t>
            </w:r>
            <w:r>
              <w:rPr>
                <w:rFonts w:hint="eastAsia" w:ascii="微软雅黑" w:hAnsi="微软雅黑" w:eastAsia="微软雅黑" w:cs="微软雅黑"/>
                <w:sz w:val="24"/>
                <w:szCs w:val="24"/>
                <w:lang w:eastAsia="zh-CN"/>
              </w:rPr>
              <w:t>视同认可（</w:t>
            </w:r>
            <w:r>
              <w:rPr>
                <w:rFonts w:hint="eastAsia" w:ascii="微软雅黑" w:hAnsi="微软雅黑" w:eastAsia="微软雅黑" w:cs="微软雅黑"/>
                <w:sz w:val="24"/>
                <w:szCs w:val="24"/>
                <w:highlight w:val="none"/>
                <w:lang w:val="en-US" w:eastAsia="zh-CN"/>
              </w:rPr>
              <w:t>详见本章须知正文第十一条）。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2</w:t>
            </w:r>
            <w:r>
              <w:rPr>
                <w:rFonts w:hint="eastAsia" w:ascii="微软雅黑" w:hAnsi="微软雅黑" w:eastAsia="微软雅黑" w:cs="微软雅黑"/>
                <w:sz w:val="24"/>
                <w:szCs w:val="24"/>
                <w:highlight w:val="none"/>
                <w:lang w:val="en-US" w:eastAsia="zh-CN"/>
              </w:rPr>
              <w:t>2</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color w:val="auto"/>
                <w:sz w:val="24"/>
                <w:szCs w:val="24"/>
                <w:highlight w:val="none"/>
                <w:lang w:eastAsia="zh-CN"/>
              </w:rPr>
            </w:pPr>
            <w:r>
              <w:rPr>
                <w:rFonts w:hint="eastAsia" w:ascii="微软雅黑" w:hAnsi="微软雅黑" w:eastAsia="微软雅黑" w:cs="微软雅黑"/>
                <w:color w:val="auto"/>
                <w:sz w:val="24"/>
                <w:szCs w:val="24"/>
                <w:highlight w:val="none"/>
                <w:lang w:eastAsia="zh-CN"/>
              </w:rPr>
              <w:t>付</w:t>
            </w:r>
            <w:r>
              <w:rPr>
                <w:rFonts w:hint="eastAsia" w:ascii="微软雅黑" w:hAnsi="微软雅黑" w:eastAsia="微软雅黑" w:cs="微软雅黑"/>
                <w:color w:val="auto"/>
                <w:sz w:val="24"/>
                <w:szCs w:val="24"/>
                <w:highlight w:val="none"/>
                <w:lang w:val="en-US" w:eastAsia="zh-CN"/>
              </w:rPr>
              <w:t xml:space="preserve">  </w:t>
            </w:r>
            <w:r>
              <w:rPr>
                <w:rFonts w:hint="eastAsia" w:ascii="微软雅黑" w:hAnsi="微软雅黑" w:eastAsia="微软雅黑" w:cs="微软雅黑"/>
                <w:color w:val="auto"/>
                <w:sz w:val="24"/>
                <w:szCs w:val="24"/>
                <w:highlight w:val="none"/>
                <w:lang w:eastAsia="zh-CN"/>
              </w:rPr>
              <w:t>款</w:t>
            </w:r>
          </w:p>
        </w:tc>
        <w:tc>
          <w:tcPr>
            <w:tcW w:w="6520" w:type="dxa"/>
            <w:vAlign w:val="center"/>
          </w:tcPr>
          <w:p>
            <w:pPr>
              <w:pStyle w:val="6"/>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color w:val="auto"/>
                <w:kern w:val="2"/>
                <w:sz w:val="24"/>
                <w:szCs w:val="24"/>
                <w:highlight w:val="none"/>
                <w:lang w:val="en-US" w:eastAsia="zh-CN" w:bidi="ar-SA"/>
              </w:rPr>
            </w:pPr>
            <w:r>
              <w:rPr>
                <w:rFonts w:hint="eastAsia" w:ascii="微软雅黑" w:hAnsi="微软雅黑" w:eastAsia="微软雅黑" w:cs="微软雅黑"/>
                <w:color w:val="auto"/>
                <w:kern w:val="2"/>
                <w:sz w:val="24"/>
                <w:szCs w:val="24"/>
                <w:highlight w:val="none"/>
                <w:lang w:val="en-US" w:eastAsia="zh-CN" w:bidi="ar-SA"/>
              </w:rPr>
              <w:t>签订合同时双方协商。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60"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23</w:t>
            </w:r>
          </w:p>
        </w:tc>
        <w:tc>
          <w:tcPr>
            <w:tcW w:w="2085" w:type="dxa"/>
            <w:vAlign w:val="center"/>
          </w:tcPr>
          <w:p>
            <w:pPr>
              <w:pageBreakBefore w:val="0"/>
              <w:kinsoku/>
              <w:wordWrap/>
              <w:overflowPunct/>
              <w:topLinePunct w:val="0"/>
              <w:autoSpaceDE/>
              <w:autoSpaceDN/>
              <w:bidi w:val="0"/>
              <w:adjustRightInd/>
              <w:spacing w:line="560" w:lineRule="exact"/>
              <w:jc w:val="center"/>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补充内容</w:t>
            </w:r>
          </w:p>
        </w:tc>
        <w:tc>
          <w:tcPr>
            <w:tcW w:w="6520" w:type="dxa"/>
            <w:vAlign w:val="center"/>
          </w:tcPr>
          <w:p>
            <w:pPr>
              <w:pStyle w:val="33"/>
              <w:pageBreakBefore w:val="0"/>
              <w:widowControl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sz w:val="24"/>
                <w:szCs w:val="24"/>
              </w:rPr>
            </w:pPr>
            <w:bookmarkStart w:id="1" w:name="_Toc179632553"/>
            <w:bookmarkStart w:id="2" w:name="_Toc152045536"/>
            <w:bookmarkStart w:id="3" w:name="_Toc144974504"/>
            <w:bookmarkStart w:id="4" w:name="_Toc152042312"/>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保密</w:t>
            </w:r>
            <w:bookmarkEnd w:id="1"/>
            <w:bookmarkEnd w:id="2"/>
            <w:bookmarkEnd w:id="3"/>
            <w:bookmarkEnd w:id="4"/>
            <w:r>
              <w:rPr>
                <w:rFonts w:hint="eastAsia" w:ascii="微软雅黑" w:hAnsi="微软雅黑" w:eastAsia="微软雅黑" w:cs="微软雅黑"/>
                <w:sz w:val="24"/>
                <w:szCs w:val="24"/>
                <w:lang w:eastAsia="zh-CN"/>
              </w:rPr>
              <w:t>：采购</w:t>
            </w:r>
            <w:r>
              <w:rPr>
                <w:rFonts w:hint="eastAsia" w:ascii="微软雅黑" w:hAnsi="微软雅黑" w:eastAsia="微软雅黑" w:cs="微软雅黑"/>
                <w:sz w:val="24"/>
                <w:szCs w:val="24"/>
              </w:rPr>
              <w:t>活动的</w:t>
            </w:r>
            <w:r>
              <w:rPr>
                <w:rFonts w:hint="eastAsia" w:ascii="微软雅黑" w:hAnsi="微软雅黑" w:eastAsia="微软雅黑" w:cs="微软雅黑"/>
                <w:sz w:val="24"/>
                <w:szCs w:val="24"/>
                <w:lang w:val="en-US" w:eastAsia="zh-CN"/>
              </w:rPr>
              <w:t>当事</w:t>
            </w:r>
            <w:r>
              <w:rPr>
                <w:rFonts w:hint="eastAsia" w:ascii="微软雅黑" w:hAnsi="微软雅黑" w:eastAsia="微软雅黑" w:cs="微软雅黑"/>
                <w:sz w:val="24"/>
                <w:szCs w:val="24"/>
              </w:rPr>
              <w:t>各方</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应对</w:t>
            </w:r>
            <w:r>
              <w:rPr>
                <w:rFonts w:hint="eastAsia" w:ascii="微软雅黑" w:hAnsi="微软雅黑" w:eastAsia="微软雅黑" w:cs="微软雅黑"/>
                <w:sz w:val="24"/>
                <w:szCs w:val="24"/>
                <w:lang w:eastAsia="zh-CN"/>
              </w:rPr>
              <w:t>招投标文件</w:t>
            </w:r>
            <w:r>
              <w:rPr>
                <w:rFonts w:hint="eastAsia" w:ascii="微软雅黑" w:hAnsi="微软雅黑" w:eastAsia="微软雅黑" w:cs="微软雅黑"/>
                <w:sz w:val="24"/>
                <w:szCs w:val="24"/>
              </w:rPr>
              <w:t>中的商业和技术等</w:t>
            </w:r>
            <w:r>
              <w:rPr>
                <w:rFonts w:hint="eastAsia" w:ascii="微软雅黑" w:hAnsi="微软雅黑" w:eastAsia="微软雅黑" w:cs="微软雅黑"/>
                <w:sz w:val="24"/>
                <w:szCs w:val="24"/>
                <w:lang w:val="en-US" w:eastAsia="zh-CN"/>
              </w:rPr>
              <w:t>进行</w:t>
            </w:r>
            <w:r>
              <w:rPr>
                <w:rFonts w:hint="eastAsia" w:ascii="微软雅黑" w:hAnsi="微软雅黑" w:eastAsia="微软雅黑" w:cs="微软雅黑"/>
                <w:sz w:val="24"/>
                <w:szCs w:val="24"/>
              </w:rPr>
              <w:t xml:space="preserve">保密，违者承担法律责任。 </w:t>
            </w:r>
          </w:p>
          <w:p>
            <w:pPr>
              <w:pageBreakBefore w:val="0"/>
              <w:widowControl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sz w:val="24"/>
                <w:szCs w:val="24"/>
                <w:lang w:val="en-US" w:eastAsia="zh-CN"/>
              </w:rPr>
            </w:pPr>
            <w:bookmarkStart w:id="5" w:name="_Toc152045537"/>
            <w:bookmarkStart w:id="6" w:name="_Toc152042313"/>
            <w:bookmarkStart w:id="7" w:name="_Toc144974505"/>
            <w:bookmarkStart w:id="8" w:name="_Toc179632554"/>
            <w:r>
              <w:rPr>
                <w:rFonts w:hint="eastAsia" w:ascii="微软雅黑" w:hAnsi="微软雅黑" w:eastAsia="微软雅黑" w:cs="微软雅黑"/>
                <w:b/>
                <w:bCs/>
                <w:kern w:val="2"/>
                <w:sz w:val="24"/>
                <w:szCs w:val="24"/>
                <w:lang w:val="en-US" w:eastAsia="zh-CN" w:bidi="ar-SA"/>
              </w:rPr>
              <w:t>2</w:t>
            </w:r>
            <w:bookmarkEnd w:id="5"/>
            <w:bookmarkEnd w:id="6"/>
            <w:bookmarkEnd w:id="7"/>
            <w:bookmarkEnd w:id="8"/>
            <w:r>
              <w:rPr>
                <w:rFonts w:hint="eastAsia" w:ascii="微软雅黑" w:hAnsi="微软雅黑" w:eastAsia="微软雅黑" w:cs="微软雅黑"/>
                <w:b/>
                <w:bCs/>
                <w:kern w:val="2"/>
                <w:sz w:val="24"/>
                <w:szCs w:val="24"/>
                <w:lang w:val="en-US" w:eastAsia="zh-CN" w:bidi="ar-SA"/>
              </w:rPr>
              <w:t>.</w:t>
            </w:r>
            <w:r>
              <w:rPr>
                <w:rFonts w:hint="eastAsia" w:ascii="微软雅黑" w:hAnsi="微软雅黑" w:eastAsia="微软雅黑" w:cs="微软雅黑"/>
                <w:b/>
                <w:bCs/>
                <w:sz w:val="24"/>
                <w:szCs w:val="24"/>
                <w:lang w:val="en-US" w:eastAsia="zh-CN"/>
              </w:rPr>
              <w:t>交工期、付款、质保期、投标有效期等条款不允许负偏离，否则为无效投标</w:t>
            </w:r>
            <w:r>
              <w:rPr>
                <w:rFonts w:hint="eastAsia" w:ascii="微软雅黑" w:hAnsi="微软雅黑" w:eastAsia="微软雅黑" w:cs="微软雅黑"/>
                <w:sz w:val="24"/>
                <w:szCs w:val="24"/>
                <w:lang w:val="en-US" w:eastAsia="zh-CN"/>
              </w:rPr>
              <w:t>。</w:t>
            </w:r>
          </w:p>
          <w:p>
            <w:pPr>
              <w:pageBreakBefore w:val="0"/>
              <w:widowControl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kern w:val="0"/>
                <w:sz w:val="24"/>
                <w:szCs w:val="24"/>
                <w:lang w:val="en-US" w:eastAsia="zh-CN" w:bidi="ar"/>
              </w:rPr>
            </w:pPr>
            <w:r>
              <w:rPr>
                <w:rFonts w:hint="eastAsia" w:ascii="微软雅黑" w:hAnsi="微软雅黑" w:eastAsia="微软雅黑" w:cs="微软雅黑"/>
                <w:sz w:val="24"/>
                <w:szCs w:val="24"/>
                <w:lang w:val="en-US" w:eastAsia="zh-CN"/>
              </w:rPr>
              <w:t>3.招标文件的解释权归采购代理机构所有。</w:t>
            </w:r>
          </w:p>
        </w:tc>
      </w:tr>
    </w:tbl>
    <w:p>
      <w:pPr>
        <w:pageBreakBefore w:val="0"/>
        <w:tabs>
          <w:tab w:val="left" w:pos="7013"/>
        </w:tabs>
        <w:kinsoku/>
        <w:wordWrap/>
        <w:overflowPunct/>
        <w:topLinePunct w:val="0"/>
        <w:autoSpaceDE/>
        <w:autoSpaceDN/>
        <w:bidi w:val="0"/>
        <w:spacing w:line="240" w:lineRule="auto"/>
        <w:textAlignment w:val="auto"/>
        <w:rPr>
          <w:rFonts w:hint="eastAsia" w:ascii="微软雅黑" w:hAnsi="微软雅黑" w:eastAsia="微软雅黑" w:cs="微软雅黑"/>
          <w:b/>
          <w:bCs/>
          <w:sz w:val="24"/>
          <w:szCs w:val="24"/>
        </w:rPr>
      </w:pPr>
    </w:p>
    <w:p>
      <w:pPr>
        <w:pageBreakBefore w:val="0"/>
        <w:tabs>
          <w:tab w:val="left" w:pos="7013"/>
        </w:tabs>
        <w:kinsoku/>
        <w:wordWrap/>
        <w:overflowPunct/>
        <w:topLinePunct w:val="0"/>
        <w:autoSpaceDE/>
        <w:autoSpaceDN/>
        <w:bidi w:val="0"/>
        <w:spacing w:line="240" w:lineRule="auto"/>
        <w:textAlignment w:val="auto"/>
        <w:rPr>
          <w:rFonts w:hint="eastAsia" w:ascii="微软雅黑" w:hAnsi="微软雅黑" w:eastAsia="微软雅黑" w:cs="微软雅黑"/>
          <w:b/>
          <w:bCs/>
          <w:sz w:val="24"/>
          <w:szCs w:val="24"/>
          <w:lang w:eastAsia="zh-CN"/>
        </w:rPr>
      </w:pPr>
      <w:r>
        <w:rPr>
          <w:rFonts w:hint="eastAsia" w:ascii="微软雅黑" w:hAnsi="微软雅黑" w:eastAsia="微软雅黑" w:cs="微软雅黑"/>
          <w:b/>
          <w:bCs/>
          <w:sz w:val="24"/>
          <w:szCs w:val="24"/>
        </w:rPr>
        <w:t>第二</w:t>
      </w:r>
      <w:r>
        <w:rPr>
          <w:rFonts w:hint="eastAsia" w:ascii="微软雅黑" w:hAnsi="微软雅黑" w:eastAsia="微软雅黑" w:cs="微软雅黑"/>
          <w:b/>
          <w:bCs/>
          <w:sz w:val="24"/>
          <w:szCs w:val="24"/>
          <w:lang w:eastAsia="zh-CN"/>
        </w:rPr>
        <w:t>节</w:t>
      </w:r>
      <w:r>
        <w:rPr>
          <w:rFonts w:hint="eastAsia" w:ascii="微软雅黑" w:hAnsi="微软雅黑" w:eastAsia="微软雅黑" w:cs="微软雅黑"/>
          <w:b/>
          <w:bCs/>
          <w:sz w:val="24"/>
          <w:szCs w:val="24"/>
        </w:rPr>
        <w:t>、须知</w:t>
      </w:r>
      <w:r>
        <w:rPr>
          <w:rFonts w:hint="eastAsia" w:ascii="微软雅黑" w:hAnsi="微软雅黑" w:eastAsia="微软雅黑" w:cs="微软雅黑"/>
          <w:b/>
          <w:bCs/>
          <w:sz w:val="24"/>
          <w:szCs w:val="24"/>
          <w:lang w:eastAsia="zh-CN"/>
        </w:rPr>
        <w:t>正文</w:t>
      </w:r>
    </w:p>
    <w:p>
      <w:pPr>
        <w:pageBreakBefore w:val="0"/>
        <w:tabs>
          <w:tab w:val="left" w:pos="7013"/>
        </w:tabs>
        <w:kinsoku/>
        <w:wordWrap/>
        <w:overflowPunct/>
        <w:topLinePunct w:val="0"/>
        <w:autoSpaceDE/>
        <w:autoSpaceDN/>
        <w:bidi w:val="0"/>
        <w:spacing w:line="240" w:lineRule="auto"/>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 一、名词解释：</w:t>
      </w:r>
    </w:p>
    <w:p>
      <w:pPr>
        <w:pageBreakBefore w:val="0"/>
        <w:tabs>
          <w:tab w:val="left" w:pos="7013"/>
        </w:tabs>
        <w:kinsoku/>
        <w:wordWrap/>
        <w:overflowPunct/>
        <w:topLinePunct w:val="0"/>
        <w:autoSpaceDE/>
        <w:autoSpaceDN/>
        <w:bidi w:val="0"/>
        <w:spacing w:line="240" w:lineRule="auto"/>
        <w:ind w:firstLine="720" w:firstLineChars="3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lang w:eastAsia="zh-CN"/>
        </w:rPr>
        <w:t>监督部门：华阴市财政局</w:t>
      </w:r>
    </w:p>
    <w:p>
      <w:pPr>
        <w:pageBreakBefore w:val="0"/>
        <w:tabs>
          <w:tab w:val="left" w:pos="7013"/>
        </w:tabs>
        <w:kinsoku/>
        <w:wordWrap/>
        <w:overflowPunct/>
        <w:topLinePunct w:val="0"/>
        <w:autoSpaceDE/>
        <w:autoSpaceDN/>
        <w:bidi w:val="0"/>
        <w:spacing w:line="240" w:lineRule="auto"/>
        <w:ind w:firstLine="720" w:firstLineChars="3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lang w:eastAsia="zh-CN"/>
        </w:rPr>
        <w:t>采购人：华阴市公安局</w:t>
      </w:r>
    </w:p>
    <w:p>
      <w:pPr>
        <w:pageBreakBefore w:val="0"/>
        <w:tabs>
          <w:tab w:val="left" w:pos="7013"/>
        </w:tabs>
        <w:kinsoku/>
        <w:wordWrap/>
        <w:overflowPunct/>
        <w:topLinePunct w:val="0"/>
        <w:autoSpaceDE/>
        <w:autoSpaceDN/>
        <w:bidi w:val="0"/>
        <w:spacing w:line="240" w:lineRule="auto"/>
        <w:ind w:firstLine="720" w:firstLineChars="3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lang w:eastAsia="zh-CN"/>
        </w:rPr>
        <w:t>采购代理机构：陕西中招招标有限责任公司。</w:t>
      </w:r>
    </w:p>
    <w:p>
      <w:pPr>
        <w:pageBreakBefore w:val="0"/>
        <w:tabs>
          <w:tab w:val="left" w:pos="7013"/>
        </w:tabs>
        <w:kinsoku/>
        <w:wordWrap/>
        <w:overflowPunct/>
        <w:topLinePunct w:val="0"/>
        <w:autoSpaceDE/>
        <w:autoSpaceDN/>
        <w:bidi w:val="0"/>
        <w:spacing w:line="240" w:lineRule="auto"/>
        <w:ind w:firstLine="720" w:firstLineChars="3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lang w:eastAsia="zh-CN"/>
        </w:rPr>
        <w:t>供应商：在采购代理机构</w:t>
      </w:r>
      <w:r>
        <w:rPr>
          <w:rFonts w:hint="eastAsia" w:ascii="微软雅黑" w:hAnsi="微软雅黑" w:eastAsia="微软雅黑" w:cs="微软雅黑"/>
          <w:sz w:val="24"/>
          <w:szCs w:val="24"/>
          <w:lang w:val="en-US" w:eastAsia="zh-CN"/>
        </w:rPr>
        <w:t>正常</w:t>
      </w:r>
      <w:r>
        <w:rPr>
          <w:rFonts w:hint="eastAsia" w:ascii="微软雅黑" w:hAnsi="微软雅黑" w:eastAsia="微软雅黑" w:cs="微软雅黑"/>
          <w:sz w:val="24"/>
          <w:szCs w:val="24"/>
          <w:lang w:eastAsia="zh-CN"/>
        </w:rPr>
        <w:t>购买招标文件的潜在投标单位。</w:t>
      </w:r>
    </w:p>
    <w:p>
      <w:pPr>
        <w:pStyle w:val="4"/>
        <w:pageBreakBefore w:val="0"/>
        <w:kinsoku/>
        <w:overflowPunct/>
        <w:topLinePunct w:val="0"/>
        <w:autoSpaceDE/>
        <w:autoSpaceDN/>
        <w:bidi w:val="0"/>
        <w:spacing w:line="432" w:lineRule="auto"/>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 xml:space="preserve"> </w:t>
      </w:r>
      <w:bookmarkStart w:id="9" w:name="_Toc23296"/>
      <w:r>
        <w:rPr>
          <w:rFonts w:hint="eastAsia" w:ascii="微软雅黑" w:hAnsi="微软雅黑" w:eastAsia="微软雅黑" w:cs="微软雅黑"/>
          <w:b/>
          <w:sz w:val="24"/>
          <w:szCs w:val="24"/>
        </w:rPr>
        <w:t>二、</w:t>
      </w:r>
      <w:r>
        <w:rPr>
          <w:rFonts w:hint="eastAsia" w:ascii="微软雅黑" w:hAnsi="微软雅黑" w:eastAsia="微软雅黑" w:cs="微软雅黑"/>
          <w:b/>
          <w:sz w:val="24"/>
          <w:szCs w:val="24"/>
          <w:lang w:eastAsia="zh-CN"/>
        </w:rPr>
        <w:t>投标</w:t>
      </w:r>
      <w:r>
        <w:rPr>
          <w:rFonts w:hint="eastAsia" w:ascii="微软雅黑" w:hAnsi="微软雅黑" w:eastAsia="微软雅黑" w:cs="微软雅黑"/>
          <w:b/>
          <w:sz w:val="24"/>
          <w:szCs w:val="24"/>
        </w:rPr>
        <w:t>费用</w:t>
      </w:r>
      <w:bookmarkEnd w:id="9"/>
    </w:p>
    <w:p>
      <w:pPr>
        <w:pageBreakBefore w:val="0"/>
        <w:tabs>
          <w:tab w:val="left" w:pos="1255"/>
          <w:tab w:val="left" w:pos="1506"/>
        </w:tabs>
        <w:kinsoku/>
        <w:overflowPunct/>
        <w:topLinePunct w:val="0"/>
        <w:autoSpaceDE/>
        <w:autoSpaceDN/>
        <w:bidi w:val="0"/>
        <w:snapToGrid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无论</w:t>
      </w:r>
      <w:r>
        <w:rPr>
          <w:rFonts w:hint="eastAsia" w:ascii="微软雅黑" w:hAnsi="微软雅黑" w:eastAsia="微软雅黑" w:cs="微软雅黑"/>
          <w:sz w:val="24"/>
          <w:szCs w:val="24"/>
          <w:lang w:val="en-US" w:eastAsia="zh-CN"/>
        </w:rPr>
        <w:t>投标</w:t>
      </w:r>
      <w:r>
        <w:rPr>
          <w:rFonts w:hint="eastAsia" w:ascii="微软雅黑" w:hAnsi="微软雅黑" w:eastAsia="微软雅黑" w:cs="微软雅黑"/>
          <w:sz w:val="24"/>
          <w:szCs w:val="24"/>
        </w:rPr>
        <w:t>结果如何，供应商</w:t>
      </w:r>
      <w:r>
        <w:rPr>
          <w:rFonts w:hint="eastAsia" w:ascii="微软雅黑" w:hAnsi="微软雅黑" w:eastAsia="微软雅黑" w:cs="微软雅黑"/>
          <w:sz w:val="24"/>
          <w:szCs w:val="24"/>
          <w:lang w:eastAsia="zh-CN"/>
        </w:rPr>
        <w:t>应</w:t>
      </w:r>
      <w:r>
        <w:rPr>
          <w:rFonts w:hint="eastAsia" w:ascii="微软雅黑" w:hAnsi="微软雅黑" w:eastAsia="微软雅黑" w:cs="微软雅黑"/>
          <w:sz w:val="24"/>
          <w:szCs w:val="24"/>
        </w:rPr>
        <w:t>自行承担参与本项目发生的所有费用。</w:t>
      </w:r>
    </w:p>
    <w:p>
      <w:pPr>
        <w:pageBreakBefore w:val="0"/>
        <w:tabs>
          <w:tab w:val="left" w:pos="7013"/>
        </w:tabs>
        <w:kinsoku/>
        <w:wordWrap/>
        <w:overflowPunct/>
        <w:topLinePunct w:val="0"/>
        <w:autoSpaceDE/>
        <w:autoSpaceDN/>
        <w:bidi w:val="0"/>
        <w:spacing w:line="240" w:lineRule="auto"/>
        <w:textAlignment w:val="auto"/>
        <w:rPr>
          <w:rFonts w:hint="eastAsia" w:ascii="微软雅黑" w:hAnsi="微软雅黑" w:eastAsia="微软雅黑" w:cs="微软雅黑"/>
          <w:b/>
          <w:bCs/>
          <w:sz w:val="24"/>
          <w:szCs w:val="24"/>
        </w:rPr>
      </w:pPr>
      <w:bookmarkStart w:id="10" w:name="_Toc19529"/>
      <w:r>
        <w:rPr>
          <w:rFonts w:hint="eastAsia" w:ascii="微软雅黑" w:hAnsi="微软雅黑" w:eastAsia="微软雅黑" w:cs="微软雅黑"/>
          <w:b/>
          <w:bCs/>
          <w:sz w:val="24"/>
          <w:szCs w:val="24"/>
        </w:rPr>
        <w:t>三、</w:t>
      </w:r>
      <w:r>
        <w:rPr>
          <w:rFonts w:hint="eastAsia" w:ascii="微软雅黑" w:hAnsi="微软雅黑" w:eastAsia="微软雅黑" w:cs="微软雅黑"/>
          <w:b/>
          <w:bCs/>
          <w:sz w:val="24"/>
          <w:szCs w:val="24"/>
          <w:lang w:eastAsia="zh-CN"/>
        </w:rPr>
        <w:t>供应商</w:t>
      </w:r>
      <w:bookmarkEnd w:id="10"/>
    </w:p>
    <w:p>
      <w:pPr>
        <w:pageBreakBefore w:val="0"/>
        <w:tabs>
          <w:tab w:val="left" w:pos="7013"/>
        </w:tabs>
        <w:kinsoku/>
        <w:wordWrap/>
        <w:overflowPunct/>
        <w:topLinePunct w:val="0"/>
        <w:autoSpaceDE/>
        <w:autoSpaceDN/>
        <w:bidi w:val="0"/>
        <w:spacing w:line="24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不得存在下列情形之一：</w:t>
      </w:r>
    </w:p>
    <w:p>
      <w:pPr>
        <w:pageBreakBefore w:val="0"/>
        <w:tabs>
          <w:tab w:val="left" w:pos="7013"/>
        </w:tabs>
        <w:kinsoku/>
        <w:wordWrap/>
        <w:overflowPunct/>
        <w:topLinePunct w:val="0"/>
        <w:autoSpaceDE/>
        <w:autoSpaceDN/>
        <w:bidi w:val="0"/>
        <w:spacing w:line="240" w:lineRule="auto"/>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（1）为</w:t>
      </w:r>
      <w:r>
        <w:rPr>
          <w:rFonts w:hint="eastAsia" w:ascii="微软雅黑" w:hAnsi="微软雅黑" w:eastAsia="微软雅黑" w:cs="微软雅黑"/>
          <w:sz w:val="24"/>
          <w:szCs w:val="24"/>
          <w:lang w:eastAsia="zh-CN"/>
        </w:rPr>
        <w:t>采购人</w:t>
      </w:r>
      <w:r>
        <w:rPr>
          <w:rFonts w:hint="eastAsia" w:ascii="微软雅黑" w:hAnsi="微软雅黑" w:eastAsia="微软雅黑" w:cs="微软雅黑"/>
          <w:sz w:val="24"/>
          <w:szCs w:val="24"/>
        </w:rPr>
        <w:t>不具有独立法人资格的附属机构；</w:t>
      </w:r>
    </w:p>
    <w:p>
      <w:pPr>
        <w:pageBreakBefore w:val="0"/>
        <w:tabs>
          <w:tab w:val="left" w:pos="7013"/>
        </w:tabs>
        <w:kinsoku/>
        <w:wordWrap/>
        <w:overflowPunct/>
        <w:topLinePunct w:val="0"/>
        <w:autoSpaceDE/>
        <w:autoSpaceDN/>
        <w:bidi w:val="0"/>
        <w:spacing w:line="240" w:lineRule="auto"/>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（2）与本项目</w:t>
      </w:r>
      <w:r>
        <w:rPr>
          <w:rFonts w:hint="eastAsia" w:ascii="微软雅黑" w:hAnsi="微软雅黑" w:eastAsia="微软雅黑" w:cs="微软雅黑"/>
          <w:sz w:val="24"/>
          <w:szCs w:val="24"/>
          <w:lang w:val="en-US" w:eastAsia="zh-CN"/>
        </w:rPr>
        <w:t>其他供应商</w:t>
      </w:r>
      <w:r>
        <w:rPr>
          <w:rFonts w:hint="eastAsia" w:ascii="微软雅黑" w:hAnsi="微软雅黑" w:eastAsia="微软雅黑" w:cs="微软雅黑"/>
          <w:sz w:val="24"/>
          <w:szCs w:val="24"/>
        </w:rPr>
        <w:t>的法人（或者负责人）为同一人</w:t>
      </w:r>
      <w:r>
        <w:rPr>
          <w:rFonts w:hint="eastAsia" w:ascii="微软雅黑" w:hAnsi="微软雅黑" w:eastAsia="微软雅黑" w:cs="微软雅黑"/>
          <w:sz w:val="24"/>
          <w:szCs w:val="24"/>
          <w:lang w:val="en-US" w:eastAsia="zh-CN"/>
        </w:rPr>
        <w:t>或其之间</w:t>
      </w:r>
      <w:r>
        <w:rPr>
          <w:rFonts w:hint="eastAsia" w:ascii="微软雅黑" w:hAnsi="微软雅黑" w:eastAsia="微软雅黑" w:cs="微软雅黑"/>
          <w:sz w:val="24"/>
          <w:szCs w:val="24"/>
        </w:rPr>
        <w:t>存在控股、管理</w:t>
      </w:r>
      <w:r>
        <w:rPr>
          <w:rFonts w:hint="eastAsia" w:ascii="微软雅黑" w:hAnsi="微软雅黑" w:eastAsia="微软雅黑" w:cs="微软雅黑"/>
          <w:sz w:val="24"/>
          <w:szCs w:val="24"/>
          <w:lang w:val="en-US" w:eastAsia="zh-CN"/>
        </w:rPr>
        <w:t>等利害</w:t>
      </w:r>
      <w:r>
        <w:rPr>
          <w:rFonts w:hint="eastAsia" w:ascii="微软雅黑" w:hAnsi="微软雅黑" w:eastAsia="微软雅黑" w:cs="微软雅黑"/>
          <w:sz w:val="24"/>
          <w:szCs w:val="24"/>
        </w:rPr>
        <w:t>关系；</w:t>
      </w:r>
    </w:p>
    <w:p>
      <w:pPr>
        <w:pageBreakBefore w:val="0"/>
        <w:kinsoku/>
        <w:wordWrap/>
        <w:overflowPunct/>
        <w:topLinePunct w:val="0"/>
        <w:autoSpaceDE/>
        <w:autoSpaceDN/>
        <w:bidi w:val="0"/>
        <w:spacing w:beforeAutospacing="0" w:afterAutospacing="0" w:line="432" w:lineRule="auto"/>
        <w:ind w:firstLine="64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3）为采购项目提供整体设计、规范编制或者项目管理、监理、检测等服务的供应商（单一来源采购外）；</w:t>
      </w:r>
    </w:p>
    <w:p>
      <w:pPr>
        <w:pageBreakBefore w:val="0"/>
        <w:kinsoku/>
        <w:wordWrap/>
        <w:overflowPunct/>
        <w:topLinePunct w:val="0"/>
        <w:autoSpaceDE/>
        <w:autoSpaceDN/>
        <w:bidi w:val="0"/>
        <w:spacing w:beforeAutospacing="0" w:afterAutospacing="0" w:line="432" w:lineRule="auto"/>
        <w:ind w:firstLine="640"/>
        <w:textAlignment w:val="auto"/>
        <w:rPr>
          <w:rFonts w:hint="eastAsia" w:ascii="微软雅黑" w:hAnsi="微软雅黑" w:eastAsia="微软雅黑" w:cs="微软雅黑"/>
          <w:color w:val="000000"/>
          <w:kern w:val="0"/>
          <w:sz w:val="24"/>
          <w:szCs w:val="24"/>
        </w:rPr>
      </w:pPr>
      <w:r>
        <w:rPr>
          <w:rFonts w:hint="eastAsia" w:ascii="微软雅黑" w:hAnsi="微软雅黑" w:eastAsia="微软雅黑" w:cs="微软雅黑"/>
          <w:color w:val="000000"/>
          <w:kern w:val="0"/>
          <w:sz w:val="24"/>
          <w:szCs w:val="24"/>
          <w:lang w:eastAsia="zh-CN"/>
        </w:rPr>
        <w:t>（</w:t>
      </w:r>
      <w:r>
        <w:rPr>
          <w:rFonts w:hint="eastAsia" w:ascii="微软雅黑" w:hAnsi="微软雅黑" w:eastAsia="微软雅黑" w:cs="微软雅黑"/>
          <w:color w:val="000000"/>
          <w:kern w:val="0"/>
          <w:sz w:val="24"/>
          <w:szCs w:val="24"/>
          <w:lang w:val="en-US" w:eastAsia="zh-CN"/>
        </w:rPr>
        <w:t>4）</w:t>
      </w:r>
      <w:r>
        <w:rPr>
          <w:rFonts w:hint="eastAsia" w:ascii="微软雅黑" w:hAnsi="微软雅黑" w:eastAsia="微软雅黑" w:cs="微软雅黑"/>
          <w:sz w:val="24"/>
          <w:szCs w:val="24"/>
        </w:rPr>
        <w:t>受到刑事</w:t>
      </w:r>
      <w:r>
        <w:rPr>
          <w:rFonts w:hint="eastAsia" w:ascii="微软雅黑" w:hAnsi="微软雅黑" w:eastAsia="微软雅黑" w:cs="微软雅黑"/>
          <w:sz w:val="24"/>
          <w:szCs w:val="24"/>
          <w:lang w:val="en-US" w:eastAsia="zh-CN"/>
        </w:rPr>
        <w:t>和重大行政</w:t>
      </w:r>
      <w:r>
        <w:rPr>
          <w:rFonts w:hint="eastAsia" w:ascii="微软雅黑" w:hAnsi="微软雅黑" w:eastAsia="微软雅黑" w:cs="微软雅黑"/>
          <w:sz w:val="24"/>
          <w:szCs w:val="24"/>
        </w:rPr>
        <w:t>处罚</w:t>
      </w:r>
      <w:r>
        <w:rPr>
          <w:rFonts w:hint="eastAsia" w:ascii="微软雅黑" w:hAnsi="微软雅黑" w:eastAsia="微软雅黑" w:cs="微软雅黑"/>
          <w:sz w:val="24"/>
          <w:szCs w:val="24"/>
          <w:lang w:val="en-US" w:eastAsia="zh-CN"/>
        </w:rPr>
        <w:t>的或</w:t>
      </w:r>
      <w:r>
        <w:rPr>
          <w:rFonts w:hint="eastAsia" w:ascii="微软雅黑" w:hAnsi="微软雅黑" w:eastAsia="微软雅黑" w:cs="微软雅黑"/>
          <w:color w:val="000000"/>
          <w:kern w:val="0"/>
          <w:sz w:val="24"/>
          <w:szCs w:val="24"/>
        </w:rPr>
        <w:t>被责令停业</w:t>
      </w:r>
      <w:r>
        <w:rPr>
          <w:rFonts w:hint="eastAsia" w:ascii="微软雅黑" w:hAnsi="微软雅黑" w:eastAsia="微软雅黑" w:cs="微软雅黑"/>
          <w:color w:val="000000"/>
          <w:kern w:val="0"/>
          <w:sz w:val="24"/>
          <w:szCs w:val="24"/>
          <w:lang w:eastAsia="zh-CN"/>
        </w:rPr>
        <w:t>、</w:t>
      </w:r>
      <w:r>
        <w:rPr>
          <w:rFonts w:hint="eastAsia" w:ascii="微软雅黑" w:hAnsi="微软雅黑" w:eastAsia="微软雅黑" w:cs="微软雅黑"/>
          <w:color w:val="000000"/>
          <w:kern w:val="0"/>
          <w:sz w:val="24"/>
          <w:szCs w:val="24"/>
        </w:rPr>
        <w:t>暂扣或者吊销许可证、暂扣或者吊销执照的；</w:t>
      </w:r>
    </w:p>
    <w:p>
      <w:pPr>
        <w:pageBreakBefore w:val="0"/>
        <w:kinsoku/>
        <w:wordWrap/>
        <w:overflowPunct/>
        <w:topLinePunct w:val="0"/>
        <w:autoSpaceDE/>
        <w:autoSpaceDN/>
        <w:bidi w:val="0"/>
        <w:spacing w:beforeAutospacing="0" w:afterAutospacing="0" w:line="432" w:lineRule="auto"/>
        <w:ind w:firstLine="640"/>
        <w:textAlignment w:val="auto"/>
        <w:rPr>
          <w:rFonts w:hint="eastAsia" w:ascii="微软雅黑" w:hAnsi="微软雅黑" w:eastAsia="微软雅黑" w:cs="微软雅黑"/>
          <w:color w:val="000000"/>
          <w:kern w:val="0"/>
          <w:sz w:val="24"/>
          <w:szCs w:val="24"/>
        </w:rPr>
      </w:pPr>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color w:val="000000"/>
          <w:kern w:val="0"/>
          <w:sz w:val="24"/>
          <w:szCs w:val="24"/>
          <w:lang w:val="en-US" w:eastAsia="zh-CN"/>
        </w:rPr>
        <w:t>5</w:t>
      </w:r>
      <w:r>
        <w:rPr>
          <w:rFonts w:hint="eastAsia" w:ascii="微软雅黑" w:hAnsi="微软雅黑" w:eastAsia="微软雅黑" w:cs="微软雅黑"/>
          <w:color w:val="000000"/>
          <w:kern w:val="0"/>
          <w:sz w:val="24"/>
          <w:szCs w:val="24"/>
        </w:rPr>
        <w:t>）被暂停或取消</w:t>
      </w:r>
      <w:r>
        <w:rPr>
          <w:rFonts w:hint="eastAsia" w:ascii="微软雅黑" w:hAnsi="微软雅黑" w:eastAsia="微软雅黑" w:cs="微软雅黑"/>
          <w:color w:val="000000"/>
          <w:kern w:val="0"/>
          <w:sz w:val="24"/>
          <w:szCs w:val="24"/>
          <w:lang w:eastAsia="zh-CN"/>
        </w:rPr>
        <w:t>采购</w:t>
      </w:r>
      <w:r>
        <w:rPr>
          <w:rFonts w:hint="eastAsia" w:ascii="微软雅黑" w:hAnsi="微软雅黑" w:eastAsia="微软雅黑" w:cs="微软雅黑"/>
          <w:color w:val="000000"/>
          <w:kern w:val="0"/>
          <w:sz w:val="24"/>
          <w:szCs w:val="24"/>
        </w:rPr>
        <w:t>资格的；</w:t>
      </w:r>
    </w:p>
    <w:p>
      <w:pPr>
        <w:pageBreakBefore w:val="0"/>
        <w:kinsoku/>
        <w:wordWrap/>
        <w:overflowPunct/>
        <w:topLinePunct w:val="0"/>
        <w:autoSpaceDE/>
        <w:autoSpaceDN/>
        <w:bidi w:val="0"/>
        <w:spacing w:beforeAutospacing="0" w:afterAutospacing="0" w:line="432" w:lineRule="auto"/>
        <w:ind w:firstLine="640"/>
        <w:textAlignment w:val="auto"/>
        <w:rPr>
          <w:rFonts w:hint="eastAsia" w:ascii="微软雅黑" w:hAnsi="微软雅黑" w:eastAsia="微软雅黑" w:cs="微软雅黑"/>
          <w:color w:val="000000"/>
          <w:kern w:val="0"/>
          <w:sz w:val="24"/>
          <w:szCs w:val="24"/>
        </w:rPr>
      </w:pPr>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color w:val="000000"/>
          <w:kern w:val="0"/>
          <w:sz w:val="24"/>
          <w:szCs w:val="24"/>
          <w:lang w:val="en-US" w:eastAsia="zh-CN"/>
        </w:rPr>
        <w:t>6</w:t>
      </w:r>
      <w:r>
        <w:rPr>
          <w:rFonts w:hint="eastAsia" w:ascii="微软雅黑" w:hAnsi="微软雅黑" w:eastAsia="微软雅黑" w:cs="微软雅黑"/>
          <w:color w:val="000000"/>
          <w:kern w:val="0"/>
          <w:sz w:val="24"/>
          <w:szCs w:val="24"/>
        </w:rPr>
        <w:t>）财产被接管或冻结的；</w:t>
      </w:r>
    </w:p>
    <w:p>
      <w:pPr>
        <w:pageBreakBefore w:val="0"/>
        <w:kinsoku/>
        <w:wordWrap/>
        <w:overflowPunct/>
        <w:topLinePunct w:val="0"/>
        <w:autoSpaceDE/>
        <w:autoSpaceDN/>
        <w:bidi w:val="0"/>
        <w:spacing w:beforeAutospacing="0" w:afterAutospacing="0" w:line="432" w:lineRule="auto"/>
        <w:ind w:firstLine="640"/>
        <w:textAlignment w:val="auto"/>
        <w:rPr>
          <w:rFonts w:hint="eastAsia" w:ascii="微软雅黑" w:hAnsi="微软雅黑" w:eastAsia="微软雅黑" w:cs="微软雅黑"/>
          <w:lang w:eastAsia="zh-CN"/>
        </w:rPr>
      </w:pPr>
      <w:r>
        <w:rPr>
          <w:rFonts w:hint="eastAsia" w:ascii="微软雅黑" w:hAnsi="微软雅黑" w:eastAsia="微软雅黑" w:cs="微软雅黑"/>
          <w:color w:val="000000"/>
          <w:kern w:val="0"/>
          <w:sz w:val="24"/>
          <w:szCs w:val="24"/>
          <w:lang w:eastAsia="zh-CN"/>
        </w:rPr>
        <w:t>（</w:t>
      </w:r>
      <w:r>
        <w:rPr>
          <w:rFonts w:hint="eastAsia" w:ascii="微软雅黑" w:hAnsi="微软雅黑" w:eastAsia="微软雅黑" w:cs="微软雅黑"/>
          <w:color w:val="000000"/>
          <w:kern w:val="0"/>
          <w:sz w:val="24"/>
          <w:szCs w:val="24"/>
          <w:lang w:val="en-US" w:eastAsia="zh-CN"/>
        </w:rPr>
        <w:t>7</w:t>
      </w:r>
      <w:r>
        <w:rPr>
          <w:rFonts w:hint="eastAsia" w:ascii="微软雅黑" w:hAnsi="微软雅黑" w:eastAsia="微软雅黑" w:cs="微软雅黑"/>
          <w:color w:val="000000"/>
          <w:kern w:val="0"/>
          <w:sz w:val="24"/>
          <w:szCs w:val="24"/>
          <w:lang w:eastAsia="zh-CN"/>
        </w:rPr>
        <w:t>）法律法规规定的其他情形。</w:t>
      </w:r>
    </w:p>
    <w:p>
      <w:pPr>
        <w:pageBreakBefore w:val="0"/>
        <w:kinsoku/>
        <w:wordWrap/>
        <w:overflowPunct/>
        <w:topLinePunct w:val="0"/>
        <w:autoSpaceDE/>
        <w:autoSpaceDN/>
        <w:bidi w:val="0"/>
        <w:spacing w:beforeAutospacing="0" w:afterAutospacing="0" w:line="432" w:lineRule="auto"/>
        <w:ind w:firstLine="480" w:firstLineChars="200"/>
        <w:textAlignment w:val="auto"/>
        <w:rPr>
          <w:rFonts w:hint="eastAsia" w:ascii="微软雅黑" w:hAnsi="微软雅黑" w:eastAsia="微软雅黑" w:cs="微软雅黑"/>
          <w:color w:val="000000"/>
          <w:kern w:val="0"/>
          <w:sz w:val="24"/>
          <w:szCs w:val="24"/>
        </w:rPr>
      </w:pPr>
      <w:r>
        <w:rPr>
          <w:rFonts w:hint="eastAsia" w:ascii="微软雅黑" w:hAnsi="微软雅黑" w:eastAsia="微软雅黑" w:cs="微软雅黑"/>
          <w:color w:val="000000"/>
          <w:kern w:val="0"/>
          <w:sz w:val="24"/>
          <w:szCs w:val="24"/>
          <w:lang w:val="en-US" w:eastAsia="zh-CN"/>
        </w:rPr>
        <w:t>2.</w:t>
      </w:r>
      <w:r>
        <w:rPr>
          <w:rFonts w:hint="eastAsia" w:ascii="微软雅黑" w:hAnsi="微软雅黑" w:eastAsia="微软雅黑" w:cs="微软雅黑"/>
          <w:color w:val="000000"/>
          <w:kern w:val="0"/>
          <w:sz w:val="24"/>
          <w:szCs w:val="24"/>
          <w:lang w:eastAsia="zh-CN"/>
        </w:rPr>
        <w:t>供应商信用</w:t>
      </w:r>
      <w:r>
        <w:rPr>
          <w:rFonts w:hint="eastAsia" w:ascii="微软雅黑" w:hAnsi="微软雅黑" w:eastAsia="微软雅黑" w:cs="微软雅黑"/>
          <w:color w:val="000000"/>
          <w:kern w:val="0"/>
          <w:sz w:val="24"/>
          <w:szCs w:val="24"/>
        </w:rPr>
        <w:t>记录查询、使用、存档相关规定</w:t>
      </w:r>
      <w:r>
        <w:rPr>
          <w:rFonts w:hint="eastAsia" w:ascii="微软雅黑" w:hAnsi="微软雅黑" w:eastAsia="微软雅黑" w:cs="微软雅黑"/>
          <w:color w:val="000000"/>
          <w:kern w:val="0"/>
          <w:sz w:val="24"/>
          <w:szCs w:val="24"/>
          <w:lang w:eastAsia="zh-CN"/>
        </w:rPr>
        <w:t>：</w:t>
      </w:r>
    </w:p>
    <w:p>
      <w:pPr>
        <w:pageBreakBefore w:val="0"/>
        <w:kinsoku/>
        <w:overflowPunct/>
        <w:topLinePunct w:val="0"/>
        <w:autoSpaceDE/>
        <w:autoSpaceDN/>
        <w:bidi w:val="0"/>
        <w:spacing w:line="432" w:lineRule="auto"/>
        <w:ind w:firstLine="480"/>
        <w:jc w:val="left"/>
        <w:textAlignment w:val="auto"/>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 xml:space="preserve">.1 </w:t>
      </w:r>
      <w:r>
        <w:rPr>
          <w:rFonts w:hint="eastAsia" w:ascii="微软雅黑" w:hAnsi="微软雅黑" w:eastAsia="微软雅黑" w:cs="微软雅黑"/>
          <w:sz w:val="24"/>
          <w:szCs w:val="24"/>
          <w:lang w:eastAsia="zh-CN"/>
        </w:rPr>
        <w:t>供应商失信记录查询时间为</w:t>
      </w:r>
      <w:r>
        <w:rPr>
          <w:rFonts w:hint="eastAsia" w:ascii="微软雅黑" w:hAnsi="微软雅黑" w:eastAsia="微软雅黑" w:cs="微软雅黑"/>
          <w:color w:val="auto"/>
          <w:sz w:val="24"/>
          <w:szCs w:val="24"/>
          <w:highlight w:val="none"/>
          <w:lang w:eastAsia="zh-CN"/>
        </w:rPr>
        <w:t>招标公告发出之日起至评标结束</w:t>
      </w:r>
      <w:r>
        <w:rPr>
          <w:rFonts w:hint="eastAsia" w:ascii="微软雅黑" w:hAnsi="微软雅黑" w:eastAsia="微软雅黑" w:cs="微软雅黑"/>
          <w:color w:val="auto"/>
          <w:sz w:val="24"/>
          <w:szCs w:val="24"/>
          <w:highlight w:val="none"/>
          <w:lang w:val="en-US" w:eastAsia="zh-CN"/>
        </w:rPr>
        <w:t>。</w:t>
      </w:r>
    </w:p>
    <w:p>
      <w:pPr>
        <w:pageBreakBefore w:val="0"/>
        <w:kinsoku/>
        <w:overflowPunct/>
        <w:topLinePunct w:val="0"/>
        <w:autoSpaceDE/>
        <w:autoSpaceDN/>
        <w:bidi w:val="0"/>
        <w:spacing w:line="432" w:lineRule="auto"/>
        <w:ind w:firstLine="480"/>
        <w:jc w:val="lef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2.2 投标时</w:t>
      </w:r>
      <w:r>
        <w:rPr>
          <w:rFonts w:hint="eastAsia" w:ascii="微软雅黑" w:hAnsi="微软雅黑" w:eastAsia="微软雅黑" w:cs="微软雅黑"/>
          <w:sz w:val="24"/>
          <w:szCs w:val="24"/>
          <w:lang w:eastAsia="zh-CN"/>
        </w:rPr>
        <w:t>供应商可自行提供</w:t>
      </w:r>
      <w:r>
        <w:rPr>
          <w:rFonts w:hint="eastAsia" w:ascii="微软雅黑" w:hAnsi="微软雅黑" w:eastAsia="微软雅黑" w:cs="微软雅黑"/>
          <w:sz w:val="24"/>
          <w:szCs w:val="24"/>
        </w:rPr>
        <w:t>在中国政府采购网（www.ccgp.gov.cn）和信用中国网（www.creditchina.gov.cn)</w:t>
      </w:r>
      <w:r>
        <w:rPr>
          <w:rFonts w:hint="eastAsia" w:ascii="微软雅黑" w:hAnsi="微软雅黑" w:eastAsia="微软雅黑" w:cs="微软雅黑"/>
          <w:sz w:val="24"/>
          <w:szCs w:val="24"/>
          <w:lang w:eastAsia="zh-CN"/>
        </w:rPr>
        <w:t>无</w:t>
      </w:r>
      <w:r>
        <w:rPr>
          <w:rFonts w:hint="eastAsia" w:ascii="微软雅黑" w:hAnsi="微软雅黑" w:eastAsia="微软雅黑" w:cs="微软雅黑"/>
          <w:sz w:val="24"/>
          <w:szCs w:val="24"/>
        </w:rPr>
        <w:t>失信记录的</w:t>
      </w:r>
      <w:r>
        <w:rPr>
          <w:rFonts w:hint="eastAsia" w:ascii="微软雅黑" w:hAnsi="微软雅黑" w:eastAsia="微软雅黑" w:cs="微软雅黑"/>
          <w:sz w:val="24"/>
          <w:szCs w:val="24"/>
          <w:lang w:eastAsia="zh-CN"/>
        </w:rPr>
        <w:t>截图证明，</w:t>
      </w:r>
      <w:r>
        <w:rPr>
          <w:rFonts w:hint="eastAsia" w:ascii="微软雅黑" w:hAnsi="微软雅黑" w:eastAsia="微软雅黑" w:cs="微软雅黑"/>
          <w:sz w:val="24"/>
          <w:szCs w:val="24"/>
        </w:rPr>
        <w:t>网页</w:t>
      </w:r>
      <w:r>
        <w:rPr>
          <w:rFonts w:hint="eastAsia" w:ascii="微软雅黑" w:hAnsi="微软雅黑" w:eastAsia="微软雅黑" w:cs="微软雅黑"/>
          <w:sz w:val="24"/>
          <w:szCs w:val="24"/>
          <w:lang w:eastAsia="zh-CN"/>
        </w:rPr>
        <w:t>彩色截图</w:t>
      </w:r>
      <w:r>
        <w:rPr>
          <w:rFonts w:hint="eastAsia" w:ascii="微软雅黑" w:hAnsi="微软雅黑" w:eastAsia="微软雅黑" w:cs="微软雅黑"/>
          <w:sz w:val="24"/>
          <w:szCs w:val="24"/>
        </w:rPr>
        <w:t>加盖</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公章，与</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一起装订。</w:t>
      </w:r>
      <w:r>
        <w:rPr>
          <w:rFonts w:hint="eastAsia" w:ascii="微软雅黑" w:hAnsi="微软雅黑" w:eastAsia="微软雅黑" w:cs="微软雅黑"/>
          <w:sz w:val="24"/>
          <w:szCs w:val="24"/>
          <w:lang w:eastAsia="zh-CN"/>
        </w:rPr>
        <w:t>如未提供或无法辩认，评标时以代理机构现场查询为准。</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3失信记录的使用：对列入失信被执行人、重大税收违法案件当事人名单、政府采购严重违法失信行为记录名单及其他不符合《中华人民共和国政府采购法》第二十二条规定条件的供应商，只要有一项失信记录，其本次</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无效。</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4两个以上的自然人、法人或者其他组织组成一个联合体，以一个供应商的身份共同参加政府采购活动的，应当对所有联合体成员进行信用记录查询，联合体成员存在不良信用记录的，视同联合体存在不良信用记录。（本项目不接受联合体）</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2.5本次信用信息，只限于本次政府采购活动使用。</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特别说明：（1）供应商在中标通知书发出前出现违法失信行为，采购人有权取消其中标资格；</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（2）供应商在投标文件中已出具的信用查询结果并不能取代采购人或评标小组在评标时进行复查。</w:t>
      </w:r>
    </w:p>
    <w:p>
      <w:pPr>
        <w:pageBreakBefore w:val="0"/>
        <w:kinsoku/>
        <w:overflowPunct/>
        <w:topLinePunct w:val="0"/>
        <w:autoSpaceDE/>
        <w:autoSpaceDN/>
        <w:bidi w:val="0"/>
        <w:spacing w:line="432" w:lineRule="auto"/>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四、招标文件</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1.招标文件由招标公告、投标须知、采购要求、拟定合同条款、评标办法、投标文件格式等六部分组成。</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2.采购代理机构对招标文件所作的一切有效的书面通知、修改及补充，都是招标文件不可分割的部分。</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3.供应商若对招标文件有异议，应在规定时间内以书面形式（见前附表）告知采购代理机构。逾期提出，代理机构不予受理并视同其认可招标文件所有条款要求。</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4.采购代理机构对已发出的招标文件需要进行澄清修改或说明，应通知所有招标文件收受人。澄清、修改或说明的内容为招标文件的组成部分。</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5.采购人不组织现场勘察和标前答疑会，供应商对本项目的个人理解、误解、推测等所造成的结果，均自行负责。</w:t>
      </w:r>
    </w:p>
    <w:p>
      <w:pPr>
        <w:pageBreakBefore w:val="0"/>
        <w:kinsoku/>
        <w:overflowPunct/>
        <w:topLinePunct w:val="0"/>
        <w:autoSpaceDE/>
        <w:autoSpaceDN/>
        <w:bidi w:val="0"/>
        <w:spacing w:line="432" w:lineRule="auto"/>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五、投标文件</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（一）投标文件组成</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投标文件由资质文件、商务技术文件、澄清说明、电子文件等组成，编制时按招标文件规定的目录顺序编写和装订，具体格式及内容详见招标文件第六章“投标文件格式”。供应商可根据投标响应增补内容。</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（二）投标有效期</w:t>
      </w:r>
    </w:p>
    <w:p>
      <w:pPr>
        <w:pageBreakBefore w:val="0"/>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投标有效期为投标截止日起90日历日。</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rPr>
        <w:t>（三）</w:t>
      </w:r>
      <w:r>
        <w:rPr>
          <w:rFonts w:hint="eastAsia" w:ascii="微软雅黑" w:hAnsi="微软雅黑" w:eastAsia="微软雅黑" w:cs="微软雅黑"/>
          <w:sz w:val="24"/>
          <w:szCs w:val="24"/>
          <w:lang w:eastAsia="zh-CN"/>
        </w:rPr>
        <w:t>投</w:t>
      </w:r>
      <w:r>
        <w:rPr>
          <w:rFonts w:hint="eastAsia" w:ascii="微软雅黑" w:hAnsi="微软雅黑" w:eastAsia="微软雅黑" w:cs="微软雅黑"/>
          <w:sz w:val="24"/>
          <w:szCs w:val="24"/>
          <w:highlight w:val="none"/>
          <w:lang w:eastAsia="zh-CN"/>
        </w:rPr>
        <w:t>标保证金</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w:t>
      </w: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sz w:val="24"/>
          <w:szCs w:val="24"/>
          <w:highlight w:val="none"/>
          <w:lang w:eastAsia="zh-CN"/>
        </w:rPr>
        <w:t>投标保证金</w:t>
      </w:r>
      <w:r>
        <w:rPr>
          <w:rFonts w:hint="eastAsia" w:ascii="微软雅黑" w:hAnsi="微软雅黑" w:eastAsia="微软雅黑" w:cs="微软雅黑"/>
          <w:sz w:val="24"/>
          <w:szCs w:val="24"/>
          <w:highlight w:val="none"/>
          <w:lang w:val="en-US" w:eastAsia="zh-CN"/>
        </w:rPr>
        <w:t>交纳见</w:t>
      </w:r>
      <w:r>
        <w:rPr>
          <w:rFonts w:hint="eastAsia" w:ascii="微软雅黑" w:hAnsi="微软雅黑" w:eastAsia="微软雅黑" w:cs="微软雅黑"/>
          <w:sz w:val="24"/>
          <w:szCs w:val="24"/>
          <w:highlight w:val="none"/>
        </w:rPr>
        <w:t>前附表。</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2</w:t>
      </w: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sz w:val="24"/>
          <w:szCs w:val="24"/>
          <w:highlight w:val="none"/>
        </w:rPr>
        <w:t>采购代理机构账户信息见前附表</w:t>
      </w:r>
      <w:r>
        <w:rPr>
          <w:rFonts w:hint="eastAsia" w:ascii="微软雅黑" w:hAnsi="微软雅黑" w:eastAsia="微软雅黑" w:cs="微软雅黑"/>
          <w:sz w:val="24"/>
          <w:szCs w:val="24"/>
          <w:highlight w:val="none"/>
          <w:lang w:eastAsia="zh-CN"/>
        </w:rPr>
        <w:t>。</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w:t>
      </w: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sz w:val="24"/>
          <w:szCs w:val="24"/>
          <w:highlight w:val="none"/>
          <w:lang w:eastAsia="zh-CN"/>
        </w:rPr>
        <w:t>投标保证金</w:t>
      </w:r>
      <w:r>
        <w:rPr>
          <w:rFonts w:hint="eastAsia" w:ascii="微软雅黑" w:hAnsi="微软雅黑" w:eastAsia="微软雅黑" w:cs="微软雅黑"/>
          <w:sz w:val="24"/>
          <w:szCs w:val="24"/>
          <w:highlight w:val="none"/>
        </w:rPr>
        <w:t>的有效期与</w:t>
      </w:r>
      <w:r>
        <w:rPr>
          <w:rFonts w:hint="eastAsia" w:ascii="微软雅黑" w:hAnsi="微软雅黑" w:eastAsia="微软雅黑" w:cs="微软雅黑"/>
          <w:sz w:val="24"/>
          <w:szCs w:val="24"/>
          <w:highlight w:val="none"/>
          <w:lang w:eastAsia="zh-CN"/>
        </w:rPr>
        <w:t>投标有效期</w:t>
      </w:r>
      <w:r>
        <w:rPr>
          <w:rFonts w:hint="eastAsia" w:ascii="微软雅黑" w:hAnsi="微软雅黑" w:eastAsia="微软雅黑" w:cs="微软雅黑"/>
          <w:sz w:val="24"/>
          <w:szCs w:val="24"/>
          <w:highlight w:val="none"/>
        </w:rPr>
        <w:t>相同。</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highlight w:val="yellow"/>
          <w:lang w:val="en-US" w:eastAsia="zh-CN"/>
        </w:rPr>
      </w:pPr>
      <w:r>
        <w:rPr>
          <w:rFonts w:hint="eastAsia" w:ascii="微软雅黑" w:hAnsi="微软雅黑" w:eastAsia="微软雅黑" w:cs="微软雅黑"/>
          <w:sz w:val="24"/>
          <w:szCs w:val="24"/>
          <w:highlight w:val="none"/>
        </w:rPr>
        <w:t>4</w:t>
      </w: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sz w:val="24"/>
          <w:szCs w:val="24"/>
          <w:highlight w:val="none"/>
        </w:rPr>
        <w:t>采购代理机构《</w:t>
      </w:r>
      <w:r>
        <w:rPr>
          <w:rFonts w:hint="eastAsia" w:ascii="微软雅黑" w:hAnsi="微软雅黑" w:eastAsia="微软雅黑" w:cs="微软雅黑"/>
          <w:sz w:val="24"/>
          <w:szCs w:val="24"/>
          <w:highlight w:val="none"/>
          <w:lang w:eastAsia="zh-CN"/>
        </w:rPr>
        <w:t>中标通知书</w:t>
      </w:r>
      <w:r>
        <w:rPr>
          <w:rFonts w:hint="eastAsia" w:ascii="微软雅黑" w:hAnsi="微软雅黑" w:eastAsia="微软雅黑" w:cs="微软雅黑"/>
          <w:sz w:val="24"/>
          <w:szCs w:val="24"/>
          <w:highlight w:val="none"/>
        </w:rPr>
        <w:t>》发出后五个工作日内退还未</w:t>
      </w:r>
      <w:r>
        <w:rPr>
          <w:rFonts w:hint="eastAsia" w:ascii="微软雅黑" w:hAnsi="微软雅黑" w:eastAsia="微软雅黑" w:cs="微软雅黑"/>
          <w:sz w:val="24"/>
          <w:szCs w:val="24"/>
          <w:highlight w:val="none"/>
          <w:lang w:eastAsia="zh-CN"/>
        </w:rPr>
        <w:t>中标人</w:t>
      </w:r>
      <w:r>
        <w:rPr>
          <w:rFonts w:hint="eastAsia" w:ascii="微软雅黑" w:hAnsi="微软雅黑" w:eastAsia="微软雅黑" w:cs="微软雅黑"/>
          <w:sz w:val="24"/>
          <w:szCs w:val="24"/>
          <w:highlight w:val="none"/>
        </w:rPr>
        <w:t>的</w:t>
      </w:r>
      <w:r>
        <w:rPr>
          <w:rFonts w:hint="eastAsia" w:ascii="微软雅黑" w:hAnsi="微软雅黑" w:eastAsia="微软雅黑" w:cs="微软雅黑"/>
          <w:sz w:val="24"/>
          <w:szCs w:val="24"/>
          <w:highlight w:val="none"/>
          <w:lang w:eastAsia="zh-CN"/>
        </w:rPr>
        <w:t>投标保证金</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中标人将</w:t>
      </w:r>
      <w:r>
        <w:rPr>
          <w:rFonts w:hint="eastAsia" w:ascii="微软雅黑" w:hAnsi="微软雅黑" w:eastAsia="微软雅黑" w:cs="微软雅黑"/>
          <w:sz w:val="24"/>
          <w:szCs w:val="24"/>
          <w:highlight w:val="none"/>
        </w:rPr>
        <w:t>采购合</w:t>
      </w:r>
      <w:r>
        <w:rPr>
          <w:rFonts w:hint="eastAsia" w:ascii="微软雅黑" w:hAnsi="微软雅黑" w:eastAsia="微软雅黑" w:cs="微软雅黑"/>
          <w:sz w:val="24"/>
          <w:szCs w:val="24"/>
          <w:highlight w:val="none"/>
          <w:lang w:val="en-US" w:eastAsia="zh-CN"/>
        </w:rPr>
        <w:t>同在代理机构备案</w:t>
      </w:r>
      <w:r>
        <w:rPr>
          <w:rFonts w:hint="eastAsia" w:ascii="微软雅黑" w:hAnsi="微软雅黑" w:eastAsia="微软雅黑" w:cs="微软雅黑"/>
          <w:sz w:val="24"/>
          <w:szCs w:val="24"/>
          <w:highlight w:val="none"/>
        </w:rPr>
        <w:t>后五个工作日内</w:t>
      </w:r>
      <w:r>
        <w:rPr>
          <w:rFonts w:hint="eastAsia" w:ascii="微软雅黑" w:hAnsi="微软雅黑" w:eastAsia="微软雅黑" w:cs="微软雅黑"/>
          <w:sz w:val="24"/>
          <w:szCs w:val="24"/>
        </w:rPr>
        <w:t>退还</w:t>
      </w:r>
      <w:r>
        <w:rPr>
          <w:rFonts w:hint="eastAsia" w:ascii="微软雅黑" w:hAnsi="微软雅黑" w:eastAsia="微软雅黑" w:cs="微软雅黑"/>
          <w:sz w:val="24"/>
          <w:szCs w:val="24"/>
          <w:lang w:eastAsia="zh-CN"/>
        </w:rPr>
        <w:t>中标人</w:t>
      </w:r>
      <w:r>
        <w:rPr>
          <w:rFonts w:hint="eastAsia" w:ascii="微软雅黑" w:hAnsi="微软雅黑" w:eastAsia="微软雅黑" w:cs="微软雅黑"/>
          <w:sz w:val="24"/>
          <w:szCs w:val="24"/>
        </w:rPr>
        <w:t>的</w:t>
      </w:r>
      <w:r>
        <w:rPr>
          <w:rFonts w:hint="eastAsia" w:ascii="微软雅黑" w:hAnsi="微软雅黑" w:eastAsia="微软雅黑" w:cs="微软雅黑"/>
          <w:sz w:val="24"/>
          <w:szCs w:val="24"/>
          <w:lang w:eastAsia="zh-CN"/>
        </w:rPr>
        <w:t>投标保证金或转为履约保证金</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招标结束后</w:t>
      </w:r>
      <w:r>
        <w:rPr>
          <w:rFonts w:hint="eastAsia" w:ascii="微软雅黑" w:hAnsi="微软雅黑" w:eastAsia="微软雅黑" w:cs="微软雅黑"/>
          <w:sz w:val="24"/>
          <w:szCs w:val="24"/>
          <w:highlight w:val="none"/>
          <w:lang w:val="en-US" w:eastAsia="zh-CN"/>
        </w:rPr>
        <w:t>，供应商须将其有关收款账户信息及代理机构开具的保证金收据在规定时间内交回代理机构，否则供应商将承担保证金延迟退回的后果。保证金退回只接受公户收款，且账户名称与供应商名称一致。</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供应商有下列情形之一的，</w:t>
      </w:r>
      <w:r>
        <w:rPr>
          <w:rFonts w:hint="eastAsia" w:ascii="微软雅黑" w:hAnsi="微软雅黑" w:eastAsia="微软雅黑" w:cs="微软雅黑"/>
          <w:sz w:val="24"/>
          <w:szCs w:val="24"/>
          <w:lang w:eastAsia="zh-CN"/>
        </w:rPr>
        <w:t>投标保证金</w:t>
      </w:r>
      <w:r>
        <w:rPr>
          <w:rFonts w:hint="eastAsia" w:ascii="微软雅黑" w:hAnsi="微软雅黑" w:eastAsia="微软雅黑" w:cs="微软雅黑"/>
          <w:sz w:val="24"/>
          <w:szCs w:val="24"/>
        </w:rPr>
        <w:t>将不予退还：</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（1）在</w:t>
      </w:r>
      <w:r>
        <w:rPr>
          <w:rFonts w:hint="eastAsia" w:ascii="微软雅黑" w:hAnsi="微软雅黑" w:eastAsia="微软雅黑" w:cs="微软雅黑"/>
          <w:sz w:val="24"/>
          <w:szCs w:val="24"/>
          <w:lang w:eastAsia="zh-CN"/>
        </w:rPr>
        <w:t>投标有效期</w:t>
      </w:r>
      <w:r>
        <w:rPr>
          <w:rFonts w:hint="eastAsia" w:ascii="微软雅黑" w:hAnsi="微软雅黑" w:eastAsia="微软雅黑" w:cs="微软雅黑"/>
          <w:sz w:val="24"/>
          <w:szCs w:val="24"/>
        </w:rPr>
        <w:t>内撤回或变更</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的；或</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（2）在</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过程中弄虚作假，并有串标、围标、行贿等行为的；或</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过程中不按程序进行签字确认的；或</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在规定时间内不领取中标通知书或</w:t>
      </w:r>
      <w:r>
        <w:rPr>
          <w:rFonts w:hint="eastAsia" w:ascii="微软雅黑" w:hAnsi="微软雅黑" w:eastAsia="微软雅黑" w:cs="微软雅黑"/>
          <w:sz w:val="24"/>
          <w:szCs w:val="24"/>
        </w:rPr>
        <w:t>不能签订合同的；或</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由于自身原因弃标或导致废标的</w:t>
      </w:r>
      <w:r>
        <w:rPr>
          <w:rFonts w:hint="eastAsia" w:ascii="微软雅黑" w:hAnsi="微软雅黑" w:eastAsia="微软雅黑" w:cs="微软雅黑"/>
          <w:sz w:val="24"/>
          <w:szCs w:val="24"/>
        </w:rPr>
        <w:t>；或</w:t>
      </w:r>
    </w:p>
    <w:p>
      <w:pPr>
        <w:pageBreakBefore w:val="0"/>
        <w:tabs>
          <w:tab w:val="left" w:pos="0"/>
        </w:tabs>
        <w:kinsoku/>
        <w:overflowPunct/>
        <w:topLinePunct w:val="0"/>
        <w:autoSpaceDE/>
        <w:autoSpaceDN/>
        <w:bidi w:val="0"/>
        <w:spacing w:line="480" w:lineRule="auto"/>
        <w:ind w:firstLine="480" w:firstLineChars="2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（6）不按规定支付中标费用的；或</w:t>
      </w:r>
    </w:p>
    <w:p>
      <w:pPr>
        <w:pageBreakBefore w:val="0"/>
        <w:tabs>
          <w:tab w:val="left" w:pos="0"/>
        </w:tabs>
        <w:kinsoku/>
        <w:overflowPunct/>
        <w:topLinePunct w:val="0"/>
        <w:autoSpaceDE/>
        <w:autoSpaceDN/>
        <w:bidi w:val="0"/>
        <w:spacing w:line="480" w:lineRule="auto"/>
        <w:ind w:firstLine="480" w:firstLineChars="2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（7）违犯相关法规和恶意质疑投诉，扰乱市场的。</w:t>
      </w:r>
    </w:p>
    <w:p>
      <w:pPr>
        <w:pageBreakBefore w:val="0"/>
        <w:tabs>
          <w:tab w:val="left" w:pos="0"/>
        </w:tabs>
        <w:kinsoku/>
        <w:overflowPunct/>
        <w:topLinePunct w:val="0"/>
        <w:autoSpaceDE/>
        <w:autoSpaceDN/>
        <w:bidi w:val="0"/>
        <w:spacing w:line="480" w:lineRule="auto"/>
        <w:ind w:firstLine="480" w:firstLineChars="2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（四）</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的</w:t>
      </w:r>
      <w:r>
        <w:rPr>
          <w:rFonts w:hint="eastAsia" w:ascii="微软雅黑" w:hAnsi="微软雅黑" w:eastAsia="微软雅黑" w:cs="微软雅黑"/>
          <w:sz w:val="24"/>
          <w:szCs w:val="24"/>
          <w:lang w:eastAsia="zh-CN"/>
        </w:rPr>
        <w:t>编制、装订、</w:t>
      </w:r>
      <w:r>
        <w:rPr>
          <w:rFonts w:hint="eastAsia" w:ascii="微软雅黑" w:hAnsi="微软雅黑" w:eastAsia="微软雅黑" w:cs="微软雅黑"/>
          <w:sz w:val="24"/>
          <w:szCs w:val="24"/>
        </w:rPr>
        <w:t>数</w:t>
      </w:r>
      <w:r>
        <w:rPr>
          <w:rFonts w:hint="eastAsia" w:ascii="微软雅黑" w:hAnsi="微软雅黑" w:eastAsia="微软雅黑" w:cs="微软雅黑"/>
          <w:sz w:val="24"/>
          <w:szCs w:val="24"/>
          <w:lang w:eastAsia="zh-CN"/>
        </w:rPr>
        <w:t>量详见前附表</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（五）</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报价</w:t>
      </w:r>
    </w:p>
    <w:p>
      <w:pPr>
        <w:spacing w:line="560" w:lineRule="exact"/>
        <w:ind w:firstLine="480" w:firstLineChars="200"/>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1.报价见前附表。</w:t>
      </w:r>
    </w:p>
    <w:p>
      <w:pPr>
        <w:spacing w:line="560" w:lineRule="exact"/>
        <w:ind w:firstLine="480" w:firstLineChars="200"/>
        <w:rPr>
          <w:rFonts w:hint="eastAsia"/>
          <w:lang w:eastAsia="zh-CN"/>
        </w:rPr>
      </w:pPr>
      <w:r>
        <w:rPr>
          <w:rFonts w:hint="eastAsia" w:ascii="微软雅黑" w:hAnsi="微软雅黑" w:eastAsia="微软雅黑" w:cs="微软雅黑"/>
          <w:sz w:val="24"/>
          <w:szCs w:val="24"/>
          <w:lang w:eastAsia="zh-CN"/>
        </w:rPr>
        <w:t>2.供应商须对《采购要求》中的全部内容进行完整报价，</w:t>
      </w:r>
      <w:r>
        <w:rPr>
          <w:rFonts w:hint="eastAsia" w:ascii="微软雅黑" w:hAnsi="微软雅黑" w:eastAsia="微软雅黑" w:cs="微软雅黑"/>
          <w:color w:val="C00000"/>
          <w:sz w:val="24"/>
          <w:szCs w:val="24"/>
          <w:lang w:eastAsia="zh-CN"/>
        </w:rPr>
        <w:t>拒绝只对部分进行报价。</w:t>
      </w:r>
      <w:r>
        <w:rPr>
          <w:rFonts w:hint="eastAsia" w:ascii="微软雅黑" w:hAnsi="微软雅黑" w:eastAsia="微软雅黑" w:cs="微软雅黑"/>
          <w:sz w:val="24"/>
          <w:szCs w:val="24"/>
          <w:lang w:eastAsia="zh-CN"/>
        </w:rPr>
        <w:t>自行承担少报、错报、漏报、多报的结果。</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（六）投标</w:t>
      </w:r>
      <w:r>
        <w:rPr>
          <w:rFonts w:hint="eastAsia" w:ascii="微软雅黑" w:hAnsi="微软雅黑" w:eastAsia="微软雅黑" w:cs="微软雅黑"/>
          <w:sz w:val="24"/>
          <w:szCs w:val="24"/>
          <w:lang w:val="en-US" w:eastAsia="zh-CN"/>
        </w:rPr>
        <w:t>保证</w:t>
      </w:r>
      <w:bookmarkStart w:id="27" w:name="_GoBack"/>
      <w:bookmarkEnd w:id="27"/>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1</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eastAsia="zh-CN"/>
        </w:rPr>
        <w:t>供应商不以他人名义投标或串通投标。</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2</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eastAsia="zh-CN"/>
        </w:rPr>
        <w:t>非经采购人同意，不将本项目内容进行分包实施，一经发现，立即取消其中标资格，并承担由此引起的一切经济损失；经采购人同意，中标人可以依法采取分包方式履行合同。分包部分为中标项目的部分非主体、非关键性部分。</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lang w:eastAsia="zh-CN"/>
        </w:rPr>
        <w:t>接受采购人委托的相关单位对货物内容、质量、进度、实施方案、价款支付与结算审核等的监督和管理。</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rPr>
      </w:pPr>
      <w:r>
        <w:rPr>
          <w:rFonts w:hint="eastAsia" w:ascii="微软雅黑" w:hAnsi="微软雅黑" w:eastAsia="微软雅黑" w:cs="微软雅黑"/>
          <w:sz w:val="24"/>
          <w:szCs w:val="24"/>
          <w:lang w:val="en-US" w:eastAsia="zh-CN"/>
        </w:rPr>
        <w:t>4.知识产权：①</w:t>
      </w:r>
      <w:r>
        <w:rPr>
          <w:rFonts w:hint="eastAsia" w:ascii="微软雅黑" w:hAnsi="微软雅黑" w:eastAsia="微软雅黑" w:cs="微软雅黑"/>
          <w:sz w:val="24"/>
          <w:szCs w:val="24"/>
          <w:lang w:eastAsia="zh-CN"/>
        </w:rPr>
        <w:t>供应商应保证在本项目使用的任何产品和服务的任何一部分，不会产生因第三方提出的侵犯其专利权、商标权、著作权或其它知识产权而引起的法</w:t>
      </w:r>
      <w:r>
        <w:rPr>
          <w:rFonts w:hint="eastAsia" w:ascii="微软雅黑" w:hAnsi="微软雅黑" w:eastAsia="微软雅黑" w:cs="微软雅黑"/>
          <w:bCs/>
          <w:color w:val="auto"/>
          <w:sz w:val="24"/>
          <w:szCs w:val="24"/>
        </w:rPr>
        <w:t>律和经济纠纷，由此引起的纠纷，由</w:t>
      </w:r>
      <w:r>
        <w:rPr>
          <w:rFonts w:hint="eastAsia" w:ascii="微软雅黑" w:hAnsi="微软雅黑" w:eastAsia="微软雅黑" w:cs="微软雅黑"/>
          <w:bCs/>
          <w:color w:val="auto"/>
          <w:sz w:val="24"/>
          <w:szCs w:val="24"/>
          <w:lang w:eastAsia="zh-CN"/>
        </w:rPr>
        <w:t>供应商</w:t>
      </w:r>
      <w:r>
        <w:rPr>
          <w:rFonts w:hint="eastAsia" w:ascii="微软雅黑" w:hAnsi="微软雅黑" w:eastAsia="微软雅黑" w:cs="微软雅黑"/>
          <w:bCs/>
          <w:color w:val="auto"/>
          <w:sz w:val="24"/>
          <w:szCs w:val="24"/>
        </w:rPr>
        <w:t>承担所有相关责任</w:t>
      </w:r>
      <w:r>
        <w:rPr>
          <w:rFonts w:hint="eastAsia" w:ascii="微软雅黑" w:hAnsi="微软雅黑" w:eastAsia="微软雅黑" w:cs="微软雅黑"/>
          <w:bCs/>
          <w:color w:val="auto"/>
          <w:sz w:val="24"/>
          <w:szCs w:val="24"/>
          <w:lang w:val="en-US" w:eastAsia="zh-CN"/>
        </w:rPr>
        <w:t>；</w:t>
      </w:r>
      <w:r>
        <w:rPr>
          <w:rFonts w:hint="eastAsia" w:ascii="微软雅黑" w:hAnsi="微软雅黑" w:eastAsia="微软雅黑" w:cs="微软雅黑"/>
          <w:bCs/>
          <w:color w:val="auto"/>
          <w:sz w:val="24"/>
          <w:szCs w:val="24"/>
          <w:lang w:eastAsia="zh-CN"/>
        </w:rPr>
        <w:t>②</w:t>
      </w:r>
      <w:r>
        <w:rPr>
          <w:rFonts w:hint="eastAsia" w:ascii="微软雅黑" w:hAnsi="微软雅黑" w:eastAsia="微软雅黑" w:cs="微软雅黑"/>
          <w:bCs/>
          <w:color w:val="auto"/>
          <w:sz w:val="24"/>
          <w:szCs w:val="24"/>
        </w:rPr>
        <w:t>采购人享有在本项目实施过程中产生的知识成果及知识产权。</w:t>
      </w:r>
      <w:r>
        <w:rPr>
          <w:rFonts w:hint="eastAsia" w:ascii="微软雅黑" w:hAnsi="微软雅黑" w:eastAsia="微软雅黑" w:cs="微软雅黑"/>
          <w:bCs/>
          <w:color w:val="auto"/>
          <w:sz w:val="24"/>
          <w:szCs w:val="24"/>
          <w:lang w:eastAsia="zh-CN"/>
        </w:rPr>
        <w:t>供应商</w:t>
      </w:r>
      <w:r>
        <w:rPr>
          <w:rFonts w:hint="eastAsia" w:ascii="微软雅黑" w:hAnsi="微软雅黑" w:eastAsia="微软雅黑" w:cs="微软雅黑"/>
          <w:bCs/>
          <w:color w:val="auto"/>
          <w:sz w:val="24"/>
          <w:szCs w:val="24"/>
        </w:rPr>
        <w:t>如欲在项目实施过程中采用自有知识成果，需在</w:t>
      </w:r>
      <w:r>
        <w:rPr>
          <w:rFonts w:hint="eastAsia" w:ascii="微软雅黑" w:hAnsi="微软雅黑" w:eastAsia="微软雅黑" w:cs="微软雅黑"/>
          <w:bCs/>
          <w:color w:val="auto"/>
          <w:sz w:val="24"/>
          <w:szCs w:val="24"/>
          <w:lang w:eastAsia="zh-CN"/>
        </w:rPr>
        <w:t>投标文件</w:t>
      </w:r>
      <w:r>
        <w:rPr>
          <w:rFonts w:hint="eastAsia" w:ascii="微软雅黑" w:hAnsi="微软雅黑" w:eastAsia="微软雅黑" w:cs="微软雅黑"/>
          <w:bCs/>
          <w:color w:val="auto"/>
          <w:sz w:val="24"/>
          <w:szCs w:val="24"/>
        </w:rPr>
        <w:t>中声明，并提供相关知识产权证明文件。使用该知识成果后，</w:t>
      </w:r>
      <w:r>
        <w:rPr>
          <w:rFonts w:hint="eastAsia" w:ascii="微软雅黑" w:hAnsi="微软雅黑" w:eastAsia="微软雅黑" w:cs="微软雅黑"/>
          <w:bCs/>
          <w:color w:val="auto"/>
          <w:sz w:val="24"/>
          <w:szCs w:val="24"/>
          <w:lang w:eastAsia="zh-CN"/>
        </w:rPr>
        <w:t>供应商</w:t>
      </w:r>
      <w:r>
        <w:rPr>
          <w:rFonts w:hint="eastAsia" w:ascii="微软雅黑" w:hAnsi="微软雅黑" w:eastAsia="微软雅黑" w:cs="微软雅黑"/>
          <w:bCs/>
          <w:color w:val="auto"/>
          <w:sz w:val="24"/>
          <w:szCs w:val="24"/>
        </w:rPr>
        <w:t>须提供开发接口和开发手册等技术文档，并承诺提供无限期技术支持，采购人享有永久使用权。如采用</w:t>
      </w:r>
      <w:r>
        <w:rPr>
          <w:rFonts w:hint="eastAsia" w:ascii="微软雅黑" w:hAnsi="微软雅黑" w:eastAsia="微软雅黑" w:cs="微软雅黑"/>
          <w:bCs/>
          <w:color w:val="auto"/>
          <w:sz w:val="24"/>
          <w:szCs w:val="24"/>
          <w:lang w:eastAsia="zh-CN"/>
        </w:rPr>
        <w:t>供应商</w:t>
      </w:r>
      <w:r>
        <w:rPr>
          <w:rFonts w:hint="eastAsia" w:ascii="微软雅黑" w:hAnsi="微软雅黑" w:eastAsia="微软雅黑" w:cs="微软雅黑"/>
          <w:bCs/>
          <w:color w:val="auto"/>
          <w:sz w:val="24"/>
          <w:szCs w:val="24"/>
        </w:rPr>
        <w:t>所不拥有的知识产权，则在报价中必须包含合法获得该知识产权的相关费用。</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rPr>
      </w:pPr>
      <w:r>
        <w:rPr>
          <w:rFonts w:hint="eastAsia" w:ascii="微软雅黑" w:hAnsi="微软雅黑" w:eastAsia="微软雅黑" w:cs="微软雅黑"/>
          <w:bCs/>
          <w:color w:val="auto"/>
          <w:sz w:val="24"/>
          <w:szCs w:val="24"/>
          <w:lang w:val="en-US" w:eastAsia="zh-CN"/>
        </w:rPr>
        <w:t>5.</w:t>
      </w:r>
      <w:r>
        <w:rPr>
          <w:rFonts w:hint="eastAsia" w:ascii="微软雅黑" w:hAnsi="微软雅黑" w:eastAsia="微软雅黑" w:cs="微软雅黑"/>
          <w:bCs/>
          <w:color w:val="auto"/>
          <w:sz w:val="24"/>
          <w:szCs w:val="24"/>
          <w:lang w:eastAsia="zh-CN"/>
        </w:rPr>
        <w:t>供应商</w:t>
      </w:r>
      <w:r>
        <w:rPr>
          <w:rFonts w:hint="eastAsia" w:ascii="微软雅黑" w:hAnsi="微软雅黑" w:eastAsia="微软雅黑" w:cs="微软雅黑"/>
          <w:bCs/>
          <w:color w:val="auto"/>
          <w:sz w:val="24"/>
          <w:szCs w:val="24"/>
        </w:rPr>
        <w:t>不以“赠送”、“赠予”等任何名义提供货物和服务以规避</w:t>
      </w:r>
      <w:r>
        <w:rPr>
          <w:rFonts w:hint="eastAsia" w:ascii="微软雅黑" w:hAnsi="微软雅黑" w:eastAsia="微软雅黑" w:cs="微软雅黑"/>
          <w:bCs/>
          <w:color w:val="auto"/>
          <w:sz w:val="24"/>
          <w:szCs w:val="24"/>
          <w:lang w:eastAsia="zh-CN"/>
        </w:rPr>
        <w:t>招标文件</w:t>
      </w:r>
      <w:r>
        <w:rPr>
          <w:rFonts w:hint="eastAsia" w:ascii="微软雅黑" w:hAnsi="微软雅黑" w:eastAsia="微软雅黑" w:cs="微软雅黑"/>
          <w:bCs/>
          <w:color w:val="auto"/>
          <w:sz w:val="24"/>
          <w:szCs w:val="24"/>
        </w:rPr>
        <w:t>的约束</w:t>
      </w:r>
      <w:r>
        <w:rPr>
          <w:rFonts w:hint="eastAsia" w:ascii="微软雅黑" w:hAnsi="微软雅黑" w:eastAsia="微软雅黑" w:cs="微软雅黑"/>
          <w:bCs/>
          <w:color w:val="auto"/>
          <w:sz w:val="24"/>
          <w:szCs w:val="24"/>
          <w:lang w:eastAsia="zh-CN"/>
        </w:rPr>
        <w:t>，</w:t>
      </w:r>
      <w:r>
        <w:rPr>
          <w:rFonts w:hint="eastAsia" w:ascii="微软雅黑" w:hAnsi="微软雅黑" w:eastAsia="微软雅黑" w:cs="微软雅黑"/>
          <w:bCs/>
          <w:color w:val="auto"/>
          <w:sz w:val="24"/>
          <w:szCs w:val="24"/>
        </w:rPr>
        <w:t>否则作无效</w:t>
      </w:r>
      <w:r>
        <w:rPr>
          <w:rFonts w:hint="eastAsia" w:ascii="微软雅黑" w:hAnsi="微软雅黑" w:eastAsia="微软雅黑" w:cs="微软雅黑"/>
          <w:bCs/>
          <w:color w:val="auto"/>
          <w:sz w:val="24"/>
          <w:szCs w:val="24"/>
          <w:lang w:eastAsia="zh-CN"/>
        </w:rPr>
        <w:t>标</w:t>
      </w:r>
      <w:r>
        <w:rPr>
          <w:rFonts w:hint="eastAsia" w:ascii="微软雅黑" w:hAnsi="微软雅黑" w:eastAsia="微软雅黑" w:cs="微软雅黑"/>
          <w:bCs/>
          <w:color w:val="auto"/>
          <w:sz w:val="24"/>
          <w:szCs w:val="24"/>
        </w:rPr>
        <w:t>处理。</w:t>
      </w:r>
      <w:r>
        <w:rPr>
          <w:rFonts w:hint="eastAsia" w:ascii="微软雅黑" w:hAnsi="微软雅黑" w:eastAsia="微软雅黑" w:cs="微软雅黑"/>
          <w:bCs/>
          <w:color w:val="auto"/>
          <w:sz w:val="24"/>
          <w:szCs w:val="24"/>
          <w:lang w:eastAsia="zh-CN"/>
        </w:rPr>
        <w:t>供应商</w:t>
      </w:r>
      <w:r>
        <w:rPr>
          <w:rFonts w:hint="eastAsia" w:ascii="微软雅黑" w:hAnsi="微软雅黑" w:eastAsia="微软雅黑" w:cs="微软雅黑"/>
          <w:bCs/>
          <w:color w:val="auto"/>
          <w:sz w:val="24"/>
          <w:szCs w:val="24"/>
        </w:rPr>
        <w:t>的行为将作为以不正当手段排挤其他</w:t>
      </w:r>
      <w:r>
        <w:rPr>
          <w:rFonts w:hint="eastAsia" w:ascii="微软雅黑" w:hAnsi="微软雅黑" w:eastAsia="微软雅黑" w:cs="微软雅黑"/>
          <w:bCs/>
          <w:color w:val="auto"/>
          <w:sz w:val="24"/>
          <w:szCs w:val="24"/>
          <w:lang w:eastAsia="zh-CN"/>
        </w:rPr>
        <w:t>供应商</w:t>
      </w:r>
      <w:r>
        <w:rPr>
          <w:rFonts w:hint="eastAsia" w:ascii="微软雅黑" w:hAnsi="微软雅黑" w:eastAsia="微软雅黑" w:cs="微软雅黑"/>
          <w:bCs/>
          <w:color w:val="auto"/>
          <w:sz w:val="24"/>
          <w:szCs w:val="24"/>
        </w:rPr>
        <w:t>认定。</w:t>
      </w:r>
    </w:p>
    <w:p>
      <w:pPr>
        <w:pageBreakBefore w:val="0"/>
        <w:tabs>
          <w:tab w:val="left" w:pos="0"/>
        </w:tabs>
        <w:kinsoku/>
        <w:overflowPunct/>
        <w:topLinePunct w:val="0"/>
        <w:autoSpaceDE/>
        <w:autoSpaceDN/>
        <w:bidi w:val="0"/>
        <w:spacing w:line="432" w:lineRule="auto"/>
        <w:ind w:firstLine="240" w:firstLineChars="100"/>
        <w:textAlignment w:val="auto"/>
        <w:rPr>
          <w:rFonts w:hint="eastAsia" w:ascii="微软雅黑" w:hAnsi="微软雅黑" w:eastAsia="微软雅黑" w:cs="微软雅黑"/>
          <w:bCs/>
          <w:color w:val="auto"/>
          <w:sz w:val="24"/>
          <w:szCs w:val="24"/>
        </w:rPr>
      </w:pPr>
      <w:r>
        <w:rPr>
          <w:rFonts w:hint="eastAsia" w:ascii="微软雅黑" w:hAnsi="微软雅黑" w:eastAsia="微软雅黑" w:cs="微软雅黑"/>
          <w:bCs/>
          <w:color w:val="auto"/>
          <w:sz w:val="24"/>
          <w:szCs w:val="24"/>
          <w:lang w:eastAsia="zh-CN"/>
        </w:rPr>
        <w:t>（</w:t>
      </w:r>
      <w:r>
        <w:rPr>
          <w:rFonts w:hint="eastAsia" w:ascii="微软雅黑" w:hAnsi="微软雅黑" w:eastAsia="微软雅黑" w:cs="微软雅黑"/>
          <w:bCs/>
          <w:color w:val="auto"/>
          <w:sz w:val="24"/>
          <w:szCs w:val="24"/>
          <w:lang w:val="en-US" w:eastAsia="zh-CN"/>
        </w:rPr>
        <w:t>七）</w:t>
      </w:r>
      <w:r>
        <w:rPr>
          <w:rFonts w:hint="eastAsia" w:ascii="微软雅黑" w:hAnsi="微软雅黑" w:eastAsia="微软雅黑" w:cs="微软雅黑"/>
          <w:bCs/>
          <w:color w:val="auto"/>
          <w:sz w:val="24"/>
          <w:szCs w:val="24"/>
        </w:rPr>
        <w:t>投标风险</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供应商</w:t>
      </w:r>
      <w:r>
        <w:rPr>
          <w:rFonts w:hint="eastAsia" w:ascii="微软雅黑" w:hAnsi="微软雅黑" w:eastAsia="微软雅黑" w:cs="微软雅黑"/>
          <w:bCs/>
          <w:color w:val="auto"/>
          <w:sz w:val="24"/>
          <w:szCs w:val="24"/>
        </w:rPr>
        <w:t>应认真阅读和充分理解招标文件中所有的事项、格式条款和规范要求，任何对招标文件的忽略或误解不能作为投标文件存在缺陷或瑕疵的理由；</w:t>
      </w:r>
      <w:r>
        <w:rPr>
          <w:rFonts w:hint="eastAsia" w:ascii="微软雅黑" w:hAnsi="微软雅黑" w:eastAsia="微软雅黑" w:cs="微软雅黑"/>
          <w:bCs/>
          <w:color w:val="auto"/>
          <w:sz w:val="24"/>
          <w:szCs w:val="24"/>
          <w:lang w:val="en-US" w:eastAsia="zh-CN"/>
        </w:rPr>
        <w:t>供应商承担未</w:t>
      </w:r>
      <w:r>
        <w:rPr>
          <w:rFonts w:hint="eastAsia" w:ascii="微软雅黑" w:hAnsi="微软雅黑" w:eastAsia="微软雅黑" w:cs="微软雅黑"/>
          <w:bCs/>
          <w:color w:val="auto"/>
          <w:sz w:val="24"/>
          <w:szCs w:val="24"/>
        </w:rPr>
        <w:t>按招标文件要求提供全部资料，或</w:t>
      </w:r>
      <w:r>
        <w:rPr>
          <w:rFonts w:hint="eastAsia" w:ascii="微软雅黑" w:hAnsi="微软雅黑" w:eastAsia="微软雅黑" w:cs="微软雅黑"/>
          <w:bCs/>
          <w:color w:val="auto"/>
          <w:sz w:val="24"/>
          <w:szCs w:val="24"/>
          <w:lang w:val="en-US" w:eastAsia="zh-CN"/>
        </w:rPr>
        <w:t>未</w:t>
      </w:r>
      <w:r>
        <w:rPr>
          <w:rFonts w:hint="eastAsia" w:ascii="微软雅黑" w:hAnsi="微软雅黑" w:eastAsia="微软雅黑" w:cs="微软雅黑"/>
          <w:bCs/>
          <w:color w:val="auto"/>
          <w:sz w:val="24"/>
          <w:szCs w:val="24"/>
        </w:rPr>
        <w:t>对招标文件做出实质性响应可能导致其投标文件被拒绝的风险。</w:t>
      </w:r>
    </w:p>
    <w:p>
      <w:pPr>
        <w:pageBreakBefore w:val="0"/>
        <w:tabs>
          <w:tab w:val="left" w:pos="0"/>
        </w:tabs>
        <w:kinsoku/>
        <w:overflowPunct/>
        <w:topLinePunct w:val="0"/>
        <w:autoSpaceDE/>
        <w:autoSpaceDN/>
        <w:bidi w:val="0"/>
        <w:spacing w:line="432" w:lineRule="auto"/>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rPr>
        <w:t>六、</w:t>
      </w:r>
      <w:r>
        <w:rPr>
          <w:rFonts w:hint="eastAsia" w:ascii="微软雅黑" w:hAnsi="微软雅黑" w:eastAsia="微软雅黑" w:cs="微软雅黑"/>
          <w:b/>
          <w:bCs w:val="0"/>
          <w:color w:val="auto"/>
          <w:sz w:val="24"/>
          <w:szCs w:val="24"/>
          <w:lang w:eastAsia="zh-CN"/>
        </w:rPr>
        <w:t>开标</w:t>
      </w:r>
      <w:r>
        <w:rPr>
          <w:rFonts w:hint="eastAsia" w:ascii="微软雅黑" w:hAnsi="微软雅黑" w:eastAsia="微软雅黑" w:cs="微软雅黑"/>
          <w:b/>
          <w:bCs w:val="0"/>
          <w:color w:val="auto"/>
          <w:sz w:val="24"/>
          <w:szCs w:val="24"/>
          <w:lang w:val="en-US" w:eastAsia="zh-CN"/>
        </w:rPr>
        <w:t>程序</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1.开标会议在招标文件中确定的时间和地点进行（有变化，临时通知）。</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2.开标会议由代理机构主持，邀请采购人、供应商、财政等相关部门代表参加，财政和有关部门可视情况派员现场监督。</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3.递交投标文件，核对投标授权代表身份。</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4.投标截止时间止，拒收迟到的投标文件。</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5.开启现场监控，开标会议开始。</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6.参会人员介绍。</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7.宣布大会纪律及供应商注意事项。</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8.供应商及监标人进行投标文件密封检查。</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9.开启投标报价文件并公开唱标。</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10.核对唱标信息并确认签字。</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11.投标代表暂时退场，进入评标环节。</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highlight w:val="none"/>
        </w:rPr>
      </w:pPr>
      <w:r>
        <w:rPr>
          <w:rFonts w:hint="eastAsia" w:ascii="微软雅黑" w:hAnsi="微软雅黑" w:eastAsia="微软雅黑" w:cs="微软雅黑"/>
          <w:bCs/>
          <w:color w:val="auto"/>
          <w:sz w:val="24"/>
          <w:szCs w:val="24"/>
          <w:lang w:val="en-US" w:eastAsia="zh-CN"/>
        </w:rPr>
        <w:t>说明 ：1）供应商若对开标程序有异议，应在获得主持人同意后当场提出，经现场核实后，当场予以更正，会后异议均视为无效。2）开评过程进行全程录音录</w:t>
      </w:r>
      <w:r>
        <w:rPr>
          <w:rFonts w:hint="eastAsia" w:ascii="微软雅黑" w:hAnsi="微软雅黑" w:eastAsia="微软雅黑" w:cs="微软雅黑"/>
          <w:bCs/>
          <w:color w:val="auto"/>
          <w:sz w:val="24"/>
          <w:szCs w:val="24"/>
          <w:highlight w:val="none"/>
        </w:rPr>
        <w:t>像，存档备查。</w:t>
      </w:r>
    </w:p>
    <w:p>
      <w:pPr>
        <w:pageBreakBefore w:val="0"/>
        <w:kinsoku/>
        <w:overflowPunct/>
        <w:topLinePunct w:val="0"/>
        <w:autoSpaceDE/>
        <w:autoSpaceDN/>
        <w:bidi w:val="0"/>
        <w:snapToGrid w:val="0"/>
        <w:spacing w:line="360" w:lineRule="auto"/>
        <w:textAlignment w:val="auto"/>
        <w:rPr>
          <w:rFonts w:hint="eastAsia" w:ascii="微软雅黑" w:hAnsi="微软雅黑" w:eastAsia="微软雅黑" w:cs="微软雅黑"/>
          <w:b/>
          <w:bCs w:val="0"/>
          <w:color w:val="auto"/>
          <w:sz w:val="24"/>
          <w:szCs w:val="24"/>
          <w:lang w:eastAsia="zh-CN"/>
        </w:rPr>
      </w:pPr>
      <w:r>
        <w:rPr>
          <w:rFonts w:hint="eastAsia" w:ascii="微软雅黑" w:hAnsi="微软雅黑" w:eastAsia="微软雅黑" w:cs="微软雅黑"/>
          <w:b/>
          <w:bCs w:val="0"/>
          <w:color w:val="auto"/>
          <w:sz w:val="24"/>
          <w:szCs w:val="24"/>
        </w:rPr>
        <w:t>七、</w:t>
      </w:r>
      <w:r>
        <w:rPr>
          <w:rFonts w:hint="eastAsia" w:ascii="微软雅黑" w:hAnsi="微软雅黑" w:eastAsia="微软雅黑" w:cs="微软雅黑"/>
          <w:b/>
          <w:bCs w:val="0"/>
          <w:color w:val="auto"/>
          <w:sz w:val="24"/>
          <w:szCs w:val="24"/>
          <w:lang w:eastAsia="zh-CN"/>
        </w:rPr>
        <w:t>评审</w:t>
      </w:r>
    </w:p>
    <w:p>
      <w:pPr>
        <w:pageBreakBefore w:val="0"/>
        <w:tabs>
          <w:tab w:val="left" w:pos="0"/>
        </w:tabs>
        <w:kinsoku/>
        <w:overflowPunct/>
        <w:topLinePunct w:val="0"/>
        <w:autoSpaceDE/>
        <w:autoSpaceDN/>
        <w:bidi w:val="0"/>
        <w:spacing w:line="360"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详见第五章评标办法</w:t>
      </w:r>
    </w:p>
    <w:p>
      <w:pPr>
        <w:pageBreakBefore w:val="0"/>
        <w:tabs>
          <w:tab w:val="left" w:pos="0"/>
        </w:tabs>
        <w:kinsoku/>
        <w:overflowPunct/>
        <w:topLinePunct w:val="0"/>
        <w:autoSpaceDE/>
        <w:autoSpaceDN/>
        <w:bidi w:val="0"/>
        <w:spacing w:line="432" w:lineRule="auto"/>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八、中标</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1.投标文件满足招标文件全部实质性要求，按最后综合得分由高到低推荐1-3名中标候选人。</w:t>
      </w:r>
    </w:p>
    <w:p>
      <w:pPr>
        <w:keepNext w:val="0"/>
        <w:keepLines w:val="0"/>
        <w:pageBreakBefore w:val="0"/>
        <w:widowControl w:val="0"/>
        <w:kinsoku/>
        <w:wordWrap/>
        <w:overflowPunct/>
        <w:topLinePunct w:val="0"/>
        <w:autoSpaceDE/>
        <w:autoSpaceDN/>
        <w:bidi w:val="0"/>
        <w:adjustRightInd/>
        <w:spacing w:line="560" w:lineRule="exact"/>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bCs/>
          <w:color w:val="auto"/>
          <w:sz w:val="24"/>
          <w:szCs w:val="24"/>
          <w:lang w:val="en-US" w:eastAsia="zh-CN"/>
        </w:rPr>
        <w:t>2.采购代理机构在评标结束后向采购人递交评标报告，</w:t>
      </w:r>
      <w:r>
        <w:rPr>
          <w:rFonts w:hint="eastAsia" w:ascii="微软雅黑" w:hAnsi="微软雅黑" w:eastAsia="微软雅黑" w:cs="微软雅黑"/>
          <w:sz w:val="24"/>
          <w:szCs w:val="24"/>
          <w:lang w:val="en-US" w:eastAsia="zh-CN"/>
        </w:rPr>
        <w:t>经采购人审核后，依法确定中标人。</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3.中标结果应在网上公告。公告内容应当包括采购项目名称、中标人名称、中标价格、评标小组成员名单、代理机构名称和电话等。</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4.中标人变更</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（1）中标人不能签定或履行合同的，采购人可按中标候选人排名顺序确定中标人，也可重新采购。</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（2）中标人由于自身原因放弃中标（出具书面说明）或导致最终废标，根据相关规定其投标保证金不退还，且不得参加对该项目重新开展的采购活动。</w:t>
      </w:r>
    </w:p>
    <w:p>
      <w:pPr>
        <w:pageBreakBefore w:val="0"/>
        <w:kinsoku/>
        <w:overflowPunct/>
        <w:topLinePunct w:val="0"/>
        <w:autoSpaceDE/>
        <w:autoSpaceDN/>
        <w:bidi w:val="0"/>
        <w:snapToGrid w:val="0"/>
        <w:spacing w:line="360" w:lineRule="auto"/>
        <w:textAlignment w:val="auto"/>
        <w:rPr>
          <w:rFonts w:hint="eastAsia" w:ascii="微软雅黑" w:hAnsi="微软雅黑" w:eastAsia="微软雅黑" w:cs="微软雅黑"/>
          <w:b/>
          <w:bCs w:val="0"/>
          <w:color w:val="auto"/>
          <w:sz w:val="24"/>
          <w:szCs w:val="24"/>
          <w:lang w:eastAsia="zh-CN"/>
        </w:rPr>
      </w:pPr>
      <w:r>
        <w:rPr>
          <w:rFonts w:hint="eastAsia" w:ascii="微软雅黑" w:hAnsi="微软雅黑" w:eastAsia="微软雅黑" w:cs="微软雅黑"/>
          <w:b/>
          <w:bCs w:val="0"/>
          <w:color w:val="auto"/>
          <w:sz w:val="24"/>
          <w:szCs w:val="24"/>
        </w:rPr>
        <w:t>九、</w:t>
      </w:r>
      <w:r>
        <w:rPr>
          <w:rFonts w:hint="eastAsia" w:ascii="微软雅黑" w:hAnsi="微软雅黑" w:eastAsia="微软雅黑" w:cs="微软雅黑"/>
          <w:b/>
          <w:bCs w:val="0"/>
          <w:color w:val="auto"/>
          <w:sz w:val="24"/>
          <w:szCs w:val="24"/>
          <w:lang w:eastAsia="zh-CN"/>
        </w:rPr>
        <w:t>中标通知书</w:t>
      </w:r>
    </w:p>
    <w:p>
      <w:pPr>
        <w:pageBreakBefore w:val="0"/>
        <w:numPr>
          <w:ilvl w:val="0"/>
          <w:numId w:val="0"/>
        </w:numPr>
        <w:kinsoku/>
        <w:overflowPunct/>
        <w:topLinePunct w:val="0"/>
        <w:autoSpaceDE/>
        <w:autoSpaceDN/>
        <w:bidi w:val="0"/>
        <w:snapToGrid w:val="0"/>
        <w:spacing w:line="360" w:lineRule="auto"/>
        <w:ind w:leftChars="0" w:firstLine="480" w:firstLineChars="200"/>
        <w:textAlignment w:val="auto"/>
        <w:rPr>
          <w:rFonts w:hint="eastAsia" w:ascii="微软雅黑" w:hAnsi="微软雅黑" w:eastAsia="微软雅黑" w:cs="微软雅黑"/>
          <w:bCs/>
          <w:color w:val="auto"/>
          <w:sz w:val="24"/>
          <w:szCs w:val="24"/>
        </w:rPr>
      </w:pPr>
      <w:r>
        <w:rPr>
          <w:rFonts w:hint="eastAsia" w:ascii="微软雅黑" w:hAnsi="微软雅黑" w:eastAsia="微软雅黑" w:cs="微软雅黑"/>
          <w:bCs/>
          <w:color w:val="auto"/>
          <w:sz w:val="24"/>
          <w:szCs w:val="24"/>
          <w:lang w:val="en-US" w:eastAsia="zh-CN"/>
        </w:rPr>
        <w:t>1.</w:t>
      </w:r>
      <w:r>
        <w:rPr>
          <w:rFonts w:hint="eastAsia" w:ascii="微软雅黑" w:hAnsi="微软雅黑" w:eastAsia="微软雅黑" w:cs="微软雅黑"/>
          <w:bCs/>
          <w:color w:val="auto"/>
          <w:sz w:val="24"/>
          <w:szCs w:val="24"/>
        </w:rPr>
        <w:t>采购人</w:t>
      </w:r>
      <w:r>
        <w:rPr>
          <w:rFonts w:hint="eastAsia" w:ascii="微软雅黑" w:hAnsi="微软雅黑" w:eastAsia="微软雅黑" w:cs="微软雅黑"/>
          <w:bCs/>
          <w:color w:val="auto"/>
          <w:sz w:val="24"/>
          <w:szCs w:val="24"/>
          <w:lang w:val="en-US" w:eastAsia="zh-CN"/>
        </w:rPr>
        <w:t>根据评标结果依法</w:t>
      </w:r>
      <w:r>
        <w:rPr>
          <w:rFonts w:hint="eastAsia" w:ascii="微软雅黑" w:hAnsi="微软雅黑" w:eastAsia="微软雅黑" w:cs="微软雅黑"/>
          <w:bCs/>
          <w:color w:val="auto"/>
          <w:sz w:val="24"/>
          <w:szCs w:val="24"/>
        </w:rPr>
        <w:t>确定</w:t>
      </w:r>
      <w:r>
        <w:rPr>
          <w:rFonts w:hint="eastAsia" w:ascii="微软雅黑" w:hAnsi="微软雅黑" w:eastAsia="微软雅黑" w:cs="微软雅黑"/>
          <w:bCs/>
          <w:color w:val="auto"/>
          <w:sz w:val="24"/>
          <w:szCs w:val="24"/>
          <w:lang w:val="en-US" w:eastAsia="zh-CN"/>
        </w:rPr>
        <w:t>中标人</w:t>
      </w:r>
      <w:r>
        <w:rPr>
          <w:rFonts w:hint="eastAsia" w:ascii="微软雅黑" w:hAnsi="微软雅黑" w:eastAsia="微软雅黑" w:cs="微软雅黑"/>
          <w:bCs/>
          <w:color w:val="auto"/>
          <w:sz w:val="24"/>
          <w:szCs w:val="24"/>
        </w:rPr>
        <w:t>，代理机构</w:t>
      </w:r>
      <w:r>
        <w:rPr>
          <w:rFonts w:hint="eastAsia" w:ascii="微软雅黑" w:hAnsi="微软雅黑" w:eastAsia="微软雅黑" w:cs="微软雅黑"/>
          <w:bCs/>
          <w:color w:val="auto"/>
          <w:sz w:val="24"/>
          <w:szCs w:val="24"/>
          <w:lang w:val="en-US" w:eastAsia="zh-CN"/>
        </w:rPr>
        <w:t>收到采购人定标复函后网上公示中标结果，同时向中标人</w:t>
      </w:r>
      <w:r>
        <w:rPr>
          <w:rFonts w:hint="eastAsia" w:ascii="微软雅黑" w:hAnsi="微软雅黑" w:eastAsia="微软雅黑" w:cs="微软雅黑"/>
          <w:bCs/>
          <w:color w:val="auto"/>
          <w:sz w:val="24"/>
          <w:szCs w:val="24"/>
        </w:rPr>
        <w:t>发出</w:t>
      </w:r>
      <w:r>
        <w:rPr>
          <w:rFonts w:hint="eastAsia" w:ascii="微软雅黑" w:hAnsi="微软雅黑" w:eastAsia="微软雅黑" w:cs="微软雅黑"/>
          <w:bCs/>
          <w:color w:val="auto"/>
          <w:sz w:val="24"/>
          <w:szCs w:val="24"/>
          <w:lang w:eastAsia="zh-CN"/>
        </w:rPr>
        <w:t>中标通知书</w:t>
      </w:r>
      <w:r>
        <w:rPr>
          <w:rFonts w:hint="eastAsia" w:ascii="微软雅黑" w:hAnsi="微软雅黑" w:eastAsia="微软雅黑" w:cs="微软雅黑"/>
          <w:bCs/>
          <w:color w:val="auto"/>
          <w:sz w:val="24"/>
          <w:szCs w:val="24"/>
        </w:rPr>
        <w:t>。</w:t>
      </w:r>
    </w:p>
    <w:p>
      <w:pPr>
        <w:pageBreakBefore w:val="0"/>
        <w:numPr>
          <w:ilvl w:val="0"/>
          <w:numId w:val="0"/>
        </w:numPr>
        <w:kinsoku/>
        <w:overflowPunct/>
        <w:topLinePunct w:val="0"/>
        <w:autoSpaceDE/>
        <w:autoSpaceDN/>
        <w:bidi w:val="0"/>
        <w:snapToGrid w:val="0"/>
        <w:spacing w:line="360" w:lineRule="auto"/>
        <w:ind w:leftChars="0" w:firstLine="48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bCs/>
          <w:color w:val="auto"/>
          <w:sz w:val="24"/>
          <w:szCs w:val="24"/>
          <w:lang w:val="en-US" w:eastAsia="zh-CN"/>
        </w:rPr>
        <w:t>2.</w:t>
      </w:r>
      <w:r>
        <w:rPr>
          <w:rFonts w:hint="eastAsia" w:ascii="微软雅黑" w:hAnsi="微软雅黑" w:eastAsia="微软雅黑" w:cs="微软雅黑"/>
          <w:bCs/>
          <w:color w:val="auto"/>
          <w:sz w:val="24"/>
          <w:szCs w:val="24"/>
          <w:lang w:eastAsia="zh-CN"/>
        </w:rPr>
        <w:t>中标通知书</w:t>
      </w:r>
      <w:r>
        <w:rPr>
          <w:rFonts w:hint="eastAsia" w:ascii="微软雅黑" w:hAnsi="微软雅黑" w:eastAsia="微软雅黑" w:cs="微软雅黑"/>
          <w:bCs/>
          <w:color w:val="auto"/>
          <w:sz w:val="24"/>
          <w:szCs w:val="24"/>
        </w:rPr>
        <w:t>发出后，采购人</w:t>
      </w:r>
      <w:r>
        <w:rPr>
          <w:rFonts w:hint="eastAsia" w:ascii="微软雅黑" w:hAnsi="微软雅黑" w:eastAsia="微软雅黑" w:cs="微软雅黑"/>
          <w:bCs/>
          <w:color w:val="auto"/>
          <w:sz w:val="24"/>
          <w:szCs w:val="24"/>
          <w:lang w:eastAsia="zh-CN"/>
        </w:rPr>
        <w:t>无正当理由</w:t>
      </w:r>
      <w:r>
        <w:rPr>
          <w:rFonts w:hint="eastAsia" w:ascii="微软雅黑" w:hAnsi="微软雅黑" w:eastAsia="微软雅黑" w:cs="微软雅黑"/>
          <w:bCs/>
          <w:color w:val="auto"/>
          <w:sz w:val="24"/>
          <w:szCs w:val="24"/>
        </w:rPr>
        <w:t>改变</w:t>
      </w:r>
      <w:r>
        <w:rPr>
          <w:rFonts w:hint="eastAsia" w:ascii="微软雅黑" w:hAnsi="微软雅黑" w:eastAsia="微软雅黑" w:cs="微软雅黑"/>
          <w:bCs/>
          <w:color w:val="auto"/>
          <w:sz w:val="24"/>
          <w:szCs w:val="24"/>
          <w:lang w:eastAsia="zh-CN"/>
        </w:rPr>
        <w:t>中标</w:t>
      </w:r>
      <w:r>
        <w:rPr>
          <w:rFonts w:hint="eastAsia" w:ascii="微软雅黑" w:hAnsi="微软雅黑" w:eastAsia="微软雅黑" w:cs="微软雅黑"/>
          <w:bCs/>
          <w:color w:val="auto"/>
          <w:sz w:val="24"/>
          <w:szCs w:val="24"/>
        </w:rPr>
        <w:t>结果，应当承担相应责任。</w:t>
      </w:r>
    </w:p>
    <w:p>
      <w:pPr>
        <w:pageBreakBefore w:val="0"/>
        <w:kinsoku/>
        <w:overflowPunct/>
        <w:topLinePunct w:val="0"/>
        <w:autoSpaceDE/>
        <w:autoSpaceDN/>
        <w:bidi w:val="0"/>
        <w:snapToGrid w:val="0"/>
        <w:spacing w:line="432" w:lineRule="auto"/>
        <w:textAlignment w:val="auto"/>
        <w:rPr>
          <w:rFonts w:hint="eastAsia" w:ascii="微软雅黑" w:hAnsi="微软雅黑" w:eastAsia="微软雅黑" w:cs="微软雅黑"/>
          <w:b/>
          <w:bCs w:val="0"/>
          <w:color w:val="auto"/>
          <w:sz w:val="24"/>
          <w:szCs w:val="24"/>
          <w:lang w:eastAsia="zh-CN"/>
        </w:rPr>
      </w:pPr>
      <w:r>
        <w:rPr>
          <w:rFonts w:hint="eastAsia" w:ascii="微软雅黑" w:hAnsi="微软雅黑" w:eastAsia="微软雅黑" w:cs="微软雅黑"/>
          <w:b/>
          <w:bCs w:val="0"/>
          <w:color w:val="auto"/>
          <w:sz w:val="24"/>
          <w:szCs w:val="24"/>
          <w:lang w:val="en-US" w:eastAsia="zh-CN"/>
        </w:rPr>
        <w:t>十、</w:t>
      </w:r>
      <w:r>
        <w:rPr>
          <w:rFonts w:hint="eastAsia" w:ascii="微软雅黑" w:hAnsi="微软雅黑" w:eastAsia="微软雅黑" w:cs="微软雅黑"/>
          <w:b/>
          <w:bCs w:val="0"/>
          <w:color w:val="auto"/>
          <w:sz w:val="24"/>
          <w:szCs w:val="24"/>
          <w:lang w:eastAsia="zh-CN"/>
        </w:rPr>
        <w:t>重新采购</w:t>
      </w:r>
    </w:p>
    <w:p>
      <w:pPr>
        <w:pageBreakBefore w:val="0"/>
        <w:kinsoku/>
        <w:overflowPunct/>
        <w:topLinePunct w:val="0"/>
        <w:autoSpaceDE/>
        <w:autoSpaceDN/>
        <w:bidi w:val="0"/>
        <w:snapToGrid w:val="0"/>
        <w:spacing w:line="360" w:lineRule="auto"/>
        <w:ind w:firstLine="480" w:firstLineChars="200"/>
        <w:textAlignment w:val="auto"/>
        <w:rPr>
          <w:rFonts w:hint="eastAsia" w:ascii="微软雅黑" w:hAnsi="微软雅黑" w:eastAsia="微软雅黑" w:cs="微软雅黑"/>
          <w:bCs/>
          <w:color w:val="auto"/>
          <w:sz w:val="24"/>
          <w:szCs w:val="24"/>
        </w:rPr>
      </w:pPr>
      <w:r>
        <w:rPr>
          <w:rFonts w:hint="eastAsia" w:ascii="微软雅黑" w:hAnsi="微软雅黑" w:eastAsia="微软雅黑" w:cs="微软雅黑"/>
          <w:bCs/>
          <w:color w:val="auto"/>
          <w:sz w:val="24"/>
          <w:szCs w:val="24"/>
          <w:lang w:eastAsia="zh-CN"/>
        </w:rPr>
        <w:t>出现</w:t>
      </w:r>
      <w:r>
        <w:rPr>
          <w:rFonts w:hint="eastAsia" w:ascii="微软雅黑" w:hAnsi="微软雅黑" w:eastAsia="微软雅黑" w:cs="微软雅黑"/>
          <w:bCs/>
          <w:color w:val="auto"/>
          <w:sz w:val="24"/>
          <w:szCs w:val="24"/>
        </w:rPr>
        <w:t>下列情况之一，将按《政府采购法》</w:t>
      </w:r>
      <w:r>
        <w:rPr>
          <w:rFonts w:hint="eastAsia" w:ascii="微软雅黑" w:hAnsi="微软雅黑" w:eastAsia="微软雅黑" w:cs="微软雅黑"/>
          <w:bCs/>
          <w:color w:val="auto"/>
          <w:sz w:val="24"/>
          <w:szCs w:val="24"/>
          <w:lang w:eastAsia="zh-CN"/>
        </w:rPr>
        <w:t>及</w:t>
      </w:r>
      <w:r>
        <w:rPr>
          <w:rFonts w:hint="eastAsia" w:ascii="微软雅黑" w:hAnsi="微软雅黑" w:eastAsia="微软雅黑" w:cs="微软雅黑"/>
          <w:bCs/>
          <w:color w:val="auto"/>
          <w:sz w:val="24"/>
          <w:szCs w:val="24"/>
        </w:rPr>
        <w:t>有关规定重新组织采购：</w:t>
      </w:r>
    </w:p>
    <w:p>
      <w:pPr>
        <w:pageBreakBefore w:val="0"/>
        <w:kinsoku/>
        <w:overflowPunct/>
        <w:topLinePunct w:val="0"/>
        <w:autoSpaceDE/>
        <w:autoSpaceDN/>
        <w:bidi w:val="0"/>
        <w:snapToGrid w:val="0"/>
        <w:spacing w:line="360" w:lineRule="auto"/>
        <w:ind w:firstLine="480" w:firstLineChars="200"/>
        <w:textAlignment w:val="auto"/>
        <w:rPr>
          <w:rFonts w:hint="eastAsia" w:ascii="微软雅黑" w:hAnsi="微软雅黑" w:eastAsia="微软雅黑" w:cs="微软雅黑"/>
          <w:bCs/>
          <w:color w:val="auto"/>
          <w:sz w:val="24"/>
          <w:szCs w:val="24"/>
        </w:rPr>
      </w:pPr>
      <w:r>
        <w:rPr>
          <w:rFonts w:hint="eastAsia" w:ascii="微软雅黑" w:hAnsi="微软雅黑" w:eastAsia="微软雅黑" w:cs="微软雅黑"/>
          <w:bCs/>
          <w:color w:val="auto"/>
          <w:sz w:val="24"/>
          <w:szCs w:val="24"/>
        </w:rPr>
        <w:t>（1）因重大变故，采购任务取消的；</w:t>
      </w:r>
    </w:p>
    <w:p>
      <w:pPr>
        <w:pageBreakBefore w:val="0"/>
        <w:tabs>
          <w:tab w:val="left" w:pos="0"/>
        </w:tabs>
        <w:kinsoku/>
        <w:overflowPunct/>
        <w:topLinePunct w:val="0"/>
        <w:autoSpaceDE/>
        <w:autoSpaceDN/>
        <w:bidi w:val="0"/>
        <w:spacing w:line="360"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（2）出现影响采购公正的违法、违规行为的；</w:t>
      </w:r>
    </w:p>
    <w:p>
      <w:pPr>
        <w:pageBreakBefore w:val="0"/>
        <w:tabs>
          <w:tab w:val="left" w:pos="0"/>
        </w:tabs>
        <w:kinsoku/>
        <w:overflowPunct/>
        <w:topLinePunct w:val="0"/>
        <w:autoSpaceDE/>
        <w:autoSpaceDN/>
        <w:bidi w:val="0"/>
        <w:spacing w:line="360"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（3）实质性响应的供应商不足三家的；（符合现场变更采购方式的除外）</w:t>
      </w:r>
    </w:p>
    <w:p>
      <w:pPr>
        <w:pageBreakBefore w:val="0"/>
        <w:tabs>
          <w:tab w:val="left" w:pos="0"/>
        </w:tabs>
        <w:kinsoku/>
        <w:overflowPunct/>
        <w:topLinePunct w:val="0"/>
        <w:autoSpaceDE/>
        <w:autoSpaceDN/>
        <w:bidi w:val="0"/>
        <w:spacing w:line="360"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（4）所有供应商的报价均超过了采购预算，采购人不能支付的；</w:t>
      </w:r>
    </w:p>
    <w:p>
      <w:pPr>
        <w:pageBreakBefore w:val="0"/>
        <w:tabs>
          <w:tab w:val="left" w:pos="0"/>
        </w:tabs>
        <w:kinsoku/>
        <w:overflowPunct/>
        <w:topLinePunct w:val="0"/>
        <w:autoSpaceDE/>
        <w:autoSpaceDN/>
        <w:bidi w:val="0"/>
        <w:spacing w:line="360"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（5）法律法规规定的其他情形。</w:t>
      </w:r>
    </w:p>
    <w:p>
      <w:pPr>
        <w:pageBreakBefore w:val="0"/>
        <w:kinsoku/>
        <w:overflowPunct/>
        <w:topLinePunct w:val="0"/>
        <w:autoSpaceDE/>
        <w:autoSpaceDN/>
        <w:bidi w:val="0"/>
        <w:snapToGrid w:val="0"/>
        <w:spacing w:line="360" w:lineRule="auto"/>
        <w:textAlignment w:val="auto"/>
        <w:rPr>
          <w:rFonts w:hint="eastAsia" w:ascii="微软雅黑" w:hAnsi="微软雅黑" w:eastAsia="微软雅黑" w:cs="微软雅黑"/>
          <w:b/>
          <w:bCs w:val="0"/>
          <w:color w:val="auto"/>
          <w:sz w:val="24"/>
          <w:szCs w:val="24"/>
        </w:rPr>
      </w:pPr>
      <w:r>
        <w:rPr>
          <w:rFonts w:hint="eastAsia" w:ascii="微软雅黑" w:hAnsi="微软雅黑" w:eastAsia="微软雅黑" w:cs="微软雅黑"/>
          <w:b/>
          <w:bCs w:val="0"/>
          <w:color w:val="auto"/>
          <w:sz w:val="24"/>
          <w:szCs w:val="24"/>
        </w:rPr>
        <w:t>十</w:t>
      </w:r>
      <w:r>
        <w:rPr>
          <w:rFonts w:hint="eastAsia" w:ascii="微软雅黑" w:hAnsi="微软雅黑" w:eastAsia="微软雅黑" w:cs="微软雅黑"/>
          <w:b/>
          <w:bCs w:val="0"/>
          <w:color w:val="auto"/>
          <w:sz w:val="24"/>
          <w:szCs w:val="24"/>
          <w:lang w:eastAsia="zh-CN"/>
        </w:rPr>
        <w:t>一</w:t>
      </w:r>
      <w:r>
        <w:rPr>
          <w:rFonts w:hint="eastAsia" w:ascii="微软雅黑" w:hAnsi="微软雅黑" w:eastAsia="微软雅黑" w:cs="微软雅黑"/>
          <w:b/>
          <w:bCs w:val="0"/>
          <w:color w:val="auto"/>
          <w:sz w:val="24"/>
          <w:szCs w:val="24"/>
        </w:rPr>
        <w:t>、质疑和投诉</w:t>
      </w:r>
    </w:p>
    <w:p>
      <w:pPr>
        <w:pageBreakBefore w:val="0"/>
        <w:kinsoku/>
        <w:overflowPunct/>
        <w:topLinePunct w:val="0"/>
        <w:autoSpaceDE/>
        <w:autoSpaceDN/>
        <w:bidi w:val="0"/>
        <w:snapToGrid w:val="0"/>
        <w:spacing w:line="432" w:lineRule="auto"/>
        <w:ind w:firstLine="480" w:firstLineChars="200"/>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（一）、质疑</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1.质疑提出</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1.1质疑供应商应是依法获取采购文件并参与本项目采购活动的供应商：</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①供应商为自然人的，质疑函应当由本人签字；</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②供应商为法人或者其他组织的质疑，应当由法人和被授权代表签字盖章，并加盖公章，同时提供双方的身份证原件；</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③供应商委托代理人进行质疑，应提交供应商签署的法人授权委托书（法人签字并盖鲜公章）原件，提供双方的身份证原件。其授权委托书应当载明代理人的姓名或者名称、代理事项、具体权限、期限和相关事项；</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1.2提出质疑的有效时间：</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1.2.1采购文件：收到采购文件之日起七个工作日内；</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1.2.2开标过程：当场提出；</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1.2.3评审及中标结果：结果公示期满之日起七个工作日内。</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 xml:space="preserve">1.3.质疑有效形式：以书面形式原件递交，口头、电子版、复印件、邮件、转交等均为无效。 </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 xml:space="preserve">1.4.质疑应提交质疑函和必要的证明材料。质疑函应当包括下列内容： </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 xml:space="preserve">（1）质疑供应商的姓名或者名称、地址、邮编、联系人及联系电话； </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（2）质疑项目的名称、编号；</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 xml:space="preserve">（3）具体、明确的质疑事项和与质疑事项相关的请求； </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（4）事实依据；</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（5）必要的法律依据；</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（6）提出质疑的日期。</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在法定有效期内，一次性提出针对同一采购程序环节的质疑。否则可拒收。</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2.质疑受理及答复</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2.1质疑受理：只接收质疑供应商法人或被授权人以书面形式递交的原件质疑，转交或口头、电子版、复印件、邮件等以及对不符合法定受理条件、质疑事项不明确、缺乏事实和法律依据的质疑，代理机构将书面告知质疑供应商拒绝受理。</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2.2质疑接收</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地址：西安市沣惠路南段艺腾国际商务大厦1015室。</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联系人：任录宏，电话：17139006057。</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 xml:space="preserve">2.3代理机构在收到有效质疑函原件后7个工作日内（若需求证取证，此时间不计算在内）作出书面答复。代理机构答复质疑不应超出采购人授权范围，对评审过程及中标结果的质疑答复，由原评标小组协助答复，质疑答复的内容不得涉及供应商的商业秘密。 </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2.4质疑供应商收到答复后24小时内应进行回复确认，逾期未回复视为接受。</w:t>
      </w:r>
    </w:p>
    <w:p>
      <w:pPr>
        <w:pageBreakBefore w:val="0"/>
        <w:tabs>
          <w:tab w:val="left" w:pos="0"/>
        </w:tabs>
        <w:kinsoku/>
        <w:overflowPunct/>
        <w:topLinePunct w:val="0"/>
        <w:autoSpaceDE/>
        <w:autoSpaceDN/>
        <w:bidi w:val="0"/>
        <w:spacing w:line="432" w:lineRule="auto"/>
        <w:ind w:firstLine="480" w:firstLineChars="200"/>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（二）、投诉</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质疑供应商对质疑答复不满意，可在答复期满后15个工作日内向财政部门提起投诉。投诉时,应提交投诉书和必要的证明材料，投诉事项不得超出已质疑事项的范围。同级财政部门接受投诉。</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（三）、质疑投诉的法律适用</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1.对捏造事实、提供虚假材料进行质疑、投诉的行为予以严肃处理：</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 xml:space="preserve">依据《政府采购质疑和投诉办法》（财政部94号令）有关规定，投诉人在全国范围内十二个月内三次以上投诉查无实据的，由财政部门列入不良行为记录名单。对于供应商捏造事实、或提供虚假材料、或以非法手段取得证明材料（证据来源的合法性存在明显疑问，供应商无法证明其取得方式合法的，视为以非法手段取得证明材料)进行投诉的，属于虚假、恶意投诉，由财政部门列入不良行为记录名单，并禁止其1-3年内参加政府采购活动。 </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2、对捏造事实施诬告陷害他人、诽谤他人的法律适用：</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《中华人民共和国刑法》第243条【诬告陷害罪】捏造事实诬告陷害他人，意图他人受到刑事追究，情节严重的，处三年以下有期徒刑、拘役或者管制；造成严重后果的，处三年以上十年以下有期徒刑。</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《中华人民共和国刑法》第246条【侮辱罪、诽谤罪】以暴力或者其他方法公然侮辱他人或者捏造事实诽谤他人，情节严重的，处三年以下有期徒刑、拘役、管制或者剥夺政治权利。</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（四）、无效质疑</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①质疑人未参与本项目的投标；</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②质疑人与质疑事项不存在利害关系；</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③未在规定期限内提出质疑；</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④质疑未以书面形式提出，或质疑书主要内容构成不完整的；</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⑤质疑书没有合法有效的签字、盖章或授权；</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⑥以非法手段取得证据、材料的；</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⑦质疑答复后，质疑人就同一程序环节再次提出质疑的；</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⑧不符合法律法规、规章和政府采购监管机构规定的其他条件；</w:t>
      </w:r>
    </w:p>
    <w:p>
      <w:pPr>
        <w:keepNext w:val="0"/>
        <w:keepLines w:val="0"/>
        <w:pageBreakBefore w:val="0"/>
        <w:widowControl w:val="0"/>
        <w:tabs>
          <w:tab w:val="left" w:pos="0"/>
        </w:tabs>
        <w:kinsoku/>
        <w:wordWrap/>
        <w:overflowPunct/>
        <w:topLinePunct w:val="0"/>
        <w:autoSpaceDE/>
        <w:autoSpaceDN/>
        <w:bidi w:val="0"/>
        <w:adjustRightInd/>
        <w:snapToGrid/>
        <w:spacing w:line="432" w:lineRule="auto"/>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
          <w:bCs w:val="0"/>
          <w:color w:val="auto"/>
          <w:sz w:val="24"/>
          <w:szCs w:val="24"/>
          <w:lang w:val="en-US" w:eastAsia="zh-CN"/>
        </w:rPr>
        <w:t>十二、中标服务费</w:t>
      </w:r>
      <w:r>
        <w:rPr>
          <w:rFonts w:hint="eastAsia" w:ascii="微软雅黑" w:hAnsi="微软雅黑" w:eastAsia="微软雅黑" w:cs="微软雅黑"/>
          <w:bCs/>
          <w:color w:val="auto"/>
          <w:sz w:val="24"/>
          <w:szCs w:val="24"/>
          <w:lang w:val="en-US" w:eastAsia="zh-CN"/>
        </w:rPr>
        <w:t xml:space="preserve"> </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highlight w:val="none"/>
          <w:lang w:val="en-US" w:eastAsia="zh-CN"/>
        </w:rPr>
      </w:pPr>
      <w:r>
        <w:rPr>
          <w:rFonts w:hint="eastAsia" w:ascii="微软雅黑" w:hAnsi="微软雅黑" w:eastAsia="微软雅黑" w:cs="微软雅黑"/>
          <w:bCs/>
          <w:color w:val="auto"/>
          <w:sz w:val="24"/>
          <w:szCs w:val="24"/>
          <w:highlight w:val="none"/>
          <w:lang w:val="en-US" w:eastAsia="zh-CN"/>
        </w:rPr>
        <w:t>中标服务费按国家发展与改革委员会《招标代理服务收费暂行办法》（计价格[2002]1980号）及相关规定基准计算（货物）。在中标人确定后收取，由中标人领取通知书前支付。此费用包含在投标报价中，无论计算与否，都视为已知。</w:t>
      </w:r>
    </w:p>
    <w:p>
      <w:pPr>
        <w:keepNext w:val="0"/>
        <w:keepLines w:val="0"/>
        <w:pageBreakBefore w:val="0"/>
        <w:widowControl w:val="0"/>
        <w:tabs>
          <w:tab w:val="left" w:pos="0"/>
        </w:tabs>
        <w:kinsoku/>
        <w:wordWrap/>
        <w:overflowPunct/>
        <w:topLinePunct w:val="0"/>
        <w:autoSpaceDE/>
        <w:autoSpaceDN/>
        <w:bidi w:val="0"/>
        <w:adjustRightInd/>
        <w:snapToGrid/>
        <w:spacing w:line="432" w:lineRule="auto"/>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十三、签订合同</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1、中标人在收到中标通知书后三十天内与采购人签订合同。</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2、中标人因自身原因不按规定与采购人签订供货合同或者拒绝与采购人签订合同，则采购人将废除授标，投标保证金不予退还。给采购人造成损失超过投标保证金额的，还应当对超过部分予以赔偿，并依法承担相应法律责任。</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3、中标通知书将是合同的重要组成部分。招标文件、投标文件及评审过程中有关的澄清文件均作为合同附件。</w:t>
      </w:r>
    </w:p>
    <w:p>
      <w:pPr>
        <w:keepNext w:val="0"/>
        <w:keepLines w:val="0"/>
        <w:pageBreakBefore w:val="0"/>
        <w:widowControl w:val="0"/>
        <w:tabs>
          <w:tab w:val="left" w:pos="0"/>
        </w:tabs>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4、中标人应按照合同约定履行义务，完成供货及伴随服务。若经采购人同意，中标人也可依法采取分包方式履行合同。分包部分为项目的部分非主体、非关键性工作。接受分包的供应商应具备相应的资格条件，并不得再次分包。分包履行的，中标人就采购项目和分包项目向采购人负责，分包供应商就分包项目承担责任。中小企业根据《政府采购促进中小企业发展管办法》（财库〔2020〕46号）规定的政策获取政府采购合同后，小型、微型企业不得分包或转包给大型、中型企业，中型企业不得分包或转包给大型企业。</w:t>
      </w:r>
    </w:p>
    <w:p>
      <w:pPr>
        <w:keepNext w:val="0"/>
        <w:keepLines w:val="0"/>
        <w:pageBreakBefore w:val="0"/>
        <w:widowControl w:val="0"/>
        <w:tabs>
          <w:tab w:val="left" w:pos="0"/>
        </w:tabs>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5、合同不得对招标文件确定的事项和中标人投标文件作实质性修改。</w:t>
      </w:r>
    </w:p>
    <w:p>
      <w:pPr>
        <w:keepNext w:val="0"/>
        <w:keepLines w:val="0"/>
        <w:pageBreakBefore w:val="0"/>
        <w:widowControl w:val="0"/>
        <w:tabs>
          <w:tab w:val="left" w:pos="0"/>
        </w:tabs>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6、采购人若需追加与合同标的，在不改变合同其他条款的前提下，可以与中标人协商签订补充合同，但所补充合同的金额不得超过原合同金额的百分之十。</w:t>
      </w:r>
    </w:p>
    <w:p>
      <w:pPr>
        <w:keepNext w:val="0"/>
        <w:keepLines w:val="0"/>
        <w:pageBreakBefore w:val="0"/>
        <w:widowControl w:val="0"/>
        <w:tabs>
          <w:tab w:val="left" w:pos="0"/>
        </w:tabs>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bCs w:val="0"/>
          <w:color w:val="auto"/>
          <w:sz w:val="24"/>
          <w:szCs w:val="24"/>
          <w:lang w:val="en-US" w:eastAsia="zh-CN"/>
        </w:rPr>
      </w:pPr>
      <w:bookmarkStart w:id="11" w:name="_Toc494556603"/>
      <w:r>
        <w:rPr>
          <w:rFonts w:hint="eastAsia" w:ascii="微软雅黑" w:hAnsi="微软雅黑" w:eastAsia="微软雅黑" w:cs="微软雅黑"/>
          <w:b/>
          <w:bCs w:val="0"/>
          <w:color w:val="auto"/>
          <w:sz w:val="24"/>
          <w:szCs w:val="24"/>
          <w:lang w:val="en-US" w:eastAsia="zh-CN"/>
        </w:rPr>
        <w:t>十四、履约验收</w:t>
      </w:r>
      <w:bookmarkEnd w:id="11"/>
    </w:p>
    <w:p>
      <w:pPr>
        <w:keepNext w:val="0"/>
        <w:keepLines w:val="0"/>
        <w:pageBreakBefore w:val="0"/>
        <w:widowControl w:val="0"/>
        <w:tabs>
          <w:tab w:val="left" w:pos="0"/>
        </w:tabs>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 xml:space="preserve">   采购人应按照采购合同约定的技术、服务及标准，组织对供应商进行履约验收，并出具验收书。</w:t>
      </w:r>
    </w:p>
    <w:p>
      <w:pPr>
        <w:keepNext w:val="0"/>
        <w:keepLines w:val="0"/>
        <w:pageBreakBefore w:val="0"/>
        <w:widowControl w:val="0"/>
        <w:tabs>
          <w:tab w:val="left" w:pos="0"/>
        </w:tabs>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十五、采购方式变更</w:t>
      </w:r>
    </w:p>
    <w:p>
      <w:pPr>
        <w:keepNext w:val="0"/>
        <w:keepLines w:val="0"/>
        <w:pageBreakBefore w:val="0"/>
        <w:widowControl w:val="0"/>
        <w:tabs>
          <w:tab w:val="left" w:pos="0"/>
        </w:tabs>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1.实质性响应的供应商只有两家时，经财政、招标人和供应商同意，现场可由公开招标转为竞争性谈判。</w:t>
      </w:r>
    </w:p>
    <w:p>
      <w:pPr>
        <w:keepNext w:val="0"/>
        <w:keepLines w:val="0"/>
        <w:pageBreakBefore w:val="0"/>
        <w:widowControl w:val="0"/>
        <w:tabs>
          <w:tab w:val="left" w:pos="0"/>
        </w:tabs>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竞争性谈判相关规定：</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（1）评标委员会自行转为竞争性谈判小组，招标文件转为竞争性谈判文件，开标报价转为谈判首次报价；</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（2）竞争性谈判需多轮报价，经谈判后采购需求没有实质性变化，则后次投标报价不应高于前次报价，否则为无效投标，出现相同报价的，可再次报价，直至产生唯一最低报价。</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（3）确定成交供应商的原则：</w:t>
      </w:r>
      <w:r>
        <w:rPr>
          <w:rFonts w:hint="eastAsia" w:ascii="微软雅黑" w:hAnsi="微软雅黑" w:eastAsia="微软雅黑" w:cs="微软雅黑"/>
          <w:color w:val="auto"/>
          <w:sz w:val="24"/>
          <w:szCs w:val="24"/>
        </w:rPr>
        <w:t>满足采购</w:t>
      </w:r>
      <w:r>
        <w:rPr>
          <w:rFonts w:hint="eastAsia" w:ascii="微软雅黑" w:hAnsi="微软雅黑" w:eastAsia="微软雅黑" w:cs="微软雅黑"/>
          <w:sz w:val="24"/>
          <w:szCs w:val="24"/>
        </w:rPr>
        <w:t>需求，质量和服务相等且报价最低（有效报价）为成交供应商。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（4）成交人确定后，成交人无正当理由拖延或拒签合同，采购单位有权取消其成交资格，保证金不退，并按推荐顺序重新确定成交单位，也可重新采购。</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sz w:val="24"/>
          <w:szCs w:val="24"/>
          <w:lang w:val="en-US" w:eastAsia="zh-CN"/>
        </w:rPr>
        <w:t>2.提交投标文件或者经评审实质性响应招标文件要求的供应商只有一家时，按废标处理，重新采购。招标人如申请转为单一来源采购的，按单一来源采购程序执行。</w:t>
      </w:r>
    </w:p>
    <w:p>
      <w:pPr>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br w:type="page"/>
      </w:r>
    </w:p>
    <w:p>
      <w:pPr>
        <w:numPr>
          <w:ilvl w:val="0"/>
          <w:numId w:val="0"/>
        </w:numPr>
        <w:snapToGrid w:val="0"/>
        <w:spacing w:line="240" w:lineRule="auto"/>
        <w:jc w:val="center"/>
        <w:rPr>
          <w:rFonts w:hint="eastAsia" w:ascii="微软雅黑" w:hAnsi="微软雅黑" w:eastAsia="微软雅黑" w:cs="微软雅黑"/>
          <w:b/>
          <w:bCs/>
          <w:color w:val="auto"/>
          <w:sz w:val="32"/>
          <w:szCs w:val="32"/>
          <w:highlight w:val="none"/>
        </w:rPr>
      </w:pP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第三章</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rPr>
        <w:t>采购要求</w:t>
      </w:r>
    </w:p>
    <w:tbl>
      <w:tblPr>
        <w:tblStyle w:val="18"/>
        <w:tblW w:w="9760" w:type="dxa"/>
        <w:tblInd w:w="-470" w:type="dxa"/>
        <w:tblLayout w:type="fixed"/>
        <w:tblCellMar>
          <w:top w:w="0" w:type="dxa"/>
          <w:left w:w="0" w:type="dxa"/>
          <w:bottom w:w="0" w:type="dxa"/>
          <w:right w:w="0" w:type="dxa"/>
        </w:tblCellMar>
      </w:tblPr>
      <w:tblGrid>
        <w:gridCol w:w="645"/>
        <w:gridCol w:w="1443"/>
        <w:gridCol w:w="798"/>
        <w:gridCol w:w="6874"/>
      </w:tblGrid>
      <w:tr>
        <w:tblPrEx>
          <w:tblCellMar>
            <w:top w:w="0" w:type="dxa"/>
            <w:left w:w="0" w:type="dxa"/>
            <w:bottom w:w="0" w:type="dxa"/>
            <w:right w:w="0" w:type="dxa"/>
          </w:tblCellMar>
        </w:tblPrEx>
        <w:trPr>
          <w:trHeight w:val="671" w:hRule="atLeast"/>
        </w:trPr>
        <w:tc>
          <w:tcPr>
            <w:tcW w:w="9760" w:type="dxa"/>
            <w:gridSpan w:val="4"/>
            <w:tcBorders>
              <w:top w:val="single" w:color="000000" w:sz="4" w:space="0"/>
              <w:left w:val="single" w:color="000000" w:sz="4" w:space="0"/>
              <w:bottom w:val="single" w:color="000000" w:sz="4" w:space="0"/>
              <w:right w:val="single" w:color="000000" w:sz="4" w:space="0"/>
            </w:tcBorders>
            <w:shd w:val="clear" w:color="auto" w:fill="B8CCE4"/>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b/>
                <w:bCs/>
                <w:i w:val="0"/>
                <w:color w:val="000000"/>
                <w:kern w:val="0"/>
                <w:sz w:val="24"/>
                <w:szCs w:val="24"/>
                <w:highlight w:val="none"/>
                <w:u w:val="none"/>
                <w:lang w:val="en-US" w:eastAsia="zh-CN" w:bidi="ar"/>
              </w:rPr>
              <w:t>华阴市北社派出所</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一</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ind w:firstLine="480" w:firstLineChars="20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b/>
                <w:bCs/>
                <w:i w:val="0"/>
                <w:color w:val="000000"/>
                <w:kern w:val="0"/>
                <w:sz w:val="24"/>
                <w:szCs w:val="24"/>
                <w:highlight w:val="none"/>
                <w:u w:val="none"/>
                <w:lang w:val="en-US" w:eastAsia="zh-CN" w:bidi="ar"/>
              </w:rPr>
              <w:t>餐厅</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2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2张</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本产品要求为实木，采用橡木制作，结构合理，牢固耐用。环保油漆，无异味。</w:t>
            </w:r>
          </w:p>
        </w:tc>
      </w:tr>
      <w:tr>
        <w:tblPrEx>
          <w:tblCellMar>
            <w:top w:w="0" w:type="dxa"/>
            <w:left w:w="0" w:type="dxa"/>
            <w:bottom w:w="0" w:type="dxa"/>
            <w:right w:w="0" w:type="dxa"/>
          </w:tblCellMar>
        </w:tblPrEx>
        <w:trPr>
          <w:trHeight w:val="72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12把</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本产品要求为实木，采用橡木制作，结构合理，牢固耐用。环保油漆，无异味。</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遮光卷帘</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灰色全遮光卷帘</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ind w:firstLine="480" w:firstLineChars="200"/>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70"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16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81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ind w:firstLine="480" w:firstLineChars="200"/>
              <w:jc w:val="both"/>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淋浴室及卫生间</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6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淋浴室更衣柜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abs>
                <w:tab w:val="left" w:pos="3688"/>
                <w:tab w:val="center" w:pos="4431"/>
              </w:tabs>
              <w:ind w:firstLine="480" w:firstLineChars="200"/>
              <w:jc w:val="left"/>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6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993"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沙发边几</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2个</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993"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16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单人沙发</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报刊架</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8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采用铝合金喷塑防锈处理</w:t>
            </w:r>
          </w:p>
        </w:tc>
      </w:tr>
      <w:tr>
        <w:tblPrEx>
          <w:tblCellMar>
            <w:top w:w="0" w:type="dxa"/>
            <w:left w:w="0" w:type="dxa"/>
            <w:bottom w:w="0" w:type="dxa"/>
            <w:right w:w="0" w:type="dxa"/>
          </w:tblCellMar>
        </w:tblPrEx>
        <w:trPr>
          <w:trHeight w:val="16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书柜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五</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ind w:firstLine="480" w:firstLineChars="200"/>
              <w:jc w:val="left"/>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值班室及休息室</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单人床</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1张</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本产品为实木，采用橡胶木制作，结构合理，牢固耐用。环保油漆，无异味。</w:t>
            </w:r>
          </w:p>
        </w:tc>
      </w:tr>
      <w:tr>
        <w:tblPrEx>
          <w:tblCellMar>
            <w:top w:w="0" w:type="dxa"/>
            <w:left w:w="0" w:type="dxa"/>
            <w:bottom w:w="0" w:type="dxa"/>
            <w:right w:w="0" w:type="dxa"/>
          </w:tblCellMar>
        </w:tblPrEx>
        <w:trPr>
          <w:trHeight w:val="4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1.2米*2米棕垫</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1张</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椰棕床垫环保、防潮、防菌、寿命长，可以垫45-50年不会变质，不用时可卷起，全天然棕藤，冬暖夏凉，无化学污染。</w:t>
            </w:r>
          </w:p>
        </w:tc>
      </w:tr>
      <w:tr>
        <w:tblPrEx>
          <w:tblCellMar>
            <w:top w:w="0" w:type="dxa"/>
            <w:left w:w="0" w:type="dxa"/>
            <w:bottom w:w="0" w:type="dxa"/>
            <w:right w:w="0" w:type="dxa"/>
          </w:tblCellMar>
        </w:tblPrEx>
        <w:trPr>
          <w:trHeight w:val="993"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办公桌</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1张</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993"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床头椅</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1把</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trHeight w:val="770"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16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采用优质韩皮。皮面光泽度好，透气强，厚度适中，具有冬暖夏凉的效果，手感舒适。材质：1、烘干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993"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593"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书柜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9</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单人沙发</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办公家具、实木框架、PU皮</w:t>
            </w:r>
          </w:p>
        </w:tc>
      </w:tr>
      <w:tr>
        <w:tblPrEx>
          <w:tblCellMar>
            <w:top w:w="0" w:type="dxa"/>
            <w:left w:w="0" w:type="dxa"/>
            <w:bottom w:w="0" w:type="dxa"/>
            <w:right w:w="0" w:type="dxa"/>
          </w:tblCellMar>
        </w:tblPrEx>
        <w:trPr>
          <w:trHeight w:val="74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sz w:val="24"/>
                <w:szCs w:val="24"/>
                <w:highlight w:val="none"/>
                <w:u w:val="none"/>
                <w:lang w:val="en-US" w:eastAsia="zh-CN"/>
              </w:rPr>
            </w:pPr>
            <w:r>
              <w:rPr>
                <w:rFonts w:hint="eastAsia" w:ascii="微软雅黑" w:hAnsi="微软雅黑" w:eastAsia="微软雅黑" w:cs="微软雅黑"/>
                <w:i w:val="0"/>
                <w:color w:val="000000"/>
                <w:sz w:val="24"/>
                <w:szCs w:val="24"/>
                <w:highlight w:val="none"/>
                <w:u w:val="none"/>
                <w:lang w:val="en-US" w:eastAsia="zh-CN"/>
              </w:rPr>
              <w:t>10</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衣柜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sz w:val="24"/>
                <w:szCs w:val="24"/>
                <w:highlight w:val="none"/>
                <w:u w:val="none"/>
                <w:lang w:val="en-US"/>
              </w:rPr>
            </w:pPr>
            <w:r>
              <w:rPr>
                <w:rFonts w:hint="eastAsia" w:ascii="微软雅黑" w:hAnsi="微软雅黑" w:eastAsia="微软雅黑" w:cs="微软雅黑"/>
                <w:i w:val="0"/>
                <w:color w:val="000000"/>
                <w:kern w:val="0"/>
                <w:sz w:val="24"/>
                <w:szCs w:val="24"/>
                <w:highlight w:val="none"/>
                <w:u w:val="none"/>
                <w:lang w:val="en-US" w:eastAsia="zh-CN" w:bidi="ar"/>
              </w:rPr>
              <w:t>12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六</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ind w:firstLine="480" w:firstLineChars="200"/>
              <w:jc w:val="left"/>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调解室</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63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1.2m*2.4m会议桌</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993"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会议椅</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10</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trHeight w:val="1268"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资料柜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b/>
                <w:i w:val="0"/>
                <w:color w:val="000000"/>
                <w:kern w:val="0"/>
                <w:sz w:val="24"/>
                <w:szCs w:val="24"/>
                <w:highlight w:val="none"/>
                <w:u w:val="none"/>
                <w:bdr w:val="single" w:color="000000" w:sz="4" w:space="0"/>
                <w:shd w:val="clear" w:color="auto" w:fill="FFFFFF"/>
                <w:lang w:val="en-US" w:eastAsia="zh-CN" w:bidi="ar"/>
              </w:rPr>
            </w:pPr>
            <w:r>
              <w:rPr>
                <w:rFonts w:hint="eastAsia" w:ascii="微软雅黑" w:hAnsi="微软雅黑" w:eastAsia="微软雅黑" w:cs="微软雅黑"/>
                <w:b/>
                <w:bCs w:val="0"/>
                <w:i w:val="0"/>
                <w:color w:val="000000"/>
                <w:kern w:val="0"/>
                <w:sz w:val="24"/>
                <w:szCs w:val="24"/>
                <w:highlight w:val="none"/>
                <w:u w:val="none"/>
                <w:lang w:val="en-US" w:eastAsia="zh-CN" w:bidi="ar"/>
              </w:rPr>
              <w:t>七</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ind w:firstLine="720" w:firstLineChars="300"/>
              <w:jc w:val="left"/>
              <w:textAlignment w:val="center"/>
              <w:rPr>
                <w:rFonts w:hint="eastAsia" w:ascii="微软雅黑" w:hAnsi="微软雅黑" w:eastAsia="微软雅黑" w:cs="微软雅黑"/>
                <w:b/>
                <w:i w:val="0"/>
                <w:color w:val="000000"/>
                <w:kern w:val="0"/>
                <w:sz w:val="24"/>
                <w:szCs w:val="24"/>
                <w:highlight w:val="none"/>
                <w:u w:val="none"/>
                <w:lang w:val="en-US" w:eastAsia="zh-CN" w:bidi="ar"/>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bdr w:val="single" w:color="000000" w:sz="4" w:space="0"/>
                <w:shd w:val="clear" w:color="auto" w:fill="FFFFFF"/>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72310" cy="8890"/>
                  <wp:effectExtent l="0" t="0" r="0" b="0"/>
                  <wp:wrapNone/>
                  <wp:docPr id="2" name="Picture_16_SpCnt_1"/>
                  <wp:cNvGraphicFramePr/>
                  <a:graphic xmlns:a="http://schemas.openxmlformats.org/drawingml/2006/main">
                    <a:graphicData uri="http://schemas.openxmlformats.org/drawingml/2006/picture">
                      <pic:pic xmlns:pic="http://schemas.openxmlformats.org/drawingml/2006/picture">
                        <pic:nvPicPr>
                          <pic:cNvPr id="2" name="Picture_16_SpCnt_1"/>
                          <pic:cNvPicPr/>
                        </pic:nvPicPr>
                        <pic:blipFill>
                          <a:blip r:embed="rId9"/>
                          <a:stretch>
                            <a:fillRect/>
                          </a:stretch>
                        </pic:blipFill>
                        <pic:spPr>
                          <a:xfrm>
                            <a:off x="0" y="0"/>
                            <a:ext cx="1972310" cy="8890"/>
                          </a:xfrm>
                          <a:prstGeom prst="rect">
                            <a:avLst/>
                          </a:prstGeom>
                          <a:noFill/>
                          <a:ln>
                            <a:noFill/>
                          </a:ln>
                        </pic:spPr>
                      </pic:pic>
                    </a:graphicData>
                  </a:graphic>
                </wp:anchor>
              </w:drawing>
            </w: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容积：1.0m3 温度范围：0~+10℃/-18℃ </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尺寸：1220×760×1950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内、外箱304#不锈钢，铜管蒸发器，万向脚轮，选用微电脑控制系统，冷冻范围（-18℃—0℃），冷藏温度（-6℃—+10℃)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风冷式制冷方式，环保型高压发泡，内置蒸发器，强制风冷冷凝器，选用R134a环保型制冷剂，并配安全锁装置。</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整体采用1.2mm不锈钢材质</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净化率95%以上！目测无油烟，风管无油，高效除味；</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不锈钢板制造,台面75cm左右;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侧板及前板1.0mm，背板1.0mm;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配低噪音中压鼓风机,配环保静音灶头。</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货架框主骨架采用Ф51*1.5mm不锈钢焊管，并配有不锈钢可调脚，调节范围30mm；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货架横管38*25*1.5mm不锈钢矩管；</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中间隔条采用304#1.5mm不锈钢磨砂板。</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豆浆机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1、10升制浆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2、功能：原味豆浆、红枣豆浆、自动上水、自动磨浆、自动煮浆、自动保温、一键预约、自动清洗。</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3、机身整体 304 食品级不锈钢材质，轴流原磨技术，微电脑控制，具备过热保护、过载保护、短路保护、漏电保护、堵转保护、水位保护、防溢保护、防干烧保护、欠压保护、过热 保护功能，全自动故障代码显示及处理。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4、电热盘加热方式，文火熬煮，口感更佳。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5、湿豆制浆（3 斤干黄豆，浸泡出 6.3 斤湿豆）。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6、设备用电：220V,4000W</w:t>
            </w:r>
          </w:p>
        </w:tc>
      </w:tr>
      <w:tr>
        <w:tblPrEx>
          <w:tblCellMar>
            <w:top w:w="0" w:type="dxa"/>
            <w:left w:w="0" w:type="dxa"/>
            <w:bottom w:w="0" w:type="dxa"/>
            <w:right w:w="0" w:type="dxa"/>
          </w:tblCellMar>
        </w:tblPrEx>
        <w:trPr>
          <w:trHeight w:val="90"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八</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制热量4L/h、额定点烟220V、加热功率100W、储藏容量4L</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2P变频空调</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1.使用面积30-35m²</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2.循环风量630m³/h、制冷量3500W、制冷功率1050w、制热量4500W、制热功率1500W</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哑铃设备</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4"/>
                <w:szCs w:val="24"/>
                <w:highlight w:val="none"/>
                <w:u w:val="none"/>
                <w:lang w:val="en-US" w:eastAsia="zh-CN"/>
              </w:rPr>
            </w:pPr>
            <w:r>
              <w:rPr>
                <w:rFonts w:hint="eastAsia" w:ascii="微软雅黑" w:hAnsi="微软雅黑" w:eastAsia="微软雅黑" w:cs="微软雅黑"/>
                <w:i w:val="0"/>
                <w:color w:val="000000"/>
                <w:sz w:val="24"/>
                <w:szCs w:val="24"/>
                <w:highlight w:val="none"/>
                <w:u w:val="none"/>
                <w:lang w:val="en-US" w:eastAsia="zh-CN"/>
              </w:rPr>
              <w:t>承重300KG、占地面积约6m²、产品总重210KG、主管材质Q235、功能特点锻炼全身肌肉</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2P变频空调</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1.使用面积30-35m²</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2.循环风量630m³/h、制冷量3500W、制冷功率1050w、制热量4500W、制热功率1500W</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划船机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磁控划船机、承重130KG、阻力类型：磁控阻尼器+机械弹簧盒、阻力范围：可调节</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w:t>
            </w:r>
          </w:p>
        </w:tc>
        <w:tc>
          <w:tcPr>
            <w:tcW w:w="91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男女淋浴室及卫生间</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淋浴间置物架</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太空铝材质</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4"/>
                <w:szCs w:val="24"/>
                <w:highlight w:val="none"/>
                <w:u w:val="none"/>
                <w:lang w:val="en-US"/>
              </w:rPr>
            </w:pPr>
            <w:r>
              <w:rPr>
                <w:rFonts w:hint="eastAsia" w:ascii="微软雅黑" w:hAnsi="微软雅黑" w:eastAsia="微软雅黑" w:cs="微软雅黑"/>
                <w:i w:val="0"/>
                <w:color w:val="000000"/>
                <w:kern w:val="0"/>
                <w:sz w:val="24"/>
                <w:szCs w:val="24"/>
                <w:highlight w:val="none"/>
                <w:u w:val="none"/>
                <w:lang w:val="en-US" w:eastAsia="zh-CN" w:bidi="ar"/>
              </w:rPr>
              <w:t>容量：40L、加热功率：8500、大屏数显、冷热两用、水电分离</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4"/>
                <w:szCs w:val="24"/>
                <w:highlight w:val="none"/>
                <w:u w:val="none"/>
                <w:lang w:val="en-US"/>
              </w:rPr>
            </w:pPr>
            <w:r>
              <w:rPr>
                <w:rFonts w:hint="eastAsia" w:ascii="微软雅黑" w:hAnsi="微软雅黑" w:eastAsia="微软雅黑" w:cs="微软雅黑"/>
                <w:i w:val="0"/>
                <w:color w:val="000000"/>
                <w:kern w:val="0"/>
                <w:sz w:val="24"/>
                <w:szCs w:val="24"/>
                <w:highlight w:val="none"/>
                <w:u w:val="none"/>
                <w:lang w:val="en-US" w:eastAsia="zh-CN" w:bidi="ar"/>
              </w:rPr>
              <w:t>取暖、吹风、换气、照明四合一，材质：PC面板+PP箱体、5键机械开关</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十一</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晾衣房</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4"/>
                <w:szCs w:val="24"/>
                <w:highlight w:val="none"/>
                <w:u w:val="none"/>
                <w:lang w:val="en-US"/>
              </w:rPr>
            </w:pPr>
            <w:r>
              <w:rPr>
                <w:rFonts w:hint="eastAsia" w:ascii="微软雅黑" w:hAnsi="微软雅黑" w:eastAsia="微软雅黑" w:cs="微软雅黑"/>
                <w:i w:val="0"/>
                <w:color w:val="000000"/>
                <w:kern w:val="0"/>
                <w:sz w:val="24"/>
                <w:szCs w:val="24"/>
                <w:highlight w:val="none"/>
                <w:u w:val="none"/>
                <w:lang w:val="en-US" w:eastAsia="zh-CN" w:bidi="ar"/>
              </w:rPr>
              <w:t>自动洗衣机，下排水、能效等级3级、容量9KG</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铝合金材质、手摇控制、衣杆不可伸缩、可折叠衣架</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十二</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default" w:ascii="微软雅黑" w:hAnsi="微软雅黑" w:eastAsia="微软雅黑" w:cs="微软雅黑"/>
                <w:i w:val="0"/>
                <w:color w:val="000000"/>
                <w:sz w:val="24"/>
                <w:szCs w:val="24"/>
                <w:highlight w:val="none"/>
                <w:u w:val="none"/>
                <w:lang w:val="en-US"/>
              </w:rPr>
            </w:pPr>
            <w:r>
              <w:rPr>
                <w:rFonts w:hint="eastAsia" w:ascii="微软雅黑" w:hAnsi="微软雅黑" w:eastAsia="微软雅黑" w:cs="微软雅黑"/>
                <w:i w:val="0"/>
                <w:color w:val="000000"/>
                <w:sz w:val="24"/>
                <w:szCs w:val="24"/>
                <w:highlight w:val="none"/>
                <w:u w:val="none"/>
                <w:lang w:eastAsia="zh-CN"/>
              </w:rPr>
              <w:t>制热量</w:t>
            </w:r>
            <w:r>
              <w:rPr>
                <w:rFonts w:hint="eastAsia" w:ascii="微软雅黑" w:hAnsi="微软雅黑" w:eastAsia="微软雅黑" w:cs="微软雅黑"/>
                <w:i w:val="0"/>
                <w:color w:val="000000"/>
                <w:sz w:val="24"/>
                <w:szCs w:val="24"/>
                <w:highlight w:val="none"/>
                <w:u w:val="none"/>
                <w:lang w:val="en-US" w:eastAsia="zh-CN"/>
              </w:rPr>
              <w:t>4L/h、加热功率：100W、储存箱容量：4L</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4"/>
                <w:szCs w:val="24"/>
                <w:highlight w:val="none"/>
                <w:u w:val="none"/>
                <w:lang w:val="en-US"/>
              </w:rPr>
            </w:pPr>
            <w:r>
              <w:rPr>
                <w:rFonts w:hint="eastAsia" w:ascii="微软雅黑" w:hAnsi="微软雅黑" w:eastAsia="微软雅黑" w:cs="微软雅黑"/>
                <w:i w:val="0"/>
                <w:color w:val="000000"/>
                <w:kern w:val="0"/>
                <w:sz w:val="24"/>
                <w:szCs w:val="24"/>
                <w:highlight w:val="none"/>
                <w:u w:val="none"/>
                <w:lang w:val="en-US" w:eastAsia="zh-CN" w:bidi="ar"/>
              </w:rPr>
              <w:t>全自动咖啡机、额定电压：220V、功率1001-3000W</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十三</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户外</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316"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电动伸缩门</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总长5米，收拢靠墙约1.2米，驱动控制840W电机2台，国标精钢门体</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十四</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值班室</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制热量</w:t>
            </w:r>
            <w:r>
              <w:rPr>
                <w:rFonts w:hint="eastAsia" w:ascii="微软雅黑" w:hAnsi="微软雅黑" w:eastAsia="微软雅黑" w:cs="微软雅黑"/>
                <w:i w:val="0"/>
                <w:color w:val="000000"/>
                <w:sz w:val="24"/>
                <w:szCs w:val="24"/>
                <w:highlight w:val="none"/>
                <w:u w:val="none"/>
                <w:lang w:val="en-US" w:eastAsia="zh-CN"/>
              </w:rPr>
              <w:t>4L/h、加热功率：100W、储存箱容量：4L</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1.5P变频空调，循环风量520m³/h、制冷量3500W、制冷功率650w、制热量4500W、制热功率1070W</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吊扇</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静音吊扇、含安装</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十五</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休息室</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1.5P变频空调，循环风量520m³/h、制冷量3500W、制冷功率650w、制热量4500W、制热功率1070W</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吊扇</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sz w:val="24"/>
                <w:szCs w:val="24"/>
                <w:highlight w:val="none"/>
                <w:u w:val="none"/>
                <w:lang w:val="en-US"/>
              </w:rPr>
            </w:pPr>
            <w:r>
              <w:rPr>
                <w:rFonts w:hint="eastAsia" w:ascii="微软雅黑" w:hAnsi="微软雅黑" w:eastAsia="微软雅黑" w:cs="微软雅黑"/>
                <w:i w:val="0"/>
                <w:color w:val="000000"/>
                <w:kern w:val="0"/>
                <w:sz w:val="24"/>
                <w:szCs w:val="24"/>
                <w:highlight w:val="none"/>
                <w:u w:val="none"/>
                <w:lang w:val="en-US" w:eastAsia="zh-CN" w:bidi="ar"/>
              </w:rPr>
              <w:t>额定功率：80W、扇叶直径：140cm、净重50.2KG。机械控制</w:t>
            </w:r>
          </w:p>
        </w:tc>
      </w:tr>
      <w:tr>
        <w:tblPrEx>
          <w:tblCellMar>
            <w:top w:w="0" w:type="dxa"/>
            <w:left w:w="0" w:type="dxa"/>
            <w:bottom w:w="0" w:type="dxa"/>
            <w:right w:w="0" w:type="dxa"/>
          </w:tblCellMar>
        </w:tblPrEx>
        <w:trPr>
          <w:trHeight w:val="669"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numPr>
                <w:ilvl w:val="0"/>
                <w:numId w:val="0"/>
              </w:numPr>
              <w:suppressLineNumbers w:val="0"/>
              <w:jc w:val="left"/>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numPr>
                <w:ilvl w:val="0"/>
                <w:numId w:val="0"/>
              </w:numPr>
              <w:suppressLineNumbers w:val="0"/>
              <w:jc w:val="left"/>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numPr>
                <w:ilvl w:val="0"/>
                <w:numId w:val="0"/>
              </w:numPr>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highlight w:val="none"/>
              </w:rPr>
            </w:pPr>
            <w:r>
              <w:rPr>
                <w:rFonts w:hint="eastAsia" w:ascii="微软雅黑" w:hAnsi="微软雅黑" w:eastAsia="微软雅黑" w:cs="微软雅黑"/>
                <w:i w:val="0"/>
                <w:color w:val="000000"/>
                <w:sz w:val="24"/>
                <w:szCs w:val="24"/>
                <w:highlight w:val="none"/>
                <w:u w:val="none"/>
                <w:lang w:eastAsia="zh-CN"/>
              </w:rPr>
              <w:t>制热量</w:t>
            </w:r>
            <w:r>
              <w:rPr>
                <w:rFonts w:hint="eastAsia" w:ascii="微软雅黑" w:hAnsi="微软雅黑" w:eastAsia="微软雅黑" w:cs="微软雅黑"/>
                <w:i w:val="0"/>
                <w:color w:val="000000"/>
                <w:sz w:val="24"/>
                <w:szCs w:val="24"/>
                <w:highlight w:val="none"/>
                <w:u w:val="none"/>
                <w:lang w:val="en-US" w:eastAsia="zh-CN"/>
              </w:rPr>
              <w:t>4L/h、加热功率：100W、储存箱容量：4L</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十六</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调解室</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吊扇</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额定功率：80W、扇叶直径：140cm、净重50.2KG。机械控制</w:t>
            </w:r>
          </w:p>
        </w:tc>
      </w:tr>
      <w:tr>
        <w:tblPrEx>
          <w:tblCellMar>
            <w:top w:w="0" w:type="dxa"/>
            <w:left w:w="0" w:type="dxa"/>
            <w:bottom w:w="0" w:type="dxa"/>
            <w:right w:w="0" w:type="dxa"/>
          </w:tblCellMar>
        </w:tblPrEx>
        <w:trPr>
          <w:trHeight w:val="67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2"/>
              <w:ind w:left="0" w:leftChars="0" w:firstLine="0" w:firstLineChars="0"/>
              <w:rPr>
                <w:rFonts w:hint="eastAsia"/>
                <w:highlight w:val="none"/>
              </w:rPr>
            </w:pPr>
            <w:r>
              <w:rPr>
                <w:rFonts w:hint="eastAsia" w:ascii="微软雅黑" w:hAnsi="微软雅黑" w:eastAsia="微软雅黑" w:cs="微软雅黑"/>
                <w:i w:val="0"/>
                <w:color w:val="000000"/>
                <w:sz w:val="24"/>
                <w:szCs w:val="24"/>
                <w:highlight w:val="none"/>
                <w:u w:val="none"/>
                <w:lang w:eastAsia="zh-CN"/>
              </w:rPr>
              <w:t>制热量</w:t>
            </w:r>
            <w:r>
              <w:rPr>
                <w:rFonts w:hint="eastAsia" w:ascii="微软雅黑" w:hAnsi="微软雅黑" w:eastAsia="微软雅黑" w:cs="微软雅黑"/>
                <w:i w:val="0"/>
                <w:color w:val="000000"/>
                <w:sz w:val="24"/>
                <w:szCs w:val="24"/>
                <w:highlight w:val="none"/>
                <w:u w:val="none"/>
                <w:lang w:val="en-US" w:eastAsia="zh-CN"/>
              </w:rPr>
              <w:t>4L/h、加热功率：100W、储存箱容量：4L</w:t>
            </w:r>
          </w:p>
        </w:tc>
      </w:tr>
      <w:tr>
        <w:tblPrEx>
          <w:tblCellMar>
            <w:top w:w="0" w:type="dxa"/>
            <w:left w:w="0" w:type="dxa"/>
            <w:bottom w:w="0" w:type="dxa"/>
            <w:right w:w="0" w:type="dxa"/>
          </w:tblCellMar>
        </w:tblPrEx>
        <w:trPr>
          <w:trHeight w:val="681" w:hRule="atLeast"/>
        </w:trPr>
        <w:tc>
          <w:tcPr>
            <w:tcW w:w="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7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1.5P变频空调，循环风量520m³/h、制冷量3500W、制冷功率650w、制热量4500W、制热功率1070W</w:t>
            </w:r>
          </w:p>
        </w:tc>
      </w:tr>
    </w:tbl>
    <w:p>
      <w:pPr>
        <w:jc w:val="center"/>
        <w:rPr>
          <w:rFonts w:hint="eastAsia" w:eastAsia="宋体"/>
          <w:sz w:val="24"/>
          <w:szCs w:val="32"/>
          <w:lang w:eastAsia="zh-CN"/>
        </w:rPr>
      </w:pPr>
    </w:p>
    <w:p>
      <w:pPr>
        <w:pStyle w:val="2"/>
        <w:rPr>
          <w:rFonts w:hint="default" w:ascii="微软雅黑" w:hAnsi="微软雅黑" w:eastAsia="微软雅黑" w:cs="微软雅黑"/>
          <w:b w:val="0"/>
          <w:bCs w:val="0"/>
          <w:sz w:val="24"/>
          <w:szCs w:val="24"/>
          <w:lang w:val="en-US" w:eastAsia="zh-CN"/>
        </w:rPr>
      </w:pPr>
    </w:p>
    <w:p>
      <w:pPr>
        <w:pStyle w:val="2"/>
        <w:ind w:left="0" w:leftChars="0" w:firstLine="0" w:firstLineChars="0"/>
        <w:rPr>
          <w:rFonts w:hint="default" w:ascii="微软雅黑" w:hAnsi="微软雅黑" w:eastAsia="微软雅黑" w:cs="微软雅黑"/>
          <w:b w:val="0"/>
          <w:bCs w:val="0"/>
          <w:sz w:val="24"/>
          <w:szCs w:val="24"/>
          <w:lang w:val="en-US" w:eastAsia="zh-CN"/>
        </w:rPr>
      </w:pPr>
    </w:p>
    <w:tbl>
      <w:tblPr>
        <w:tblStyle w:val="18"/>
        <w:tblW w:w="9645" w:type="dxa"/>
        <w:tblInd w:w="-470" w:type="dxa"/>
        <w:tblLayout w:type="fixed"/>
        <w:tblCellMar>
          <w:top w:w="0" w:type="dxa"/>
          <w:left w:w="0" w:type="dxa"/>
          <w:bottom w:w="0" w:type="dxa"/>
          <w:right w:w="0" w:type="dxa"/>
        </w:tblCellMar>
      </w:tblPr>
      <w:tblGrid>
        <w:gridCol w:w="710"/>
        <w:gridCol w:w="1397"/>
        <w:gridCol w:w="822"/>
        <w:gridCol w:w="6716"/>
      </w:tblGrid>
      <w:tr>
        <w:tblPrEx>
          <w:tblCellMar>
            <w:top w:w="0" w:type="dxa"/>
            <w:left w:w="0" w:type="dxa"/>
            <w:bottom w:w="0" w:type="dxa"/>
            <w:right w:w="0" w:type="dxa"/>
          </w:tblCellMar>
        </w:tblPrEx>
        <w:trPr>
          <w:trHeight w:val="510" w:hRule="atLeast"/>
        </w:trPr>
        <w:tc>
          <w:tcPr>
            <w:tcW w:w="9645" w:type="dxa"/>
            <w:gridSpan w:val="4"/>
            <w:tcBorders>
              <w:top w:val="single" w:color="000000" w:sz="4" w:space="0"/>
              <w:left w:val="single" w:color="000000" w:sz="4" w:space="0"/>
              <w:bottom w:val="single" w:color="000000" w:sz="4" w:space="0"/>
              <w:right w:val="single" w:color="000000" w:sz="4" w:space="0"/>
            </w:tcBorders>
            <w:shd w:val="clear" w:color="auto" w:fill="B8CCE4"/>
            <w:noWrap/>
            <w:tcMar>
              <w:top w:w="15" w:type="dxa"/>
              <w:left w:w="15" w:type="dxa"/>
              <w:right w:w="15" w:type="dxa"/>
            </w:tcMar>
            <w:vAlign w:val="center"/>
          </w:tcPr>
          <w:p>
            <w:pPr>
              <w:jc w:val="center"/>
              <w:rPr>
                <w:rFonts w:hint="eastAsia" w:ascii="微软雅黑" w:hAnsi="微软雅黑" w:eastAsia="微软雅黑" w:cs="微软雅黑"/>
                <w:i w:val="0"/>
                <w:color w:val="auto"/>
                <w:sz w:val="24"/>
                <w:szCs w:val="24"/>
                <w:highlight w:val="none"/>
                <w:u w:val="none"/>
              </w:rPr>
            </w:pPr>
            <w:r>
              <w:rPr>
                <w:rFonts w:hint="eastAsia" w:ascii="微软雅黑" w:hAnsi="微软雅黑" w:eastAsia="微软雅黑" w:cs="微软雅黑"/>
                <w:b/>
                <w:bCs/>
                <w:i w:val="0"/>
                <w:color w:val="auto"/>
                <w:kern w:val="0"/>
                <w:sz w:val="28"/>
                <w:szCs w:val="28"/>
                <w:highlight w:val="none"/>
                <w:u w:val="none"/>
                <w:lang w:val="en-US" w:eastAsia="zh-CN" w:bidi="ar"/>
              </w:rPr>
              <w:t>华阴市城关派出所</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一</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72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72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6张</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72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24把</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68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遮光卷帘</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灰色全遮光卷帘</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9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144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893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男女淋浴室</w:t>
            </w:r>
          </w:p>
        </w:tc>
      </w:tr>
      <w:tr>
        <w:tblPrEx>
          <w:tblCellMar>
            <w:top w:w="0" w:type="dxa"/>
            <w:left w:w="0" w:type="dxa"/>
            <w:bottom w:w="0" w:type="dxa"/>
            <w:right w:w="0" w:type="dxa"/>
          </w:tblCellMar>
        </w:tblPrEx>
        <w:trPr>
          <w:trHeight w:val="84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144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淋浴室更衣柜</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3组</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64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遮光卷帘</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6套</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灰色全遮光卷帘</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893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trHeight w:val="88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15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采用优质韩皮。皮面光泽度好，透气强，厚度适中，具有冬暖夏凉的效果，手感舒适。材质：1、烘干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72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沙发边几</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9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46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单人沙发</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1把</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办公家具、实木框架、PU皮</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报刊架</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7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采用铝合金喷塑防锈处理</w:t>
            </w:r>
          </w:p>
        </w:tc>
      </w:tr>
      <w:tr>
        <w:tblPrEx>
          <w:tblCellMar>
            <w:top w:w="0" w:type="dxa"/>
            <w:left w:w="0" w:type="dxa"/>
            <w:bottom w:w="0" w:type="dxa"/>
            <w:right w:w="0" w:type="dxa"/>
          </w:tblCellMar>
        </w:tblPrEx>
        <w:trPr>
          <w:trHeight w:val="16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茶水柜</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16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书柜</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6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五</w:t>
            </w:r>
          </w:p>
        </w:tc>
        <w:tc>
          <w:tcPr>
            <w:tcW w:w="893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办公室及调解室</w:t>
            </w:r>
          </w:p>
        </w:tc>
      </w:tr>
      <w:tr>
        <w:tblPrEx>
          <w:tblCellMar>
            <w:top w:w="0" w:type="dxa"/>
            <w:left w:w="0" w:type="dxa"/>
            <w:bottom w:w="0" w:type="dxa"/>
            <w:right w:w="0" w:type="dxa"/>
          </w:tblCellMar>
        </w:tblPrEx>
        <w:trPr>
          <w:trHeight w:val="7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6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L形办公桌</w:t>
            </w:r>
          </w:p>
        </w:tc>
        <w:tc>
          <w:tcPr>
            <w:tcW w:w="8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3张</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611"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办公桌</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5张</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8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床头椅</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6把</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trHeight w:val="98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斜扶手椅</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5把</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trHeight w:val="15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采用优质韩皮。皮面光泽度好，透气强，厚度适中，具有冬暖夏凉的效果，手感舒适。材质：1、烘干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654"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书柜</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3套</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6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六</w:t>
            </w:r>
          </w:p>
        </w:tc>
        <w:tc>
          <w:tcPr>
            <w:tcW w:w="893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会议室及户籍室</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6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3m会议桌</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10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床头椅</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22把</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trHeight w:val="160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档案柜</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七</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716" w:type="dxa"/>
            <w:tcBorders>
              <w:top w:val="nil"/>
              <w:left w:val="nil"/>
              <w:bottom w:val="nil"/>
              <w:right w:val="nil"/>
            </w:tcBorders>
            <w:noWrap/>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1.容积：1.0m3 温度范围：0~+10℃/-18℃ </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2.尺寸：1220×760×1950</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3.内、外箱304#不锈钢，铜管蒸发器，万向脚轮，选用微电脑控制系统，冷冻范围（-18℃—0℃），冷藏温度（-6℃—+10℃)</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4.风冷式制冷方式，环保型高压发泡，内置蒸发器，强制风冷冷凝器，选用R134a环保型制冷剂，并配安全锁装置。</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蒸箱</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商用双开门蒸箱</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1、蒸箱面采用SUS-304-2B 1.5㎜厚磨砂贴塑不锈钢板，侧板采用SUS-304-2B 1.2㎜厚磨砂贴塑不锈钢板；                                              2、柜体骨架采用Q235-A40国标角钢，                                                                                                                                    3、柜脚采用两个定向脚轮，两个万向带刹车脚轮；                                                                                                                                                                                                                                                        4、自动进水系统及超蒸气压力释放装置。</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1.整体采用1.2mm不锈钢材质</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2.净化率95%以上！目测无油烟，风管无油，高效除味；</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3.自带风机和净化设备，出风口可选择上、前、后任意方向。</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1.不锈钢板制造,台面1.2mm;</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2.侧板及前板1.0mm，背板1.0mm;</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3.主体骨架角刚;黑铁炉膛3mmA3钢板;</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4.炉膛内采用耐火棉隔热并砌优质耐火砖;</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5.不锈钢炉脚炉脚螺丝;配煤气制，配水阀,配备气掣,水掣,摇摆水龙头等;</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6.配低噪音中压鼓风机,配环保静音炉头。</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1.货架框主骨架采用Ф51*1.5mm不锈钢焊管，并配有不锈钢可调脚，调节范围30mm；</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2.货架横管38*25*1.5mm不锈钢矩管；</w:t>
            </w:r>
          </w:p>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3.中间隔条采用304#1.5mm不锈钢磨砂板。</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both"/>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小型压面机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default" w:ascii="微软雅黑" w:hAnsi="微软雅黑" w:eastAsia="微软雅黑" w:cs="微软雅黑"/>
                <w:i w:val="0"/>
                <w:color w:val="000000"/>
                <w:sz w:val="24"/>
                <w:szCs w:val="24"/>
                <w:highlight w:val="none"/>
                <w:u w:val="none"/>
                <w:lang w:val="en-US" w:eastAsia="zh-CN"/>
              </w:rPr>
            </w:pPr>
            <w:r>
              <w:rPr>
                <w:rFonts w:hint="eastAsia" w:ascii="微软雅黑" w:hAnsi="微软雅黑" w:eastAsia="微软雅黑" w:cs="微软雅黑"/>
                <w:i w:val="0"/>
                <w:color w:val="000000"/>
                <w:sz w:val="24"/>
                <w:szCs w:val="24"/>
                <w:highlight w:val="none"/>
                <w:u w:val="none"/>
                <w:lang w:eastAsia="zh-CN"/>
              </w:rPr>
              <w:t>整体采用</w:t>
            </w:r>
            <w:r>
              <w:rPr>
                <w:rFonts w:hint="eastAsia" w:ascii="微软雅黑" w:hAnsi="微软雅黑" w:eastAsia="微软雅黑" w:cs="微软雅黑"/>
                <w:i w:val="0"/>
                <w:color w:val="000000"/>
                <w:sz w:val="24"/>
                <w:szCs w:val="24"/>
                <w:highlight w:val="none"/>
                <w:u w:val="none"/>
                <w:lang w:val="en-US" w:eastAsia="zh-CN"/>
              </w:rPr>
              <w:t>304食品级不锈钢，铜芯电机、切面刀可切三种（细面、韭叶面、宽面）</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和面机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default" w:ascii="微软雅黑" w:hAnsi="微软雅黑" w:eastAsia="微软雅黑" w:cs="微软雅黑"/>
                <w:i w:val="0"/>
                <w:color w:val="000000"/>
                <w:sz w:val="24"/>
                <w:szCs w:val="24"/>
                <w:highlight w:val="none"/>
                <w:u w:val="none"/>
                <w:lang w:val="en-US" w:eastAsia="zh-CN"/>
              </w:rPr>
            </w:pPr>
            <w:r>
              <w:rPr>
                <w:rFonts w:hint="eastAsia" w:ascii="微软雅黑" w:hAnsi="微软雅黑" w:eastAsia="微软雅黑" w:cs="微软雅黑"/>
                <w:i w:val="0"/>
                <w:color w:val="000000"/>
                <w:sz w:val="24"/>
                <w:szCs w:val="24"/>
                <w:highlight w:val="none"/>
                <w:u w:val="none"/>
                <w:lang w:eastAsia="zh-CN"/>
              </w:rPr>
              <w:t>整体采用食品级不锈钢材质，</w:t>
            </w:r>
            <w:r>
              <w:rPr>
                <w:rFonts w:hint="eastAsia" w:ascii="微软雅黑" w:hAnsi="微软雅黑" w:eastAsia="微软雅黑" w:cs="微软雅黑"/>
                <w:i w:val="0"/>
                <w:color w:val="000000"/>
                <w:sz w:val="24"/>
                <w:szCs w:val="24"/>
                <w:highlight w:val="none"/>
                <w:u w:val="none"/>
                <w:lang w:val="en-US" w:eastAsia="zh-CN"/>
              </w:rPr>
              <w:t>铜芯电机、单次和面量12.5KG</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val="en-US" w:eastAsia="zh-CN"/>
              </w:rPr>
              <w:t>9</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val="en-US" w:eastAsia="zh-CN"/>
              </w:rPr>
              <w:t>豆浆机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val="en-US" w:eastAsia="zh-CN"/>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eastAsia="zh-CN"/>
              </w:rPr>
              <w:t>1、可选择10升、15升制浆</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eastAsia="zh-CN"/>
              </w:rPr>
              <w:t>2、功能：原味豆浆、红枣豆浆、自动上水、自动磨浆、自动煮浆、自动保温、一键预约、自动清洗。</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eastAsia="zh-CN"/>
              </w:rPr>
              <w:t>3、机身整体 304 食品级不锈钢材质，轴流原磨技术，微电脑控制，具备过热保护、过载保护、短路保护、漏电保护、堵转保护、水位保护、防溢保护、防干烧保护、欠压保护、过热 保护功能，全自动故障代码显示及处理。</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eastAsia="zh-CN"/>
              </w:rPr>
              <w:t>4、电热盘加热方式，文火熬煮，口感更佳。</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eastAsia="zh-CN"/>
              </w:rPr>
              <w:t>5、湿豆制浆（3 斤干黄豆，浸泡出 6.3 斤湿豆）。</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eastAsia="zh-CN"/>
              </w:rPr>
              <w:t>6、用设备用电：220V,4000W</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val="en-US" w:eastAsia="zh-CN"/>
              </w:rPr>
              <w:t>10</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val="en-US" w:eastAsia="zh-CN"/>
              </w:rPr>
              <w:t>挂式空调</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sz w:val="24"/>
                <w:szCs w:val="24"/>
                <w:highlight w:val="none"/>
                <w:u w:val="none"/>
                <w:lang w:val="en-US" w:eastAsia="zh-CN"/>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1.5P变频空调，循环风量520m³/h、制冷量3500W、制冷功率650w、制热量4500W、制热功率1070W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八</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val="en-US" w:eastAsia="zh-CN"/>
              </w:rPr>
            </w:pPr>
            <w:r>
              <w:rPr>
                <w:rFonts w:hint="eastAsia" w:ascii="微软雅黑" w:hAnsi="微软雅黑" w:eastAsia="微软雅黑" w:cs="微软雅黑"/>
                <w:i w:val="0"/>
                <w:color w:val="000000"/>
                <w:sz w:val="24"/>
                <w:szCs w:val="24"/>
                <w:highlight w:val="none"/>
                <w:u w:val="none"/>
                <w:lang w:val="en-US" w:eastAsia="zh-CN"/>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lang w:val="en-US" w:eastAsia="zh-CN"/>
              </w:rPr>
            </w:pPr>
            <w:r>
              <w:rPr>
                <w:rFonts w:hint="eastAsia" w:ascii="微软雅黑" w:hAnsi="微软雅黑" w:eastAsia="微软雅黑" w:cs="微软雅黑"/>
                <w:i w:val="0"/>
                <w:color w:val="000000"/>
                <w:sz w:val="24"/>
                <w:szCs w:val="24"/>
                <w:highlight w:val="none"/>
                <w:u w:val="none"/>
                <w:lang w:val="en-US" w:eastAsia="zh-CN"/>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kern w:val="2"/>
                <w:sz w:val="24"/>
                <w:szCs w:val="24"/>
                <w:highlight w:val="none"/>
                <w:u w:val="none"/>
                <w:lang w:val="en-US" w:eastAsia="zh-CN" w:bidi="ar-SA"/>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3P变频空调、一级能效</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75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trHeight w:val="75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哑铃举重设备</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三人站综合训练器</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墙挂式空调</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1.5P变频空调，循环风量520m³/h、制冷量3500W、制冷功率650w、制热量4500W、制热功率1070W</w:t>
            </w:r>
          </w:p>
        </w:tc>
      </w:tr>
      <w:tr>
        <w:tblPrEx>
          <w:tblCellMar>
            <w:top w:w="0" w:type="dxa"/>
            <w:left w:w="0" w:type="dxa"/>
            <w:bottom w:w="0" w:type="dxa"/>
            <w:right w:w="0" w:type="dxa"/>
          </w:tblCellMar>
        </w:tblPrEx>
        <w:trPr>
          <w:trHeight w:val="75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w:t>
            </w:r>
          </w:p>
        </w:tc>
        <w:tc>
          <w:tcPr>
            <w:tcW w:w="893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男女卫生间淋浴室</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6套</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淋浴间置物架</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6套</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太空铝材质</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四合一集成吊顶专用浴霸</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十一</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晾衣房</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自动洗衣机，八公斤</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晾衣架、含横杆</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十二</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highlight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多功能全自动咖啡饮料机</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墙挂式空调</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1.5P变频空调，循环风量520m³/h、制冷量3500W、制冷功率650w、制热量4500W、制热功率1070W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lang w:eastAsia="zh-CN"/>
              </w:rPr>
            </w:pPr>
            <w:r>
              <w:rPr>
                <w:rFonts w:hint="eastAsia" w:ascii="微软雅黑" w:hAnsi="微软雅黑" w:eastAsia="微软雅黑" w:cs="微软雅黑"/>
                <w:b/>
                <w:i w:val="0"/>
                <w:color w:val="000000"/>
                <w:sz w:val="24"/>
                <w:szCs w:val="24"/>
                <w:highlight w:val="none"/>
                <w:u w:val="none"/>
                <w:lang w:eastAsia="zh-CN"/>
              </w:rPr>
              <w:t>十三</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办公室</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窗户</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型材、中空玻璃</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墙挂式空调</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1.5P变频空调，循环风量520m³/h、制冷量3500W、制冷功率650w、制热量4500W、制热功率1070W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十四</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会议室</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75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投影幕</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自动遥控投影幕布，100寸。白塑材质、比例16:10</w:t>
            </w:r>
          </w:p>
        </w:tc>
      </w:tr>
      <w:tr>
        <w:tblPrEx>
          <w:tblCellMar>
            <w:top w:w="0" w:type="dxa"/>
            <w:left w:w="0" w:type="dxa"/>
            <w:bottom w:w="0" w:type="dxa"/>
            <w:right w:w="0" w:type="dxa"/>
          </w:tblCellMar>
        </w:tblPrEx>
        <w:trPr>
          <w:trHeight w:val="750"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音响设备</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高保真音响一对、无线麦克风3套、功放一台、辅料、安装</w:t>
            </w:r>
          </w:p>
        </w:tc>
      </w:tr>
      <w:tr>
        <w:tblPrEx>
          <w:tblCellMar>
            <w:top w:w="0" w:type="dxa"/>
            <w:left w:w="0" w:type="dxa"/>
            <w:bottom w:w="0" w:type="dxa"/>
            <w:right w:w="0" w:type="dxa"/>
          </w:tblCellMar>
        </w:tblPrEx>
        <w:trPr>
          <w:trHeight w:val="375" w:hRule="atLeast"/>
        </w:trPr>
        <w:tc>
          <w:tcPr>
            <w:tcW w:w="7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39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82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7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bl>
    <w:p>
      <w:pPr>
        <w:pStyle w:val="2"/>
        <w:rPr>
          <w:rFonts w:hint="eastAsia" w:eastAsia="宋体"/>
          <w:sz w:val="24"/>
          <w:szCs w:val="32"/>
          <w:lang w:eastAsia="zh-CN"/>
        </w:rPr>
      </w:pPr>
    </w:p>
    <w:p>
      <w:pPr>
        <w:pStyle w:val="2"/>
        <w:rPr>
          <w:rFonts w:hint="eastAsia" w:eastAsia="宋体"/>
          <w:sz w:val="24"/>
          <w:szCs w:val="32"/>
          <w:lang w:eastAsia="zh-CN"/>
        </w:rPr>
      </w:pPr>
    </w:p>
    <w:p>
      <w:pPr>
        <w:pStyle w:val="2"/>
        <w:rPr>
          <w:rFonts w:hint="eastAsia" w:eastAsia="宋体"/>
          <w:sz w:val="24"/>
          <w:szCs w:val="32"/>
          <w:lang w:eastAsia="zh-CN"/>
        </w:rPr>
      </w:pPr>
    </w:p>
    <w:p>
      <w:pPr>
        <w:pStyle w:val="2"/>
        <w:rPr>
          <w:rFonts w:hint="eastAsia" w:eastAsia="宋体"/>
          <w:sz w:val="24"/>
          <w:szCs w:val="32"/>
          <w:lang w:eastAsia="zh-CN"/>
        </w:rPr>
      </w:pPr>
    </w:p>
    <w:p>
      <w:pPr>
        <w:pStyle w:val="2"/>
        <w:rPr>
          <w:rFonts w:hint="eastAsia" w:eastAsia="宋体"/>
          <w:sz w:val="24"/>
          <w:szCs w:val="32"/>
          <w:lang w:eastAsia="zh-CN"/>
        </w:rPr>
      </w:pPr>
    </w:p>
    <w:tbl>
      <w:tblPr>
        <w:tblStyle w:val="18"/>
        <w:tblW w:w="9481" w:type="dxa"/>
        <w:tblInd w:w="-205" w:type="dxa"/>
        <w:tblLayout w:type="fixed"/>
        <w:tblCellMar>
          <w:top w:w="0" w:type="dxa"/>
          <w:left w:w="0" w:type="dxa"/>
          <w:bottom w:w="0" w:type="dxa"/>
          <w:right w:w="0" w:type="dxa"/>
        </w:tblCellMar>
      </w:tblPr>
      <w:tblGrid>
        <w:gridCol w:w="849"/>
        <w:gridCol w:w="1259"/>
        <w:gridCol w:w="1215"/>
        <w:gridCol w:w="6158"/>
      </w:tblGrid>
      <w:tr>
        <w:tblPrEx>
          <w:tblCellMar>
            <w:top w:w="0" w:type="dxa"/>
            <w:left w:w="0" w:type="dxa"/>
            <w:bottom w:w="0" w:type="dxa"/>
            <w:right w:w="0" w:type="dxa"/>
          </w:tblCellMar>
        </w:tblPrEx>
        <w:trPr>
          <w:trHeight w:val="682" w:hRule="atLeast"/>
        </w:trPr>
        <w:tc>
          <w:tcPr>
            <w:tcW w:w="9481" w:type="dxa"/>
            <w:gridSpan w:val="4"/>
            <w:tcBorders>
              <w:top w:val="single" w:color="000000" w:sz="4" w:space="0"/>
              <w:left w:val="single" w:color="000000" w:sz="4" w:space="0"/>
              <w:bottom w:val="single" w:color="000000" w:sz="4" w:space="0"/>
              <w:right w:val="single" w:color="000000" w:sz="4" w:space="0"/>
            </w:tcBorders>
            <w:shd w:val="clear" w:color="auto" w:fill="B8CCE4"/>
            <w:noWrap/>
            <w:tcMar>
              <w:top w:w="15" w:type="dxa"/>
              <w:left w:w="15" w:type="dxa"/>
              <w:right w:w="15" w:type="dxa"/>
            </w:tcMar>
            <w:vAlign w:val="center"/>
          </w:tcPr>
          <w:p>
            <w:pPr>
              <w:tabs>
                <w:tab w:val="left" w:pos="3065"/>
              </w:tabs>
              <w:jc w:val="center"/>
              <w:rPr>
                <w:rFonts w:hint="eastAsia" w:ascii="微软雅黑" w:hAnsi="微软雅黑" w:eastAsia="微软雅黑" w:cs="微软雅黑"/>
                <w:b/>
                <w:i w:val="0"/>
                <w:color w:val="000000"/>
                <w:sz w:val="24"/>
                <w:szCs w:val="24"/>
                <w:highlight w:val="none"/>
                <w:u w:val="none"/>
                <w:lang w:eastAsia="zh-CN"/>
              </w:rPr>
            </w:pPr>
            <w:r>
              <w:rPr>
                <w:rFonts w:hint="eastAsia" w:ascii="微软雅黑" w:hAnsi="微软雅黑" w:eastAsia="微软雅黑" w:cs="微软雅黑"/>
                <w:b/>
                <w:i w:val="0"/>
                <w:color w:val="000000"/>
                <w:sz w:val="28"/>
                <w:szCs w:val="28"/>
                <w:highlight w:val="none"/>
                <w:u w:val="none"/>
                <w:lang w:eastAsia="zh-CN"/>
              </w:rPr>
              <w:t>华阴市华西派出所</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一</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2张</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材质：本产品为实木8人圆桌,，采用橡木制作，结构合理，牢固耐用。环保油漆，无异味。</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16把</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 xml:space="preserve">材质说明 </w:t>
            </w:r>
          </w:p>
        </w:tc>
      </w:tr>
      <w:tr>
        <w:tblPrEx>
          <w:tblCellMar>
            <w:top w:w="0" w:type="dxa"/>
            <w:left w:w="0" w:type="dxa"/>
            <w:bottom w:w="0" w:type="dxa"/>
            <w:right w:w="0" w:type="dxa"/>
          </w:tblCellMar>
        </w:tblPrEx>
        <w:trPr>
          <w:trHeight w:val="2193"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1339"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2323"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101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沙发边几</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1036"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单人沙发</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办公家具、实木框架、PU皮</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报刊架</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1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采用铝合金喷塑防锈处理</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休闲吧凳</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6把</w:t>
            </w:r>
          </w:p>
        </w:tc>
        <w:tc>
          <w:tcPr>
            <w:tcW w:w="61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产品实木腿，油腊皮面</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传达室</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2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单人床</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1张</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101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1.2米*2米棕垫</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1张</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椰棕床垫环保、防潮、防菌、寿命长，可以垫45-50年不会变质，不用时可卷起，全天然棕藤，冬暖夏凉，无化学污染。</w:t>
            </w:r>
          </w:p>
        </w:tc>
      </w:tr>
      <w:tr>
        <w:tblPrEx>
          <w:tblCellMar>
            <w:top w:w="0" w:type="dxa"/>
            <w:left w:w="0" w:type="dxa"/>
            <w:bottom w:w="0" w:type="dxa"/>
            <w:right w:w="0" w:type="dxa"/>
          </w:tblCellMar>
        </w:tblPrEx>
        <w:trPr>
          <w:trHeight w:val="1995"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办公桌</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1张</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101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办公椅</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1把</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床头柜</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衣柜</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1个</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五</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民警宿舍</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衣柜</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9组</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10套</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trHeight w:val="672" w:hRule="atLeast"/>
        </w:trPr>
        <w:tc>
          <w:tcPr>
            <w:tcW w:w="849" w:type="dxa"/>
            <w:tcBorders>
              <w:top w:val="nil"/>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六</w:t>
            </w:r>
          </w:p>
        </w:tc>
        <w:tc>
          <w:tcPr>
            <w:tcW w:w="1259" w:type="dxa"/>
            <w:tcBorders>
              <w:top w:val="nil"/>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c>
          <w:tcPr>
            <w:tcW w:w="1215" w:type="dxa"/>
            <w:tcBorders>
              <w:top w:val="nil"/>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158" w:type="dxa"/>
            <w:tcBorders>
              <w:top w:val="nil"/>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68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1.容积：1.0m3 温度范围：0~+10℃/-18℃ </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2.尺寸：1220×760×1950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3.内、外箱304#不锈钢，铜管蒸发器，万向脚轮，选用微电脑控制系统，冷冻范围（-18℃—0℃），冷藏温度（-6℃—+10℃)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4.风冷式制冷方式，环保型高压发泡，内置蒸发器，强制风冷冷凝器，选用R134a环保型制冷剂，并配安全锁装置。</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蒸箱</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商用双开门蒸箱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1、蒸箱面采用SUS-304-2B 1.5㎜厚磨砂贴塑不锈钢板，侧板采用SUS-304-2B 1.2㎜厚磨砂贴塑不锈钢板；                                              2、柜体骨架采用Q235-A40国标角钢，                                                                                                                                    3、柜脚采用两个定向脚轮，两个万向带刹车脚轮；                                                                                                                                                                                                                                                        4、自动进水系统及超蒸气压力释放装置。</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1.整体采用1.2mm不锈钢材质</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2.净化率95%以上！目测无油烟，风管无油，高效除味；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3.自带风机和净化设备，出风口可选择上、前、后任意方向。</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1.不锈钢板制造,台面1.2mm;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2.侧板及前板1.0mm，背板1.0mm;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3.主体骨架角刚;黑铁炉膛3mmA3钢板;</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4.炉膛内采用耐火棉隔热并砌优质耐火砖;</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5.不锈钢炉脚炉脚螺丝;配煤气制，配水阀,配备气掣,水掣,摇摆水龙头等;</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6.配低噪音中压鼓风机,配环保静音炉头。</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1.货架框主骨架采用Ф51*1.5mm不锈钢焊管，并配有不锈钢可调脚，调节范围30mm；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2.货架横管38*25*1.5mm不锈钢矩管；</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3.中间隔条采用304#1.5mm不锈钢磨砂板。</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豆浆机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1、可选择10升、15升制浆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2、功能：原味豆浆、红枣豆浆、自动上水、自动磨浆、自动煮浆、自动保温、一键预约、自动清洗。</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3、机身整体 304 食品级不锈钢材质，轴流原磨技术，微电脑控制，具备过热保护、过载保护、短路保护、漏电保护、堵转保护、水位保护、防溢保护、防干烧保护、欠压保护、过热 保护功能，全自动故障代码显示及处理。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4、电热盘加热方式，文火熬煮，口感更佳。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5、湿豆制浆（3 斤干黄豆，浸泡出 6.3 斤湿豆）。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6、用设备用电：220V,4000W</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七</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kern w:val="2"/>
                <w:sz w:val="24"/>
                <w:szCs w:val="24"/>
                <w:highlight w:val="none"/>
                <w:u w:val="none"/>
                <w:lang w:val="en-US" w:eastAsia="zh-CN" w:bidi="ar-SA"/>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68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trHeight w:val="661"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八</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03"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trHeight w:val="699"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哑铃设备</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三人站综合训练器</w:t>
            </w:r>
          </w:p>
        </w:tc>
      </w:tr>
      <w:tr>
        <w:tblPrEx>
          <w:tblCellMar>
            <w:top w:w="0" w:type="dxa"/>
            <w:left w:w="0" w:type="dxa"/>
            <w:bottom w:w="0" w:type="dxa"/>
            <w:right w:w="0" w:type="dxa"/>
          </w:tblCellMar>
        </w:tblPrEx>
        <w:trPr>
          <w:trHeight w:val="1339"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引体向上器墙体上壁单杠</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组装尺寸1300*1180*2200mm。可调节单双杠。</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乒乓球桌</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划船机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磁控划船机、承重130KG、阻力类型：磁控阻尼器+机械弹簧盒、阻力范围：可调节</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863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淋浴室及卫生间</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四合一集成吊顶专用浴霸</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4组</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晾衣房</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自动洗衣机，八公斤</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晾衣架、含横杆</w:t>
            </w:r>
          </w:p>
        </w:tc>
      </w:tr>
      <w:tr>
        <w:tblPrEx>
          <w:tblCellMar>
            <w:top w:w="0" w:type="dxa"/>
            <w:left w:w="0" w:type="dxa"/>
            <w:bottom w:w="0" w:type="dxa"/>
            <w:right w:w="0" w:type="dxa"/>
          </w:tblCellMar>
        </w:tblPrEx>
        <w:trPr>
          <w:trHeight w:val="491"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十一</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542"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多功能全自动咖啡饮料机</w:t>
            </w: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trHeight w:val="2194"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trHeight w:val="9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十二</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户外</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1094"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电动伸缩门</w:t>
            </w:r>
          </w:p>
        </w:tc>
        <w:tc>
          <w:tcPr>
            <w:tcW w:w="12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总长5米，收拢靠墙约1.2米，驱动控制840W电机2台，国标精钢门体</w:t>
            </w:r>
          </w:p>
        </w:tc>
      </w:tr>
      <w:tr>
        <w:tblPrEx>
          <w:tblCellMar>
            <w:top w:w="0" w:type="dxa"/>
            <w:left w:w="0" w:type="dxa"/>
            <w:bottom w:w="0" w:type="dxa"/>
            <w:right w:w="0" w:type="dxa"/>
          </w:tblCellMar>
        </w:tblPrEx>
        <w:trPr>
          <w:trHeight w:val="49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电动感应门</w:t>
            </w:r>
          </w:p>
        </w:tc>
        <w:tc>
          <w:tcPr>
            <w:tcW w:w="12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地簧，保密级安防，双开钢化玻璃10mm钢化门</w:t>
            </w:r>
          </w:p>
        </w:tc>
      </w:tr>
      <w:tr>
        <w:tblPrEx>
          <w:tblCellMar>
            <w:top w:w="0" w:type="dxa"/>
            <w:left w:w="0" w:type="dxa"/>
            <w:bottom w:w="0" w:type="dxa"/>
            <w:right w:w="0" w:type="dxa"/>
          </w:tblCellMar>
        </w:tblPrEx>
        <w:trPr>
          <w:trHeight w:val="508"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十三</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传达室</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611"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610"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r>
      <w:tr>
        <w:tblPrEx>
          <w:tblCellMar>
            <w:top w:w="0" w:type="dxa"/>
            <w:left w:w="0" w:type="dxa"/>
            <w:bottom w:w="0" w:type="dxa"/>
            <w:right w:w="0" w:type="dxa"/>
          </w:tblCellMar>
        </w:tblPrEx>
        <w:trPr>
          <w:trHeight w:val="1706"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57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十四</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民警宿舍</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827"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1758"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10台</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1059" w:hRule="atLeast"/>
        </w:trPr>
        <w:tc>
          <w:tcPr>
            <w:tcW w:w="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2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10项</w:t>
            </w:r>
          </w:p>
        </w:tc>
        <w:tc>
          <w:tcPr>
            <w:tcW w:w="61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bl>
    <w:p>
      <w:pPr>
        <w:pStyle w:val="2"/>
        <w:rPr>
          <w:rFonts w:hint="default" w:ascii="微软雅黑" w:hAnsi="微软雅黑" w:eastAsia="微软雅黑" w:cs="微软雅黑"/>
          <w:b w:val="0"/>
          <w:bCs w:val="0"/>
          <w:sz w:val="24"/>
          <w:szCs w:val="24"/>
          <w:lang w:val="en-US" w:eastAsia="zh-CN"/>
        </w:rPr>
      </w:pPr>
    </w:p>
    <w:p>
      <w:pPr>
        <w:pStyle w:val="2"/>
        <w:rPr>
          <w:rFonts w:hint="default" w:ascii="微软雅黑" w:hAnsi="微软雅黑" w:eastAsia="微软雅黑" w:cs="微软雅黑"/>
          <w:b w:val="0"/>
          <w:bCs w:val="0"/>
          <w:sz w:val="24"/>
          <w:szCs w:val="24"/>
          <w:lang w:val="en-US" w:eastAsia="zh-CN"/>
        </w:rPr>
      </w:pPr>
    </w:p>
    <w:p>
      <w:pPr>
        <w:pStyle w:val="2"/>
        <w:rPr>
          <w:rFonts w:hint="default" w:ascii="微软雅黑" w:hAnsi="微软雅黑" w:eastAsia="微软雅黑" w:cs="微软雅黑"/>
          <w:b w:val="0"/>
          <w:bCs w:val="0"/>
          <w:sz w:val="24"/>
          <w:szCs w:val="24"/>
          <w:lang w:val="en-US" w:eastAsia="zh-CN"/>
        </w:rPr>
      </w:pPr>
    </w:p>
    <w:tbl>
      <w:tblPr>
        <w:tblStyle w:val="18"/>
        <w:tblW w:w="9456" w:type="dxa"/>
        <w:tblInd w:w="-227" w:type="dxa"/>
        <w:tblLayout w:type="fixed"/>
        <w:tblCellMar>
          <w:top w:w="0" w:type="dxa"/>
          <w:left w:w="0" w:type="dxa"/>
          <w:bottom w:w="0" w:type="dxa"/>
          <w:right w:w="0" w:type="dxa"/>
        </w:tblCellMar>
      </w:tblPr>
      <w:tblGrid>
        <w:gridCol w:w="931"/>
        <w:gridCol w:w="1614"/>
        <w:gridCol w:w="949"/>
        <w:gridCol w:w="5962"/>
      </w:tblGrid>
      <w:tr>
        <w:tblPrEx>
          <w:tblCellMar>
            <w:top w:w="0" w:type="dxa"/>
            <w:left w:w="0" w:type="dxa"/>
            <w:bottom w:w="0" w:type="dxa"/>
            <w:right w:w="0" w:type="dxa"/>
          </w:tblCellMar>
        </w:tblPrEx>
        <w:trPr>
          <w:trHeight w:val="375" w:hRule="atLeast"/>
        </w:trPr>
        <w:tc>
          <w:tcPr>
            <w:tcW w:w="9456" w:type="dxa"/>
            <w:gridSpan w:val="4"/>
            <w:tcBorders>
              <w:top w:val="single" w:color="000000" w:sz="4" w:space="0"/>
              <w:left w:val="single" w:color="000000" w:sz="4" w:space="0"/>
              <w:bottom w:val="single" w:color="000000" w:sz="4" w:space="0"/>
              <w:right w:val="single" w:color="000000" w:sz="4" w:space="0"/>
            </w:tcBorders>
            <w:shd w:val="clear" w:color="auto" w:fill="B8CCE4"/>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sz w:val="28"/>
                <w:szCs w:val="28"/>
                <w:highlight w:val="none"/>
                <w:u w:val="none"/>
              </w:rPr>
              <w:t>华阴市罗敷派出所</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一</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6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red"/>
                <w:u w:val="none"/>
              </w:rPr>
            </w:pPr>
            <w:r>
              <w:rPr>
                <w:rFonts w:hint="eastAsia" w:ascii="微软雅黑" w:hAnsi="微软雅黑" w:eastAsia="微软雅黑" w:cs="微软雅黑"/>
                <w:i w:val="0"/>
                <w:color w:val="000000"/>
                <w:kern w:val="0"/>
                <w:sz w:val="24"/>
                <w:szCs w:val="24"/>
                <w:highlight w:val="none"/>
                <w:u w:val="none"/>
                <w:lang w:val="en-US" w:eastAsia="zh-CN" w:bidi="ar"/>
              </w:rPr>
              <w:t>3张</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102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red"/>
                <w:u w:val="none"/>
              </w:rPr>
            </w:pPr>
            <w:r>
              <w:rPr>
                <w:rFonts w:hint="eastAsia" w:ascii="微软雅黑" w:hAnsi="微软雅黑" w:eastAsia="微软雅黑" w:cs="微软雅黑"/>
                <w:i w:val="0"/>
                <w:color w:val="000000"/>
                <w:kern w:val="0"/>
                <w:sz w:val="24"/>
                <w:szCs w:val="24"/>
                <w:highlight w:val="none"/>
                <w:u w:val="none"/>
                <w:lang w:val="en-US" w:eastAsia="zh-CN" w:bidi="ar"/>
              </w:rPr>
              <w:t>16把</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477"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554"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2814"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1596"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85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淋浴室及卫生间</w:t>
            </w:r>
          </w:p>
        </w:tc>
      </w:tr>
      <w:tr>
        <w:tblPrEx>
          <w:tblCellMar>
            <w:top w:w="0" w:type="dxa"/>
            <w:left w:w="0" w:type="dxa"/>
            <w:bottom w:w="0" w:type="dxa"/>
            <w:right w:w="0" w:type="dxa"/>
          </w:tblCellMar>
        </w:tblPrEx>
        <w:trPr>
          <w:trHeight w:val="458"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0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遮光卷帘</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3套</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灰色全遮光卷帘</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85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trHeight w:val="42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60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w:t>
            </w:r>
            <w:r>
              <w:rPr>
                <w:rFonts w:hint="eastAsia" w:ascii="微软雅黑" w:hAnsi="微软雅黑" w:eastAsia="微软雅黑" w:cs="微软雅黑"/>
                <w:b w:val="0"/>
                <w:bCs w:val="0"/>
                <w:i w:val="0"/>
                <w:color w:val="000000"/>
                <w:kern w:val="0"/>
                <w:sz w:val="24"/>
                <w:szCs w:val="24"/>
                <w:highlight w:val="none"/>
                <w:u w:val="none"/>
                <w:lang w:val="en-US" w:eastAsia="zh-CN" w:bidi="ar"/>
              </w:rPr>
              <w:t>通过十环认证。</w:t>
            </w:r>
          </w:p>
        </w:tc>
      </w:tr>
      <w:tr>
        <w:tblPrEx>
          <w:tblCellMar>
            <w:top w:w="0" w:type="dxa"/>
            <w:left w:w="0" w:type="dxa"/>
            <w:bottom w:w="0" w:type="dxa"/>
            <w:right w:w="0" w:type="dxa"/>
          </w:tblCellMar>
        </w:tblPrEx>
        <w:trPr>
          <w:trHeight w:val="1612"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2916"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茶水柜</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74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51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五</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1.容积：1.0m3 温度范围：0~+10℃/-18℃ </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2.尺寸：1220×760×1950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3.内、外箱304#不锈钢，铜管蒸发器，万向脚轮，选用微电脑控制系统，冷冻范围（-18℃—0℃），冷藏温度（-6℃—+10℃)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4.风冷式制冷方式，环保型高压发泡，内置蒸发器，强制风冷冷凝器，选用R134a环保型制冷剂，并配安全锁装置。</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蒸箱</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商用双开门蒸箱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1、蒸箱面采用SUS-304-2B 1.5㎜厚磨砂贴塑不锈钢板，侧板采用SUS-304-2B 1.2㎜厚磨砂贴塑不锈钢板；                                              2、柜体骨架采用Q235-A40国标角钢，                                                                                                                                    3、柜脚采用两个定向脚轮，两个万向带刹车脚轮；                                                                                                                                                                                                                                                        4、自动进水系统及超蒸气压力释放装置。</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1.整体采用1.2mm不锈钢材质</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2.净化率95%以上！目测无油烟，风管无油，高效除味；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3.自带风机和净化设备，出风口可选择上、前、后任意方向。</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1.不锈钢板制造,台面1.2mm;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2.侧板及前板1.0mm，背板1.0mm;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3.主体骨架角刚;黑铁炉膛3mmA3钢板;</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4.炉膛内采用耐火棉隔热并砌优质耐火砖;</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5.不锈钢炉脚炉脚螺丝;配煤气制，配水阀,配备气掣,水掣,摇摆水龙头等;</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6.配低噪音中压鼓风机,配环保静音炉头。</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1.货架框主骨架采用Ф51*1.5mm不锈钢焊管，并配有不锈钢可调脚，调节范围30mm；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2.货架横管38*25*1.5mm不锈钢矩管；</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3.中间隔条采用304#1.5mm不锈钢磨砂板。</w:t>
            </w:r>
          </w:p>
        </w:tc>
      </w:tr>
      <w:tr>
        <w:tblPrEx>
          <w:tblCellMar>
            <w:top w:w="0" w:type="dxa"/>
            <w:left w:w="0" w:type="dxa"/>
            <w:bottom w:w="0" w:type="dxa"/>
            <w:right w:w="0" w:type="dxa"/>
          </w:tblCellMar>
        </w:tblPrEx>
        <w:trPr>
          <w:trHeight w:val="363"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六</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2"/>
                <w:sz w:val="24"/>
                <w:szCs w:val="24"/>
                <w:highlight w:val="none"/>
                <w:u w:val="none"/>
                <w:lang w:val="en-US" w:eastAsia="zh-CN" w:bidi="ar-SA"/>
              </w:rPr>
            </w:pP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七</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5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trHeight w:val="75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哑铃设备</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trHeight w:val="1083"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三人站综合训练器</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动感单车</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静音运动动感单车</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划船机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磁控划船机、承重130KG、阻力类型：磁控阻尼器+机械弹簧盒、阻力范围：可调节</w:t>
            </w:r>
          </w:p>
        </w:tc>
      </w:tr>
      <w:tr>
        <w:tblPrEx>
          <w:tblCellMar>
            <w:top w:w="0" w:type="dxa"/>
            <w:left w:w="0" w:type="dxa"/>
            <w:bottom w:w="0" w:type="dxa"/>
            <w:right w:w="0" w:type="dxa"/>
          </w:tblCellMar>
        </w:tblPrEx>
        <w:trPr>
          <w:trHeight w:val="400"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八</w:t>
            </w:r>
          </w:p>
        </w:tc>
        <w:tc>
          <w:tcPr>
            <w:tcW w:w="85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淋浴室及卫生间</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6套</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四合一集成吊顶专用浴霸</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晾衣房</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自动洗衣机，八公斤</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晾衣架、含横杆</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十</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多功能全自动咖啡饮料机</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墙挂式空调</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9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9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59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bl>
    <w:p>
      <w:pPr>
        <w:pStyle w:val="2"/>
        <w:rPr>
          <w:rFonts w:hint="default" w:ascii="微软雅黑" w:hAnsi="微软雅黑" w:eastAsia="微软雅黑" w:cs="微软雅黑"/>
          <w:b w:val="0"/>
          <w:bCs w:val="0"/>
          <w:sz w:val="24"/>
          <w:szCs w:val="24"/>
          <w:lang w:val="en-US" w:eastAsia="zh-CN"/>
        </w:rPr>
      </w:pPr>
      <w:r>
        <w:rPr>
          <w:rFonts w:hint="default" w:ascii="微软雅黑" w:hAnsi="微软雅黑" w:eastAsia="微软雅黑" w:cs="微软雅黑"/>
          <w:b w:val="0"/>
          <w:bCs w:val="0"/>
          <w:sz w:val="24"/>
          <w:szCs w:val="24"/>
          <w:lang w:val="en-US" w:eastAsia="zh-CN"/>
        </w:rPr>
        <w:br w:type="textWrapping"/>
      </w:r>
    </w:p>
    <w:p>
      <w:pPr>
        <w:pStyle w:val="2"/>
        <w:ind w:left="0" w:leftChars="0" w:firstLine="0" w:firstLineChars="0"/>
        <w:rPr>
          <w:rFonts w:hint="default" w:ascii="微软雅黑" w:hAnsi="微软雅黑" w:eastAsia="微软雅黑" w:cs="微软雅黑"/>
          <w:b w:val="0"/>
          <w:bCs w:val="0"/>
          <w:sz w:val="24"/>
          <w:szCs w:val="24"/>
          <w:lang w:val="en-US" w:eastAsia="zh-CN"/>
        </w:rPr>
      </w:pPr>
    </w:p>
    <w:tbl>
      <w:tblPr>
        <w:tblStyle w:val="18"/>
        <w:tblW w:w="10422" w:type="dxa"/>
        <w:tblInd w:w="-886" w:type="dxa"/>
        <w:tblLayout w:type="fixed"/>
        <w:tblCellMar>
          <w:top w:w="0" w:type="dxa"/>
          <w:left w:w="0" w:type="dxa"/>
          <w:bottom w:w="0" w:type="dxa"/>
          <w:right w:w="0" w:type="dxa"/>
        </w:tblCellMar>
      </w:tblPr>
      <w:tblGrid>
        <w:gridCol w:w="416"/>
        <w:gridCol w:w="402"/>
        <w:gridCol w:w="243"/>
        <w:gridCol w:w="1500"/>
        <w:gridCol w:w="119"/>
        <w:gridCol w:w="850"/>
        <w:gridCol w:w="57"/>
        <w:gridCol w:w="6531"/>
        <w:gridCol w:w="304"/>
      </w:tblGrid>
      <w:tr>
        <w:tblPrEx>
          <w:tblCellMar>
            <w:top w:w="0" w:type="dxa"/>
            <w:left w:w="0" w:type="dxa"/>
            <w:bottom w:w="0" w:type="dxa"/>
            <w:right w:w="0" w:type="dxa"/>
          </w:tblCellMar>
        </w:tblPrEx>
        <w:trPr>
          <w:gridBefore w:val="1"/>
          <w:wBefore w:w="416" w:type="dxa"/>
          <w:trHeight w:val="375" w:hRule="atLeast"/>
        </w:trPr>
        <w:tc>
          <w:tcPr>
            <w:tcW w:w="10006" w:type="dxa"/>
            <w:gridSpan w:val="8"/>
            <w:tcBorders>
              <w:top w:val="single" w:color="000000" w:sz="4" w:space="0"/>
              <w:left w:val="single" w:color="000000" w:sz="4" w:space="0"/>
              <w:bottom w:val="single" w:color="000000" w:sz="4" w:space="0"/>
              <w:right w:val="single" w:color="000000" w:sz="4" w:space="0"/>
            </w:tcBorders>
            <w:shd w:val="clear" w:color="auto" w:fill="B8CCE4"/>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8"/>
                <w:szCs w:val="28"/>
                <w:highlight w:val="none"/>
                <w:u w:val="none"/>
              </w:rPr>
              <w:t>华阴市桃下派出所</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一</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66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4张</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gridBefore w:val="1"/>
          <w:wBefore w:w="416" w:type="dxa"/>
          <w:trHeight w:val="48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16把</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64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gridBefore w:val="1"/>
          <w:wBefore w:w="416" w:type="dxa"/>
          <w:trHeight w:val="144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gridBefore w:val="1"/>
          <w:wBefore w:w="416" w:type="dxa"/>
          <w:trHeight w:val="86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112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淋浴室更衣柜</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160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gridBefore w:val="1"/>
          <w:wBefore w:w="416" w:type="dxa"/>
          <w:trHeight w:val="72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沙发边几</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gridBefore w:val="1"/>
          <w:wBefore w:w="416" w:type="dxa"/>
          <w:trHeight w:val="84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单人沙发</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办公家具、实木框架、PU皮</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报刊架</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3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采用铝合金喷塑防锈处理</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休闲吧凳</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6把</w:t>
            </w:r>
          </w:p>
        </w:tc>
        <w:tc>
          <w:tcPr>
            <w:tcW w:w="683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产品实木腿，油腊皮面</w:t>
            </w:r>
          </w:p>
        </w:tc>
      </w:tr>
      <w:tr>
        <w:tblPrEx>
          <w:tblCellMar>
            <w:top w:w="0" w:type="dxa"/>
            <w:left w:w="0" w:type="dxa"/>
            <w:bottom w:w="0" w:type="dxa"/>
            <w:right w:w="0" w:type="dxa"/>
          </w:tblCellMar>
        </w:tblPrEx>
        <w:trPr>
          <w:gridBefore w:val="1"/>
          <w:wBefore w:w="416" w:type="dxa"/>
          <w:trHeight w:val="56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gridBefore w:val="1"/>
          <w:wBefore w:w="416" w:type="dxa"/>
          <w:trHeight w:val="46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五</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民警休息室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94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单人床</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8张</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gridBefore w:val="1"/>
          <w:wBefore w:w="416" w:type="dxa"/>
          <w:trHeight w:val="94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1.2米*2米棕垫</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8张</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椰棕床垫环保、防潮、防菌、寿命长，可以垫45-50年不会变质，不用时可卷起，全天然棕藤，冬暖夏凉，无化学污染。</w:t>
            </w:r>
          </w:p>
        </w:tc>
      </w:tr>
      <w:tr>
        <w:tblPrEx>
          <w:tblCellMar>
            <w:top w:w="0" w:type="dxa"/>
            <w:left w:w="0" w:type="dxa"/>
            <w:bottom w:w="0" w:type="dxa"/>
            <w:right w:w="0" w:type="dxa"/>
          </w:tblCellMar>
        </w:tblPrEx>
        <w:trPr>
          <w:gridBefore w:val="1"/>
          <w:wBefore w:w="416" w:type="dxa"/>
          <w:trHeight w:val="94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床头柜</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gridBefore w:val="1"/>
          <w:wBefore w:w="416" w:type="dxa"/>
          <w:trHeight w:val="48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衣柜</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六</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调解普法室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180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办公桌</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gridBefore w:val="1"/>
          <w:wBefore w:w="416" w:type="dxa"/>
          <w:trHeight w:val="72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床头椅</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4把</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gridBefore w:val="1"/>
          <w:wBefore w:w="416" w:type="dxa"/>
          <w:trHeight w:val="72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斜扶手椅</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2把</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材质：本产品为实木框架，桌腿采用橡木制作，采用优质韩皮，皮面光泽度好，柔软舒适，海绵：45#高密度成型PU。结构合理，牢固耐用。</w:t>
            </w:r>
          </w:p>
        </w:tc>
      </w:tr>
      <w:tr>
        <w:tblPrEx>
          <w:tblCellMar>
            <w:top w:w="0" w:type="dxa"/>
            <w:left w:w="0" w:type="dxa"/>
            <w:bottom w:w="0" w:type="dxa"/>
            <w:right w:w="0" w:type="dxa"/>
          </w:tblCellMar>
        </w:tblPrEx>
        <w:trPr>
          <w:gridBefore w:val="1"/>
          <w:wBefore w:w="416" w:type="dxa"/>
          <w:trHeight w:val="3162"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书柜</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七</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nil"/>
              <w:left w:val="nil"/>
              <w:bottom w:val="nil"/>
              <w:right w:val="nil"/>
            </w:tcBorders>
            <w:noWrap/>
            <w:tcMar>
              <w:top w:w="15" w:type="dxa"/>
              <w:left w:w="15" w:type="dxa"/>
              <w:right w:w="15" w:type="dxa"/>
            </w:tcMar>
            <w:vAlign w:val="center"/>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1.容积：1.0m3 温度范围：0~+10℃/-18℃ </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2.尺寸：1220×760×1950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3.内、外箱304#不锈钢，铜管蒸发器，万向脚轮，选用微电脑控制系统，冷冻范围（-18℃—0℃），冷藏温度（-6℃—+10℃)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4.风冷式制冷方式，环保型高压发泡，内置蒸发器，强制风冷冷凝器，选用R134a环保型制冷剂，并配安全锁装置。</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蒸箱</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商用双开门蒸箱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1、蒸箱面采用SUS-304-2B 1.5㎜厚磨砂贴塑不锈钢板，侧板采用SUS-304-2B 1.2㎜厚磨砂贴塑不锈钢板；                                              2、柜体骨架采用Q235-A40国标角钢，                                                                                                                                    3、柜脚采用两个定向脚轮，两个万向带刹车脚轮；                                                                                                                                                                                                                                                        4、自动进水系统及超蒸气压力释放装置。</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1.整体采用1.2mm不锈钢材质</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2.净化率95%以上！目测无油烟，风管无油，高效除味；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3.自带风机和净化设备，出风口可选择上、前、后任意方向。</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1.不锈钢板制造,台面1.2mm;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2.侧板及前板1.0mm，背板1.0mm;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3.主体骨架角刚;黑铁炉膛3mmA3钢板;</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4.炉膛内采用耐火棉隔热并砌优质耐火砖;</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5.不锈钢炉脚炉脚螺丝;配煤气制，配水阀,配备气掣,水掣,摇摆水龙头等;</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6.配低噪音中压鼓风机,配环保静音炉头。</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1.货架框主骨架采用Ф51*1.5mm不锈钢焊管，并配有不锈钢可调脚，调节范围30mm；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2.货架横管38*25*1.5mm不锈钢矩管；</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3.中间隔条采用304#1.5mm不锈钢磨砂板。</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豆浆机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1、可选择10升、15升制浆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2、功能：原味豆浆、红枣豆浆、自动上水、自动磨浆、自动煮浆、自动保温、一键预约、自动清洗。</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3、机身整体 304 食品级不锈钢材质，轴流原磨技术，微电脑控制，具备过热保护、过载保护、短路保护、漏电保护、堵转保护、水位保护、防溢保护、防干烧保护、欠压保护、过热 保护功能，全自动故障代码显示及处理。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4、电热盘加热方式，文火熬煮，口感更佳。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5、湿豆制浆（3 斤干黄豆，浸泡出 6.3 斤湿豆）。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6、用设备用电：220V,4000W</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八</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kern w:val="2"/>
                <w:sz w:val="24"/>
                <w:szCs w:val="24"/>
                <w:highlight w:val="none"/>
                <w:u w:val="none"/>
                <w:lang w:val="en-US" w:eastAsia="zh-CN" w:bidi="ar-SA"/>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gridBefore w:val="1"/>
          <w:wBefore w:w="416" w:type="dxa"/>
          <w:trHeight w:val="75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gridBefore w:val="1"/>
          <w:wBefore w:w="416" w:type="dxa"/>
          <w:trHeight w:val="75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哑铃设备</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gridBefore w:val="1"/>
          <w:wBefore w:w="416" w:type="dxa"/>
          <w:trHeight w:val="75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三人站综合训练器</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乒乓球桌</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划船机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磁控划船机、承重130KG、阻力类型：磁控阻尼器+机械弹簧盒、阻力范围：可调节</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gridBefore w:val="1"/>
          <w:wBefore w:w="416" w:type="dxa"/>
          <w:trHeight w:val="75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淋浴间置物架</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太空铝材质</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四合一集成吊顶专用浴霸</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十一</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晾衣房</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自动洗衣机，八公斤</w:t>
            </w:r>
          </w:p>
        </w:tc>
      </w:tr>
      <w:tr>
        <w:tblPrEx>
          <w:tblCellMar>
            <w:top w:w="0" w:type="dxa"/>
            <w:left w:w="0" w:type="dxa"/>
            <w:bottom w:w="0" w:type="dxa"/>
            <w:right w:w="0" w:type="dxa"/>
          </w:tblCellMar>
        </w:tblPrEx>
        <w:trPr>
          <w:gridBefore w:val="1"/>
          <w:wBefore w:w="416" w:type="dxa"/>
          <w:trHeight w:val="75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晾衣架、含横杆</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十二</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多功能全自动咖啡饮料机</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十三</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调解室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十四</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民警休息室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吊扇</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静音吊扇、含安装</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四合一集成吊顶专用浴霸</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浴室置物架</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太空铝材质</w:t>
            </w: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十五</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装备室</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375"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1026"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Before w:val="1"/>
          <w:wBefore w:w="416" w:type="dxa"/>
          <w:trHeight w:val="75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红外线报警器</w:t>
            </w:r>
          </w:p>
        </w:tc>
        <w:tc>
          <w:tcPr>
            <w:tcW w:w="1026"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Before w:val="1"/>
          <w:wBefore w:w="416" w:type="dxa"/>
          <w:trHeight w:val="750" w:hRule="atLeast"/>
        </w:trPr>
        <w:tc>
          <w:tcPr>
            <w:tcW w:w="6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监控系统</w:t>
            </w:r>
          </w:p>
        </w:tc>
        <w:tc>
          <w:tcPr>
            <w:tcW w:w="1026"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枪机L203摄像头，十路同步回放，4路解码</w:t>
            </w:r>
          </w:p>
        </w:tc>
      </w:tr>
      <w:tr>
        <w:tblPrEx>
          <w:tblCellMar>
            <w:top w:w="0" w:type="dxa"/>
            <w:left w:w="0" w:type="dxa"/>
            <w:bottom w:w="0" w:type="dxa"/>
            <w:right w:w="0" w:type="dxa"/>
          </w:tblCellMar>
        </w:tblPrEx>
        <w:trPr>
          <w:gridBefore w:val="1"/>
          <w:wBefore w:w="416" w:type="dxa"/>
          <w:trHeight w:val="1704" w:hRule="atLeast"/>
        </w:trPr>
        <w:tc>
          <w:tcPr>
            <w:tcW w:w="645" w:type="dxa"/>
            <w:gridSpan w:val="2"/>
            <w:tcBorders>
              <w:top w:val="single" w:color="000000" w:sz="4" w:space="0"/>
              <w:left w:val="nil"/>
              <w:bottom w:val="nil"/>
              <w:right w:val="nil"/>
            </w:tcBorders>
            <w:noWrap/>
            <w:tcMar>
              <w:top w:w="15" w:type="dxa"/>
              <w:left w:w="15" w:type="dxa"/>
              <w:right w:w="15" w:type="dxa"/>
            </w:tcMar>
            <w:vAlign w:val="bottom"/>
          </w:tcPr>
          <w:p>
            <w:pPr>
              <w:pStyle w:val="2"/>
              <w:ind w:left="0" w:leftChars="0" w:firstLine="0" w:firstLineChars="0"/>
              <w:rPr>
                <w:rFonts w:hint="eastAsia" w:ascii="微软雅黑" w:hAnsi="微软雅黑" w:eastAsia="微软雅黑" w:cs="微软雅黑"/>
                <w:i w:val="0"/>
                <w:color w:val="000000"/>
                <w:kern w:val="0"/>
                <w:sz w:val="24"/>
                <w:szCs w:val="24"/>
                <w:highlight w:val="none"/>
                <w:u w:val="none"/>
                <w:lang w:val="en-US" w:eastAsia="zh-CN" w:bidi="ar"/>
              </w:rPr>
            </w:pPr>
          </w:p>
        </w:tc>
        <w:tc>
          <w:tcPr>
            <w:tcW w:w="1500" w:type="dxa"/>
            <w:tcBorders>
              <w:top w:val="single" w:color="000000" w:sz="4" w:space="0"/>
              <w:left w:val="nil"/>
              <w:bottom w:val="nil"/>
              <w:right w:val="nil"/>
            </w:tcBorders>
            <w:noWrap w:val="0"/>
            <w:tcMar>
              <w:top w:w="15" w:type="dxa"/>
              <w:left w:w="15" w:type="dxa"/>
              <w:right w:w="15" w:type="dxa"/>
            </w:tcMar>
            <w:vAlign w:val="bottom"/>
          </w:tcPr>
          <w:p>
            <w:pPr>
              <w:keepNext w:val="0"/>
              <w:keepLines w:val="0"/>
              <w:widowControl/>
              <w:suppressLineNumbers w:val="0"/>
              <w:jc w:val="both"/>
              <w:textAlignment w:val="bottom"/>
              <w:rPr>
                <w:rFonts w:hint="eastAsia" w:ascii="微软雅黑" w:hAnsi="微软雅黑" w:eastAsia="微软雅黑" w:cs="微软雅黑"/>
                <w:i w:val="0"/>
                <w:color w:val="000000"/>
                <w:kern w:val="0"/>
                <w:sz w:val="24"/>
                <w:szCs w:val="24"/>
                <w:highlight w:val="none"/>
                <w:u w:val="none"/>
                <w:lang w:val="en-US" w:eastAsia="zh-CN" w:bidi="ar"/>
              </w:rPr>
            </w:pPr>
          </w:p>
        </w:tc>
        <w:tc>
          <w:tcPr>
            <w:tcW w:w="1026" w:type="dxa"/>
            <w:gridSpan w:val="3"/>
            <w:tcBorders>
              <w:top w:val="single" w:color="000000" w:sz="4" w:space="0"/>
              <w:left w:val="nil"/>
              <w:bottom w:val="nil"/>
              <w:right w:val="nil"/>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p>
        </w:tc>
        <w:tc>
          <w:tcPr>
            <w:tcW w:w="6835" w:type="dxa"/>
            <w:gridSpan w:val="2"/>
            <w:tcBorders>
              <w:top w:val="single" w:color="000000" w:sz="4" w:space="0"/>
              <w:left w:val="nil"/>
              <w:bottom w:val="nil"/>
              <w:right w:val="nil"/>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375" w:hRule="atLeast"/>
        </w:trPr>
        <w:tc>
          <w:tcPr>
            <w:tcW w:w="10422" w:type="dxa"/>
            <w:gridSpan w:val="9"/>
            <w:tcBorders>
              <w:top w:val="single" w:color="000000" w:sz="4" w:space="0"/>
              <w:left w:val="single" w:color="000000" w:sz="4" w:space="0"/>
              <w:bottom w:val="single" w:color="000000" w:sz="4" w:space="0"/>
              <w:right w:val="single" w:color="000000" w:sz="4" w:space="0"/>
            </w:tcBorders>
            <w:shd w:val="clear" w:color="auto" w:fill="B8CCE4"/>
            <w:noWrap/>
            <w:tcMar>
              <w:top w:w="15" w:type="dxa"/>
              <w:left w:w="15" w:type="dxa"/>
              <w:right w:w="15" w:type="dxa"/>
            </w:tcMar>
            <w:vAlign w:val="center"/>
          </w:tcPr>
          <w:p>
            <w:pPr>
              <w:pStyle w:val="2"/>
              <w:ind w:left="5517" w:leftChars="200" w:hanging="5097" w:hangingChars="2124"/>
              <w:rPr>
                <w:rFonts w:hint="eastAsia" w:ascii="微软雅黑" w:hAnsi="微软雅黑" w:eastAsia="微软雅黑" w:cs="微软雅黑"/>
                <w:i w:val="0"/>
                <w:color w:val="000000"/>
                <w:sz w:val="24"/>
                <w:szCs w:val="24"/>
                <w:highlight w:val="none"/>
                <w:u w:val="none"/>
                <w:lang w:eastAsia="zh-CN"/>
              </w:rPr>
            </w:pPr>
            <w:r>
              <w:rPr>
                <w:rFonts w:hint="eastAsia" w:ascii="微软雅黑" w:hAnsi="微软雅黑" w:eastAsia="微软雅黑" w:cs="微软雅黑"/>
                <w:i w:val="0"/>
                <w:color w:val="000000"/>
                <w:kern w:val="0"/>
                <w:sz w:val="24"/>
                <w:szCs w:val="24"/>
                <w:highlight w:val="none"/>
                <w:u w:val="none"/>
                <w:lang w:val="en-US" w:eastAsia="zh-CN" w:bidi="ar"/>
              </w:rPr>
              <w:t xml:space="preserve">  </w:t>
            </w:r>
            <w:r>
              <w:rPr>
                <w:rFonts w:hint="eastAsia"/>
                <w:sz w:val="24"/>
                <w:szCs w:val="32"/>
                <w:lang w:val="en-US" w:eastAsia="zh-CN"/>
              </w:rPr>
              <w:t xml:space="preserve">                         </w:t>
            </w:r>
            <w:r>
              <w:rPr>
                <w:rFonts w:hint="eastAsia" w:ascii="微软雅黑" w:hAnsi="微软雅黑" w:eastAsia="微软雅黑" w:cs="微软雅黑"/>
                <w:i w:val="0"/>
                <w:color w:val="000000"/>
                <w:sz w:val="28"/>
                <w:szCs w:val="28"/>
                <w:highlight w:val="none"/>
                <w:u w:val="none"/>
                <w:lang w:eastAsia="zh-CN"/>
              </w:rPr>
              <w:t>华阴市西岳派出所</w:t>
            </w:r>
          </w:p>
        </w:tc>
      </w:tr>
      <w:tr>
        <w:tblPrEx>
          <w:tblCellMar>
            <w:top w:w="0" w:type="dxa"/>
            <w:left w:w="0" w:type="dxa"/>
            <w:bottom w:w="0" w:type="dxa"/>
            <w:right w:w="0" w:type="dxa"/>
          </w:tblCellMar>
        </w:tblPrEx>
        <w:trPr>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一</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2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6张</w:t>
            </w: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48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36把</w:t>
            </w: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52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遮光卷帘</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5套</w:t>
            </w: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灰色全遮光卷帘</w:t>
            </w:r>
          </w:p>
        </w:tc>
      </w:tr>
      <w:tr>
        <w:tblPrEx>
          <w:tblCellMar>
            <w:top w:w="0" w:type="dxa"/>
            <w:left w:w="0" w:type="dxa"/>
            <w:bottom w:w="0" w:type="dxa"/>
            <w:right w:w="0" w:type="dxa"/>
          </w:tblCellMar>
        </w:tblPrEx>
        <w:trPr>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80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9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gridAfter w:val="1"/>
          <w:wAfter w:w="304" w:type="dxa"/>
          <w:trHeight w:val="168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gridAfter w:val="1"/>
          <w:wAfter w:w="304" w:type="dxa"/>
          <w:trHeight w:val="132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182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淋浴室更衣柜</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9300"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186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gridAfter w:val="1"/>
          <w:wAfter w:w="304" w:type="dxa"/>
          <w:trHeight w:val="96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沙发边几</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gridAfter w:val="1"/>
          <w:wAfter w:w="304" w:type="dxa"/>
          <w:trHeight w:val="116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报刊架</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采用铝合金喷塑防锈处理</w:t>
            </w:r>
          </w:p>
        </w:tc>
      </w:tr>
      <w:tr>
        <w:tblPrEx>
          <w:tblCellMar>
            <w:top w:w="0" w:type="dxa"/>
            <w:left w:w="0" w:type="dxa"/>
            <w:bottom w:w="0" w:type="dxa"/>
            <w:right w:w="0" w:type="dxa"/>
          </w:tblCellMar>
        </w:tblPrEx>
        <w:trPr>
          <w:gridAfter w:val="1"/>
          <w:wAfter w:w="304" w:type="dxa"/>
          <w:trHeight w:val="180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茶水柜</w:t>
            </w:r>
          </w:p>
        </w:tc>
        <w:tc>
          <w:tcPr>
            <w:tcW w:w="8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户外</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126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户外桌</w:t>
            </w:r>
          </w:p>
        </w:tc>
        <w:tc>
          <w:tcPr>
            <w:tcW w:w="8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1张</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木塑复合材料，按照由塑料和木屑1:1的比例混合制成的。塑木拥有良好的抗紫外线性能和比较低的热胀冷缩性能。同时还具有良好的防腐性，不容易开裂和发霉，是一种绿色环保的材料，</w:t>
            </w:r>
          </w:p>
        </w:tc>
      </w:tr>
      <w:tr>
        <w:tblPrEx>
          <w:tblCellMar>
            <w:top w:w="0" w:type="dxa"/>
            <w:left w:w="0" w:type="dxa"/>
            <w:bottom w:w="0" w:type="dxa"/>
            <w:right w:w="0" w:type="dxa"/>
          </w:tblCellMar>
        </w:tblPrEx>
        <w:trPr>
          <w:gridAfter w:val="1"/>
          <w:wAfter w:w="304" w:type="dxa"/>
          <w:trHeight w:val="623"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户外椅</w:t>
            </w:r>
          </w:p>
        </w:tc>
        <w:tc>
          <w:tcPr>
            <w:tcW w:w="8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8把</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木塑复合材料，按照由塑料和木屑1:1的比例混合制成的。塑木拥有良好的抗紫外线性能和比较低的热胀冷缩性能。同时还具有良好的防腐性，不容易开裂和发霉，是一种绿色环保的材料，</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六</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gridSpan w:val="2"/>
            <w:tcBorders>
              <w:top w:val="nil"/>
              <w:left w:val="nil"/>
              <w:bottom w:val="nil"/>
              <w:right w:val="nil"/>
            </w:tcBorders>
            <w:noWrap/>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1.容积：1.0m3 温度范围：0~+10℃/-18℃ </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2.尺寸：1220×760×1950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3.内、外箱304#不锈钢，铜管蒸发器，万向脚轮，选用微电脑控制系统，冷冻范围（-18℃—0℃），冷藏温度（-6℃—+10℃)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4.风冷式制冷方式，环保型高压发泡，内置蒸发器，强制风冷冷凝器，选用R134a环保型制冷剂，并配安全锁装置。</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蒸箱</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商用双开门蒸箱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1、蒸箱面采用SUS-304-2B 1.5㎜厚磨砂贴塑不锈钢板，侧板采用SUS-304-2B 1.2㎜厚磨砂贴塑不锈钢板；                                              2、柜体骨架采用Q235-A40国标角钢，                                                                                                                                    3、柜脚采用两个定向脚轮，两个万向带刹车脚轮；                                                                                                                                                                                                                                                        4、自动进水系统及超蒸气压力释放装置。</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1.整体采用1.2mm不锈钢材质</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2.净化率95%以上！目测无油烟，风管无油，高效除味；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3.自带风机和净化设备，出风口可选择上、前、后任意方向。</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1.不锈钢板制造,台面1.2mm;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2.侧板及前板1.0mm，背板1.0mm;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3.主体骨架角刚;黑铁炉膛3mmA3钢板;</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4.炉膛内采用耐火棉隔热并砌优质耐火砖;</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5.不锈钢炉脚炉脚螺丝;配煤气制，配水阀,配备气掣,水掣,摇摆水龙头等;</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6.配低噪音中压鼓风机,配环保静音炉头。</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电饭煲</w:t>
            </w:r>
          </w:p>
        </w:tc>
        <w:tc>
          <w:tcPr>
            <w:tcW w:w="8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内胆不粘锅，可煮饭、保温、预约</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1.货架框主骨架采用Ф51*1.5mm不锈钢焊管，并配有不锈钢可调脚，调节范围30mm；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2.货架横管38*25*1.5mm不锈钢矩管；</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3.中间隔条采用304#1.5mm不锈钢磨砂板。</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豆浆机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1、可选择10升、15升制浆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2、功能：原味豆浆、红枣豆浆、自动上水、自动磨浆、自动煮浆、自动保温、一键预约、自动清洗。</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3、机身整体 304 食品级不锈钢材质，轴流原磨技术，微电脑控制，具备过热保护、过载保护、短路保护、漏电保护、堵转保护、水位保护、防溢保护、防干烧保护、欠压保护、过热 保护功能，全自动故障代码显示及处理。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4、电热盘加热方式，文火熬煮，口感更佳。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5、湿豆制浆（3 斤干黄豆，浸泡出 6.3 斤湿豆）。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6、用设备用电：220V,4000W</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9</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七</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微软雅黑" w:hAnsi="微软雅黑" w:eastAsia="微软雅黑" w:cs="微软雅黑"/>
                <w:i w:val="0"/>
                <w:color w:val="000000"/>
                <w:kern w:val="2"/>
                <w:sz w:val="24"/>
                <w:szCs w:val="24"/>
                <w:highlight w:val="none"/>
                <w:u w:val="none"/>
                <w:lang w:val="en-US" w:eastAsia="zh-CN" w:bidi="ar-SA"/>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b/>
                <w:i w:val="0"/>
                <w:color w:val="000000"/>
                <w:sz w:val="24"/>
                <w:szCs w:val="24"/>
                <w:highlight w:val="none"/>
                <w:u w:val="none"/>
                <w:lang w:val="en-US"/>
              </w:rPr>
            </w:pPr>
            <w:r>
              <w:rPr>
                <w:rFonts w:hint="eastAsia" w:ascii="微软雅黑" w:hAnsi="微软雅黑" w:eastAsia="微软雅黑" w:cs="微软雅黑"/>
                <w:b/>
                <w:i w:val="0"/>
                <w:color w:val="000000"/>
                <w:kern w:val="0"/>
                <w:sz w:val="24"/>
                <w:szCs w:val="24"/>
                <w:highlight w:val="none"/>
                <w:u w:val="none"/>
                <w:lang w:val="en-US" w:eastAsia="zh-CN" w:bidi="ar"/>
              </w:rPr>
              <w:t xml:space="preserve">八 </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75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gridAfter w:val="1"/>
          <w:wAfter w:w="304" w:type="dxa"/>
          <w:trHeight w:val="75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哑铃设备</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三人站综合训练器</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乒乓球桌</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划船机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磁控划船机、承重130KG、阻力类型：磁控阻尼器+机械弹簧盒、阻力范围：可调节</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淋浴间置物架</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太空铝材质</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四合一集成吊顶专用浴霸</w:t>
            </w:r>
          </w:p>
        </w:tc>
      </w:tr>
      <w:tr>
        <w:tblPrEx>
          <w:tblCellMar>
            <w:top w:w="0" w:type="dxa"/>
            <w:left w:w="0" w:type="dxa"/>
            <w:bottom w:w="0" w:type="dxa"/>
            <w:right w:w="0" w:type="dxa"/>
          </w:tblCellMar>
        </w:tblPrEx>
        <w:trPr>
          <w:gridAfter w:val="1"/>
          <w:wAfter w:w="304" w:type="dxa"/>
          <w:trHeight w:val="322"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十</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晾衣房</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b/>
                <w:bCs/>
                <w:i w:val="0"/>
                <w:color w:val="000000"/>
                <w:sz w:val="24"/>
                <w:szCs w:val="24"/>
                <w:highlight w:val="none"/>
                <w:u w:val="none"/>
              </w:rPr>
            </w:pP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bCs/>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全自动洗衣机，十公斤</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晾衣架、含横杆</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十一</w:t>
            </w:r>
          </w:p>
        </w:tc>
        <w:tc>
          <w:tcPr>
            <w:tcW w:w="9300"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多功能全自动咖啡饮料机</w:t>
            </w:r>
          </w:p>
        </w:tc>
      </w:tr>
      <w:tr>
        <w:tblPrEx>
          <w:tblCellMar>
            <w:top w:w="0" w:type="dxa"/>
            <w:left w:w="0" w:type="dxa"/>
            <w:bottom w:w="0" w:type="dxa"/>
            <w:right w:w="0" w:type="dxa"/>
          </w:tblCellMar>
        </w:tblPrEx>
        <w:trPr>
          <w:gridAfter w:val="1"/>
          <w:wAfter w:w="304" w:type="dxa"/>
          <w:trHeight w:val="165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gridAfter w:val="1"/>
          <w:wAfter w:w="304" w:type="dxa"/>
          <w:trHeight w:val="356"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十二</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户外</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gridAfter w:val="1"/>
          <w:wAfter w:w="304" w:type="dxa"/>
          <w:trHeight w:val="375"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gridAfter w:val="1"/>
          <w:wAfter w:w="304" w:type="dxa"/>
          <w:trHeight w:val="750" w:hRule="atLeast"/>
        </w:trPr>
        <w:tc>
          <w:tcPr>
            <w:tcW w:w="81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8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车辆识别系统</w:t>
            </w:r>
          </w:p>
        </w:tc>
        <w:tc>
          <w:tcPr>
            <w:tcW w:w="8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both"/>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车辆识别一体机，直臂道闸</w:t>
            </w:r>
          </w:p>
        </w:tc>
      </w:tr>
    </w:tbl>
    <w:p>
      <w:pPr>
        <w:pStyle w:val="2"/>
        <w:rPr>
          <w:rFonts w:hint="default" w:ascii="微软雅黑" w:hAnsi="微软雅黑" w:eastAsia="微软雅黑" w:cs="微软雅黑"/>
          <w:b w:val="0"/>
          <w:bCs w:val="0"/>
          <w:sz w:val="24"/>
          <w:szCs w:val="24"/>
          <w:lang w:val="en-US" w:eastAsia="zh-CN"/>
        </w:rPr>
      </w:pPr>
    </w:p>
    <w:p>
      <w:pPr>
        <w:pStyle w:val="2"/>
        <w:rPr>
          <w:rFonts w:hint="default" w:ascii="微软雅黑" w:hAnsi="微软雅黑" w:eastAsia="微软雅黑" w:cs="微软雅黑"/>
          <w:b w:val="0"/>
          <w:bCs w:val="0"/>
          <w:sz w:val="24"/>
          <w:szCs w:val="24"/>
          <w:lang w:val="en-US" w:eastAsia="zh-CN"/>
        </w:rPr>
      </w:pPr>
    </w:p>
    <w:tbl>
      <w:tblPr>
        <w:tblStyle w:val="18"/>
        <w:tblW w:w="10055" w:type="dxa"/>
        <w:tblInd w:w="-470" w:type="dxa"/>
        <w:tblLayout w:type="fixed"/>
        <w:tblCellMar>
          <w:top w:w="0" w:type="dxa"/>
          <w:left w:w="0" w:type="dxa"/>
          <w:bottom w:w="0" w:type="dxa"/>
          <w:right w:w="0" w:type="dxa"/>
        </w:tblCellMar>
      </w:tblPr>
      <w:tblGrid>
        <w:gridCol w:w="626"/>
        <w:gridCol w:w="1771"/>
        <w:gridCol w:w="792"/>
        <w:gridCol w:w="6866"/>
      </w:tblGrid>
      <w:tr>
        <w:tblPrEx>
          <w:tblCellMar>
            <w:top w:w="0" w:type="dxa"/>
            <w:left w:w="0" w:type="dxa"/>
            <w:bottom w:w="0" w:type="dxa"/>
            <w:right w:w="0" w:type="dxa"/>
          </w:tblCellMar>
        </w:tblPrEx>
        <w:trPr>
          <w:trHeight w:val="510" w:hRule="atLeast"/>
        </w:trPr>
        <w:tc>
          <w:tcPr>
            <w:tcW w:w="10055" w:type="dxa"/>
            <w:gridSpan w:val="4"/>
            <w:tcBorders>
              <w:top w:val="single" w:color="auto" w:sz="4" w:space="0"/>
              <w:left w:val="single" w:color="auto" w:sz="4" w:space="0"/>
              <w:bottom w:val="single" w:color="auto" w:sz="4" w:space="0"/>
              <w:right w:val="single" w:color="auto" w:sz="4" w:space="0"/>
            </w:tcBorders>
            <w:shd w:val="clear" w:color="auto" w:fill="B8CCE4"/>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8"/>
                <w:szCs w:val="28"/>
                <w:highlight w:val="none"/>
                <w:u w:val="none"/>
                <w:lang w:val="en-US" w:eastAsia="zh-CN" w:bidi="ar"/>
              </w:rPr>
              <w:t>华阴市孟塬派出所</w:t>
            </w:r>
          </w:p>
        </w:tc>
      </w:tr>
      <w:tr>
        <w:tblPrEx>
          <w:tblCellMar>
            <w:top w:w="0" w:type="dxa"/>
            <w:left w:w="0" w:type="dxa"/>
            <w:bottom w:w="0" w:type="dxa"/>
            <w:right w:w="0" w:type="dxa"/>
          </w:tblCellMar>
        </w:tblPrEx>
        <w:trPr>
          <w:trHeight w:val="375" w:hRule="atLeast"/>
        </w:trPr>
        <w:tc>
          <w:tcPr>
            <w:tcW w:w="626"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一</w:t>
            </w:r>
          </w:p>
        </w:tc>
        <w:tc>
          <w:tcPr>
            <w:tcW w:w="1771"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792"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66" w:type="dxa"/>
            <w:tcBorders>
              <w:top w:val="single" w:color="auto" w:sz="4" w:space="0"/>
              <w:left w:val="nil"/>
              <w:bottom w:val="nil"/>
              <w:right w:val="nil"/>
            </w:tcBorders>
            <w:noWrap/>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6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4张</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54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16把</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微软雅黑" w:hAnsi="微软雅黑" w:eastAsia="微软雅黑" w:cs="微软雅黑"/>
                <w:b/>
                <w:i w:val="0"/>
                <w:color w:val="000000"/>
                <w:sz w:val="24"/>
                <w:szCs w:val="24"/>
                <w:highlight w:val="none"/>
                <w:u w:val="none"/>
              </w:rPr>
            </w:pPr>
          </w:p>
        </w:tc>
        <w:tc>
          <w:tcPr>
            <w:tcW w:w="6866" w:type="dxa"/>
            <w:tcBorders>
              <w:top w:val="nil"/>
              <w:left w:val="nil"/>
              <w:bottom w:val="nil"/>
              <w:right w:val="nil"/>
            </w:tcBorders>
            <w:noWrap/>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56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0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136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48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20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淋浴室更衣柜</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9429"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trHeight w:val="46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35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82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沙发边几</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72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446"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茶水柜</w:t>
            </w:r>
          </w:p>
        </w:tc>
        <w:tc>
          <w:tcPr>
            <w:tcW w:w="7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五</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1.容积：1.0m3 温度范围：0~+10℃/-18℃ </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2.尺寸：1220×760×1950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3.内、外箱304#不锈钢，铜管蒸发器，万向脚轮，选用微电脑控制系统，冷冻范围（-18℃—0℃），冷藏温度（-6℃—+10℃)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4.风冷式制冷方式，环保型高压发泡，内置蒸发器，强制风冷冷凝器，选用R134a环保型制冷剂，并配安全锁装置。</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蒸箱</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商用双开门蒸箱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1、蒸箱面采用SUS-304-2B 1.5㎜厚磨砂贴塑不锈钢板，侧板采用SUS-304-2B 1.2㎜厚磨砂贴塑不锈钢板；                                              2、柜体骨架采用Q235-A40国标角钢，                                                                                                                                    3、柜脚采用两个定向脚轮，两个万向带刹车脚轮；                                                                                                                                                                                                                                                        4、自动进水系统及超蒸气压力释放装置。</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1.整体采用1.2mm不锈钢材质</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2.净化率95%以上！目测无油烟，风管无油，高效除味；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3.自带风机和净化设备，出风口可选择上、前、后任意方向。</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1.不锈钢板制造,台面1.2mm;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2.侧板及前板1.0mm，背板1.0mm;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3.主体骨架角刚;黑铁炉膛3mmA3钢板;</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4.炉膛内采用耐火棉隔热并砌优质耐火砖;</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5.不锈钢炉脚炉脚螺丝;配煤气制，配水阀,配备气掣,水掣,摇摆水龙头等;</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6.配低噪音中压鼓风机,配环保静音炉头。</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1.货架框主骨架采用Ф51*1.5mm不锈钢焊管，并配有不锈钢可调脚，调节范围30mm；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2.货架横管38*25*1.5mm不锈钢矩管；</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3.中间隔条采用304#1.5mm不锈钢磨砂板。</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豆浆机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1、可选择10升、15升制浆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2、功能：原味豆浆、红枣豆浆、自动上水、自动磨浆、自动煮浆、自动保温、一键预约、自动清洗。</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3、机身整体 304 食品级不锈钢材质，轴流原磨技术，微电脑控制，具备过热保护、过载保护、短路保护、漏电保护、堵转保护、水位保护、防溢保护、防干烧保护、欠压保护、过热 保护功能，全自动故障代码显示及处理。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4、电热盘加热方式，文火熬煮，口感更佳。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5、湿豆制浆（3 斤干黄豆，浸泡出 6.3 斤湿豆）。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6、用设备用电：220V,4000W</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六</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七</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75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trHeight w:val="75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哑铃设备</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trHeight w:val="861"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三人站综合训练器</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乒乓球桌</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90"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划船机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磁控划船机、承重130KG、阻力类型：磁控阻尼器+机械弹簧盒、阻力范围：可调节</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lang w:eastAsia="zh-CN"/>
              </w:rPr>
            </w:pPr>
            <w:r>
              <w:rPr>
                <w:rFonts w:hint="eastAsia" w:ascii="微软雅黑" w:hAnsi="微软雅黑" w:eastAsia="微软雅黑" w:cs="微软雅黑"/>
                <w:b/>
                <w:i w:val="0"/>
                <w:color w:val="000000"/>
                <w:sz w:val="24"/>
                <w:szCs w:val="24"/>
                <w:highlight w:val="none"/>
                <w:u w:val="none"/>
                <w:lang w:eastAsia="zh-CN"/>
              </w:rPr>
              <w:t>八</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淋浴室</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408"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trHeight w:val="356"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晾衣房</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自动洗衣机，八公斤</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晾衣架、含横杆</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十</w:t>
            </w:r>
          </w:p>
        </w:tc>
        <w:tc>
          <w:tcPr>
            <w:tcW w:w="9429"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多功能全自动咖啡饮料机</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墙挂式空调</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62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7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8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bl>
    <w:p>
      <w:pPr>
        <w:pStyle w:val="2"/>
        <w:rPr>
          <w:rFonts w:hint="default" w:ascii="微软雅黑" w:hAnsi="微软雅黑" w:eastAsia="微软雅黑" w:cs="微软雅黑"/>
          <w:b w:val="0"/>
          <w:bCs w:val="0"/>
          <w:sz w:val="24"/>
          <w:szCs w:val="24"/>
          <w:lang w:val="en-US" w:eastAsia="zh-CN"/>
        </w:rPr>
      </w:pPr>
    </w:p>
    <w:p>
      <w:pPr>
        <w:rPr>
          <w:highlight w:val="none"/>
        </w:rPr>
      </w:pPr>
    </w:p>
    <w:p>
      <w:pPr>
        <w:pStyle w:val="2"/>
        <w:tabs>
          <w:tab w:val="left" w:pos="3360"/>
        </w:tabs>
        <w:rPr>
          <w:rFonts w:hint="eastAsia" w:ascii="微软雅黑" w:hAnsi="微软雅黑" w:eastAsia="微软雅黑" w:cs="微软雅黑"/>
          <w:b/>
          <w:bCs/>
          <w:sz w:val="24"/>
          <w:szCs w:val="24"/>
          <w:highlight w:val="none"/>
        </w:rPr>
      </w:pPr>
    </w:p>
    <w:tbl>
      <w:tblPr>
        <w:tblStyle w:val="18"/>
        <w:tblW w:w="9759" w:type="dxa"/>
        <w:tblInd w:w="-527" w:type="dxa"/>
        <w:shd w:val="clear" w:color="auto" w:fill="auto"/>
        <w:tblLayout w:type="fixed"/>
        <w:tblCellMar>
          <w:top w:w="0" w:type="dxa"/>
          <w:left w:w="0" w:type="dxa"/>
          <w:bottom w:w="0" w:type="dxa"/>
          <w:right w:w="0" w:type="dxa"/>
        </w:tblCellMar>
      </w:tblPr>
      <w:tblGrid>
        <w:gridCol w:w="778"/>
        <w:gridCol w:w="1543"/>
        <w:gridCol w:w="850"/>
        <w:gridCol w:w="6588"/>
      </w:tblGrid>
      <w:tr>
        <w:tblPrEx>
          <w:shd w:val="clear" w:color="auto" w:fill="auto"/>
          <w:tblCellMar>
            <w:top w:w="0" w:type="dxa"/>
            <w:left w:w="0" w:type="dxa"/>
            <w:bottom w:w="0" w:type="dxa"/>
            <w:right w:w="0" w:type="dxa"/>
          </w:tblCellMar>
        </w:tblPrEx>
        <w:trPr>
          <w:trHeight w:val="375" w:hRule="atLeast"/>
        </w:trPr>
        <w:tc>
          <w:tcPr>
            <w:tcW w:w="9759" w:type="dxa"/>
            <w:gridSpan w:val="4"/>
            <w:tcBorders>
              <w:top w:val="single" w:color="000000" w:sz="4" w:space="0"/>
              <w:left w:val="single" w:color="000000" w:sz="4" w:space="0"/>
              <w:bottom w:val="single" w:color="000000" w:sz="4" w:space="0"/>
              <w:right w:val="single" w:color="000000" w:sz="4" w:space="0"/>
            </w:tcBorders>
            <w:shd w:val="clear" w:color="auto" w:fill="BDD6EE" w:themeFill="accent1" w:themeFillTint="66"/>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8"/>
                <w:szCs w:val="28"/>
                <w:highlight w:val="none"/>
                <w:u w:val="none"/>
              </w:rPr>
              <w:t>华阴市玉泉派出所</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一</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2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餐桌</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9张</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48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36把</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材质：本产品为实木，采用橡木制作，结构合理，牢固耐用。环保油漆，无异味。</w:t>
            </w:r>
          </w:p>
        </w:tc>
      </w:tr>
      <w:tr>
        <w:tblPrEx>
          <w:tblCellMar>
            <w:top w:w="0" w:type="dxa"/>
            <w:left w:w="0" w:type="dxa"/>
            <w:bottom w:w="0" w:type="dxa"/>
            <w:right w:w="0" w:type="dxa"/>
          </w:tblCellMar>
        </w:tblPrEx>
        <w:trPr>
          <w:trHeight w:val="46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遮光卷帘</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灰色全遮光卷帘</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二</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2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12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更衣柜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82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藤椅+圆桌</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产品选用优质pe藤条，天然环保，手工编织，结实耐用</w:t>
            </w:r>
            <w:r>
              <w:rPr>
                <w:rFonts w:hint="eastAsia" w:ascii="微软雅黑" w:hAnsi="微软雅黑" w:eastAsia="微软雅黑" w:cs="微软雅黑"/>
                <w:i w:val="0"/>
                <w:color w:val="000000"/>
                <w:kern w:val="0"/>
                <w:sz w:val="24"/>
                <w:szCs w:val="24"/>
                <w:highlight w:val="none"/>
                <w:u w:val="none"/>
                <w:lang w:val="en-US" w:eastAsia="zh-CN" w:bidi="ar"/>
              </w:rPr>
              <w:br w:type="textWrapping"/>
            </w:r>
            <w:r>
              <w:rPr>
                <w:rFonts w:hint="eastAsia" w:ascii="微软雅黑" w:hAnsi="微软雅黑" w:eastAsia="微软雅黑" w:cs="微软雅黑"/>
                <w:i w:val="0"/>
                <w:color w:val="000000"/>
                <w:kern w:val="0"/>
                <w:sz w:val="24"/>
                <w:szCs w:val="24"/>
                <w:highlight w:val="none"/>
                <w:u w:val="none"/>
                <w:lang w:val="en-US" w:eastAsia="zh-CN" w:bidi="ar"/>
              </w:rPr>
              <w:t>产品选用优质防滑脚垫，防滑耐磨，有效保护地面不被划伤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三</w:t>
            </w:r>
          </w:p>
        </w:tc>
        <w:tc>
          <w:tcPr>
            <w:tcW w:w="89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男女淋浴室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16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男淋浴室更衣柜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12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女淋浴室更衣柜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板料使用优质冷轧钢板，表面喷涂处理，金属表面涂层是经酸洗磷化后，采用环氧树脂粉末静电喷涂，在经高温流平固化成型。耐磨耐锈，防静电、表面硬度、耐冲击力、符合国家标准。涂层厚度实测值为60-80um。</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遮光卷帘</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灰色全遮光卷帘</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四</w:t>
            </w:r>
          </w:p>
        </w:tc>
        <w:tc>
          <w:tcPr>
            <w:tcW w:w="89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698"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三人沙发</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采用优质西皮。皮面光泽度好，透气强，厚度适中，具有冬暖夏凉的效果，手感舒适。材质：1、烘干 处理，实木框架，国家标准，2、S型弹簧与超力橡筋交叉连接固定在木架上，不易变形。3、填充物，采用植物纤物合成技术，柱形发泡技术，发泡均匀，天然环保，回弹性大，绝热保温性能强，永久压缩变形小。粘贴所有喷胶不含对人体有害物质，通过十环认证。</w:t>
            </w:r>
          </w:p>
        </w:tc>
      </w:tr>
      <w:tr>
        <w:tblPrEx>
          <w:tblCellMar>
            <w:top w:w="0" w:type="dxa"/>
            <w:left w:w="0" w:type="dxa"/>
            <w:bottom w:w="0" w:type="dxa"/>
            <w:right w:w="0" w:type="dxa"/>
          </w:tblCellMar>
        </w:tblPrEx>
        <w:trPr>
          <w:trHeight w:val="72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沙发边几</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108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休闲吧凳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8把</w:t>
            </w:r>
          </w:p>
        </w:tc>
        <w:tc>
          <w:tcPr>
            <w:tcW w:w="65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产品实木腿，油腊皮面</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五</w:t>
            </w:r>
          </w:p>
        </w:tc>
        <w:tc>
          <w:tcPr>
            <w:tcW w:w="89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民警休息室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84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单人床</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2张</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48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1.2米*2米棕垫</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2张</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椰棕床垫环保、防潮、防菌、寿命长，可以垫45-50年不会变质，不用时可卷起，全天然棕藤，冬暖夏凉，无化学污染。</w:t>
            </w:r>
          </w:p>
        </w:tc>
      </w:tr>
      <w:tr>
        <w:tblPrEx>
          <w:tblCellMar>
            <w:top w:w="0" w:type="dxa"/>
            <w:left w:w="0" w:type="dxa"/>
            <w:bottom w:w="0" w:type="dxa"/>
            <w:right w:w="0" w:type="dxa"/>
          </w:tblCellMar>
        </w:tblPrEx>
        <w:trPr>
          <w:trHeight w:val="76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床头柜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48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衣柜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材质：本产品为实木，采用橡胶木制作，结构合理，牢固耐用。环保油漆，无异味。</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六</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包间</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圆形餐桌</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10人桌，主材是橡胶木</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餐椅</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10把</w:t>
            </w:r>
          </w:p>
        </w:tc>
        <w:tc>
          <w:tcPr>
            <w:tcW w:w="65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主材是橡胶木</w:t>
            </w:r>
          </w:p>
        </w:tc>
      </w:tr>
      <w:tr>
        <w:tblPrEx>
          <w:tblCellMar>
            <w:top w:w="0" w:type="dxa"/>
            <w:left w:w="0" w:type="dxa"/>
            <w:bottom w:w="0" w:type="dxa"/>
            <w:right w:w="0" w:type="dxa"/>
          </w:tblCellMar>
        </w:tblPrEx>
        <w:trPr>
          <w:trHeight w:val="624"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配餐柜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基材：优质中纤板钉力强，游离甲醛含量达E1标准。2、面材：三聚氰胺板、防火板贴面，阻燃、防污、耐冲击、耐刮损、耐磨性强。3、封边：优质PVC硬封边，颜色均匀、美观。4、配件：优质自滑导轨，静音，表面电镀层耐磨损率高；优质锌合金偏心件，安装牢固，不易松动。</w:t>
            </w:r>
          </w:p>
        </w:tc>
      </w:tr>
      <w:tr>
        <w:tblPrEx>
          <w:tblCellMar>
            <w:top w:w="0" w:type="dxa"/>
            <w:left w:w="0" w:type="dxa"/>
            <w:bottom w:w="0" w:type="dxa"/>
            <w:right w:w="0" w:type="dxa"/>
          </w:tblCellMar>
        </w:tblPrEx>
        <w:trPr>
          <w:trHeight w:val="1432"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trHeight w:val="72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茶几</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1组</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材质：本产品为实木框架茶几，桌腿采用橡木制作，桌面采用高密度板贴皮技术纹理美观，结构合理，牢固耐用。桌面采用环保油漆，无异味。</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布艺窗帘</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双层彩呢全遮光布艺窗帘、浅咖色</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七</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厨房</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冰箱</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四开门冰箱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 xml:space="preserve">1.容积：1.0m3 温度范围：0~+10℃/-18℃ </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2.尺寸：1220×760×1950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3.内、外箱304#不锈钢，铜管蒸发器，万向脚轮，选用微电脑控制系统，冷冻范围（-18℃—0℃），冷藏温度（-6℃—+10℃)</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4.风冷式制冷方式，环保型高压发泡，内置蒸发器，强制风冷冷凝器，选用R134a环保型制冷剂，并配安全锁装置。</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蒸箱</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商用双开门蒸箱</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1、蒸箱面采用SUS-304-2B 1.5㎜厚磨砂贴塑不锈钢板，侧板采用SUS-304-2B 1.2㎜厚磨砂贴塑不锈钢板；                                              2、柜体骨架采用Q235-A40国标角钢，                                                                                                                                    3、柜脚采用两个定向脚轮，两个万向带刹车脚轮；                                                                                                                                                                                                                                                        4、自动进水系统及超蒸气压力释放装置。</w:t>
            </w:r>
          </w:p>
        </w:tc>
      </w:tr>
      <w:tr>
        <w:tblPrEx>
          <w:shd w:val="clear" w:color="auto" w:fill="auto"/>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吸烟机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大吸力油烟机</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1.整体采用1.2mm不锈钢材质</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2.净化率95%以上！目测无油烟，风管无油，高效除味；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3.自带风机和净化设备，出风口可选择上、前、后任意方向。</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燃气灶</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双头燃气灶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1.不锈钢板制造,台面1.2mm;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2.侧板及前板1.0mm，背板1.0mm;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3.主体骨架角刚;黑铁炉膛3mmA3钢板;</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4.炉膛内采用耐火棉隔热并砌优质耐火砖;</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5.不锈钢炉脚炉脚螺丝;配煤气制，配水阀,配备气掣,水掣,摇摆水龙头等;</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6.配低噪音中压鼓风机,配环保静音炉头。</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厨房货架</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四层货架</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1.货架框主骨架采用Ф51*1.5mm不锈钢焊管，并配有不锈钢可调脚，调节范围30mm；</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2.货架横管38*25*1.5mm不锈钢矩管；</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3.中间隔条采用304#1.5mm不锈钢磨砂板。</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过水热</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24小时实时热水，3KW热水不等待，即开即暖，采用不锈钢耐腐蚀发热管，安全防火防触电</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7</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豆浆机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1、可选择10升、15升制浆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2、功能：原味豆浆、红枣豆浆、自动上水、自动磨浆、自动煮浆、自动保温、一键预约、自动清洗。</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3、机身整体 304 食品级不锈钢材质，轴流原磨技术，微电脑控制，具备过热保护、过载保护、短路保护、漏电保护、堵转保护、水位保护、防溢保护、防干烧保护、欠压保护、过热 保护功能，全自动故障代码显示及处理。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4、电热盘加热方式，文火熬煮，口感更佳。</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5、湿豆制浆（3 斤干黄豆，浸泡出 6.3 斤湿豆）。</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6、用设备用电：220V,4000W</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8</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八</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餐厅</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消毒柜</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板材：整机选用304不锈钢板；控制系统：采用微电脑智能化控制系统，且设有蜂鸣器报警装置；温度：采用高效远红外线加热，自动热风循环系统，125度高温消毒无死角。功能：集消毒/烘干/保温储存为一体；功率4.4KW/220V</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w:hAnsi="微软雅黑" w:eastAsia="微软雅黑" w:cs="微软雅黑"/>
                <w:i w:val="0"/>
                <w:color w:val="000000"/>
                <w:kern w:val="2"/>
                <w:sz w:val="24"/>
                <w:szCs w:val="24"/>
                <w:highlight w:val="none"/>
                <w:u w:val="none"/>
                <w:lang w:val="en-US" w:eastAsia="zh-CN" w:bidi="ar-SA"/>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九</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健身房</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 xml:space="preserve">             </w:t>
            </w:r>
            <w:r>
              <w:rPr>
                <w:rFonts w:hint="eastAsia" w:ascii="微软雅黑" w:hAnsi="微软雅黑" w:eastAsia="微软雅黑" w:cs="微软雅黑"/>
                <w:b/>
                <w:bCs/>
                <w:i w:val="0"/>
                <w:color w:val="000000"/>
                <w:kern w:val="0"/>
                <w:sz w:val="24"/>
                <w:szCs w:val="24"/>
                <w:highlight w:val="none"/>
                <w:u w:val="none"/>
                <w:lang w:val="en-US" w:eastAsia="zh-CN" w:bidi="ar"/>
              </w:rPr>
              <w:t xml:space="preserve"> </w:t>
            </w:r>
            <w:r>
              <w:rPr>
                <w:rFonts w:hint="eastAsia" w:ascii="微软雅黑" w:hAnsi="微软雅黑" w:eastAsia="微软雅黑" w:cs="微软雅黑"/>
                <w:b/>
                <w:i w:val="0"/>
                <w:color w:val="000000"/>
                <w:kern w:val="0"/>
                <w:sz w:val="24"/>
                <w:szCs w:val="24"/>
                <w:highlight w:val="none"/>
                <w:u w:val="none"/>
                <w:lang w:val="en-US" w:eastAsia="zh-CN" w:bidi="ar"/>
              </w:rPr>
              <w:t>材质说明</w:t>
            </w:r>
          </w:p>
        </w:tc>
      </w:tr>
      <w:tr>
        <w:tblPrEx>
          <w:tblCellMar>
            <w:top w:w="0" w:type="dxa"/>
            <w:left w:w="0" w:type="dxa"/>
            <w:bottom w:w="0" w:type="dxa"/>
            <w:right w:w="0" w:type="dxa"/>
          </w:tblCellMar>
        </w:tblPrEx>
        <w:trPr>
          <w:trHeight w:val="75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跑步机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五窗口、白色LED数码管+大尺寸LED点阵显示</w:t>
            </w:r>
          </w:p>
        </w:tc>
      </w:tr>
      <w:tr>
        <w:tblPrEx>
          <w:tblCellMar>
            <w:top w:w="0" w:type="dxa"/>
            <w:left w:w="0" w:type="dxa"/>
            <w:bottom w:w="0" w:type="dxa"/>
            <w:right w:w="0" w:type="dxa"/>
          </w:tblCellMar>
        </w:tblPrEx>
        <w:trPr>
          <w:trHeight w:val="75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哑铃设备</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无味不掉色、重量标识、纯钢内芯，含卧推架</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多功能健身器材</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三人站综合训练器</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划船机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磁控划船机、承重130KG、阻力类型：磁控阻尼器+机械弹簧盒、阻力范围：可调节</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lang w:eastAsia="zh-CN"/>
              </w:rPr>
            </w:pPr>
            <w:r>
              <w:rPr>
                <w:rFonts w:hint="eastAsia" w:ascii="微软雅黑" w:hAnsi="微软雅黑" w:eastAsia="微软雅黑" w:cs="微软雅黑"/>
                <w:b/>
                <w:i w:val="0"/>
                <w:color w:val="000000"/>
                <w:sz w:val="24"/>
                <w:szCs w:val="24"/>
                <w:highlight w:val="none"/>
                <w:u w:val="none"/>
                <w:lang w:eastAsia="zh-CN"/>
              </w:rPr>
              <w:t>十</w:t>
            </w:r>
          </w:p>
        </w:tc>
        <w:tc>
          <w:tcPr>
            <w:tcW w:w="89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男女淋浴室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淋浴花洒</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全铜件、大小头热水器</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壁挂热水器</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大容量热水器</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淋浴间置物架</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4套</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太空铝材质</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浴霸</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四合一集成吊顶专用浴霸</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十一</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晾衣房</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洗衣机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2台</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全自动洗衣机，十公斤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手摇升降晾衣架</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晾衣架、含横杆</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十二</w:t>
            </w:r>
          </w:p>
        </w:tc>
        <w:tc>
          <w:tcPr>
            <w:tcW w:w="89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休闲阅览室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饮水机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sz w:val="24"/>
                <w:szCs w:val="24"/>
                <w:highlight w:val="none"/>
                <w:u w:val="none"/>
                <w:lang w:eastAsia="zh-CN"/>
              </w:rPr>
              <w:t>整体不锈钢机身，过滤加热一体，反渗透过滤，去除水垢，除重金属，无阴阳水，供水方式：一开一直饮</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咖啡机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多功能全自动咖啡饮料机</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立式空调</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2P变频立式空调、一级能效</w:t>
            </w:r>
          </w:p>
        </w:tc>
      </w:tr>
      <w:tr>
        <w:tblPrEx>
          <w:tblCellMar>
            <w:top w:w="0" w:type="dxa"/>
            <w:left w:w="0" w:type="dxa"/>
            <w:bottom w:w="0" w:type="dxa"/>
            <w:right w:w="0" w:type="dxa"/>
          </w:tblCellMar>
        </w:tblPrEx>
        <w:trPr>
          <w:trHeight w:val="75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投影幕</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自动遥控投影幕布，100寸。白塑材质、比例16:10</w:t>
            </w:r>
          </w:p>
        </w:tc>
      </w:tr>
      <w:tr>
        <w:tblPrEx>
          <w:tblCellMar>
            <w:top w:w="0" w:type="dxa"/>
            <w:left w:w="0" w:type="dxa"/>
            <w:bottom w:w="0" w:type="dxa"/>
            <w:right w:w="0" w:type="dxa"/>
          </w:tblCellMar>
        </w:tblPrEx>
        <w:trPr>
          <w:trHeight w:val="75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投影仪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4K全高清1080P。分辨率1920×1080。变焦比例1：2：1。显示比例16：9。无线wifi同屏。投影距离3.5米</w:t>
            </w:r>
          </w:p>
        </w:tc>
      </w:tr>
      <w:tr>
        <w:tblPrEx>
          <w:tblCellMar>
            <w:top w:w="0" w:type="dxa"/>
            <w:left w:w="0" w:type="dxa"/>
            <w:bottom w:w="0" w:type="dxa"/>
            <w:right w:w="0" w:type="dxa"/>
          </w:tblCellMar>
        </w:tblPrEx>
        <w:trPr>
          <w:trHeight w:val="75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6</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音响设备</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高保真音响一对、、功放一台、辅料、安装</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lang w:eastAsia="zh-CN"/>
              </w:rPr>
            </w:pPr>
            <w:r>
              <w:rPr>
                <w:rFonts w:hint="eastAsia" w:ascii="微软雅黑" w:hAnsi="微软雅黑" w:eastAsia="微软雅黑" w:cs="微软雅黑"/>
                <w:b/>
                <w:i w:val="0"/>
                <w:color w:val="000000"/>
                <w:sz w:val="24"/>
                <w:szCs w:val="24"/>
                <w:highlight w:val="none"/>
                <w:u w:val="none"/>
                <w:lang w:eastAsia="zh-CN"/>
              </w:rPr>
              <w:t>十三</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户外</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ind w:firstLine="1441" w:firstLineChars="600"/>
              <w:jc w:val="both"/>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508"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车辆识别系统</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车辆识别一体机，直臂道闸</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十四</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包间</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微软雅黑" w:hAnsi="微软雅黑" w:eastAsia="微软雅黑" w:cs="微软雅黑"/>
                <w:b/>
                <w:i w:val="0"/>
                <w:color w:val="000000"/>
                <w:sz w:val="24"/>
                <w:szCs w:val="24"/>
                <w:highlight w:val="none"/>
                <w:u w:val="none"/>
              </w:rPr>
            </w:pPr>
          </w:p>
        </w:tc>
        <w:tc>
          <w:tcPr>
            <w:tcW w:w="658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bottom"/>
          </w:tcPr>
          <w:p>
            <w:pPr>
              <w:jc w:val="center"/>
              <w:rPr>
                <w:rFonts w:hint="eastAsia" w:ascii="微软雅黑" w:hAnsi="微软雅黑" w:eastAsia="微软雅黑" w:cs="微软雅黑"/>
                <w:i w:val="0"/>
                <w:color w:val="000000"/>
                <w:sz w:val="24"/>
                <w:szCs w:val="24"/>
                <w:highlight w:val="none"/>
                <w:u w:val="none"/>
              </w:rPr>
            </w:pP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投影幕</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自动遥控投影幕布，100寸。白塑材质、比例16:10</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投影仪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4K全高清1080P。分辨率1920×1080。变焦比例1：2：1。显示比例16：9。无线wifi同屏。投影距离3.5米</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4</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音响设备</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高保真音响一对、、功放一台、辅料、安装</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十五</w:t>
            </w:r>
          </w:p>
        </w:tc>
        <w:tc>
          <w:tcPr>
            <w:tcW w:w="8981" w:type="dxa"/>
            <w:gridSpan w:val="3"/>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bottom"/>
          </w:tcPr>
          <w:p>
            <w:pPr>
              <w:rPr>
                <w:rFonts w:hint="eastAsia" w:ascii="微软雅黑" w:hAnsi="微软雅黑" w:eastAsia="微软雅黑" w:cs="微软雅黑"/>
                <w:b/>
                <w:i w:val="0"/>
                <w:color w:val="000000"/>
                <w:sz w:val="24"/>
                <w:szCs w:val="24"/>
                <w:highlight w:val="none"/>
                <w:u w:val="none"/>
              </w:rPr>
            </w:pPr>
            <w:r>
              <w:rPr>
                <w:rFonts w:hint="eastAsia" w:ascii="微软雅黑" w:hAnsi="微软雅黑" w:eastAsia="微软雅黑" w:cs="微软雅黑"/>
                <w:b/>
                <w:i w:val="0"/>
                <w:color w:val="000000"/>
                <w:kern w:val="0"/>
                <w:sz w:val="24"/>
                <w:szCs w:val="24"/>
                <w:highlight w:val="none"/>
                <w:u w:val="none"/>
                <w:lang w:val="en-US" w:eastAsia="zh-CN" w:bidi="ar"/>
              </w:rPr>
              <w:t>民警休息室</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序号</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项目</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数量</w:t>
            </w:r>
          </w:p>
        </w:tc>
        <w:tc>
          <w:tcPr>
            <w:tcW w:w="658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b/>
                <w:bCs/>
                <w:i w:val="0"/>
                <w:color w:val="000000"/>
                <w:sz w:val="24"/>
                <w:szCs w:val="24"/>
                <w:highlight w:val="none"/>
                <w:u w:val="none"/>
              </w:rPr>
            </w:pPr>
            <w:r>
              <w:rPr>
                <w:rFonts w:hint="eastAsia" w:ascii="微软雅黑" w:hAnsi="微软雅黑" w:eastAsia="微软雅黑" w:cs="微软雅黑"/>
                <w:b/>
                <w:bCs/>
                <w:i w:val="0"/>
                <w:color w:val="000000"/>
                <w:kern w:val="0"/>
                <w:sz w:val="24"/>
                <w:szCs w:val="24"/>
                <w:highlight w:val="none"/>
                <w:u w:val="none"/>
                <w:lang w:val="en-US" w:eastAsia="zh-CN" w:bidi="ar"/>
              </w:rPr>
              <w:t xml:space="preserve">              材质说明</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电视机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50寸4K超高清、光学防蓝光</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三级能效</w:t>
            </w:r>
          </w:p>
          <w:p>
            <w:pPr>
              <w:keepNext w:val="0"/>
              <w:keepLines w:val="0"/>
              <w:widowControl/>
              <w:suppressLineNumbers w:val="0"/>
              <w:jc w:val="left"/>
              <w:textAlignment w:val="bottom"/>
              <w:rPr>
                <w:rFonts w:hint="default"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支持有线、无线连接</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四核心、2GB运行、16GB内存</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2</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挂式空调</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kern w:val="0"/>
                <w:sz w:val="24"/>
                <w:szCs w:val="24"/>
                <w:highlight w:val="none"/>
                <w:u w:val="none"/>
                <w:lang w:val="en-US" w:eastAsia="zh-CN" w:bidi="ar"/>
              </w:rPr>
            </w:pPr>
            <w:r>
              <w:rPr>
                <w:rFonts w:hint="eastAsia" w:ascii="微软雅黑" w:hAnsi="微软雅黑" w:eastAsia="微软雅黑" w:cs="微软雅黑"/>
                <w:i w:val="0"/>
                <w:color w:val="000000"/>
                <w:kern w:val="0"/>
                <w:sz w:val="24"/>
                <w:szCs w:val="24"/>
                <w:highlight w:val="none"/>
                <w:u w:val="none"/>
                <w:lang w:val="en-US" w:eastAsia="zh-CN" w:bidi="ar"/>
              </w:rPr>
              <w:t>1.5P变频空调</w:t>
            </w:r>
          </w:p>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循环风量520m³/h、制冷量3500W、制冷功率650w、制热量4500W、制热功率1070W</w:t>
            </w:r>
          </w:p>
        </w:tc>
      </w:tr>
      <w:tr>
        <w:tblPrEx>
          <w:tblCellMar>
            <w:top w:w="0" w:type="dxa"/>
            <w:left w:w="0" w:type="dxa"/>
            <w:bottom w:w="0" w:type="dxa"/>
            <w:right w:w="0" w:type="dxa"/>
          </w:tblCellMar>
        </w:tblPrEx>
        <w:trPr>
          <w:trHeight w:val="375"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3</w:t>
            </w:r>
          </w:p>
        </w:tc>
        <w:tc>
          <w:tcPr>
            <w:tcW w:w="15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吊扇</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1项</w:t>
            </w:r>
          </w:p>
        </w:tc>
        <w:tc>
          <w:tcPr>
            <w:tcW w:w="6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微软雅黑" w:hAnsi="微软雅黑" w:eastAsia="微软雅黑" w:cs="微软雅黑"/>
                <w:i w:val="0"/>
                <w:color w:val="000000"/>
                <w:sz w:val="24"/>
                <w:szCs w:val="24"/>
                <w:highlight w:val="none"/>
                <w:u w:val="none"/>
              </w:rPr>
            </w:pPr>
            <w:r>
              <w:rPr>
                <w:rFonts w:hint="eastAsia" w:ascii="微软雅黑" w:hAnsi="微软雅黑" w:eastAsia="微软雅黑" w:cs="微软雅黑"/>
                <w:i w:val="0"/>
                <w:color w:val="000000"/>
                <w:kern w:val="0"/>
                <w:sz w:val="24"/>
                <w:szCs w:val="24"/>
                <w:highlight w:val="none"/>
                <w:u w:val="none"/>
                <w:lang w:val="en-US" w:eastAsia="zh-CN" w:bidi="ar"/>
              </w:rPr>
              <w:t>静音吊扇、含安装</w:t>
            </w:r>
          </w:p>
        </w:tc>
      </w:tr>
    </w:tbl>
    <w:p>
      <w:pPr>
        <w:pStyle w:val="2"/>
        <w:tabs>
          <w:tab w:val="left" w:pos="3360"/>
        </w:tabs>
        <w:rPr>
          <w:rFonts w:hint="eastAsia" w:ascii="微软雅黑" w:hAnsi="微软雅黑" w:eastAsia="微软雅黑" w:cs="微软雅黑"/>
          <w:b/>
          <w:bCs/>
          <w:sz w:val="24"/>
          <w:szCs w:val="24"/>
          <w:highlight w:val="none"/>
        </w:rPr>
      </w:pPr>
    </w:p>
    <w:p>
      <w:pPr>
        <w:pStyle w:val="2"/>
        <w:tabs>
          <w:tab w:val="left" w:pos="3360"/>
        </w:tabs>
        <w:rPr>
          <w:rFonts w:hint="eastAsia" w:ascii="微软雅黑" w:hAnsi="微软雅黑" w:eastAsia="微软雅黑" w:cs="微软雅黑"/>
          <w:b/>
          <w:bCs/>
          <w:sz w:val="24"/>
          <w:szCs w:val="24"/>
          <w:highlight w:val="none"/>
        </w:rPr>
      </w:pPr>
    </w:p>
    <w:p>
      <w:pPr>
        <w:keepNext w:val="0"/>
        <w:keepLines w:val="0"/>
        <w:pageBreakBefore w:val="0"/>
        <w:kinsoku/>
        <w:wordWrap/>
        <w:overflowPunct/>
        <w:topLinePunct w:val="0"/>
        <w:autoSpaceDE/>
        <w:autoSpaceDN/>
        <w:bidi w:val="0"/>
        <w:adjustRightInd/>
        <w:snapToGrid/>
        <w:spacing w:line="432" w:lineRule="auto"/>
        <w:jc w:val="center"/>
        <w:textAlignment w:val="auto"/>
        <w:rPr>
          <w:rFonts w:hint="eastAsia" w:ascii="微软雅黑" w:hAnsi="微软雅黑" w:eastAsia="微软雅黑" w:cs="微软雅黑"/>
          <w:b/>
          <w:bCs/>
          <w:sz w:val="32"/>
          <w:szCs w:val="32"/>
          <w:highlight w:val="none"/>
        </w:rPr>
      </w:pPr>
      <w:r>
        <w:rPr>
          <w:rFonts w:hint="eastAsia" w:ascii="微软雅黑" w:hAnsi="微软雅黑" w:eastAsia="微软雅黑" w:cs="微软雅黑"/>
          <w:b/>
          <w:bCs/>
          <w:sz w:val="32"/>
          <w:szCs w:val="32"/>
          <w:highlight w:val="none"/>
        </w:rPr>
        <w:t>第四</w:t>
      </w:r>
      <w:r>
        <w:rPr>
          <w:rFonts w:hint="eastAsia" w:ascii="微软雅黑" w:hAnsi="微软雅黑" w:eastAsia="微软雅黑" w:cs="微软雅黑"/>
          <w:b/>
          <w:bCs/>
          <w:sz w:val="32"/>
          <w:szCs w:val="32"/>
          <w:highlight w:val="none"/>
          <w:lang w:eastAsia="zh-CN"/>
        </w:rPr>
        <w:t>章</w:t>
      </w:r>
      <w:r>
        <w:rPr>
          <w:rFonts w:hint="eastAsia" w:ascii="微软雅黑" w:hAnsi="微软雅黑" w:eastAsia="微软雅黑" w:cs="微软雅黑"/>
          <w:b/>
          <w:bCs/>
          <w:sz w:val="32"/>
          <w:szCs w:val="32"/>
          <w:highlight w:val="none"/>
        </w:rPr>
        <w:t xml:space="preserve">  </w:t>
      </w:r>
      <w:r>
        <w:rPr>
          <w:rFonts w:hint="eastAsia" w:ascii="微软雅黑" w:hAnsi="微软雅黑" w:eastAsia="微软雅黑" w:cs="微软雅黑"/>
          <w:b/>
          <w:bCs/>
          <w:sz w:val="32"/>
          <w:szCs w:val="32"/>
          <w:highlight w:val="none"/>
          <w:lang w:eastAsia="zh-CN"/>
        </w:rPr>
        <w:t>拟定</w:t>
      </w:r>
      <w:r>
        <w:rPr>
          <w:rFonts w:hint="eastAsia" w:ascii="微软雅黑" w:hAnsi="微软雅黑" w:eastAsia="微软雅黑" w:cs="微软雅黑"/>
          <w:b/>
          <w:bCs/>
          <w:sz w:val="32"/>
          <w:szCs w:val="32"/>
          <w:highlight w:val="none"/>
        </w:rPr>
        <w:t>合同条款</w:t>
      </w:r>
    </w:p>
    <w:p>
      <w:pPr>
        <w:keepNext w:val="0"/>
        <w:keepLines w:val="0"/>
        <w:pageBreakBefore w:val="0"/>
        <w:kinsoku/>
        <w:wordWrap/>
        <w:overflowPunct/>
        <w:topLinePunct w:val="0"/>
        <w:autoSpaceDE/>
        <w:autoSpaceDN/>
        <w:bidi w:val="0"/>
        <w:adjustRightInd/>
        <w:snapToGrid/>
        <w:spacing w:line="432" w:lineRule="auto"/>
        <w:ind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（此合同</w:t>
      </w:r>
      <w:r>
        <w:rPr>
          <w:rFonts w:hint="eastAsia" w:ascii="微软雅黑" w:hAnsi="微软雅黑" w:eastAsia="微软雅黑" w:cs="微软雅黑"/>
          <w:sz w:val="24"/>
          <w:szCs w:val="24"/>
          <w:lang w:eastAsia="zh-CN"/>
        </w:rPr>
        <w:t>为</w:t>
      </w:r>
      <w:r>
        <w:rPr>
          <w:rFonts w:hint="eastAsia" w:ascii="微软雅黑" w:hAnsi="微软雅黑" w:eastAsia="微软雅黑" w:cs="微软雅黑"/>
          <w:sz w:val="24"/>
          <w:szCs w:val="24"/>
          <w:lang w:val="en-US" w:eastAsia="zh-CN"/>
        </w:rPr>
        <w:t>草拟</w:t>
      </w:r>
      <w:r>
        <w:rPr>
          <w:rFonts w:hint="eastAsia" w:ascii="微软雅黑" w:hAnsi="微软雅黑" w:eastAsia="微软雅黑" w:cs="微软雅黑"/>
          <w:sz w:val="24"/>
          <w:szCs w:val="24"/>
          <w:lang w:eastAsia="zh-CN"/>
        </w:rPr>
        <w:t>条款</w:t>
      </w:r>
      <w:r>
        <w:rPr>
          <w:rFonts w:hint="eastAsia" w:ascii="微软雅黑" w:hAnsi="微软雅黑" w:eastAsia="微软雅黑" w:cs="微软雅黑"/>
          <w:sz w:val="24"/>
          <w:szCs w:val="24"/>
        </w:rPr>
        <w:t>，具体签订时，</w:t>
      </w:r>
      <w:r>
        <w:rPr>
          <w:rFonts w:hint="eastAsia" w:ascii="微软雅黑" w:hAnsi="微软雅黑" w:eastAsia="微软雅黑" w:cs="微软雅黑"/>
          <w:sz w:val="24"/>
          <w:szCs w:val="24"/>
          <w:lang w:val="en-US" w:eastAsia="zh-CN"/>
        </w:rPr>
        <w:t>双方</w:t>
      </w:r>
      <w:r>
        <w:rPr>
          <w:rFonts w:hint="eastAsia" w:ascii="微软雅黑" w:hAnsi="微软雅黑" w:eastAsia="微软雅黑" w:cs="微软雅黑"/>
          <w:sz w:val="24"/>
          <w:szCs w:val="24"/>
        </w:rPr>
        <w:t>可进行补充完善、细化、</w:t>
      </w:r>
      <w:r>
        <w:rPr>
          <w:rFonts w:hint="eastAsia" w:ascii="微软雅黑" w:hAnsi="微软雅黑" w:eastAsia="微软雅黑" w:cs="微软雅黑"/>
          <w:sz w:val="24"/>
          <w:szCs w:val="24"/>
          <w:lang w:eastAsia="zh-CN"/>
        </w:rPr>
        <w:t>增</w:t>
      </w:r>
      <w:r>
        <w:rPr>
          <w:rFonts w:hint="eastAsia" w:ascii="微软雅黑" w:hAnsi="微软雅黑" w:eastAsia="微软雅黑" w:cs="微软雅黑"/>
          <w:sz w:val="24"/>
          <w:szCs w:val="24"/>
          <w:lang w:val="en-US" w:eastAsia="zh-CN"/>
        </w:rPr>
        <w:t>减等</w:t>
      </w:r>
      <w:r>
        <w:rPr>
          <w:rFonts w:hint="eastAsia" w:ascii="微软雅黑" w:hAnsi="微软雅黑" w:eastAsia="微软雅黑" w:cs="微软雅黑"/>
          <w:sz w:val="24"/>
          <w:szCs w:val="24"/>
        </w:rPr>
        <w:t>）。</w:t>
      </w:r>
    </w:p>
    <w:p>
      <w:pPr>
        <w:pStyle w:val="43"/>
        <w:keepNext w:val="0"/>
        <w:keepLines w:val="0"/>
        <w:pageBreakBefore w:val="0"/>
        <w:kinsoku/>
        <w:wordWrap/>
        <w:overflowPunct/>
        <w:topLinePunct w:val="0"/>
        <w:autoSpaceDE/>
        <w:autoSpaceDN/>
        <w:bidi w:val="0"/>
        <w:adjustRightInd/>
        <w:snapToGrid/>
        <w:spacing w:line="432" w:lineRule="auto"/>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合同编号： </w:t>
      </w:r>
    </w:p>
    <w:p>
      <w:pPr>
        <w:pStyle w:val="43"/>
        <w:keepNext w:val="0"/>
        <w:keepLines w:val="0"/>
        <w:pageBreakBefore w:val="0"/>
        <w:kinsoku/>
        <w:wordWrap/>
        <w:overflowPunct/>
        <w:topLinePunct w:val="0"/>
        <w:autoSpaceDE/>
        <w:autoSpaceDN/>
        <w:bidi w:val="0"/>
        <w:adjustRightInd/>
        <w:snapToGrid/>
        <w:spacing w:line="432" w:lineRule="auto"/>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签订地点： </w:t>
      </w:r>
    </w:p>
    <w:p>
      <w:pPr>
        <w:pStyle w:val="43"/>
        <w:keepNext w:val="0"/>
        <w:keepLines w:val="0"/>
        <w:pageBreakBefore w:val="0"/>
        <w:kinsoku/>
        <w:wordWrap/>
        <w:overflowPunct/>
        <w:topLinePunct w:val="0"/>
        <w:autoSpaceDE/>
        <w:autoSpaceDN/>
        <w:bidi w:val="0"/>
        <w:adjustRightInd/>
        <w:snapToGrid/>
        <w:spacing w:line="432" w:lineRule="auto"/>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签订时间:</w:t>
      </w:r>
    </w:p>
    <w:p>
      <w:pPr>
        <w:pStyle w:val="43"/>
        <w:keepNext w:val="0"/>
        <w:keepLines w:val="0"/>
        <w:pageBreakBefore w:val="0"/>
        <w:kinsoku/>
        <w:wordWrap/>
        <w:overflowPunct/>
        <w:topLinePunct w:val="0"/>
        <w:autoSpaceDE/>
        <w:autoSpaceDN/>
        <w:bidi w:val="0"/>
        <w:adjustRightInd/>
        <w:snapToGrid/>
        <w:spacing w:line="432" w:lineRule="auto"/>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采购人（甲方</w:t>
      </w:r>
      <w:r>
        <w:rPr>
          <w:rFonts w:hint="eastAsia" w:ascii="微软雅黑" w:hAnsi="微软雅黑" w:eastAsia="微软雅黑" w:cs="微软雅黑"/>
          <w:sz w:val="24"/>
          <w:szCs w:val="24"/>
          <w:lang w:val="en-US" w:eastAsia="zh-CN"/>
        </w:rPr>
        <w:t>或买方</w:t>
      </w:r>
      <w:r>
        <w:rPr>
          <w:rFonts w:hint="eastAsia" w:ascii="微软雅黑" w:hAnsi="微软雅黑" w:eastAsia="微软雅黑" w:cs="微软雅黑"/>
          <w:sz w:val="24"/>
          <w:szCs w:val="24"/>
        </w:rPr>
        <w:t>）：</w:t>
      </w:r>
    </w:p>
    <w:p>
      <w:pPr>
        <w:keepNext w:val="0"/>
        <w:keepLines w:val="0"/>
        <w:pageBreakBefore w:val="0"/>
        <w:widowControl/>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表人：</w:t>
      </w:r>
    </w:p>
    <w:p>
      <w:pPr>
        <w:pStyle w:val="43"/>
        <w:keepNext w:val="0"/>
        <w:keepLines w:val="0"/>
        <w:pageBreakBefore w:val="0"/>
        <w:kinsoku/>
        <w:wordWrap/>
        <w:overflowPunct/>
        <w:topLinePunct w:val="0"/>
        <w:autoSpaceDE/>
        <w:autoSpaceDN/>
        <w:bidi w:val="0"/>
        <w:adjustRightInd/>
        <w:snapToGrid/>
        <w:spacing w:line="432" w:lineRule="auto"/>
        <w:ind w:firstLine="480"/>
        <w:textAlignment w:val="auto"/>
        <w:rPr>
          <w:rFonts w:hint="eastAsia" w:ascii="微软雅黑" w:hAnsi="微软雅黑" w:eastAsia="微软雅黑" w:cs="微软雅黑"/>
          <w:sz w:val="24"/>
          <w:szCs w:val="24"/>
          <w:cs/>
        </w:rPr>
      </w:pPr>
      <w:r>
        <w:rPr>
          <w:rFonts w:hint="eastAsia" w:ascii="微软雅黑" w:hAnsi="微软雅黑" w:eastAsia="微软雅黑" w:cs="微软雅黑"/>
          <w:sz w:val="24"/>
          <w:szCs w:val="24"/>
        </w:rPr>
        <w:t>供应商（乙方</w:t>
      </w:r>
      <w:r>
        <w:rPr>
          <w:rFonts w:hint="eastAsia" w:ascii="微软雅黑" w:hAnsi="微软雅黑" w:eastAsia="微软雅黑" w:cs="微软雅黑"/>
          <w:sz w:val="24"/>
          <w:szCs w:val="24"/>
          <w:lang w:val="en-US" w:eastAsia="zh-CN"/>
        </w:rPr>
        <w:t>或卖方</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cs/>
        </w:rPr>
        <w:t>‎</w:t>
      </w:r>
    </w:p>
    <w:p>
      <w:pPr>
        <w:pStyle w:val="43"/>
        <w:keepNext w:val="0"/>
        <w:keepLines w:val="0"/>
        <w:pageBreakBefore w:val="0"/>
        <w:kinsoku/>
        <w:wordWrap/>
        <w:overflowPunct/>
        <w:topLinePunct w:val="0"/>
        <w:autoSpaceDE/>
        <w:autoSpaceDN/>
        <w:bidi w:val="0"/>
        <w:adjustRightInd/>
        <w:snapToGrid/>
        <w:spacing w:line="432" w:lineRule="auto"/>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代表人：</w:t>
      </w:r>
    </w:p>
    <w:p>
      <w:pPr>
        <w:keepNext w:val="0"/>
        <w:keepLines w:val="0"/>
        <w:pageBreakBefore w:val="0"/>
        <w:widowControl/>
        <w:kinsoku/>
        <w:wordWrap/>
        <w:overflowPunct/>
        <w:topLinePunct w:val="0"/>
        <w:autoSpaceDE/>
        <w:autoSpaceDN/>
        <w:bidi w:val="0"/>
        <w:adjustRightInd/>
        <w:snapToGrid/>
        <w:spacing w:line="432"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按照《中华人民共和国民法典》、政府采购法及相关法律法规，</w:t>
      </w:r>
      <w:r>
        <w:rPr>
          <w:rFonts w:hint="eastAsia" w:ascii="微软雅黑" w:hAnsi="微软雅黑" w:eastAsia="微软雅黑" w:cs="微软雅黑"/>
          <w:sz w:val="24"/>
          <w:szCs w:val="24"/>
        </w:rPr>
        <w:t>甲、</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乙双方经友</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好协商，就</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甲方向乙方</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采购</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事宜达成</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一致，订立</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本合同，双</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方应共同遵</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守，严格执</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行。具体</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合同条款如</w:t>
      </w:r>
      <w:r>
        <w:rPr>
          <w:rFonts w:hint="eastAsia" w:ascii="微软雅黑" w:hAnsi="微软雅黑" w:eastAsia="微软雅黑" w:cs="微软雅黑"/>
          <w:sz w:val="24"/>
          <w:szCs w:val="24"/>
          <w:cs/>
        </w:rPr>
        <w:t>‎</w:t>
      </w:r>
      <w:r>
        <w:rPr>
          <w:rFonts w:hint="eastAsia" w:ascii="微软雅黑" w:hAnsi="微软雅黑" w:eastAsia="微软雅黑" w:cs="微软雅黑"/>
          <w:sz w:val="24"/>
          <w:szCs w:val="24"/>
        </w:rPr>
        <w:t>下：</w:t>
      </w:r>
    </w:p>
    <w:p>
      <w:pPr>
        <w:spacing w:line="360" w:lineRule="auto"/>
        <w:rPr>
          <w:rFonts w:hint="eastAsia" w:ascii="微软雅黑" w:hAnsi="微软雅黑" w:eastAsia="微软雅黑" w:cs="微软雅黑"/>
          <w:b/>
          <w:sz w:val="24"/>
        </w:rPr>
      </w:pPr>
      <w:r>
        <w:rPr>
          <w:rFonts w:hint="eastAsia" w:ascii="微软雅黑" w:hAnsi="微软雅黑" w:eastAsia="微软雅黑" w:cs="微软雅黑"/>
          <w:b/>
          <w:sz w:val="24"/>
        </w:rPr>
        <w:t>一、合同格式</w:t>
      </w:r>
    </w:p>
    <w:p>
      <w:pPr>
        <w:spacing w:before="4" w:line="100" w:lineRule="exact"/>
        <w:rPr>
          <w:rFonts w:hint="eastAsia" w:ascii="微软雅黑" w:hAnsi="微软雅黑" w:eastAsia="微软雅黑" w:cs="微软雅黑"/>
          <w:sz w:val="10"/>
          <w:szCs w:val="10"/>
        </w:rPr>
      </w:pP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依据《中华人民共和国民法典》和《中华人民共和国政府采购法》《中华人民共和 国政府采购法实施条例》，甲方通过公开招标采购</w:t>
      </w:r>
      <w:r>
        <w:rPr>
          <w:rFonts w:hint="eastAsia" w:ascii="微软雅黑" w:hAnsi="微软雅黑" w:eastAsia="微软雅黑" w:cs="微软雅黑"/>
          <w:sz w:val="24"/>
          <w:u w:val="single"/>
          <w:lang w:val="en-US" w:eastAsia="zh-CN"/>
        </w:rPr>
        <w:t xml:space="preserve">           </w:t>
      </w:r>
      <w:r>
        <w:rPr>
          <w:rFonts w:hint="eastAsia" w:ascii="微软雅黑" w:hAnsi="微软雅黑" w:eastAsia="微软雅黑" w:cs="微软雅黑"/>
          <w:sz w:val="24"/>
        </w:rPr>
        <w:t>（项目名称），并接受了乙方以价格</w:t>
      </w:r>
      <w:r>
        <w:rPr>
          <w:rFonts w:hint="eastAsia" w:ascii="微软雅黑" w:hAnsi="微软雅黑" w:eastAsia="微软雅黑" w:cs="微软雅黑"/>
          <w:sz w:val="24"/>
          <w:u w:val="single"/>
          <w:lang w:val="en-US" w:eastAsia="zh-CN"/>
        </w:rPr>
        <w:t xml:space="preserve">         </w:t>
      </w:r>
      <w:r>
        <w:rPr>
          <w:rFonts w:hint="eastAsia" w:ascii="微软雅黑" w:hAnsi="微软雅黑" w:eastAsia="微软雅黑" w:cs="微软雅黑"/>
          <w:sz w:val="24"/>
        </w:rPr>
        <w:t>(中标金额大写)(以下简称“合同价”)提供的产品及服务。</w:t>
      </w: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本合同在此声明如下：</w:t>
      </w: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1、本合同中的词语和术语的含义与合同条款中定义的相同。</w:t>
      </w: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2、下述文件是本合同的一部分，并与本合同一起阅读和解释：</w:t>
      </w:r>
    </w:p>
    <w:p>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1）合同条款</w:t>
      </w:r>
    </w:p>
    <w:p>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2）合同条款附件</w:t>
      </w:r>
    </w:p>
    <w:p>
      <w:pPr>
        <w:keepNext w:val="0"/>
        <w:keepLines w:val="0"/>
        <w:pageBreakBefore w:val="0"/>
        <w:kinsoku/>
        <w:wordWrap/>
        <w:overflowPunct/>
        <w:topLinePunct w:val="0"/>
        <w:autoSpaceDE/>
        <w:autoSpaceDN/>
        <w:bidi w:val="0"/>
        <w:snapToGrid/>
        <w:spacing w:line="360" w:lineRule="auto"/>
        <w:ind w:firstLine="840" w:firstLineChars="35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附件1—设备清单</w:t>
      </w:r>
    </w:p>
    <w:p>
      <w:pPr>
        <w:keepNext w:val="0"/>
        <w:keepLines w:val="0"/>
        <w:pageBreakBefore w:val="0"/>
        <w:kinsoku/>
        <w:wordWrap/>
        <w:overflowPunct/>
        <w:topLinePunct w:val="0"/>
        <w:autoSpaceDE/>
        <w:autoSpaceDN/>
        <w:bidi w:val="0"/>
        <w:snapToGrid/>
        <w:spacing w:line="360" w:lineRule="auto"/>
        <w:ind w:firstLine="840" w:firstLineChars="35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附件2—质量保证承诺</w:t>
      </w:r>
    </w:p>
    <w:p>
      <w:pPr>
        <w:keepNext w:val="0"/>
        <w:keepLines w:val="0"/>
        <w:pageBreakBefore w:val="0"/>
        <w:kinsoku/>
        <w:wordWrap/>
        <w:overflowPunct/>
        <w:topLinePunct w:val="0"/>
        <w:autoSpaceDE/>
        <w:autoSpaceDN/>
        <w:bidi w:val="0"/>
        <w:snapToGrid/>
        <w:spacing w:line="360" w:lineRule="auto"/>
        <w:ind w:firstLine="840" w:firstLineChars="35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附件3—售后服务方案</w:t>
      </w:r>
    </w:p>
    <w:p>
      <w:pPr>
        <w:keepNext w:val="0"/>
        <w:keepLines w:val="0"/>
        <w:pageBreakBefore w:val="0"/>
        <w:kinsoku/>
        <w:wordWrap/>
        <w:overflowPunct/>
        <w:topLinePunct w:val="0"/>
        <w:autoSpaceDE/>
        <w:autoSpaceDN/>
        <w:bidi w:val="0"/>
        <w:snapToGrid/>
        <w:spacing w:line="360" w:lineRule="auto"/>
        <w:ind w:firstLine="840" w:firstLineChars="35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附件4—技术文件</w:t>
      </w:r>
    </w:p>
    <w:p>
      <w:pPr>
        <w:keepNext w:val="0"/>
        <w:keepLines w:val="0"/>
        <w:pageBreakBefore w:val="0"/>
        <w:kinsoku/>
        <w:wordWrap/>
        <w:overflowPunct/>
        <w:topLinePunct w:val="0"/>
        <w:autoSpaceDE/>
        <w:autoSpaceDN/>
        <w:bidi w:val="0"/>
        <w:snapToGrid/>
        <w:spacing w:line="360" w:lineRule="auto"/>
        <w:ind w:firstLine="840" w:firstLineChars="35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附件5—培训计划</w:t>
      </w:r>
    </w:p>
    <w:p>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3）中标通知书</w:t>
      </w:r>
    </w:p>
    <w:p>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4）招标文件</w:t>
      </w:r>
    </w:p>
    <w:p>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5）投标文件</w:t>
      </w: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3、考虑到甲方将按照本合同向乙方支付款项，乙方在此保证全部按照合同的规定向甲方提供服务，并修补缺陷。</w:t>
      </w: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4、考虑到乙方提供的货物和服务并修补缺陷，甲方在此保证按照合同规定的时间和方式向乙方支付合同价或其他按合同规定应支付的金额。</w:t>
      </w:r>
    </w:p>
    <w:p>
      <w:pPr>
        <w:spacing w:line="360" w:lineRule="auto"/>
        <w:ind w:firstLine="480" w:firstLineChars="200"/>
        <w:rPr>
          <w:rFonts w:hint="eastAsia" w:ascii="微软雅黑" w:hAnsi="微软雅黑" w:eastAsia="微软雅黑" w:cs="微软雅黑"/>
          <w:sz w:val="24"/>
          <w:highlight w:val="none"/>
        </w:rPr>
      </w:pPr>
      <w:r>
        <w:rPr>
          <w:rFonts w:hint="eastAsia" w:ascii="微软雅黑" w:hAnsi="微软雅黑" w:eastAsia="微软雅黑" w:cs="微软雅黑"/>
          <w:sz w:val="24"/>
          <w:highlight w:val="none"/>
        </w:rPr>
        <w:t>5、付款方式：</w:t>
      </w:r>
    </w:p>
    <w:p>
      <w:pPr>
        <w:keepNext w:val="0"/>
        <w:keepLines w:val="0"/>
        <w:pageBreakBefore w:val="0"/>
        <w:kinsoku/>
        <w:wordWrap/>
        <w:overflowPunct/>
        <w:topLinePunct w:val="0"/>
        <w:autoSpaceDE/>
        <w:autoSpaceDN/>
        <w:bidi w:val="0"/>
        <w:snapToGrid/>
        <w:spacing w:line="360" w:lineRule="auto"/>
        <w:ind w:left="479" w:leftChars="228" w:firstLine="0" w:firstLineChars="0"/>
        <w:textAlignment w:val="auto"/>
        <w:rPr>
          <w:rFonts w:hint="eastAsia" w:ascii="微软雅黑" w:hAnsi="微软雅黑" w:eastAsia="微软雅黑" w:cs="微软雅黑"/>
          <w:b w:val="0"/>
          <w:bCs w:val="0"/>
          <w:color w:val="auto"/>
          <w:sz w:val="24"/>
          <w:szCs w:val="24"/>
          <w:highlight w:val="none"/>
          <w:lang w:val="en-US" w:eastAsia="zh-CN"/>
        </w:rPr>
      </w:pPr>
      <w:r>
        <w:rPr>
          <w:rFonts w:hint="eastAsia" w:ascii="微软雅黑" w:hAnsi="微软雅黑" w:eastAsia="微软雅黑" w:cs="微软雅黑"/>
          <w:sz w:val="24"/>
          <w:szCs w:val="24"/>
          <w:highlight w:val="none"/>
          <w:lang w:eastAsia="zh-CN"/>
        </w:rPr>
        <w:t>签订合同时双方协商。</w:t>
      </w:r>
      <w:r>
        <w:rPr>
          <w:rFonts w:hint="eastAsia" w:ascii="微软雅黑" w:hAnsi="微软雅黑" w:eastAsia="微软雅黑" w:cs="微软雅黑"/>
          <w:sz w:val="24"/>
          <w:szCs w:val="24"/>
          <w:highlight w:val="none"/>
          <w:lang w:eastAsia="zh-CN"/>
        </w:rPr>
        <w:br w:type="textWrapping"/>
      </w:r>
      <w:r>
        <w:rPr>
          <w:rFonts w:hint="eastAsia" w:ascii="微软雅黑" w:hAnsi="微软雅黑" w:eastAsia="微软雅黑" w:cs="微软雅黑"/>
          <w:b w:val="0"/>
          <w:bCs w:val="0"/>
          <w:color w:val="auto"/>
          <w:sz w:val="24"/>
          <w:szCs w:val="24"/>
          <w:highlight w:val="none"/>
        </w:rPr>
        <w:t>6、</w:t>
      </w:r>
      <w:r>
        <w:rPr>
          <w:rFonts w:hint="eastAsia" w:ascii="微软雅黑" w:hAnsi="微软雅黑" w:eastAsia="微软雅黑" w:cs="微软雅黑"/>
          <w:b w:val="0"/>
          <w:bCs w:val="0"/>
          <w:color w:val="auto"/>
          <w:sz w:val="24"/>
          <w:szCs w:val="24"/>
          <w:highlight w:val="none"/>
          <w:lang w:eastAsia="zh-CN"/>
        </w:rPr>
        <w:t>交工期</w:t>
      </w:r>
      <w:r>
        <w:rPr>
          <w:rFonts w:hint="eastAsia" w:ascii="微软雅黑" w:hAnsi="微软雅黑" w:eastAsia="微软雅黑" w:cs="微软雅黑"/>
          <w:b w:val="0"/>
          <w:bCs w:val="0"/>
          <w:color w:val="auto"/>
          <w:sz w:val="24"/>
          <w:szCs w:val="24"/>
          <w:highlight w:val="none"/>
        </w:rPr>
        <w:t>：</w:t>
      </w:r>
      <w:r>
        <w:rPr>
          <w:rFonts w:hint="eastAsia" w:ascii="微软雅黑" w:hAnsi="微软雅黑" w:eastAsia="微软雅黑" w:cs="微软雅黑"/>
          <w:b w:val="0"/>
          <w:bCs w:val="0"/>
          <w:color w:val="auto"/>
          <w:sz w:val="24"/>
          <w:szCs w:val="24"/>
          <w:highlight w:val="none"/>
          <w:lang w:val="en-US" w:eastAsia="zh-CN"/>
        </w:rPr>
        <w:t>30</w:t>
      </w:r>
      <w:r>
        <w:rPr>
          <w:rFonts w:hint="eastAsia" w:ascii="微软雅黑" w:hAnsi="微软雅黑" w:eastAsia="微软雅黑" w:cs="微软雅黑"/>
          <w:b w:val="0"/>
          <w:bCs w:val="0"/>
          <w:color w:val="auto"/>
          <w:sz w:val="24"/>
          <w:szCs w:val="24"/>
          <w:highlight w:val="none"/>
        </w:rPr>
        <w:t>个日历日</w:t>
      </w:r>
      <w:r>
        <w:rPr>
          <w:rFonts w:hint="eastAsia" w:ascii="微软雅黑" w:hAnsi="微软雅黑" w:eastAsia="微软雅黑" w:cs="微软雅黑"/>
          <w:b w:val="0"/>
          <w:bCs w:val="0"/>
          <w:color w:val="auto"/>
          <w:sz w:val="24"/>
          <w:szCs w:val="24"/>
          <w:highlight w:val="none"/>
          <w:lang w:eastAsia="zh-CN"/>
        </w:rPr>
        <w:t>，</w:t>
      </w:r>
      <w:r>
        <w:rPr>
          <w:rFonts w:hint="eastAsia" w:ascii="微软雅黑" w:hAnsi="微软雅黑" w:eastAsia="微软雅黑" w:cs="微软雅黑"/>
          <w:b w:val="0"/>
          <w:bCs w:val="0"/>
          <w:color w:val="auto"/>
          <w:sz w:val="24"/>
          <w:szCs w:val="24"/>
          <w:highlight w:val="none"/>
        </w:rPr>
        <w:t>自合同签订之日起</w:t>
      </w:r>
      <w:r>
        <w:rPr>
          <w:rFonts w:hint="eastAsia" w:ascii="微软雅黑" w:hAnsi="微软雅黑" w:eastAsia="微软雅黑" w:cs="微软雅黑"/>
          <w:b w:val="0"/>
          <w:bCs w:val="0"/>
          <w:color w:val="auto"/>
          <w:sz w:val="24"/>
          <w:szCs w:val="24"/>
          <w:highlight w:val="none"/>
          <w:lang w:val="en-US" w:eastAsia="zh-CN"/>
        </w:rPr>
        <w:t>至骏工</w:t>
      </w:r>
      <w:r>
        <w:rPr>
          <w:rFonts w:hint="eastAsia" w:ascii="微软雅黑" w:hAnsi="微软雅黑" w:eastAsia="微软雅黑" w:cs="微软雅黑"/>
          <w:b w:val="0"/>
          <w:bCs w:val="0"/>
          <w:color w:val="auto"/>
          <w:sz w:val="24"/>
          <w:szCs w:val="24"/>
          <w:highlight w:val="none"/>
        </w:rPr>
        <w:t>验收</w:t>
      </w:r>
      <w:r>
        <w:rPr>
          <w:rFonts w:hint="eastAsia" w:ascii="微软雅黑" w:hAnsi="微软雅黑" w:eastAsia="微软雅黑" w:cs="微软雅黑"/>
          <w:b w:val="0"/>
          <w:bCs w:val="0"/>
          <w:color w:val="auto"/>
          <w:sz w:val="24"/>
          <w:szCs w:val="24"/>
          <w:highlight w:val="none"/>
          <w:lang w:val="en-US" w:eastAsia="zh-CN"/>
        </w:rPr>
        <w:t>合格</w:t>
      </w:r>
    </w:p>
    <w:p>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微软雅黑" w:hAnsi="微软雅黑" w:eastAsia="微软雅黑" w:cs="微软雅黑"/>
          <w:sz w:val="24"/>
          <w:highlight w:val="none"/>
        </w:rPr>
      </w:pPr>
      <w:r>
        <w:rPr>
          <w:rFonts w:hint="eastAsia" w:ascii="微软雅黑" w:hAnsi="微软雅黑" w:eastAsia="微软雅黑" w:cs="微软雅黑"/>
          <w:b w:val="0"/>
          <w:bCs w:val="0"/>
          <w:color w:val="auto"/>
          <w:sz w:val="24"/>
          <w:szCs w:val="24"/>
          <w:highlight w:val="none"/>
        </w:rPr>
        <w:t xml:space="preserve">   交货地点：采购人指定地点 </w:t>
      </w:r>
    </w:p>
    <w:p>
      <w:pPr>
        <w:numPr>
          <w:ilvl w:val="0"/>
          <w:numId w:val="0"/>
        </w:numPr>
        <w:spacing w:line="360" w:lineRule="auto"/>
        <w:ind w:firstLine="480" w:firstLineChars="200"/>
        <w:rPr>
          <w:rFonts w:hint="eastAsia" w:ascii="微软雅黑" w:hAnsi="微软雅黑" w:eastAsia="微软雅黑" w:cs="微软雅黑"/>
          <w:sz w:val="24"/>
          <w:highlight w:val="none"/>
        </w:rPr>
      </w:pPr>
      <w:r>
        <w:rPr>
          <w:rFonts w:hint="eastAsia" w:ascii="微软雅黑" w:hAnsi="微软雅黑" w:eastAsia="微软雅黑" w:cs="微软雅黑"/>
          <w:b w:val="0"/>
          <w:bCs w:val="0"/>
          <w:color w:val="auto"/>
          <w:sz w:val="24"/>
          <w:szCs w:val="24"/>
          <w:highlight w:val="none"/>
          <w:lang w:val="en-US" w:eastAsia="zh-CN"/>
        </w:rPr>
        <w:t>7、</w:t>
      </w:r>
      <w:r>
        <w:rPr>
          <w:rFonts w:hint="eastAsia" w:ascii="微软雅黑" w:hAnsi="微软雅黑" w:eastAsia="微软雅黑" w:cs="微软雅黑"/>
          <w:b w:val="0"/>
          <w:bCs w:val="0"/>
          <w:color w:val="auto"/>
          <w:sz w:val="24"/>
          <w:szCs w:val="24"/>
          <w:highlight w:val="none"/>
        </w:rPr>
        <w:t>质保期：</w:t>
      </w:r>
      <w:r>
        <w:rPr>
          <w:rFonts w:hint="eastAsia" w:ascii="微软雅黑" w:hAnsi="微软雅黑" w:eastAsia="微软雅黑" w:cs="微软雅黑"/>
          <w:b w:val="0"/>
          <w:bCs w:val="0"/>
          <w:color w:val="auto"/>
          <w:sz w:val="24"/>
          <w:szCs w:val="24"/>
          <w:highlight w:val="none"/>
          <w:lang w:val="en-US" w:eastAsia="zh-CN"/>
        </w:rPr>
        <w:t>自项目终验收合格之日起</w:t>
      </w:r>
      <w:r>
        <w:rPr>
          <w:rFonts w:hint="eastAsia" w:ascii="微软雅黑" w:hAnsi="微软雅黑" w:eastAsia="微软雅黑" w:cs="微软雅黑"/>
          <w:b w:val="0"/>
          <w:bCs w:val="0"/>
          <w:color w:val="auto"/>
          <w:sz w:val="24"/>
          <w:szCs w:val="24"/>
          <w:highlight w:val="none"/>
          <w:u w:val="single"/>
          <w:lang w:val="en-US" w:eastAsia="zh-CN"/>
        </w:rPr>
        <w:t xml:space="preserve">     </w:t>
      </w:r>
      <w:r>
        <w:rPr>
          <w:rFonts w:hint="eastAsia" w:ascii="微软雅黑" w:hAnsi="微软雅黑" w:eastAsia="微软雅黑" w:cs="微软雅黑"/>
          <w:b w:val="0"/>
          <w:bCs w:val="0"/>
          <w:color w:val="auto"/>
          <w:sz w:val="24"/>
          <w:szCs w:val="24"/>
          <w:highlight w:val="none"/>
        </w:rPr>
        <w:t>年</w:t>
      </w:r>
      <w:r>
        <w:rPr>
          <w:rFonts w:hint="eastAsia" w:ascii="微软雅黑" w:hAnsi="微软雅黑" w:eastAsia="微软雅黑" w:cs="微软雅黑"/>
          <w:sz w:val="24"/>
          <w:highlight w:val="none"/>
        </w:rPr>
        <w:t>。</w:t>
      </w:r>
    </w:p>
    <w:p>
      <w:pPr>
        <w:spacing w:line="360" w:lineRule="auto"/>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lang w:val="en-US" w:eastAsia="zh-CN"/>
        </w:rPr>
        <w:t>8</w:t>
      </w:r>
      <w:r>
        <w:rPr>
          <w:rFonts w:hint="eastAsia" w:ascii="微软雅黑" w:hAnsi="微软雅黑" w:eastAsia="微软雅黑" w:cs="微软雅黑"/>
          <w:sz w:val="24"/>
        </w:rPr>
        <w:t>、本合同由甲乙双方共同签字盖章之日起生效。</w:t>
      </w:r>
    </w:p>
    <w:p>
      <w:pPr>
        <w:pStyle w:val="7"/>
        <w:rPr>
          <w:rFonts w:hint="eastAsia" w:ascii="微软雅黑" w:hAnsi="微软雅黑" w:eastAsia="微软雅黑" w:cs="微软雅黑"/>
        </w:rPr>
      </w:pPr>
    </w:p>
    <w:tbl>
      <w:tblPr>
        <w:tblStyle w:val="18"/>
        <w:tblpPr w:leftFromText="180" w:rightFromText="180" w:vertAnchor="text" w:horzAnchor="margin" w:tblpX="406" w:tblpY="58"/>
        <w:tblOverlap w:val="never"/>
        <w:tblW w:w="8361" w:type="dxa"/>
        <w:tblInd w:w="0" w:type="dxa"/>
        <w:tblLayout w:type="fixed"/>
        <w:tblCellMar>
          <w:top w:w="0" w:type="dxa"/>
          <w:left w:w="108" w:type="dxa"/>
          <w:bottom w:w="0" w:type="dxa"/>
          <w:right w:w="108" w:type="dxa"/>
        </w:tblCellMar>
      </w:tblPr>
      <w:tblGrid>
        <w:gridCol w:w="4425"/>
        <w:gridCol w:w="3936"/>
      </w:tblGrid>
      <w:tr>
        <w:tblPrEx>
          <w:tblCellMar>
            <w:top w:w="0" w:type="dxa"/>
            <w:left w:w="108" w:type="dxa"/>
            <w:bottom w:w="0" w:type="dxa"/>
            <w:right w:w="108" w:type="dxa"/>
          </w:tblCellMar>
        </w:tblPrEx>
        <w:trPr>
          <w:trHeight w:val="319" w:hRule="atLeast"/>
        </w:trPr>
        <w:tc>
          <w:tcPr>
            <w:tcW w:w="4425" w:type="dxa"/>
            <w:tcMar>
              <w:top w:w="113" w:type="dxa"/>
              <w:left w:w="113" w:type="dxa"/>
              <w:bottom w:w="113" w:type="dxa"/>
              <w:right w:w="113" w:type="dxa"/>
            </w:tcMar>
          </w:tcPr>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买方名称： </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地    址： </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邮    编：</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电    话：</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传    真：</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代表签字：</w:t>
            </w:r>
          </w:p>
          <w:p>
            <w:pPr>
              <w:pageBreakBefore w:val="0"/>
              <w:topLinePunct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盖章：</w:t>
            </w:r>
          </w:p>
          <w:p>
            <w:pPr>
              <w:pageBreakBefore w:val="0"/>
              <w:topLinePunct w:val="0"/>
              <w:autoSpaceDE w:val="0"/>
              <w:autoSpaceDN w:val="0"/>
              <w:bidi w:val="0"/>
              <w:spacing w:line="360" w:lineRule="auto"/>
              <w:ind w:firstLine="720" w:firstLineChars="3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年  月  日      </w:t>
            </w:r>
          </w:p>
        </w:tc>
        <w:tc>
          <w:tcPr>
            <w:tcW w:w="3936" w:type="dxa"/>
            <w:tcMar>
              <w:top w:w="113" w:type="dxa"/>
              <w:left w:w="113" w:type="dxa"/>
              <w:bottom w:w="113" w:type="dxa"/>
              <w:right w:w="113" w:type="dxa"/>
            </w:tcMar>
          </w:tcPr>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卖方名称：</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地    址： </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邮    编： </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电    话： </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传    真：  </w:t>
            </w:r>
          </w:p>
          <w:p>
            <w:pPr>
              <w:pageBreakBefore w:val="0"/>
              <w:topLinePunct w:val="0"/>
              <w:autoSpaceDE w:val="0"/>
              <w:autoSpaceDN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代表签字</w:t>
            </w:r>
          </w:p>
          <w:p>
            <w:pPr>
              <w:pageBreakBefore w:val="0"/>
              <w:topLinePunct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盖章：</w:t>
            </w:r>
          </w:p>
          <w:p>
            <w:pPr>
              <w:pageBreakBefore w:val="0"/>
              <w:topLinePunct w:val="0"/>
              <w:bidi w:val="0"/>
              <w:spacing w:line="360" w:lineRule="auto"/>
              <w:ind w:left="210" w:leftChars="1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年  月  日</w:t>
            </w:r>
          </w:p>
        </w:tc>
      </w:tr>
    </w:tbl>
    <w:p>
      <w:pPr>
        <w:spacing w:line="360" w:lineRule="auto"/>
        <w:ind w:firstLine="480" w:firstLineChars="200"/>
        <w:rPr>
          <w:rFonts w:hint="eastAsia" w:ascii="微软雅黑" w:hAnsi="微软雅黑" w:eastAsia="微软雅黑" w:cs="微软雅黑"/>
          <w:sz w:val="24"/>
        </w:rPr>
      </w:pPr>
    </w:p>
    <w:p>
      <w:pPr>
        <w:keepNext w:val="0"/>
        <w:keepLines w:val="0"/>
        <w:pageBreakBefore w:val="0"/>
        <w:widowControl w:val="0"/>
        <w:kinsoku/>
        <w:wordWrap/>
        <w:overflowPunct/>
        <w:topLinePunct w:val="0"/>
        <w:autoSpaceDE/>
        <w:bidi w:val="0"/>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二、合同条款</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1、定义</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本合同下列术语应解释为：</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1-1、“合同”系指买卖双方签署的、合同格式中载明的买卖双方所达成的协议，包括所有的附件、附录和招标文件所提到的构成合同的所有文件。</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1-2、“合同价”系指根据本合同规定卖方在正确地完全履行合同义务后买方应支付给卖方的价款。</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1-3、“货物”系指卖方根据本合同规定须向买方提供的一切产品、部件或其它材料。</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1-4、“服务”系指根据本合同规定卖方承担与供货有关的辅助服务如运输、保险以及其它的伴随服务，例如调试、提供技术援助、培训和合同中规定卖方应承担的其它义务。</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1-5、“</w:t>
      </w:r>
      <w:r>
        <w:rPr>
          <w:rFonts w:hint="eastAsia" w:ascii="微软雅黑" w:hAnsi="微软雅黑" w:eastAsia="微软雅黑" w:cs="微软雅黑"/>
          <w:kern w:val="0"/>
          <w:sz w:val="24"/>
          <w:szCs w:val="24"/>
        </w:rPr>
        <w:t>项目现场”系指本合同项下货物安装、运行的场地。</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1-6、“合同条款”系指本合同条款。</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1-7、“买方”是指购买货物和服务的单位即*********。</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1-8、“卖方”是指提供本合同内的货物和服务的公司或其它实体即中标人。</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1-9、“天”指日历天数。</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2、适用性</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本合同条款适用于没有被本项目招标文件规定条款、卖方的投标文件承诺条款所取代的范围。</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3、</w:t>
      </w:r>
      <w:r>
        <w:rPr>
          <w:rFonts w:hint="eastAsia" w:ascii="微软雅黑" w:hAnsi="微软雅黑" w:eastAsia="微软雅黑" w:cs="微软雅黑"/>
          <w:sz w:val="24"/>
          <w:szCs w:val="24"/>
        </w:rPr>
        <w:t>使用合同文件和资料</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-1、没有买方事先书面同意，卖方不得将买方或代表买方提供的有关合同或任何合同条文、规格、计划、图纸、模型或资料提供给与履行本合同无关的任何其他人，即使向与履行本合同有关的人员提供，也应注意保密并限于履行合同必须的范围。</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3-2、没有买方事先书面同意，除了履行本合同之外，卖方不应使用合同条款第3-1条所列举的任何文件和资料。</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3-3、除了合同本身以外，合同条款第3-1条所列举的任何文件是买方的财产。如果买方有要求，卖方在完成合同后应将这些文件及全部复制件还给买方。</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4、专利权</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卖方应保证，买方在使用该产品或产品的任何一部分，免受第三方提出的侵犯（其专利权）、商标权、著作权或其它知识产权的起诉。</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5、技术规格</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本合同下交付的货物必须等同或优于本项目招标文件《技术规格与要求》所述的标准。若卖方在其投标文件中承诺的技术标准优于本项目招标文件《技术规格与要求》所述标准的，按投标文件的承诺执行。</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6、检验和测试</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6-1、买方或其代表应有权检验和测试产品及其部件，以确认所供产品是否符合合同规格的要求，并且不承担额外的费用。买方要求进行的检验和测试，以及在何处进行这些检验和测试，以书面形式通知卖方。</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6-2、检验和测试在买方指定的交货地点进行。</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6-3、如果任何被检验或测试的产品或部件不能满足招标文件及合同的要求，买方可以拒绝接受该产品或部件，卖方应更换被拒绝的产品或部件，或者免费进行必要的修改以满足规格的要求。</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-4、在交货前，卖方应让制造商对产品及其部件的质量、规格、性能、数量和重量等进行详细而全面的检验，并出具一份证明符合合同规定的检验证书，检验证书是验收文件的一个组成部分，但不能作为有关质量、规格、性能、数量和重量的最终检验，制造商检验的结果和细节应附在质量检验证书后面。</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6-5、如果在产品使用寿命期内，根据检验结果，发现产品的质量或规格与合同要求不符，或被证实有缺陷，包含潜在的缺陷或使用不合适的材料，买方应向卖方提出索赔。</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7、包装及运输</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7-1、卖方负责货物到达交货地点前的所有包装、运输、装卸及保险事项，相关费用应包括在合同总价中。</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7-2、卖方应提供货物运至合同规定的最终目的地所需要的包装，以防止货物在运转中损坏。这类包装应采取防漏、防晒、防腐蚀、防震动及防止其它损坏的必要保护措施。卖方应承担由于其包装或其防护措施不妥而引起货物锈蚀、损坏和丢失的任何损失责任和费用。</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7-3、货物的运输方式由卖方自行选择，但包装必须满足货物运输和装卸的要求，保证买方收到的是无任何损伤的货物。否则，因此造成的损失由卖方自行承担。 </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8、伴随服务</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8-1、卖方必须在合同生效后三十 (30)天内向买方提交所供货物的技术文件（中文技术文件），例如：产品说明、图纸、操作手册、使用说明、维护手册和／或服务指南等。</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8-2、卖方应向买方提供下列所有服务，包括本项目招标文件“商务条款”与“技术规格与要求”中规定的附加服务（如果有的话）：</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（1）实施或监督所供货物的现场组装 和/或试运行；</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（2）提供货物组装 和/或 维修所需的工具；</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（3）为所供货物的每一适当的单台设备提供详细的操作和维护手册；</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 xml:space="preserve">（4）在双方商定的一定期限内对所供货物实施运行或监督或维护或修理，但前提条件是该服务并不能免除卖方在合同保证期内所承担的义务；  </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（5）在卖方或制造厂和/或在项目现场就所供货物的组装、试运行、运行、维护和/或修理、软硬件升级对买方人员进行培训。</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8-3、卖方应提供本项目招标文件“商务条款”和“技术规格与要求”中规定的所有服务。为履行要求的伴随服务的报价或双方商定的费用应包括在合同价中。</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8-4、如果卖方或制造厂提供的伴随服务的费用未含在货物的合同价中，双方应事先就其达成协议，但其费用单价不应超过卖方向其他人提供类似服务所收取的现行单价。</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9、备品备件</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9-1、卖方可能被要求提供下列与备品备件有关的材料、通知和资料：</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（1）买方从卖方选购备品备件，但前提条件是该选择并不能免除卖方在合同保证期内所承担的义务；</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（2）在备品备件停止生产的情况下，卖方应事先将要停止生产的计划通知买方使买方有足够的时间采购所需的备品备件；</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（3）在备品备件停止生产后，如果买方要求，卖方应免费向买方提供备品备件的蓝图、图纸和规格。</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9-2、卖方应按照本项目招标文件“商务条款”和“技术规格与要求”中的规定提供所需的备品备件。</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10、质量保证</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color w:val="auto"/>
          <w:sz w:val="24"/>
          <w:szCs w:val="24"/>
        </w:rPr>
      </w:pPr>
      <w:r>
        <w:rPr>
          <w:rFonts w:hint="eastAsia" w:ascii="微软雅黑" w:hAnsi="微软雅黑" w:eastAsia="微软雅黑" w:cs="微软雅黑"/>
          <w:color w:val="auto"/>
          <w:kern w:val="0"/>
          <w:sz w:val="24"/>
          <w:szCs w:val="24"/>
        </w:rPr>
        <w:t>10-1、质量保证期为终验合格之日起</w:t>
      </w:r>
      <w:r>
        <w:rPr>
          <w:rFonts w:hint="eastAsia" w:ascii="微软雅黑" w:hAnsi="微软雅黑" w:eastAsia="微软雅黑" w:cs="微软雅黑"/>
          <w:color w:val="auto"/>
          <w:kern w:val="0"/>
          <w:sz w:val="24"/>
          <w:szCs w:val="24"/>
          <w:highlight w:val="none"/>
          <w:u w:val="single"/>
          <w:lang w:val="en-US" w:eastAsia="zh-CN"/>
        </w:rPr>
        <w:t xml:space="preserve">         </w:t>
      </w:r>
      <w:r>
        <w:rPr>
          <w:rFonts w:hint="eastAsia" w:ascii="微软雅黑" w:hAnsi="微软雅黑" w:eastAsia="微软雅黑" w:cs="微软雅黑"/>
          <w:color w:val="auto"/>
          <w:kern w:val="0"/>
          <w:sz w:val="24"/>
          <w:szCs w:val="24"/>
          <w:u w:val="single"/>
        </w:rPr>
        <w:t>年</w:t>
      </w:r>
      <w:r>
        <w:rPr>
          <w:rFonts w:hint="eastAsia" w:ascii="微软雅黑" w:hAnsi="微软雅黑" w:eastAsia="微软雅黑" w:cs="微软雅黑"/>
          <w:color w:val="auto"/>
          <w:kern w:val="0"/>
          <w:sz w:val="24"/>
          <w:szCs w:val="24"/>
        </w:rPr>
        <w:t>。</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10-2、卖方应保证合同项下所供货物是合同规定厂家制造的、全新的、未使用过的，并完全符合合同规定的质量、规格和性能要求的合格产品。卖方应保证其货物在正确安装、正常使用和保养条件下，在其使用寿命期内应具有满意的性能。在货物的质量保证期内，卖方对由于设计、工艺或材料的缺陷而产生的故障负责。</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10-3、根据检验结果或者在质量保证期内，如果货物的数量、质量或规格与合同不符，或证实货物是有缺陷的，包括潜在的缺陷，买方应尽快以书面形式向卖方提出所发现的缺陷。</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10-4、卖方收到通知后应在招标文件规定的时间内以合理的速度免费维修或更换有缺陷的货物或部件。</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rPr>
        <w:t>10-5、如果卖方收到通知后在招标文件规定的时间内没有及时修补缺陷，买方可提出索赔，并可采取必要的补救措施，但其风险和费用将由卖方承担，买方根据合同规定对卖方行使的其他权力不受影响。</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11、索赔</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11-1、如果卖方对偏差负有责任，而买方在安装、调试、验收和质量保证期内提出了索赔，卖方应按照买方同意的下列一种或几种方式结合起来解决索赔事宜：</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卖方同意退货并用合同规定的货币将货款退还给买方，并承担由此发生的一切损失和费用，包括利息、银行手续费、运费、保险费、检验费、仓储费、装卸费以及为看管和保护退回货物所需的其它必要费用。</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（2）根据货物的偏差情况、损坏程度、以及买方所遭受损失的金额，经买卖双方商定降低货物的价格。</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用符合合同规定的规格、质量和性能要求的新零件、部件和/或设备来更换有缺陷的部分和/或修补缺陷部分，卖方应承担一切费用和风险并负担买方蒙受的全部直接损失费用。同时，卖方应按合同条款第10-1条规定，相应延长所更换货物的质量保证期。</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11-2、如果在买方发出索赔通知后三十（30）天内，卖方未作答复，上述索赔应视为已被卖方接受。如卖方未能在买方发出索赔通知后三十（30）天内或买方同意的延长期限内，按照买方同意的上述规定的任何一种方法解决索赔事宜，买方将从未付货款或从卖方交纳的履约保证金中扣回索赔金额。若索赔金额超过未付货款或履约保证金的，卖方必须用已收货款进行弥补。</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12、变更指令</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12-1、买方可以在任何时候书面向卖方发出指令，在本合同的一般范围内变更下述一项或几项：</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spacing w:val="-4"/>
          <w:kern w:val="0"/>
          <w:sz w:val="24"/>
          <w:szCs w:val="24"/>
        </w:rPr>
      </w:pPr>
      <w:r>
        <w:rPr>
          <w:rFonts w:hint="eastAsia" w:ascii="微软雅黑" w:hAnsi="微软雅黑" w:eastAsia="微软雅黑" w:cs="微软雅黑"/>
          <w:kern w:val="0"/>
          <w:sz w:val="24"/>
          <w:szCs w:val="24"/>
        </w:rPr>
        <w:t>（1）</w:t>
      </w:r>
      <w:r>
        <w:rPr>
          <w:rFonts w:hint="eastAsia" w:ascii="微软雅黑" w:hAnsi="微软雅黑" w:eastAsia="微软雅黑" w:cs="微软雅黑"/>
          <w:spacing w:val="-4"/>
          <w:kern w:val="0"/>
          <w:sz w:val="24"/>
          <w:szCs w:val="24"/>
        </w:rPr>
        <w:t>本合同项下提供的货物是专为买方制造时，变更图纸、设计或规格；</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（2）运输或包装的方法；</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（3）交货地点；</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（4）卖方提供的服务。</w:t>
      </w:r>
    </w:p>
    <w:p>
      <w:pPr>
        <w:keepNext w:val="0"/>
        <w:keepLines w:val="0"/>
        <w:pageBreakBefore w:val="0"/>
        <w:widowControl w:val="0"/>
        <w:kinsoku/>
        <w:wordWrap/>
        <w:overflowPunct/>
        <w:topLinePunct w:val="0"/>
        <w:autoSpaceDE/>
        <w:autoSpaceDN w:val="0"/>
        <w:bidi w:val="0"/>
        <w:adjustRightInd w:val="0"/>
        <w:spacing w:line="360" w:lineRule="auto"/>
        <w:ind w:firstLine="464"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spacing w:val="-4"/>
          <w:kern w:val="0"/>
          <w:sz w:val="24"/>
          <w:szCs w:val="24"/>
        </w:rPr>
        <w:t>12-2、</w:t>
      </w:r>
      <w:r>
        <w:rPr>
          <w:rFonts w:hint="eastAsia" w:ascii="微软雅黑" w:hAnsi="微软雅黑" w:eastAsia="微软雅黑" w:cs="微软雅黑"/>
          <w:kern w:val="0"/>
          <w:sz w:val="24"/>
          <w:szCs w:val="24"/>
        </w:rPr>
        <w:t>如果上述变更使卖方履行合同义务的费用或时间增加或减少，将对合同价或交货时间或两者进行公平的调整，同时相应修改合同。卖方根据本条进行调整的要求必须在收到买方的变更指令后三十（30）天内提出。</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13、合同修改</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除了合同条款第12条的情况，不应对合同条款进行任何变更或修改，除非双方同意并签订书面的合同修改书。</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14、转让</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未经买方事先书面同意，卖方不得部分转让或全部转让其应履行的合同义务。</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15、卖方履约延误</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15-1、卖方应按照本项目招标文件“商务条款”中规定的交货时间交货和提供服务。</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15-2、在履行合同过程中，如果卖方遇到妨碍按时交货和提供服务的情况时，应及时以书面形式将拖延的事实、可能拖延的时间和原因通知买方。买方在收到卖方通知后，应尽快对情况进行评价，并确定是否同意延长交货时间以及是否收取误期赔偿费。延期应通过修改合同的方式由双方认可。</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15-3、除合同条款第20条规定的情况外,除非拖延是根据合同条款第15-2条的规定取得同意而不收取误期赔偿费之外，卖方延误交货，将按合同条款第17条的规定被收取误期赔偿费。</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16、验收</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16-1、项目验收分初验和终验:</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初验：货物到达交货地点后，由使用单位根据合同对货物（设备）的名称、品牌、规格、型号、产地、数量进行检查。</w:t>
      </w:r>
    </w:p>
    <w:p>
      <w:pPr>
        <w:keepNext w:val="0"/>
        <w:keepLines w:val="0"/>
        <w:pageBreakBefore w:val="0"/>
        <w:widowControl w:val="0"/>
        <w:kinsoku/>
        <w:wordWrap/>
        <w:overflowPunct/>
        <w:topLinePunct w:val="0"/>
        <w:autoSpaceDE/>
        <w:bidi w:val="0"/>
        <w:spacing w:line="36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终验：所有货物(设备)安装、调试完毕，正常使用后，由采购人进行终验（最终验收），合格后签发《终验合格单》。</w:t>
      </w:r>
      <w:r>
        <w:rPr>
          <w:rFonts w:hint="eastAsia" w:ascii="微软雅黑" w:hAnsi="微软雅黑" w:eastAsia="微软雅黑" w:cs="微软雅黑"/>
          <w:sz w:val="24"/>
          <w:szCs w:val="24"/>
        </w:rPr>
        <w:cr/>
      </w:r>
      <w:r>
        <w:rPr>
          <w:rFonts w:hint="eastAsia" w:ascii="微软雅黑" w:hAnsi="微软雅黑" w:eastAsia="微软雅黑" w:cs="微软雅黑"/>
          <w:sz w:val="24"/>
          <w:szCs w:val="24"/>
        </w:rPr>
        <w:t xml:space="preserve">    16-2、验收不合格的中标单位，必须在接到通知后7个日历日内确保货物通过验收。如接到通知后7个日历日内验收仍不合格，采购人可提出索赔或取消其供货合同。采购代理机构将把成交资格授予评审排序下一名的成交单位。</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16-3、验收依据</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（1）合同文本及合同补充文件（条款）； </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（2）产品的合法来源渠道证明文件、</w:t>
      </w:r>
      <w:r>
        <w:rPr>
          <w:rFonts w:hint="eastAsia" w:ascii="微软雅黑" w:hAnsi="微软雅黑" w:eastAsia="微软雅黑" w:cs="微软雅黑"/>
          <w:kern w:val="0"/>
          <w:sz w:val="24"/>
          <w:szCs w:val="24"/>
        </w:rPr>
        <w:t>相应</w:t>
      </w:r>
      <w:r>
        <w:rPr>
          <w:rFonts w:hint="eastAsia" w:ascii="微软雅黑" w:hAnsi="微软雅黑" w:eastAsia="微软雅黑" w:cs="微软雅黑"/>
          <w:sz w:val="24"/>
          <w:szCs w:val="24"/>
        </w:rPr>
        <w:t>功能证明材料；</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（3）招标文件；</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（4）中标人的投标文件；</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（5）货物清单；</w:t>
      </w:r>
    </w:p>
    <w:p>
      <w:pPr>
        <w:keepNext w:val="0"/>
        <w:keepLines w:val="0"/>
        <w:pageBreakBefore w:val="0"/>
        <w:widowControl w:val="0"/>
        <w:kinsoku/>
        <w:wordWrap/>
        <w:overflowPunct/>
        <w:topLinePunct w:val="0"/>
        <w:autoSpaceDE/>
        <w:bidi w:val="0"/>
        <w:adjustRightInd w:val="0"/>
        <w:snapToGrid w:val="0"/>
        <w:spacing w:line="36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（6）生产厂家的企业资质、货物的执行标准。</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17、误期赔偿费</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sz w:val="24"/>
          <w:szCs w:val="24"/>
        </w:rPr>
        <w:t>除合同条款第19条规定的情况外，如果卖方没有按照合同规定的时间交货和提供服务，买方应在不影响</w:t>
      </w:r>
      <w:r>
        <w:rPr>
          <w:rFonts w:hint="eastAsia" w:ascii="微软雅黑" w:hAnsi="微软雅黑" w:eastAsia="微软雅黑" w:cs="微软雅黑"/>
          <w:kern w:val="0"/>
          <w:sz w:val="24"/>
          <w:szCs w:val="24"/>
        </w:rPr>
        <w:t>合同项下的其他补救措施的情况下，从合同价中扣除误期赔偿费。每延误一周的赔偿费按合同价的0.5％计收，直至交货或提供服务为止。误期赔偿费的最高限额为合同价格的百分之五（5%）。一旦达到误期赔偿费的最高限额，买方可考虑根据合同条款18条的规定终止合同。</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18、违约终止合同</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18-1、在买方对卖方违约而采取的任何补救措施不受影响的情况下，买方可向卖方发出书面违约通知书，提出终止部分或全部合同：</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（1）如果卖方未能在合同规定的期限内或买方根据合同条款第15.2条的规定同意延长的期限内提供部分或全部货物；或</w:t>
      </w:r>
      <w:r>
        <w:rPr>
          <w:rFonts w:hint="eastAsia" w:ascii="微软雅黑" w:hAnsi="微软雅黑" w:eastAsia="微软雅黑" w:cs="微软雅黑"/>
          <w:sz w:val="24"/>
          <w:szCs w:val="24"/>
        </w:rPr>
        <w:t>误期赔偿费达到最高限额。</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（2）如果卖方未能履行合同规定的其它任何义务。</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（3）如果买方认为卖方在本合同的竞争和实施过程中有腐败和欺诈行为。为此目的，定义下述条件：</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“腐败行为”是指提供、给予、接受或索取任何有价值的物品来影响买方在采购过程或合同实施过程中的行为。</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“欺诈行为”是指为了影响采购过程或合同实施过程而谎报或隐瞒事实，损害买方利益的行为。</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18-2、如果买方根据上述第18-1条的规定，终止了全部或部分合同，买方可以依其认为适当的条件和方法购买与未交货物类似的货物或服务，卖方应承担买方因购买类似货物或服务而产生的额外支出。但卖方应继续执行合同中未终止的部分。</w:t>
      </w:r>
    </w:p>
    <w:p>
      <w:pPr>
        <w:keepNext w:val="0"/>
        <w:keepLines w:val="0"/>
        <w:pageBreakBefore w:val="0"/>
        <w:widowControl w:val="0"/>
        <w:tabs>
          <w:tab w:val="left" w:pos="5700"/>
        </w:tabs>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19、不可抗力</w:t>
      </w:r>
      <w:r>
        <w:rPr>
          <w:rFonts w:hint="eastAsia" w:ascii="微软雅黑" w:hAnsi="微软雅黑" w:eastAsia="微软雅黑" w:cs="微软雅黑"/>
          <w:kern w:val="0"/>
          <w:sz w:val="24"/>
          <w:szCs w:val="24"/>
        </w:rPr>
        <w:tab/>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19-1、签约双方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战争、严重火灾、洪水、台风、地震等。</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19-2、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19-3、因合同一方迟延履行合同后发生不可抗力的，不能免除迟延履行方的相应责任。</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20、因破产而终止合同</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如果卖方破产或无清偿能力，买方可在任何时候以书面形式通知卖方，提出终止合同而不给卖方补偿。该合同的终止将不损害或影响买方已经采取或将要采取的任何行动或补救措施的权力。</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21、因买方的便利而终止合同</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21-1、买方可在任何时候出于自身的便利向卖方发出书面通知全部或部分终止合同，终止通知应明确该终止合同是出于买方的便利，并明确合同终止的程度，以及终止的生效日期。</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21-2、对卖方收到终止通知后三十（30）天内已完成并准备装运的货物，买方应按原合同价格和条款予以接收，对于剩下的货物，买方可：</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（1）仅对部分货物按照原来的合同价格和条款予以接受；</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（2）取消对所剩货物的采购，并按双方商定的金额向卖方支付部分完成的货物和服务以及卖方以前已采购的材料和部件的费用。</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22、争议的解决</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因执行本合同所发生的或与本合同有关的一切争议,双方应通过友好协商解决。如果协商开始后六十（60）天还不能解决，双方可依以下一种方式解决：</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22-1、双方达成仲裁协议，向约定的仲裁委员会申请仲裁。</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22-2、向有管辖权的人民法院起诉。</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23、适用法律</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本合同应按照中华人民共和国的现行法律进行解释。</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24、通知</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24-1、本合同一方给对方的通知应用书面形式送到合同专用条款中规定的对方的地址。传真要经书面确认。</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24-2、通知以送到日期或通知书的生效日期为生效日期，两者中以晚的一个日期为准。</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25、税款</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25-1、按照中华人民共和国税法和有关部门的规定，买方需交纳的与本合同有关的一切税费均应由买方负担。</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25-2、按照中华人民共和国税法和有关部门的规定，卖方需交纳的与本合同有关的一切税费均应由卖方负担。</w:t>
      </w:r>
    </w:p>
    <w:p>
      <w:pPr>
        <w:keepNext w:val="0"/>
        <w:keepLines w:val="0"/>
        <w:pageBreakBefore w:val="0"/>
        <w:widowControl w:val="0"/>
        <w:kinsoku/>
        <w:wordWrap/>
        <w:overflowPunct/>
        <w:topLinePunct w:val="0"/>
        <w:autoSpaceDE/>
        <w:autoSpaceDN w:val="0"/>
        <w:bidi w:val="0"/>
        <w:adjustRightIn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26、合同生效</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本合同由买卖双方共同签字盖章，自买卖双方共同签字盖章之日起生效。</w:t>
      </w:r>
    </w:p>
    <w:p>
      <w:pPr>
        <w:pStyle w:val="44"/>
        <w:keepNext w:val="0"/>
        <w:keepLines w:val="0"/>
        <w:pageBreakBefore w:val="0"/>
        <w:widowControl w:val="0"/>
        <w:kinsoku/>
        <w:wordWrap/>
        <w:overflowPunct/>
        <w:topLinePunct w:val="0"/>
        <w:autoSpaceDE/>
        <w:bidi w:val="0"/>
        <w:spacing w:line="360" w:lineRule="auto"/>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本合同一式肆份，自双方签章之日起起效。甲方贰份，乙方壹份，同级财政部门备案壹份，具有同等法律效力。</w:t>
      </w:r>
    </w:p>
    <w:p>
      <w:pPr>
        <w:pageBreakBefore w:val="0"/>
        <w:topLinePunct w:val="0"/>
        <w:bidi w:val="0"/>
        <w:spacing w:line="360" w:lineRule="auto"/>
        <w:ind w:firstLine="480" w:firstLineChars="200"/>
        <w:rPr>
          <w:rFonts w:hint="eastAsia" w:ascii="微软雅黑" w:hAnsi="微软雅黑" w:eastAsia="微软雅黑" w:cs="微软雅黑"/>
          <w:sz w:val="24"/>
          <w:szCs w:val="24"/>
        </w:rPr>
      </w:pPr>
    </w:p>
    <w:p>
      <w:pPr>
        <w:pageBreakBefore w:val="0"/>
        <w:topLinePunct w:val="0"/>
        <w:bidi w:val="0"/>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甲方：（盖章）</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             乙方：（盖章）</w:t>
      </w:r>
    </w:p>
    <w:p>
      <w:pPr>
        <w:pageBreakBefore w:val="0"/>
        <w:topLinePunct w:val="0"/>
        <w:bidi w:val="0"/>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法定代表人（授权代表）：          法定代表人（授权代表）：</w:t>
      </w:r>
    </w:p>
    <w:p>
      <w:pPr>
        <w:pageBreakBefore w:val="0"/>
        <w:topLinePunct w:val="0"/>
        <w:bidi w:val="0"/>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地址：                           地址：</w:t>
      </w:r>
    </w:p>
    <w:p>
      <w:pPr>
        <w:pageBreakBefore w:val="0"/>
        <w:topLinePunct w:val="0"/>
        <w:bidi w:val="0"/>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开户银行：                       开户银行：</w:t>
      </w:r>
    </w:p>
    <w:p>
      <w:pPr>
        <w:pageBreakBefore w:val="0"/>
        <w:topLinePunct w:val="0"/>
        <w:bidi w:val="0"/>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账号：                           账号：</w:t>
      </w:r>
    </w:p>
    <w:p>
      <w:pPr>
        <w:pageBreakBefore w:val="0"/>
        <w:topLinePunct w:val="0"/>
        <w:bidi w:val="0"/>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电话：                           电话：</w:t>
      </w:r>
    </w:p>
    <w:p>
      <w:pPr>
        <w:pageBreakBefore w:val="0"/>
        <w:topLinePunct w:val="0"/>
        <w:bidi w:val="0"/>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签约日期：   年   月    日</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签约日期：  年  月</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日</w:t>
      </w:r>
    </w:p>
    <w:p>
      <w:pPr>
        <w:pStyle w:val="7"/>
        <w:rPr>
          <w:rFonts w:hint="eastAsia" w:ascii="微软雅黑" w:hAnsi="微软雅黑" w:eastAsia="微软雅黑" w:cs="微软雅黑"/>
        </w:rPr>
      </w:pPr>
    </w:p>
    <w:p>
      <w:pPr>
        <w:pStyle w:val="4"/>
        <w:pageBreakBefore w:val="0"/>
        <w:topLinePunct w:val="0"/>
        <w:bidi w:val="0"/>
        <w:spacing w:line="360" w:lineRule="auto"/>
        <w:rPr>
          <w:rFonts w:hint="eastAsia" w:ascii="微软雅黑" w:hAnsi="微软雅黑" w:eastAsia="微软雅黑" w:cs="微软雅黑"/>
          <w:b/>
          <w:sz w:val="24"/>
          <w:szCs w:val="24"/>
        </w:rPr>
      </w:pPr>
      <w:bookmarkStart w:id="12" w:name="_Toc30373"/>
      <w:bookmarkStart w:id="13" w:name="_Toc267320074"/>
      <w:r>
        <w:rPr>
          <w:rFonts w:hint="eastAsia" w:ascii="微软雅黑" w:hAnsi="微软雅黑" w:eastAsia="微软雅黑" w:cs="微软雅黑"/>
          <w:b/>
          <w:sz w:val="24"/>
          <w:szCs w:val="24"/>
        </w:rPr>
        <w:t>附：政府采购货物购销合同（格式）</w:t>
      </w:r>
      <w:bookmarkEnd w:id="12"/>
      <w:bookmarkEnd w:id="13"/>
    </w:p>
    <w:p>
      <w:pPr>
        <w:pageBreakBefore w:val="0"/>
        <w:topLinePunct w:val="0"/>
        <w:bidi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****市政府采购货物购销合同</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甲方（需方）：________________       计价单位：____________</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乙方（供方）：________</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_____       计量单位：_____________</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经双方协商一致，达成以下购销合同：</w:t>
      </w:r>
    </w:p>
    <w:tbl>
      <w:tblPr>
        <w:tblStyle w:val="18"/>
        <w:tblW w:w="88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591"/>
        <w:gridCol w:w="900"/>
        <w:gridCol w:w="720"/>
        <w:gridCol w:w="900"/>
        <w:gridCol w:w="380"/>
        <w:gridCol w:w="1060"/>
        <w:gridCol w:w="2020"/>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452" w:hRule="atLeast"/>
        </w:trPr>
        <w:tc>
          <w:tcPr>
            <w:tcW w:w="1217"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商品名称</w:t>
            </w:r>
          </w:p>
        </w:tc>
        <w:tc>
          <w:tcPr>
            <w:tcW w:w="1591"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规格型号</w:t>
            </w: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数量</w:t>
            </w:r>
          </w:p>
        </w:tc>
        <w:tc>
          <w:tcPr>
            <w:tcW w:w="7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单价</w:t>
            </w: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总价</w:t>
            </w:r>
          </w:p>
        </w:tc>
        <w:tc>
          <w:tcPr>
            <w:tcW w:w="1440" w:type="dxa"/>
            <w:gridSpan w:val="2"/>
            <w:vAlign w:val="center"/>
          </w:tcPr>
          <w:p>
            <w:pPr>
              <w:pageBreakBefore w:val="0"/>
              <w:topLinePunct w:val="0"/>
              <w:bidi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交货时间</w:t>
            </w:r>
          </w:p>
        </w:tc>
        <w:tc>
          <w:tcPr>
            <w:tcW w:w="20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217"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1591"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7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1440" w:type="dxa"/>
            <w:gridSpan w:val="2"/>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20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217"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1591"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7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1440" w:type="dxa"/>
            <w:gridSpan w:val="2"/>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20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217"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1591"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7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90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1440" w:type="dxa"/>
            <w:gridSpan w:val="2"/>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c>
          <w:tcPr>
            <w:tcW w:w="2020" w:type="dxa"/>
            <w:vAlign w:val="center"/>
          </w:tcPr>
          <w:p>
            <w:pPr>
              <w:pageBreakBefore w:val="0"/>
              <w:topLinePunct w:val="0"/>
              <w:bidi w:val="0"/>
              <w:spacing w:line="360" w:lineRule="auto"/>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cantSplit/>
        </w:trPr>
        <w:tc>
          <w:tcPr>
            <w:tcW w:w="8788" w:type="dxa"/>
            <w:gridSpan w:val="8"/>
            <w:vAlign w:val="center"/>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cantSplit/>
        </w:trPr>
        <w:tc>
          <w:tcPr>
            <w:tcW w:w="8788" w:type="dxa"/>
            <w:gridSpan w:val="8"/>
            <w:vAlign w:val="center"/>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cantSplit/>
          <w:trHeight w:val="2785" w:hRule="atLeast"/>
        </w:trPr>
        <w:tc>
          <w:tcPr>
            <w:tcW w:w="8788" w:type="dxa"/>
            <w:gridSpan w:val="8"/>
          </w:tcPr>
          <w:p>
            <w:pPr>
              <w:pageBreakBefore w:val="0"/>
              <w:numPr>
                <w:ilvl w:val="0"/>
                <w:numId w:val="0"/>
              </w:numPr>
              <w:topLinePunct w:val="0"/>
              <w:bidi w:val="0"/>
              <w:spacing w:line="360" w:lineRule="auto"/>
              <w:ind w:leftChars="0"/>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一、</w:t>
            </w:r>
            <w:r>
              <w:rPr>
                <w:rFonts w:hint="eastAsia" w:ascii="微软雅黑" w:hAnsi="微软雅黑" w:eastAsia="微软雅黑" w:cs="微软雅黑"/>
                <w:sz w:val="24"/>
                <w:szCs w:val="24"/>
              </w:rPr>
              <w:t>质量要求和技术标准。供方提供的商品必须是全新的，完全符合有关技术标准，供方的质量保证及售后服务承诺如下：</w:t>
            </w:r>
          </w:p>
          <w:p>
            <w:pPr>
              <w:pageBreakBefore w:val="0"/>
              <w:numPr>
                <w:ilvl w:val="1"/>
                <w:numId w:val="1"/>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质保期限：</w:t>
            </w:r>
          </w:p>
          <w:p>
            <w:pPr>
              <w:pageBreakBefore w:val="0"/>
              <w:numPr>
                <w:ilvl w:val="1"/>
                <w:numId w:val="1"/>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质保范围：</w:t>
            </w:r>
          </w:p>
          <w:p>
            <w:pPr>
              <w:pageBreakBefore w:val="0"/>
              <w:numPr>
                <w:ilvl w:val="1"/>
                <w:numId w:val="1"/>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服务措施：</w:t>
            </w:r>
          </w:p>
          <w:p>
            <w:pPr>
              <w:pageBreakBefore w:val="0"/>
              <w:numPr>
                <w:ilvl w:val="1"/>
                <w:numId w:val="1"/>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质保期后服务：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cantSplit/>
          <w:trHeight w:val="513" w:hRule="atLeast"/>
        </w:trPr>
        <w:tc>
          <w:tcPr>
            <w:tcW w:w="8788" w:type="dxa"/>
            <w:gridSpan w:val="8"/>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二、辅料供应方法：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cantSplit/>
          <w:trHeight w:val="531" w:hRule="atLeast"/>
        </w:trPr>
        <w:tc>
          <w:tcPr>
            <w:tcW w:w="8788" w:type="dxa"/>
            <w:gridSpan w:val="8"/>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三、交提货方式：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8802" w:type="dxa"/>
            <w:gridSpan w:val="9"/>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四、验收标准、方法：</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如有异议，请于      日内提出。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8802" w:type="dxa"/>
            <w:gridSpan w:val="9"/>
          </w:tcPr>
          <w:p>
            <w:pPr>
              <w:pageBreakBefore w:val="0"/>
              <w:numPr>
                <w:ilvl w:val="0"/>
                <w:numId w:val="2"/>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付款方式： （按财政支付、采购人支付及支付方式等分别填列）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8802" w:type="dxa"/>
            <w:gridSpan w:val="9"/>
          </w:tcPr>
          <w:p>
            <w:pPr>
              <w:pageBreakBefore w:val="0"/>
              <w:numPr>
                <w:ilvl w:val="0"/>
                <w:numId w:val="2"/>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违约责任：按《中华人民共和国民法典》、《政府采购法》执行，或按双方约定。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8802" w:type="dxa"/>
            <w:gridSpan w:val="9"/>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七、其他约定事项：</w:t>
            </w:r>
          </w:p>
          <w:p>
            <w:pPr>
              <w:pageBreakBefore w:val="0"/>
              <w:numPr>
                <w:ilvl w:val="0"/>
                <w:numId w:val="3"/>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招标文件及其补遗书、投标文件和承诺是本合同不可分割的部分。</w:t>
            </w:r>
          </w:p>
          <w:p>
            <w:pPr>
              <w:pageBreakBefore w:val="0"/>
              <w:numPr>
                <w:ilvl w:val="0"/>
                <w:numId w:val="3"/>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本合同如发生争议可申请仲裁或提请诉讼。</w:t>
            </w:r>
          </w:p>
          <w:p>
            <w:pPr>
              <w:pageBreakBefore w:val="0"/>
              <w:numPr>
                <w:ilvl w:val="0"/>
                <w:numId w:val="3"/>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本合同一式__份， __方各执一份，具同等法律效力。</w:t>
            </w:r>
          </w:p>
          <w:p>
            <w:pPr>
              <w:pageBreakBefore w:val="0"/>
              <w:numPr>
                <w:ilvl w:val="0"/>
                <w:numId w:val="3"/>
              </w:numPr>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9" w:hRule="atLeast"/>
        </w:trPr>
        <w:tc>
          <w:tcPr>
            <w:tcW w:w="2808" w:type="dxa"/>
            <w:gridSpan w:val="2"/>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需方：</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地址：</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联系电话：</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授权代表：</w:t>
            </w:r>
          </w:p>
        </w:tc>
        <w:tc>
          <w:tcPr>
            <w:tcW w:w="2900" w:type="dxa"/>
            <w:gridSpan w:val="4"/>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供方：</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地址：</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电话：</w:t>
            </w:r>
          </w:p>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授权代表：</w:t>
            </w:r>
          </w:p>
        </w:tc>
        <w:tc>
          <w:tcPr>
            <w:tcW w:w="3094" w:type="dxa"/>
            <w:gridSpan w:val="3"/>
          </w:tcPr>
          <w:p>
            <w:pPr>
              <w:pageBreakBefore w:val="0"/>
              <w:widowControl/>
              <w:topLinePunct w:val="0"/>
              <w:bidi w:val="0"/>
              <w:spacing w:line="360" w:lineRule="auto"/>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采购代理机构：</w:t>
            </w:r>
          </w:p>
          <w:p>
            <w:pPr>
              <w:pageBreakBefore w:val="0"/>
              <w:widowControl/>
              <w:topLinePunct w:val="0"/>
              <w:bidi w:val="0"/>
              <w:spacing w:line="360" w:lineRule="auto"/>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地址： </w:t>
            </w:r>
          </w:p>
          <w:p>
            <w:pPr>
              <w:pageBreakBefore w:val="0"/>
              <w:widowControl/>
              <w:topLinePunct w:val="0"/>
              <w:bidi w:val="0"/>
              <w:spacing w:line="360" w:lineRule="auto"/>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电话：</w:t>
            </w:r>
          </w:p>
          <w:p>
            <w:pPr>
              <w:pageBreakBefore w:val="0"/>
              <w:widowControl/>
              <w:topLinePunct w:val="0"/>
              <w:bidi w:val="0"/>
              <w:spacing w:line="360" w:lineRule="auto"/>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授权代表：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802" w:type="dxa"/>
            <w:gridSpan w:val="9"/>
          </w:tcPr>
          <w:p>
            <w:pPr>
              <w:pageBreakBefore w:val="0"/>
              <w:topLinePunct w:val="0"/>
              <w:bidi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备注：</w:t>
            </w:r>
          </w:p>
        </w:tc>
      </w:tr>
    </w:tbl>
    <w:p>
      <w:pPr>
        <w:pageBreakBefore w:val="0"/>
        <w:topLinePunct w:val="0"/>
        <w:bidi w:val="0"/>
        <w:spacing w:line="360" w:lineRule="auto"/>
        <w:ind w:firstLine="480" w:firstLineChars="200"/>
        <w:rPr>
          <w:rFonts w:hint="eastAsia" w:ascii="微软雅黑" w:hAnsi="微软雅黑" w:eastAsia="微软雅黑" w:cs="微软雅黑"/>
          <w:sz w:val="24"/>
          <w:szCs w:val="24"/>
        </w:rPr>
      </w:pPr>
    </w:p>
    <w:p>
      <w:pPr>
        <w:pageBreakBefore w:val="0"/>
        <w:topLinePunct w:val="0"/>
        <w:bidi w:val="0"/>
        <w:spacing w:line="360" w:lineRule="auto"/>
        <w:ind w:firstLine="960" w:firstLineChars="4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签约时间：  年   月   日        </w:t>
      </w:r>
    </w:p>
    <w:p>
      <w:pPr>
        <w:pageBreakBefore w:val="0"/>
        <w:topLinePunct w:val="0"/>
        <w:bidi w:val="0"/>
        <w:spacing w:line="360" w:lineRule="auto"/>
        <w:ind w:firstLine="960" w:firstLineChars="400"/>
        <w:rPr>
          <w:rFonts w:hint="eastAsia" w:ascii="微软雅黑" w:hAnsi="微软雅黑" w:eastAsia="微软雅黑" w:cs="微软雅黑"/>
          <w:sz w:val="24"/>
          <w:szCs w:val="24"/>
        </w:rPr>
      </w:pPr>
      <w:r>
        <w:rPr>
          <w:rFonts w:hint="eastAsia" w:ascii="微软雅黑" w:hAnsi="微软雅黑" w:eastAsia="微软雅黑" w:cs="微软雅黑"/>
          <w:sz w:val="24"/>
          <w:szCs w:val="24"/>
        </w:rPr>
        <w:t>签约地点：</w:t>
      </w:r>
    </w:p>
    <w:p>
      <w:pPr>
        <w:rPr>
          <w:rFonts w:hint="eastAsia"/>
        </w:rPr>
      </w:pPr>
      <w:bookmarkStart w:id="14" w:name="_Toc16313"/>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3"/>
        <w:keepNext/>
        <w:keepLines/>
        <w:pageBreakBefore w:val="0"/>
        <w:widowControl w:val="0"/>
        <w:tabs>
          <w:tab w:val="left" w:pos="3360"/>
        </w:tabs>
        <w:kinsoku/>
        <w:wordWrap/>
        <w:overflowPunct/>
        <w:topLinePunct w:val="0"/>
        <w:autoSpaceDE/>
        <w:autoSpaceDN/>
        <w:bidi w:val="0"/>
        <w:adjustRightInd/>
        <w:snapToGrid/>
        <w:spacing w:beforeLines="0" w:afterLines="0" w:line="432" w:lineRule="auto"/>
        <w:ind w:left="0" w:leftChars="0" w:firstLine="0" w:firstLineChars="0"/>
        <w:jc w:val="center"/>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第五</w:t>
      </w:r>
      <w:r>
        <w:rPr>
          <w:rFonts w:hint="eastAsia" w:ascii="微软雅黑" w:hAnsi="微软雅黑" w:eastAsia="微软雅黑" w:cs="微软雅黑"/>
          <w:b/>
          <w:bCs/>
          <w:sz w:val="32"/>
          <w:szCs w:val="32"/>
          <w:lang w:eastAsia="zh-CN"/>
        </w:rPr>
        <w:t>章</w:t>
      </w:r>
      <w:r>
        <w:rPr>
          <w:rFonts w:hint="eastAsia" w:ascii="微软雅黑" w:hAnsi="微软雅黑" w:eastAsia="微软雅黑" w:cs="微软雅黑"/>
          <w:b/>
          <w:bCs/>
          <w:sz w:val="32"/>
          <w:szCs w:val="32"/>
        </w:rPr>
        <w:t xml:space="preserve">   </w:t>
      </w:r>
      <w:r>
        <w:rPr>
          <w:rFonts w:hint="eastAsia" w:ascii="微软雅黑" w:hAnsi="微软雅黑" w:eastAsia="微软雅黑" w:cs="微软雅黑"/>
          <w:b/>
          <w:bCs/>
          <w:sz w:val="32"/>
          <w:szCs w:val="32"/>
          <w:lang w:eastAsia="zh-CN"/>
        </w:rPr>
        <w:t>评</w:t>
      </w:r>
      <w:r>
        <w:rPr>
          <w:rFonts w:hint="eastAsia" w:ascii="微软雅黑" w:hAnsi="微软雅黑" w:eastAsia="微软雅黑" w:cs="微软雅黑"/>
          <w:b/>
          <w:bCs/>
          <w:sz w:val="32"/>
          <w:szCs w:val="32"/>
          <w:lang w:val="en-US" w:eastAsia="zh-CN"/>
        </w:rPr>
        <w:t>标</w:t>
      </w:r>
      <w:r>
        <w:rPr>
          <w:rFonts w:hint="eastAsia" w:ascii="微软雅黑" w:hAnsi="微软雅黑" w:eastAsia="微软雅黑" w:cs="微软雅黑"/>
          <w:b/>
          <w:bCs/>
          <w:sz w:val="32"/>
          <w:szCs w:val="32"/>
          <w:lang w:eastAsia="zh-CN"/>
        </w:rPr>
        <w:t>办法</w:t>
      </w:r>
    </w:p>
    <w:bookmarkEnd w:id="14"/>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 w:val="0"/>
          <w:bCs w:val="0"/>
          <w:color w:val="auto"/>
          <w:sz w:val="24"/>
          <w:szCs w:val="24"/>
          <w:lang w:val="en-US" w:eastAsia="zh-CN"/>
        </w:rPr>
        <w:t xml:space="preserve">  </w:t>
      </w:r>
      <w:r>
        <w:rPr>
          <w:rFonts w:hint="eastAsia" w:ascii="微软雅黑" w:hAnsi="微软雅黑" w:eastAsia="微软雅黑" w:cs="微软雅黑"/>
          <w:bCs/>
          <w:color w:val="auto"/>
          <w:sz w:val="24"/>
          <w:szCs w:val="24"/>
          <w:lang w:val="en-US" w:eastAsia="zh-CN"/>
        </w:rPr>
        <w:t xml:space="preserve"> </w:t>
      </w:r>
      <w:bookmarkStart w:id="15" w:name="_Toc5237"/>
      <w:bookmarkStart w:id="16" w:name="_Toc267320057"/>
      <w:r>
        <w:rPr>
          <w:rFonts w:hint="eastAsia" w:ascii="微软雅黑" w:hAnsi="微软雅黑" w:eastAsia="微软雅黑" w:cs="微软雅黑"/>
          <w:bCs/>
          <w:color w:val="auto"/>
          <w:sz w:val="24"/>
          <w:szCs w:val="24"/>
          <w:lang w:val="en-US" w:eastAsia="zh-CN"/>
        </w:rPr>
        <w:t>本项目采用综合评分法，价格得分采用低价优先法，即满足招标文件要求且最低的投标报价为基准价，其价格分为满分。</w:t>
      </w:r>
      <w:bookmarkEnd w:id="15"/>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
          <w:bCs w:val="0"/>
          <w:color w:val="auto"/>
          <w:sz w:val="24"/>
          <w:szCs w:val="24"/>
          <w:lang w:val="en-US" w:eastAsia="zh-CN"/>
        </w:rPr>
      </w:pPr>
      <w:r>
        <w:rPr>
          <w:rFonts w:hint="eastAsia" w:ascii="微软雅黑" w:hAnsi="微软雅黑" w:eastAsia="微软雅黑" w:cs="微软雅黑"/>
          <w:b/>
          <w:bCs w:val="0"/>
          <w:color w:val="auto"/>
          <w:sz w:val="24"/>
          <w:szCs w:val="24"/>
          <w:lang w:val="en-US" w:eastAsia="zh-CN"/>
        </w:rPr>
        <w:t>一、评标委员会</w:t>
      </w:r>
    </w:p>
    <w:p>
      <w:pPr>
        <w:keepNext w:val="0"/>
        <w:keepLines w:val="0"/>
        <w:pageBreakBefore w:val="0"/>
        <w:widowControl w:val="0"/>
        <w:tabs>
          <w:tab w:val="left" w:pos="0"/>
        </w:tabs>
        <w:kinsoku/>
        <w:wordWrap/>
        <w:overflowPunct/>
        <w:topLinePunct w:val="0"/>
        <w:autoSpaceDE/>
        <w:autoSpaceDN/>
        <w:bidi w:val="0"/>
        <w:adjustRightInd/>
        <w:snapToGrid/>
        <w:spacing w:line="432" w:lineRule="auto"/>
        <w:ind w:firstLine="480" w:firstLineChars="200"/>
        <w:textAlignment w:val="auto"/>
        <w:rPr>
          <w:rFonts w:hint="eastAsia" w:ascii="微软雅黑" w:hAnsi="微软雅黑" w:eastAsia="微软雅黑" w:cs="微软雅黑"/>
          <w:bCs/>
          <w:color w:val="auto"/>
          <w:sz w:val="24"/>
          <w:szCs w:val="24"/>
          <w:lang w:val="en-US" w:eastAsia="zh-CN"/>
        </w:rPr>
      </w:pPr>
      <w:r>
        <w:rPr>
          <w:rFonts w:hint="eastAsia" w:ascii="微软雅黑" w:hAnsi="微软雅黑" w:eastAsia="微软雅黑" w:cs="微软雅黑"/>
          <w:bCs/>
          <w:color w:val="auto"/>
          <w:sz w:val="24"/>
          <w:szCs w:val="24"/>
          <w:lang w:val="en-US" w:eastAsia="zh-CN"/>
        </w:rPr>
        <w:t>1.评委会组成</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rPr>
      </w:pPr>
      <w:r>
        <w:rPr>
          <w:rFonts w:hint="eastAsia" w:ascii="微软雅黑" w:hAnsi="微软雅黑" w:eastAsia="微软雅黑" w:cs="微软雅黑"/>
          <w:sz w:val="24"/>
          <w:szCs w:val="24"/>
        </w:rPr>
        <w:t>（1）根据《政府采购法》及其实施条例等</w:t>
      </w:r>
      <w:r>
        <w:rPr>
          <w:rFonts w:hint="eastAsia" w:ascii="微软雅黑" w:hAnsi="微软雅黑" w:eastAsia="微软雅黑" w:cs="微软雅黑"/>
          <w:sz w:val="24"/>
          <w:szCs w:val="24"/>
          <w:lang w:eastAsia="zh-CN"/>
        </w:rPr>
        <w:t>相关</w:t>
      </w:r>
      <w:r>
        <w:rPr>
          <w:rFonts w:hint="eastAsia" w:ascii="微软雅黑" w:hAnsi="微软雅黑" w:eastAsia="微软雅黑" w:cs="微软雅黑"/>
          <w:sz w:val="24"/>
          <w:szCs w:val="24"/>
        </w:rPr>
        <w:t>规定，依法组建</w:t>
      </w:r>
      <w:r>
        <w:rPr>
          <w:rFonts w:hint="eastAsia" w:ascii="微软雅黑" w:hAnsi="微软雅黑" w:eastAsia="微软雅黑" w:cs="微软雅黑"/>
          <w:sz w:val="24"/>
          <w:szCs w:val="24"/>
          <w:lang w:val="en-US" w:eastAsia="zh-CN"/>
        </w:rPr>
        <w:t>5人</w:t>
      </w:r>
      <w:r>
        <w:rPr>
          <w:rFonts w:hint="eastAsia" w:ascii="微软雅黑" w:hAnsi="微软雅黑" w:eastAsia="微软雅黑" w:cs="微软雅黑"/>
          <w:sz w:val="24"/>
          <w:szCs w:val="24"/>
          <w:lang w:eastAsia="zh-CN"/>
        </w:rPr>
        <w:t>评标小组</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val="en-US" w:eastAsia="zh-CN"/>
        </w:rPr>
        <w:t>评标小组由4名评标专家及1名采购人代表组成。评标专家在开标前由省专家库内随机抽取。</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评标小组</w:t>
      </w:r>
      <w:r>
        <w:rPr>
          <w:rFonts w:hint="eastAsia" w:ascii="微软雅黑" w:hAnsi="微软雅黑" w:eastAsia="微软雅黑" w:cs="微软雅黑"/>
          <w:sz w:val="24"/>
          <w:szCs w:val="24"/>
        </w:rPr>
        <w:t>推荐一名专家担任组长，</w:t>
      </w:r>
      <w:r>
        <w:rPr>
          <w:rFonts w:hint="eastAsia" w:ascii="微软雅黑" w:hAnsi="微软雅黑" w:eastAsia="微软雅黑" w:cs="微软雅黑"/>
          <w:sz w:val="24"/>
          <w:szCs w:val="24"/>
          <w:lang w:val="en-US" w:eastAsia="zh-CN"/>
        </w:rPr>
        <w:t>负责</w:t>
      </w:r>
      <w:r>
        <w:rPr>
          <w:rFonts w:hint="eastAsia" w:ascii="微软雅黑" w:hAnsi="微软雅黑" w:eastAsia="微软雅黑" w:cs="微软雅黑"/>
          <w:sz w:val="24"/>
          <w:szCs w:val="24"/>
        </w:rPr>
        <w:t>项目评审工作，采购人代表不得担任</w:t>
      </w:r>
      <w:r>
        <w:rPr>
          <w:rFonts w:hint="eastAsia" w:ascii="微软雅黑" w:hAnsi="微软雅黑" w:eastAsia="微软雅黑" w:cs="微软雅黑"/>
          <w:sz w:val="24"/>
          <w:szCs w:val="24"/>
          <w:lang w:eastAsia="zh-CN"/>
        </w:rPr>
        <w:t>小组</w:t>
      </w:r>
      <w:r>
        <w:rPr>
          <w:rFonts w:hint="eastAsia" w:ascii="微软雅黑" w:hAnsi="微软雅黑" w:eastAsia="微软雅黑" w:cs="微软雅黑"/>
          <w:sz w:val="24"/>
          <w:szCs w:val="24"/>
        </w:rPr>
        <w:t>组长。</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2.评标步骤</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（1）首先，由采购人进行供应商资格评审；</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（2）其次，由评委会按照招标文件规定的评审因素，对通过资格评审的投标单位进行符合性及投标商务技术的评审；</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（3）最后，由评委会编写评标报告，所有评委在评标报告上签字， 对自己的评审意见承担法律责任。有不同意见应书面说明理由，有异议且不进行书面说明的，视为同意评标结果。</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3.评委的不良行为</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(1)未按招标文件规定的评审程序、评审职责以及评审方法和标准进行独立评审;</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(2)泄露评审文件、评审情况;</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(3)应回避但未主动申请回避的;</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(4)收受采购人、采购代理机构、供应商贿赂或者获取其他不正当利益;</w:t>
      </w:r>
    </w:p>
    <w:p>
      <w:pPr>
        <w:keepNext w:val="0"/>
        <w:keepLines w:val="0"/>
        <w:pageBreakBefore w:val="0"/>
        <w:widowControl w:val="0"/>
        <w:kinsoku/>
        <w:wordWrap/>
        <w:overflowPunct/>
        <w:topLinePunct w:val="0"/>
        <w:autoSpaceDE/>
        <w:autoSpaceDN/>
        <w:bidi w:val="0"/>
        <w:adjustRightInd/>
        <w:snapToGrid/>
        <w:spacing w:line="432" w:lineRule="auto"/>
        <w:ind w:firstLine="480" w:firstLineChars="2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(5)拒不履行配合答复供应商询问、质疑、投诉等法定义务;</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(6)以评审专家身份从事有损政府采购公信力活动的。</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4.需要共同认定的事项存在争议的,评委会按照少数服从多数的原则做出结论。</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5.评审专家与参加采购活动存在下列情形之一的,应当主动回避:</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（1）参加采购活动前三年内,与供应商存在劳动关系,或者担任过供应商的董事、监事,或者是供应商的控股股东或实际控制人;</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（2）参加采购活动前3年内与供应商发生过法律纠纷；</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（3）与供应商的法定代表人或者负责人有夫妻、直系血亲、三代以内旁系血亲或者近姻亲关系;</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（4）与供应商有其他可能影响政府采购活动公平、公正进行的；</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（5）参加过本采购项目前期咨询认证；</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（6）与其他评审专家来自于同一单位或有利害关系的；</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（7）法律法规规定的其他应予回避的情形。</w:t>
      </w:r>
    </w:p>
    <w:p>
      <w:pPr>
        <w:keepNext w:val="0"/>
        <w:keepLines w:val="0"/>
        <w:pageBreakBefore w:val="0"/>
        <w:widowControl w:val="0"/>
        <w:kinsoku/>
        <w:wordWrap/>
        <w:overflowPunct/>
        <w:topLinePunct w:val="0"/>
        <w:autoSpaceDE/>
        <w:autoSpaceDN/>
        <w:bidi w:val="0"/>
        <w:adjustRightInd/>
        <w:spacing w:line="600" w:lineRule="auto"/>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二、评审程序及评审内容</w:t>
      </w:r>
    </w:p>
    <w:p>
      <w:pPr>
        <w:keepNext w:val="0"/>
        <w:keepLines w:val="0"/>
        <w:pageBreakBefore w:val="0"/>
        <w:kinsoku/>
        <w:wordWrap/>
        <w:overflowPunct/>
        <w:topLinePunct w:val="0"/>
        <w:autoSpaceDE/>
        <w:autoSpaceDN/>
        <w:bidi w:val="0"/>
        <w:adjustRightInd w:val="0"/>
        <w:snapToGrid w:val="0"/>
        <w:spacing w:line="600" w:lineRule="auto"/>
        <w:ind w:firstLine="720" w:firstLineChars="300"/>
        <w:textAlignment w:val="auto"/>
        <w:outlineLvl w:val="9"/>
        <w:rPr>
          <w:rFonts w:hint="eastAsia" w:ascii="微软雅黑" w:hAnsi="微软雅黑" w:eastAsia="微软雅黑" w:cs="微软雅黑"/>
          <w:b/>
          <w:bCs/>
          <w:sz w:val="24"/>
          <w:szCs w:val="24"/>
          <w:highlight w:val="none"/>
          <w:lang w:eastAsia="zh-CN"/>
        </w:rPr>
      </w:pPr>
      <w:r>
        <w:rPr>
          <w:rFonts w:hint="eastAsia" w:ascii="微软雅黑" w:hAnsi="微软雅黑" w:eastAsia="微软雅黑" w:cs="微软雅黑"/>
          <w:sz w:val="24"/>
          <w:szCs w:val="24"/>
          <w:lang w:val="en-US" w:eastAsia="zh-CN"/>
        </w:rPr>
        <w:t>1.资格审查</w:t>
      </w:r>
    </w:p>
    <w:p>
      <w:pPr>
        <w:keepNext w:val="0"/>
        <w:keepLines w:val="0"/>
        <w:pageBreakBefore w:val="0"/>
        <w:kinsoku/>
        <w:wordWrap/>
        <w:overflowPunct/>
        <w:topLinePunct w:val="0"/>
        <w:autoSpaceDE/>
        <w:autoSpaceDN/>
        <w:bidi w:val="0"/>
        <w:adjustRightInd/>
        <w:spacing w:line="432" w:lineRule="auto"/>
        <w:ind w:firstLine="3602" w:firstLineChars="1500"/>
        <w:textAlignment w:val="auto"/>
        <w:outlineLvl w:val="9"/>
        <w:rPr>
          <w:rFonts w:hint="eastAsia" w:ascii="微软雅黑" w:hAnsi="微软雅黑" w:eastAsia="微软雅黑" w:cs="微软雅黑"/>
          <w:b/>
          <w:bCs/>
          <w:sz w:val="24"/>
          <w:szCs w:val="24"/>
          <w:highlight w:val="yellow"/>
          <w:lang w:eastAsia="zh-CN"/>
        </w:rPr>
      </w:pPr>
      <w:r>
        <w:rPr>
          <w:rFonts w:hint="eastAsia" w:ascii="微软雅黑" w:hAnsi="微软雅黑" w:eastAsia="微软雅黑" w:cs="微软雅黑"/>
          <w:b/>
          <w:bCs/>
          <w:sz w:val="24"/>
          <w:szCs w:val="24"/>
          <w:highlight w:val="none"/>
          <w:lang w:eastAsia="zh-CN"/>
        </w:rPr>
        <w:t>资格</w:t>
      </w:r>
      <w:r>
        <w:rPr>
          <w:rFonts w:hint="eastAsia" w:ascii="微软雅黑" w:hAnsi="微软雅黑" w:eastAsia="微软雅黑" w:cs="微软雅黑"/>
          <w:b/>
          <w:bCs/>
          <w:sz w:val="24"/>
          <w:szCs w:val="24"/>
          <w:highlight w:val="none"/>
        </w:rPr>
        <w:t>审查</w:t>
      </w:r>
      <w:r>
        <w:rPr>
          <w:rFonts w:hint="eastAsia" w:ascii="微软雅黑" w:hAnsi="微软雅黑" w:eastAsia="微软雅黑" w:cs="微软雅黑"/>
          <w:b/>
          <w:bCs/>
          <w:sz w:val="24"/>
          <w:szCs w:val="24"/>
          <w:highlight w:val="none"/>
          <w:lang w:eastAsia="zh-CN"/>
        </w:rPr>
        <w:t>表</w:t>
      </w:r>
    </w:p>
    <w:tbl>
      <w:tblPr>
        <w:tblStyle w:val="19"/>
        <w:tblW w:w="9720" w:type="dxa"/>
        <w:tblInd w:w="-1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810"/>
        <w:gridCol w:w="5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序号</w:t>
            </w:r>
          </w:p>
        </w:tc>
        <w:tc>
          <w:tcPr>
            <w:tcW w:w="3810" w:type="dxa"/>
          </w:tcPr>
          <w:p>
            <w:pPr>
              <w:pageBreakBefore w:val="0"/>
              <w:widowControl/>
              <w:kinsoku/>
              <w:wordWrap/>
              <w:overflowPunct/>
              <w:topLinePunct w:val="0"/>
              <w:autoSpaceDE/>
              <w:autoSpaceDN/>
              <w:bidi w:val="0"/>
              <w:adjustRightInd w:val="0"/>
              <w:spacing w:line="432" w:lineRule="auto"/>
              <w:ind w:firstLine="1440" w:firstLineChars="600"/>
              <w:jc w:val="lef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评审要素</w:t>
            </w:r>
          </w:p>
        </w:tc>
        <w:tc>
          <w:tcPr>
            <w:tcW w:w="5145" w:type="dxa"/>
          </w:tcPr>
          <w:p>
            <w:pPr>
              <w:pageBreakBefore w:val="0"/>
              <w:widowControl/>
              <w:kinsoku/>
              <w:wordWrap/>
              <w:overflowPunct/>
              <w:topLinePunct w:val="0"/>
              <w:autoSpaceDE/>
              <w:autoSpaceDN/>
              <w:bidi w:val="0"/>
              <w:adjustRightInd w:val="0"/>
              <w:spacing w:line="432" w:lineRule="auto"/>
              <w:ind w:firstLine="1200" w:firstLineChars="500"/>
              <w:jc w:val="lef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w:t>
            </w:r>
          </w:p>
        </w:tc>
        <w:tc>
          <w:tcPr>
            <w:tcW w:w="3810"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kern w:val="2"/>
                <w:sz w:val="24"/>
                <w:szCs w:val="24"/>
                <w:highlight w:val="none"/>
                <w:lang w:val="en-US" w:eastAsia="zh-CN" w:bidi="ar-SA"/>
              </w:rPr>
            </w:pPr>
            <w:r>
              <w:rPr>
                <w:rFonts w:hint="eastAsia" w:ascii="微软雅黑" w:hAnsi="微软雅黑" w:eastAsia="微软雅黑" w:cs="微软雅黑"/>
                <w:sz w:val="24"/>
                <w:szCs w:val="24"/>
              </w:rPr>
              <w:t>具有独立承担民事责任的能力</w:t>
            </w:r>
          </w:p>
        </w:tc>
        <w:tc>
          <w:tcPr>
            <w:tcW w:w="5145"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szCs w:val="24"/>
                <w:highlight w:val="none"/>
                <w:lang w:val="en-US" w:eastAsia="zh-CN"/>
              </w:rPr>
              <w:t>有效</w:t>
            </w:r>
            <w:r>
              <w:rPr>
                <w:rFonts w:hint="eastAsia" w:ascii="微软雅黑" w:hAnsi="微软雅黑" w:eastAsia="微软雅黑" w:cs="微软雅黑"/>
                <w:sz w:val="24"/>
                <w:szCs w:val="24"/>
                <w:highlight w:val="none"/>
              </w:rPr>
              <w:t>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2</w:t>
            </w:r>
          </w:p>
        </w:tc>
        <w:tc>
          <w:tcPr>
            <w:tcW w:w="3810"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default" w:ascii="微软雅黑" w:hAnsi="微软雅黑" w:eastAsia="微软雅黑" w:cs="微软雅黑"/>
                <w:kern w:val="2"/>
                <w:sz w:val="24"/>
                <w:szCs w:val="24"/>
                <w:highlight w:val="none"/>
                <w:lang w:val="en-US" w:eastAsia="zh-CN" w:bidi="ar-SA"/>
              </w:rPr>
            </w:pPr>
            <w:r>
              <w:rPr>
                <w:rFonts w:hint="eastAsia" w:ascii="微软雅黑" w:hAnsi="微软雅黑" w:eastAsia="微软雅黑" w:cs="微软雅黑"/>
                <w:sz w:val="24"/>
                <w:szCs w:val="24"/>
                <w:highlight w:val="none"/>
              </w:rPr>
              <w:t>法人授权书</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lang w:val="en-US" w:eastAsia="zh-CN"/>
              </w:rPr>
              <w:t>法人资格证明</w:t>
            </w:r>
          </w:p>
        </w:tc>
        <w:tc>
          <w:tcPr>
            <w:tcW w:w="5145"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default" w:ascii="微软雅黑" w:hAnsi="微软雅黑" w:eastAsia="微软雅黑" w:cs="微软雅黑"/>
                <w:kern w:val="2"/>
                <w:sz w:val="24"/>
                <w:szCs w:val="24"/>
                <w:lang w:val="en-US" w:eastAsia="zh-CN" w:bidi="ar-SA"/>
              </w:rPr>
            </w:pPr>
            <w:r>
              <w:rPr>
                <w:rFonts w:hint="eastAsia" w:ascii="微软雅黑" w:hAnsi="微软雅黑" w:eastAsia="微软雅黑" w:cs="微软雅黑"/>
                <w:kern w:val="2"/>
                <w:sz w:val="24"/>
                <w:szCs w:val="24"/>
                <w:highlight w:val="none"/>
                <w:lang w:val="en-US" w:eastAsia="zh-CN" w:bidi="ar-SA"/>
              </w:rPr>
              <w:t>被授权人投标，提供法人资格证明和法人授权书；法人投标，提供法人资格证明。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w:t>
            </w:r>
          </w:p>
        </w:tc>
        <w:tc>
          <w:tcPr>
            <w:tcW w:w="3810" w:type="dxa"/>
            <w:vAlign w:val="top"/>
          </w:tcPr>
          <w:p>
            <w:pPr>
              <w:pStyle w:val="31"/>
              <w:pageBreakBefore w:val="0"/>
              <w:kinsoku/>
              <w:wordWrap/>
              <w:overflowPunct/>
              <w:topLinePunct w:val="0"/>
              <w:autoSpaceDE/>
              <w:autoSpaceDN/>
              <w:bidi w:val="0"/>
              <w:spacing w:line="432" w:lineRule="auto"/>
              <w:rPr>
                <w:rFonts w:hint="default"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rPr>
              <w:t>有依法缴纳税收和社会保障资金的良好记录</w:t>
            </w:r>
          </w:p>
        </w:tc>
        <w:tc>
          <w:tcPr>
            <w:tcW w:w="5145" w:type="dxa"/>
            <w:vAlign w:val="top"/>
          </w:tcPr>
          <w:p>
            <w:pPr>
              <w:pageBreakBefore w:val="0"/>
              <w:kinsoku/>
              <w:wordWrap/>
              <w:overflowPunct/>
              <w:topLinePunct w:val="0"/>
              <w:autoSpaceDE/>
              <w:autoSpaceDN/>
              <w:bidi w:val="0"/>
              <w:spacing w:line="432" w:lineRule="auto"/>
              <w:rPr>
                <w:rFonts w:hint="default" w:ascii="微软雅黑" w:hAnsi="微软雅黑" w:eastAsia="微软雅黑" w:cs="微软雅黑"/>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2020年至今任意1个月的社保缴费凭证及完税凭证。免交提供证明。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w:t>
            </w:r>
          </w:p>
        </w:tc>
        <w:tc>
          <w:tcPr>
            <w:tcW w:w="3810" w:type="dxa"/>
            <w:vAlign w:val="top"/>
          </w:tcPr>
          <w:p>
            <w:pPr>
              <w:pStyle w:val="31"/>
              <w:pageBreakBefore w:val="0"/>
              <w:kinsoku/>
              <w:wordWrap/>
              <w:overflowPunct/>
              <w:topLinePunct w:val="0"/>
              <w:autoSpaceDE/>
              <w:autoSpaceDN/>
              <w:bidi w:val="0"/>
              <w:spacing w:line="432" w:lineRule="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rPr>
              <w:t>具有良好的商业信誉和健全的财务会计制度</w:t>
            </w:r>
          </w:p>
        </w:tc>
        <w:tc>
          <w:tcPr>
            <w:tcW w:w="5145" w:type="dxa"/>
            <w:vAlign w:val="top"/>
          </w:tcPr>
          <w:p>
            <w:pPr>
              <w:pageBreakBefore w:val="0"/>
              <w:kinsoku/>
              <w:wordWrap/>
              <w:overflowPunct/>
              <w:topLinePunct w:val="0"/>
              <w:autoSpaceDE/>
              <w:autoSpaceDN/>
              <w:bidi w:val="0"/>
              <w:spacing w:line="432" w:lineRule="auto"/>
              <w:rPr>
                <w:rFonts w:hint="default" w:ascii="微软雅黑" w:hAnsi="微软雅黑" w:eastAsia="微软雅黑" w:cs="微软雅黑"/>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提供2019年或2020年的财务报告或近半年的资信证明。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w:t>
            </w:r>
          </w:p>
        </w:tc>
        <w:tc>
          <w:tcPr>
            <w:tcW w:w="3810" w:type="dxa"/>
            <w:vAlign w:val="top"/>
          </w:tcPr>
          <w:p>
            <w:pPr>
              <w:pStyle w:val="31"/>
              <w:pageBreakBefore w:val="0"/>
              <w:kinsoku/>
              <w:wordWrap/>
              <w:overflowPunct/>
              <w:topLinePunct w:val="0"/>
              <w:autoSpaceDE/>
              <w:autoSpaceDN/>
              <w:bidi w:val="0"/>
              <w:spacing w:line="432" w:lineRule="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rPr>
              <w:t>具有履行合同所必需的设备和专业技术能力</w:t>
            </w:r>
          </w:p>
        </w:tc>
        <w:tc>
          <w:tcPr>
            <w:tcW w:w="5145"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default"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提供承诺。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6</w:t>
            </w:r>
          </w:p>
        </w:tc>
        <w:tc>
          <w:tcPr>
            <w:tcW w:w="3810"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参加本政府采购活动前三年内在经营活动中无重大违法</w:t>
            </w:r>
            <w:r>
              <w:rPr>
                <w:rFonts w:hint="eastAsia" w:ascii="微软雅黑" w:hAnsi="微软雅黑" w:eastAsia="微软雅黑" w:cs="微软雅黑"/>
                <w:sz w:val="24"/>
                <w:szCs w:val="24"/>
                <w:highlight w:val="none"/>
                <w:lang w:eastAsia="zh-CN"/>
              </w:rPr>
              <w:t>违规</w:t>
            </w:r>
            <w:r>
              <w:rPr>
                <w:rFonts w:hint="eastAsia" w:ascii="微软雅黑" w:hAnsi="微软雅黑" w:eastAsia="微软雅黑" w:cs="微软雅黑"/>
                <w:sz w:val="24"/>
                <w:szCs w:val="24"/>
                <w:highlight w:val="none"/>
              </w:rPr>
              <w:t>记录的书面声明</w:t>
            </w:r>
          </w:p>
        </w:tc>
        <w:tc>
          <w:tcPr>
            <w:tcW w:w="514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声明原件。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1" w:hRule="atLeast"/>
        </w:trPr>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w:t>
            </w:r>
          </w:p>
        </w:tc>
        <w:tc>
          <w:tcPr>
            <w:tcW w:w="3810" w:type="dxa"/>
            <w:vAlign w:val="top"/>
          </w:tcPr>
          <w:p>
            <w:pPr>
              <w:pStyle w:val="31"/>
              <w:pageBreakBefore w:val="0"/>
              <w:kinsoku/>
              <w:wordWrap/>
              <w:overflowPunct/>
              <w:topLinePunct w:val="0"/>
              <w:autoSpaceDE/>
              <w:autoSpaceDN/>
              <w:bidi w:val="0"/>
              <w:spacing w:line="432" w:lineRule="auto"/>
              <w:jc w:val="left"/>
              <w:rPr>
                <w:rFonts w:hint="eastAsia" w:ascii="微软雅黑" w:hAnsi="微软雅黑" w:eastAsia="微软雅黑" w:cs="微软雅黑"/>
                <w:kern w:val="2"/>
                <w:sz w:val="24"/>
                <w:szCs w:val="24"/>
                <w:highlight w:val="none"/>
                <w:lang w:val="en-US" w:eastAsia="zh-CN" w:bidi="ar-SA"/>
              </w:rPr>
            </w:pPr>
            <w:r>
              <w:rPr>
                <w:rFonts w:hint="eastAsia" w:ascii="微软雅黑" w:hAnsi="微软雅黑" w:eastAsia="微软雅黑" w:cs="微软雅黑"/>
                <w:sz w:val="24"/>
                <w:szCs w:val="24"/>
                <w:highlight w:val="none"/>
              </w:rPr>
              <w:t>中国政府采购网（www.ccgp.gov.cn）和信用中国网（www.creditchina.gov.cn)查询无失信记录</w:t>
            </w:r>
          </w:p>
        </w:tc>
        <w:tc>
          <w:tcPr>
            <w:tcW w:w="5145" w:type="dxa"/>
            <w:vAlign w:val="top"/>
          </w:tcPr>
          <w:p>
            <w:pPr>
              <w:pageBreakBefore w:val="0"/>
              <w:widowControl/>
              <w:kinsoku/>
              <w:wordWrap/>
              <w:overflowPunct/>
              <w:topLinePunct w:val="0"/>
              <w:autoSpaceDE/>
              <w:autoSpaceDN/>
              <w:bidi w:val="0"/>
              <w:adjustRightInd w:val="0"/>
              <w:spacing w:line="432" w:lineRule="auto"/>
              <w:ind w:left="4560" w:hanging="4560" w:hangingChars="1900"/>
              <w:jc w:val="both"/>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查询记录截图</w:t>
            </w:r>
            <w:r>
              <w:rPr>
                <w:rFonts w:hint="eastAsia" w:ascii="微软雅黑" w:hAnsi="微软雅黑" w:eastAsia="微软雅黑" w:cs="微软雅黑"/>
                <w:sz w:val="24"/>
                <w:szCs w:val="24"/>
                <w:lang w:eastAsia="zh-CN"/>
              </w:rPr>
              <w:t>加盖鲜公章，</w:t>
            </w:r>
            <w:r>
              <w:rPr>
                <w:rFonts w:hint="eastAsia" w:ascii="微软雅黑" w:hAnsi="微软雅黑" w:eastAsia="微软雅黑" w:cs="微软雅黑"/>
                <w:sz w:val="24"/>
                <w:szCs w:val="24"/>
                <w:lang w:val="en-US" w:eastAsia="zh-CN"/>
              </w:rPr>
              <w:t>其他组织可提供说明</w:t>
            </w:r>
          </w:p>
          <w:p>
            <w:pPr>
              <w:pageBreakBefore w:val="0"/>
              <w:widowControl/>
              <w:kinsoku/>
              <w:wordWrap/>
              <w:overflowPunct/>
              <w:topLinePunct w:val="0"/>
              <w:autoSpaceDE/>
              <w:autoSpaceDN/>
              <w:bidi w:val="0"/>
              <w:adjustRightInd w:val="0"/>
              <w:spacing w:line="432" w:lineRule="auto"/>
              <w:ind w:left="4560" w:hanging="4560" w:hangingChars="1900"/>
              <w:jc w:val="both"/>
              <w:textAlignment w:val="baseline"/>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szCs w:val="24"/>
                <w:lang w:val="en-US" w:eastAsia="zh-CN"/>
              </w:rPr>
              <w:t>及承诺。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8</w:t>
            </w:r>
          </w:p>
        </w:tc>
        <w:tc>
          <w:tcPr>
            <w:tcW w:w="3810"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kern w:val="2"/>
                <w:sz w:val="24"/>
                <w:szCs w:val="24"/>
                <w:highlight w:val="none"/>
                <w:lang w:val="en-US" w:eastAsia="zh-CN" w:bidi="ar-SA"/>
              </w:rPr>
            </w:pPr>
            <w:r>
              <w:rPr>
                <w:rFonts w:hint="eastAsia" w:ascii="微软雅黑" w:hAnsi="微软雅黑" w:eastAsia="微软雅黑" w:cs="微软雅黑"/>
                <w:kern w:val="2"/>
                <w:sz w:val="24"/>
                <w:szCs w:val="24"/>
                <w:highlight w:val="none"/>
                <w:lang w:val="en-US" w:eastAsia="zh-CN" w:bidi="ar-SA"/>
              </w:rPr>
              <w:t>投标保证金缴纳凭证</w:t>
            </w:r>
          </w:p>
        </w:tc>
        <w:tc>
          <w:tcPr>
            <w:tcW w:w="5145"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default" w:ascii="微软雅黑" w:hAnsi="微软雅黑" w:eastAsia="微软雅黑" w:cs="微软雅黑"/>
                <w:kern w:val="2"/>
                <w:sz w:val="24"/>
                <w:szCs w:val="24"/>
                <w:lang w:val="en-US" w:eastAsia="zh-CN" w:bidi="ar-SA"/>
              </w:rPr>
            </w:pPr>
            <w:r>
              <w:rPr>
                <w:rFonts w:hint="eastAsia" w:ascii="微软雅黑" w:hAnsi="微软雅黑" w:eastAsia="微软雅黑" w:cs="微软雅黑"/>
                <w:kern w:val="2"/>
                <w:sz w:val="24"/>
                <w:szCs w:val="24"/>
                <w:lang w:val="en-US" w:eastAsia="zh-CN" w:bidi="ar-SA"/>
              </w:rPr>
              <w:t>代理机构开具的到账证明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tcPr>
          <w:p>
            <w:pPr>
              <w:pageBreakBefore w:val="0"/>
              <w:widowControl/>
              <w:kinsoku/>
              <w:wordWrap/>
              <w:overflowPunct/>
              <w:topLinePunct w:val="0"/>
              <w:autoSpaceDE/>
              <w:autoSpaceDN/>
              <w:bidi w:val="0"/>
              <w:adjustRightInd w:val="0"/>
              <w:spacing w:line="432" w:lineRule="auto"/>
              <w:jc w:val="left"/>
              <w:textAlignment w:val="baseline"/>
              <w:rPr>
                <w:rFonts w:hint="default" w:ascii="微软雅黑" w:hAnsi="微软雅黑" w:eastAsia="微软雅黑" w:cs="微软雅黑"/>
                <w:sz w:val="24"/>
                <w:szCs w:val="24"/>
                <w:lang w:val="en-US" w:eastAsia="zh-CN"/>
              </w:rPr>
            </w:pPr>
          </w:p>
        </w:tc>
        <w:tc>
          <w:tcPr>
            <w:tcW w:w="3810"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kern w:val="2"/>
                <w:sz w:val="24"/>
                <w:szCs w:val="24"/>
                <w:highlight w:val="none"/>
                <w:lang w:val="en-US" w:eastAsia="zh-CN" w:bidi="ar-SA"/>
              </w:rPr>
            </w:pPr>
          </w:p>
        </w:tc>
        <w:tc>
          <w:tcPr>
            <w:tcW w:w="5145" w:type="dxa"/>
            <w:vAlign w:val="top"/>
          </w:tcPr>
          <w:p>
            <w:pPr>
              <w:pageBreakBefore w:val="0"/>
              <w:widowControl/>
              <w:kinsoku/>
              <w:wordWrap/>
              <w:overflowPunct/>
              <w:topLinePunct w:val="0"/>
              <w:autoSpaceDE/>
              <w:autoSpaceDN/>
              <w:bidi w:val="0"/>
              <w:adjustRightInd w:val="0"/>
              <w:spacing w:line="432" w:lineRule="auto"/>
              <w:jc w:val="left"/>
              <w:textAlignment w:val="baseline"/>
              <w:rPr>
                <w:rFonts w:hint="eastAsia" w:ascii="微软雅黑" w:hAnsi="微软雅黑" w:eastAsia="微软雅黑" w:cs="微软雅黑"/>
                <w:kern w:val="2"/>
                <w:sz w:val="24"/>
                <w:szCs w:val="24"/>
                <w:lang w:val="en-US" w:eastAsia="zh-CN" w:bidi="ar-SA"/>
              </w:rPr>
            </w:pPr>
          </w:p>
        </w:tc>
      </w:tr>
    </w:tbl>
    <w:p>
      <w:pPr>
        <w:keepNext w:val="0"/>
        <w:keepLines w:val="0"/>
        <w:pageBreakBefore w:val="0"/>
        <w:numPr>
          <w:ilvl w:val="0"/>
          <w:numId w:val="4"/>
        </w:numPr>
        <w:kinsoku/>
        <w:wordWrap/>
        <w:overflowPunct/>
        <w:topLinePunct w:val="0"/>
        <w:autoSpaceDE/>
        <w:autoSpaceDN/>
        <w:bidi w:val="0"/>
        <w:adjustRightInd/>
        <w:spacing w:line="432" w:lineRule="auto"/>
        <w:ind w:firstLine="480" w:firstLineChars="200"/>
        <w:textAlignment w:val="auto"/>
        <w:outlineLvl w:val="9"/>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rPr>
        <w:t>说明 ：①资格由</w:t>
      </w:r>
      <w:r>
        <w:rPr>
          <w:rFonts w:hint="eastAsia" w:ascii="微软雅黑" w:hAnsi="微软雅黑" w:eastAsia="微软雅黑" w:cs="微软雅黑"/>
          <w:sz w:val="24"/>
          <w:szCs w:val="24"/>
          <w:highlight w:val="none"/>
          <w:lang w:val="en-US" w:eastAsia="zh-CN"/>
        </w:rPr>
        <w:t>采购</w:t>
      </w:r>
      <w:r>
        <w:rPr>
          <w:rFonts w:hint="eastAsia" w:ascii="微软雅黑" w:hAnsi="微软雅黑" w:eastAsia="微软雅黑" w:cs="微软雅黑"/>
          <w:sz w:val="24"/>
          <w:szCs w:val="24"/>
          <w:highlight w:val="none"/>
        </w:rPr>
        <w:t>人依法进行审查</w:t>
      </w: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sz w:val="24"/>
          <w:szCs w:val="24"/>
          <w:highlight w:val="none"/>
        </w:rPr>
        <w:t>②</w:t>
      </w:r>
      <w:r>
        <w:rPr>
          <w:rFonts w:hint="eastAsia" w:ascii="微软雅黑" w:hAnsi="微软雅黑" w:eastAsia="微软雅黑" w:cs="微软雅黑"/>
          <w:sz w:val="24"/>
          <w:szCs w:val="24"/>
          <w:highlight w:val="none"/>
          <w:lang w:val="en-US" w:eastAsia="zh-CN"/>
        </w:rPr>
        <w:t>每项</w:t>
      </w:r>
      <w:r>
        <w:rPr>
          <w:rFonts w:hint="eastAsia" w:ascii="微软雅黑" w:hAnsi="微软雅黑" w:eastAsia="微软雅黑" w:cs="微软雅黑"/>
          <w:sz w:val="24"/>
          <w:szCs w:val="24"/>
          <w:highlight w:val="none"/>
        </w:rPr>
        <w:t>合格划“√”，不合格划“×”</w:t>
      </w:r>
      <w:r>
        <w:rPr>
          <w:rFonts w:hint="eastAsia" w:ascii="微软雅黑" w:hAnsi="微软雅黑" w:eastAsia="微软雅黑" w:cs="微软雅黑"/>
          <w:sz w:val="24"/>
          <w:szCs w:val="24"/>
          <w:highlight w:val="none"/>
          <w:lang w:eastAsia="zh-CN"/>
        </w:rPr>
        <w:t>；有</w:t>
      </w:r>
      <w:r>
        <w:rPr>
          <w:rFonts w:hint="eastAsia" w:ascii="微软雅黑" w:hAnsi="微软雅黑" w:eastAsia="微软雅黑" w:cs="微软雅黑"/>
          <w:sz w:val="24"/>
          <w:szCs w:val="24"/>
          <w:highlight w:val="none"/>
        </w:rPr>
        <w:t>一个“×”，则结论为“不合格”，为无效</w:t>
      </w:r>
      <w:r>
        <w:rPr>
          <w:rFonts w:hint="eastAsia" w:ascii="微软雅黑" w:hAnsi="微软雅黑" w:eastAsia="微软雅黑" w:cs="微软雅黑"/>
          <w:sz w:val="24"/>
          <w:szCs w:val="24"/>
          <w:highlight w:val="none"/>
          <w:lang w:eastAsia="zh-CN"/>
        </w:rPr>
        <w:t>投标</w:t>
      </w:r>
      <w:r>
        <w:rPr>
          <w:rFonts w:hint="eastAsia" w:ascii="微软雅黑" w:hAnsi="微软雅黑" w:eastAsia="微软雅黑" w:cs="微软雅黑"/>
          <w:sz w:val="24"/>
          <w:szCs w:val="24"/>
          <w:highlight w:val="none"/>
        </w:rPr>
        <w:t>。无效</w:t>
      </w:r>
      <w:r>
        <w:rPr>
          <w:rFonts w:hint="eastAsia" w:ascii="微软雅黑" w:hAnsi="微软雅黑" w:eastAsia="微软雅黑" w:cs="微软雅黑"/>
          <w:sz w:val="24"/>
          <w:szCs w:val="24"/>
          <w:highlight w:val="none"/>
          <w:lang w:eastAsia="zh-CN"/>
        </w:rPr>
        <w:t>标</w:t>
      </w:r>
      <w:r>
        <w:rPr>
          <w:rFonts w:hint="eastAsia" w:ascii="微软雅黑" w:hAnsi="微软雅黑" w:eastAsia="微软雅黑" w:cs="微软雅黑"/>
          <w:sz w:val="24"/>
          <w:szCs w:val="24"/>
          <w:highlight w:val="none"/>
        </w:rPr>
        <w:t>由</w:t>
      </w:r>
      <w:r>
        <w:rPr>
          <w:rFonts w:hint="eastAsia" w:ascii="微软雅黑" w:hAnsi="微软雅黑" w:eastAsia="微软雅黑" w:cs="微软雅黑"/>
          <w:sz w:val="24"/>
          <w:szCs w:val="24"/>
          <w:highlight w:val="none"/>
          <w:lang w:eastAsia="zh-CN"/>
        </w:rPr>
        <w:t>供应商</w:t>
      </w:r>
      <w:r>
        <w:rPr>
          <w:rFonts w:hint="eastAsia" w:ascii="微软雅黑" w:hAnsi="微软雅黑" w:eastAsia="微软雅黑" w:cs="微软雅黑"/>
          <w:sz w:val="24"/>
          <w:szCs w:val="24"/>
          <w:highlight w:val="none"/>
        </w:rPr>
        <w:t>确认签字。</w:t>
      </w:r>
    </w:p>
    <w:p>
      <w:pPr>
        <w:keepNext w:val="0"/>
        <w:keepLines w:val="0"/>
        <w:pageBreakBefore w:val="0"/>
        <w:numPr>
          <w:ilvl w:val="0"/>
          <w:numId w:val="4"/>
        </w:numPr>
        <w:kinsoku/>
        <w:wordWrap/>
        <w:overflowPunct/>
        <w:topLinePunct w:val="0"/>
        <w:autoSpaceDE/>
        <w:autoSpaceDN/>
        <w:bidi w:val="0"/>
        <w:adjustRightInd/>
        <w:spacing w:line="432" w:lineRule="auto"/>
        <w:ind w:firstLine="480" w:firstLineChars="200"/>
        <w:textAlignment w:val="auto"/>
        <w:outlineLvl w:val="9"/>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完整性、有效性和响应性审查</w:t>
      </w:r>
    </w:p>
    <w:p>
      <w:pPr>
        <w:pStyle w:val="2"/>
        <w:numPr>
          <w:ilvl w:val="0"/>
          <w:numId w:val="5"/>
        </w:numPr>
        <w:ind w:left="420" w:leftChars="0" w:hanging="420" w:firstLineChars="0"/>
        <w:rPr>
          <w:rFonts w:hint="eastAsia"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提供开标报价表;</w:t>
      </w:r>
    </w:p>
    <w:p>
      <w:pPr>
        <w:pStyle w:val="2"/>
        <w:numPr>
          <w:ilvl w:val="0"/>
          <w:numId w:val="5"/>
        </w:numPr>
        <w:ind w:left="420" w:leftChars="0" w:hanging="420" w:firstLineChars="0"/>
        <w:rPr>
          <w:rFonts w:hint="eastAsia"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提供明细报价表；</w:t>
      </w:r>
    </w:p>
    <w:p>
      <w:pPr>
        <w:pStyle w:val="2"/>
        <w:numPr>
          <w:ilvl w:val="0"/>
          <w:numId w:val="5"/>
        </w:numPr>
        <w:ind w:left="420" w:leftChars="0" w:hanging="420" w:firstLineChars="0"/>
        <w:rPr>
          <w:rFonts w:hint="eastAsia"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提供投标函；</w:t>
      </w:r>
    </w:p>
    <w:p>
      <w:pPr>
        <w:pStyle w:val="2"/>
        <w:numPr>
          <w:ilvl w:val="0"/>
          <w:numId w:val="5"/>
        </w:numPr>
        <w:ind w:left="420" w:leftChars="0" w:hanging="420" w:firstLineChars="0"/>
        <w:rPr>
          <w:rFonts w:hint="eastAsia"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提供商务、技术响应/偏离表；</w:t>
      </w:r>
    </w:p>
    <w:p>
      <w:pPr>
        <w:pStyle w:val="2"/>
        <w:numPr>
          <w:ilvl w:val="0"/>
          <w:numId w:val="5"/>
        </w:numPr>
        <w:ind w:left="420" w:leftChars="0" w:hanging="420" w:firstLineChars="0"/>
        <w:rPr>
          <w:rFonts w:hint="eastAsia"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交工期、质保期、付款、投标有效期符合招标文件要求；</w:t>
      </w:r>
    </w:p>
    <w:p>
      <w:pPr>
        <w:pStyle w:val="2"/>
        <w:numPr>
          <w:ilvl w:val="0"/>
          <w:numId w:val="5"/>
        </w:numPr>
        <w:ind w:left="420" w:leftChars="0" w:hanging="420" w:firstLineChars="0"/>
        <w:rPr>
          <w:rFonts w:hint="eastAsia"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投标报价唯一；</w:t>
      </w:r>
    </w:p>
    <w:p>
      <w:pPr>
        <w:pStyle w:val="2"/>
        <w:numPr>
          <w:ilvl w:val="0"/>
          <w:numId w:val="5"/>
        </w:numPr>
        <w:ind w:left="420" w:leftChars="0" w:hanging="420" w:firstLineChars="0"/>
        <w:rPr>
          <w:rFonts w:hint="eastAsia"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投标报价未超过采购预算；</w:t>
      </w:r>
    </w:p>
    <w:p>
      <w:pPr>
        <w:pStyle w:val="2"/>
        <w:numPr>
          <w:ilvl w:val="0"/>
          <w:numId w:val="5"/>
        </w:numPr>
        <w:ind w:left="420" w:leftChars="0" w:hanging="420" w:firstLineChars="0"/>
        <w:rPr>
          <w:rFonts w:hint="default" w:ascii="微软雅黑" w:hAnsi="微软雅黑" w:eastAsia="微软雅黑" w:cs="微软雅黑"/>
          <w:snapToGrid w:val="0"/>
          <w:kern w:val="0"/>
          <w:sz w:val="24"/>
          <w:szCs w:val="24"/>
          <w:lang w:val="en-US" w:eastAsia="zh-CN" w:bidi="ar-SA"/>
        </w:rPr>
      </w:pPr>
      <w:r>
        <w:rPr>
          <w:rFonts w:hint="eastAsia" w:ascii="微软雅黑" w:hAnsi="微软雅黑" w:eastAsia="微软雅黑" w:cs="微软雅黑"/>
          <w:snapToGrid w:val="0"/>
          <w:kern w:val="0"/>
          <w:sz w:val="24"/>
          <w:szCs w:val="24"/>
          <w:lang w:val="en-US" w:eastAsia="zh-CN" w:bidi="ar-SA"/>
        </w:rPr>
        <w:t>开标报价表、投标函、法人授权书、明细报价表签字盖章符合招标要求。</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说明：1）.评标小组应以客观、公正、审慎的原则对投标文件进行有效性、完整性和响应性审查，对文件中同类问题表述不同、含义不明确、内容模糊或书写计算错误等内容，可按修正原则进行修正，也可要求供应商作出必要的澄清、说明或者更正，但供应商的澄清、说明或者更正不得超出投标文件的范围或者改变投标文件的实质性内容。</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rPr>
      </w:pPr>
      <w:r>
        <w:rPr>
          <w:rFonts w:hint="eastAsia" w:ascii="微软雅黑" w:hAnsi="微软雅黑" w:eastAsia="微软雅黑" w:cs="微软雅黑"/>
          <w:sz w:val="24"/>
          <w:szCs w:val="24"/>
          <w:lang w:val="en-US" w:eastAsia="zh-CN"/>
        </w:rPr>
        <w:t>2）.评标小组要求供应商澄清、说明或者更正投标文件应当以书面形式作出。供应商的澄清、说明或者更正应当由法定代表人或其授权代表签字或者加盖公章。由授</w:t>
      </w:r>
      <w:r>
        <w:rPr>
          <w:rFonts w:hint="eastAsia" w:ascii="微软雅黑" w:hAnsi="微软雅黑" w:eastAsia="微软雅黑" w:cs="微软雅黑"/>
          <w:snapToGrid w:val="0"/>
          <w:kern w:val="0"/>
          <w:sz w:val="24"/>
          <w:szCs w:val="24"/>
        </w:rPr>
        <w:t>权代表签字的，应当附法定代表人授权书。供应商为自然人的，应当由本人签字并附身份证明。</w:t>
      </w:r>
    </w:p>
    <w:p>
      <w:pPr>
        <w:keepNext w:val="0"/>
        <w:keepLines w:val="0"/>
        <w:pageBreakBefore w:val="0"/>
        <w:widowControl/>
        <w:kinsoku/>
        <w:wordWrap/>
        <w:overflowPunct/>
        <w:topLinePunct w:val="0"/>
        <w:autoSpaceDE/>
        <w:autoSpaceDN/>
        <w:bidi w:val="0"/>
        <w:spacing w:line="432" w:lineRule="auto"/>
        <w:textAlignment w:val="auto"/>
        <w:outlineLvl w:val="9"/>
        <w:rPr>
          <w:rFonts w:hint="eastAsia" w:ascii="微软雅黑" w:hAnsi="微软雅黑" w:eastAsia="微软雅黑" w:cs="微软雅黑"/>
          <w:b/>
          <w:bCs/>
          <w:snapToGrid w:val="0"/>
          <w:kern w:val="0"/>
          <w:sz w:val="24"/>
          <w:szCs w:val="24"/>
          <w:lang w:val="en-US" w:eastAsia="zh-CN"/>
        </w:rPr>
      </w:pPr>
      <w:r>
        <w:rPr>
          <w:rFonts w:hint="eastAsia" w:ascii="微软雅黑" w:hAnsi="微软雅黑" w:eastAsia="微软雅黑" w:cs="微软雅黑"/>
          <w:b/>
          <w:bCs/>
          <w:snapToGrid w:val="0"/>
          <w:kern w:val="0"/>
          <w:sz w:val="24"/>
          <w:szCs w:val="24"/>
          <w:lang w:val="en-US" w:eastAsia="zh-CN"/>
        </w:rPr>
        <w:t>3.评分标准</w:t>
      </w:r>
    </w:p>
    <w:tbl>
      <w:tblPr>
        <w:tblStyle w:val="18"/>
        <w:tblpPr w:leftFromText="180" w:rightFromText="180" w:vertAnchor="text" w:horzAnchor="page" w:tblpX="1125" w:tblpY="866"/>
        <w:tblOverlap w:val="never"/>
        <w:tblW w:w="9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130"/>
        <w:gridCol w:w="923"/>
        <w:gridCol w:w="849"/>
        <w:gridCol w:w="6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3" w:hRule="atLeast"/>
        </w:trPr>
        <w:tc>
          <w:tcPr>
            <w:tcW w:w="670"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满分</w:t>
            </w:r>
          </w:p>
        </w:tc>
        <w:tc>
          <w:tcPr>
            <w:tcW w:w="1130"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评审项及权重</w:t>
            </w: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分值</w:t>
            </w:r>
          </w:p>
        </w:tc>
        <w:tc>
          <w:tcPr>
            <w:tcW w:w="7177" w:type="dxa"/>
            <w:gridSpan w:val="2"/>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评审因素及原则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6" w:hRule="atLeast"/>
        </w:trPr>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100分</w:t>
            </w:r>
          </w:p>
        </w:tc>
        <w:tc>
          <w:tcPr>
            <w:tcW w:w="1130" w:type="dxa"/>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投标</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报价</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30分</w:t>
            </w:r>
          </w:p>
        </w:tc>
        <w:tc>
          <w:tcPr>
            <w:tcW w:w="8100" w:type="dxa"/>
            <w:gridSpan w:val="3"/>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1）评标基准价：即最低投标报价＝评标基准价，其价格分为30分。</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2）投标报价得分=评标基准价/投标报价×30。</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3）符合政府采购优惠条件，小微企业产品优惠6%，节能、环保产品优惠3%。</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4）四舍五入，取小数点后两位，不计负分。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6" w:hRule="atLeast"/>
        </w:trPr>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restart"/>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技术</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商务</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70分</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投标产 品</w:t>
            </w:r>
          </w:p>
        </w:tc>
        <w:tc>
          <w:tcPr>
            <w:tcW w:w="849" w:type="dxa"/>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15分</w:t>
            </w:r>
          </w:p>
        </w:tc>
        <w:tc>
          <w:tcPr>
            <w:tcW w:w="6328" w:type="dxa"/>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1.提供详细的投标技术响应/偏离，依据招标文件第三章“采购要求”中提出的佐证材料对产品参数、性能功能、稳定性以及质量安全等指标进行比较评判（佐证材料包括但不仅限于招标要求的检测报告、3C认证</w:t>
            </w:r>
            <w:r>
              <w:rPr>
                <w:rFonts w:hint="eastAsia" w:ascii="微软雅黑" w:hAnsi="微软雅黑" w:eastAsia="微软雅黑" w:cs="微软雅黑"/>
                <w:snapToGrid w:val="0"/>
                <w:kern w:val="0"/>
                <w:sz w:val="24"/>
                <w:szCs w:val="24"/>
                <w:highlight w:val="none"/>
                <w:lang w:val="en-US" w:eastAsia="zh-CN" w:bidi="ar-SA"/>
              </w:rPr>
              <w:t>、十环认证、</w:t>
            </w:r>
            <w:r>
              <w:rPr>
                <w:rFonts w:hint="eastAsia" w:ascii="微软雅黑" w:hAnsi="微软雅黑" w:eastAsia="微软雅黑" w:cs="微软雅黑"/>
                <w:snapToGrid w:val="0"/>
                <w:kern w:val="0"/>
                <w:sz w:val="24"/>
                <w:szCs w:val="24"/>
                <w:lang w:val="en-US" w:eastAsia="zh-CN" w:bidi="ar-SA"/>
              </w:rPr>
              <w:t>节能产品认证、合格证、产品功能宣传彩页等），优于且完全满足招标要求得15-10分；满足招标要求得10-5分；一般得5-0分；未提供佐证材料不得分。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atLeast"/>
        </w:trPr>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来源渠 道</w:t>
            </w:r>
          </w:p>
        </w:tc>
        <w:tc>
          <w:tcPr>
            <w:tcW w:w="849"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10分</w:t>
            </w:r>
          </w:p>
        </w:tc>
        <w:tc>
          <w:tcPr>
            <w:tcW w:w="6328" w:type="dxa"/>
            <w:vAlign w:val="top"/>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根据投标产品正规的来源渠道凭证，包括但不仅限于厂家授权函或产品订购合同、协议等付分，提供1份（按产品类别计）得1分，最高得10分。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0" w:hRule="atLeast"/>
        </w:trPr>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实施方 案</w:t>
            </w:r>
          </w:p>
        </w:tc>
        <w:tc>
          <w:tcPr>
            <w:tcW w:w="849"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10分</w:t>
            </w:r>
          </w:p>
        </w:tc>
        <w:tc>
          <w:tcPr>
            <w:tcW w:w="6328" w:type="dxa"/>
            <w:vAlign w:val="top"/>
          </w:tcPr>
          <w:p>
            <w:pPr>
              <w:keepNext w:val="0"/>
              <w:keepLines w:val="0"/>
              <w:pageBreakBefore w:val="0"/>
              <w:widowControl w:val="0"/>
              <w:kinsoku/>
              <w:wordWrap/>
              <w:overflowPunct/>
              <w:topLinePunct w:val="0"/>
              <w:autoSpaceDE/>
              <w:autoSpaceDN/>
              <w:bidi w:val="0"/>
              <w:adjustRightInd/>
              <w:snapToGrid/>
              <w:spacing w:line="432" w:lineRule="auto"/>
              <w:jc w:val="left"/>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有详细的针对本项目的实施方案：包含采购、运输、配送、验收、交货、安装调试、调换货等内容，思路条理清晰、工序内容齐全，管理制度严谨 。完全满足项目要求10-7分；基本满足7-3分；一般3-0分。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7" w:hRule="atLeast"/>
        </w:trPr>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售后服务及培训</w:t>
            </w:r>
          </w:p>
        </w:tc>
        <w:tc>
          <w:tcPr>
            <w:tcW w:w="849"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8分</w:t>
            </w:r>
          </w:p>
        </w:tc>
        <w:tc>
          <w:tcPr>
            <w:tcW w:w="6328"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有</w:t>
            </w:r>
            <w:r>
              <w:rPr>
                <w:rFonts w:hint="eastAsia" w:ascii="微软雅黑" w:hAnsi="微软雅黑" w:eastAsia="微软雅黑" w:cs="微软雅黑"/>
                <w:snapToGrid w:val="0"/>
                <w:kern w:val="0"/>
                <w:sz w:val="24"/>
                <w:szCs w:val="24"/>
                <w:lang w:val="en-US" w:eastAsia="zh-CN"/>
              </w:rPr>
              <w:t>详细的培训方案和</w:t>
            </w:r>
            <w:r>
              <w:rPr>
                <w:rFonts w:hint="eastAsia" w:ascii="微软雅黑" w:hAnsi="微软雅黑" w:eastAsia="微软雅黑" w:cs="微软雅黑"/>
                <w:snapToGrid w:val="0"/>
                <w:kern w:val="0"/>
                <w:sz w:val="24"/>
                <w:szCs w:val="24"/>
                <w:lang w:val="en-US" w:eastAsia="zh-CN" w:bidi="ar-SA"/>
              </w:rPr>
              <w:t>稳定可靠的售后服务专业队伍及机构，服务内容全面，</w:t>
            </w:r>
            <w:r>
              <w:rPr>
                <w:rFonts w:hint="eastAsia" w:ascii="微软雅黑" w:hAnsi="微软雅黑" w:eastAsia="微软雅黑" w:cs="微软雅黑"/>
                <w:sz w:val="24"/>
                <w:szCs w:val="24"/>
                <w:lang w:val="en-US" w:eastAsia="zh-CN"/>
              </w:rPr>
              <w:t>安全质量保障完善，应急措施快速完善</w:t>
            </w:r>
            <w:r>
              <w:rPr>
                <w:rFonts w:hint="eastAsia" w:ascii="微软雅黑" w:hAnsi="微软雅黑" w:eastAsia="微软雅黑" w:cs="微软雅黑"/>
                <w:snapToGrid w:val="0"/>
                <w:kern w:val="0"/>
                <w:sz w:val="24"/>
                <w:szCs w:val="24"/>
                <w:lang w:val="en-US" w:eastAsia="zh-CN" w:bidi="ar-SA"/>
              </w:rPr>
              <w:t>得8-5分；5-3分；3-0分；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0" w:hRule="atLeast"/>
        </w:trPr>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highlight w:val="none"/>
                <w:lang w:val="en-US" w:eastAsia="zh-CN"/>
              </w:rPr>
              <w:t>团队人员配备</w:t>
            </w:r>
          </w:p>
        </w:tc>
        <w:tc>
          <w:tcPr>
            <w:tcW w:w="849"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highlight w:val="none"/>
                <w:lang w:val="en-US" w:eastAsia="zh-CN"/>
              </w:rPr>
              <w:t>5分</w:t>
            </w:r>
          </w:p>
        </w:tc>
        <w:tc>
          <w:tcPr>
            <w:tcW w:w="6328" w:type="dxa"/>
            <w:vAlign w:val="top"/>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针对本项目拟派专业团队，根据团队人员的数量、分工、职责以及人员的专业资历或资格证书等得分。优5-3分；良3-2分；差2-0分。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6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质量保证承 诺</w:t>
            </w:r>
          </w:p>
        </w:tc>
        <w:tc>
          <w:tcPr>
            <w:tcW w:w="8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5分</w:t>
            </w:r>
          </w:p>
        </w:tc>
        <w:tc>
          <w:tcPr>
            <w:tcW w:w="63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提供详细科学的安全服务质量保证承诺，内容全面、措施可行、方法合理有效，能对项目实施的安全和质量起到切实有效的实际作用优5-3分；良3-2分；差2-0分。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trPr>
        <w:tc>
          <w:tcPr>
            <w:tcW w:w="6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r>
              <w:rPr>
                <w:rFonts w:hint="eastAsia" w:ascii="微软雅黑" w:hAnsi="微软雅黑" w:eastAsia="微软雅黑" w:cs="微软雅黑"/>
                <w:snapToGrid w:val="0"/>
                <w:kern w:val="0"/>
                <w:sz w:val="24"/>
                <w:szCs w:val="24"/>
                <w:lang w:val="en-US" w:eastAsia="zh-CN"/>
              </w:rPr>
              <w:t>备品备 件</w:t>
            </w:r>
          </w:p>
        </w:tc>
        <w:tc>
          <w:tcPr>
            <w:tcW w:w="8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r>
              <w:rPr>
                <w:rFonts w:hint="eastAsia" w:ascii="微软雅黑" w:hAnsi="微软雅黑" w:eastAsia="微软雅黑" w:cs="微软雅黑"/>
                <w:snapToGrid w:val="0"/>
                <w:kern w:val="0"/>
                <w:sz w:val="24"/>
                <w:szCs w:val="24"/>
                <w:lang w:val="en-US" w:eastAsia="zh-CN"/>
              </w:rPr>
              <w:t>3分</w:t>
            </w:r>
          </w:p>
        </w:tc>
        <w:tc>
          <w:tcPr>
            <w:tcW w:w="63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r>
              <w:rPr>
                <w:rFonts w:hint="eastAsia" w:ascii="微软雅黑" w:hAnsi="微软雅黑" w:eastAsia="微软雅黑" w:cs="微软雅黑"/>
                <w:snapToGrid w:val="0"/>
                <w:kern w:val="0"/>
                <w:sz w:val="24"/>
                <w:szCs w:val="24"/>
                <w:lang w:val="en-US" w:eastAsia="zh-CN"/>
              </w:rPr>
              <w:t>备品备件或工器具数量充足，付3-0分，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业绩</w:t>
            </w:r>
          </w:p>
        </w:tc>
        <w:tc>
          <w:tcPr>
            <w:tcW w:w="8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10分</w:t>
            </w:r>
          </w:p>
        </w:tc>
        <w:tc>
          <w:tcPr>
            <w:tcW w:w="63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2018年至今同类项目业绩合同 ：每份计2分，最高10分。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trPr>
        <w:tc>
          <w:tcPr>
            <w:tcW w:w="6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13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投标响 应</w:t>
            </w:r>
          </w:p>
        </w:tc>
        <w:tc>
          <w:tcPr>
            <w:tcW w:w="8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4分</w:t>
            </w:r>
          </w:p>
        </w:tc>
        <w:tc>
          <w:tcPr>
            <w:tcW w:w="63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交工期：最短交工期（正偏离）得2分，其它不得分。</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质保期：最长质保期（正偏离）得2分，其它不得分。</w:t>
            </w:r>
          </w:p>
        </w:tc>
      </w:tr>
    </w:tbl>
    <w:p>
      <w:pPr>
        <w:keepNext w:val="0"/>
        <w:keepLines w:val="0"/>
        <w:pageBreakBefore w:val="0"/>
        <w:widowControl/>
        <w:kinsoku/>
        <w:wordWrap/>
        <w:overflowPunct/>
        <w:topLinePunct w:val="0"/>
        <w:autoSpaceDE/>
        <w:autoSpaceDN/>
        <w:bidi w:val="0"/>
        <w:spacing w:line="432" w:lineRule="auto"/>
        <w:ind w:firstLine="480" w:firstLineChars="200"/>
        <w:textAlignment w:val="auto"/>
        <w:outlineLvl w:val="9"/>
        <w:rPr>
          <w:rFonts w:hint="eastAsia" w:ascii="微软雅黑" w:hAnsi="微软雅黑" w:eastAsia="微软雅黑" w:cs="微软雅黑"/>
          <w:b/>
          <w:bCs/>
          <w:snapToGrid w:val="0"/>
          <w:kern w:val="0"/>
          <w:sz w:val="24"/>
          <w:szCs w:val="24"/>
          <w:lang w:val="en-US" w:eastAsia="zh-CN"/>
        </w:rPr>
      </w:pPr>
      <w:r>
        <w:rPr>
          <w:rFonts w:hint="eastAsia" w:ascii="微软雅黑" w:hAnsi="微软雅黑" w:eastAsia="微软雅黑" w:cs="微软雅黑"/>
          <w:b/>
          <w:bCs/>
          <w:snapToGrid w:val="0"/>
          <w:kern w:val="0"/>
          <w:sz w:val="24"/>
          <w:szCs w:val="24"/>
          <w:lang w:val="en-US" w:eastAsia="zh-CN"/>
        </w:rPr>
        <w:t>4.问题修正</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lang w:val="en-US" w:eastAsia="zh-CN"/>
        </w:rPr>
      </w:pPr>
      <w:r>
        <w:rPr>
          <w:rFonts w:hint="eastAsia" w:ascii="微软雅黑" w:hAnsi="微软雅黑" w:eastAsia="微软雅黑" w:cs="微软雅黑"/>
          <w:b w:val="0"/>
          <w:bCs w:val="0"/>
          <w:snapToGrid w:val="0"/>
          <w:kern w:val="0"/>
          <w:sz w:val="24"/>
          <w:szCs w:val="24"/>
          <w:lang w:val="en-US" w:eastAsia="zh-CN"/>
        </w:rPr>
        <w:t>1）投标文件中不构成实质性偏差的小的不正规、不一致或不规则，采购人可以接受，但这种接受不能损害或影响任何供应商的相对排序；</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lang w:val="en-US" w:eastAsia="zh-CN"/>
        </w:rPr>
      </w:pPr>
      <w:r>
        <w:rPr>
          <w:rFonts w:hint="eastAsia" w:ascii="微软雅黑" w:hAnsi="微软雅黑" w:eastAsia="微软雅黑" w:cs="微软雅黑"/>
          <w:b w:val="0"/>
          <w:bCs w:val="0"/>
          <w:snapToGrid w:val="0"/>
          <w:kern w:val="0"/>
          <w:sz w:val="24"/>
          <w:szCs w:val="24"/>
          <w:lang w:val="en-US" w:eastAsia="zh-CN"/>
        </w:rPr>
        <w:t>2）被拒绝的投标文件，供应商不得通过修正或撤消不合格要求的偏离或保留，从而使其投标成为实质上响应的文件；</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lang w:val="en-US" w:eastAsia="zh-CN"/>
        </w:rPr>
      </w:pPr>
      <w:r>
        <w:rPr>
          <w:rFonts w:hint="eastAsia" w:ascii="微软雅黑" w:hAnsi="微软雅黑" w:eastAsia="微软雅黑" w:cs="微软雅黑"/>
          <w:b w:val="0"/>
          <w:bCs w:val="0"/>
          <w:snapToGrid w:val="0"/>
          <w:kern w:val="0"/>
          <w:sz w:val="24"/>
          <w:szCs w:val="24"/>
          <w:lang w:val="en-US" w:eastAsia="zh-CN"/>
        </w:rPr>
        <w:t>3）书写错误的评审标准：</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lang w:val="en-US" w:eastAsia="zh-CN"/>
        </w:rPr>
      </w:pPr>
      <w:r>
        <w:rPr>
          <w:rFonts w:hint="eastAsia" w:ascii="微软雅黑" w:hAnsi="微软雅黑" w:eastAsia="微软雅黑" w:cs="微软雅黑"/>
          <w:b w:val="0"/>
          <w:bCs w:val="0"/>
          <w:snapToGrid w:val="0"/>
          <w:kern w:val="0"/>
          <w:sz w:val="24"/>
          <w:szCs w:val="24"/>
          <w:lang w:val="en-US" w:eastAsia="zh-CN"/>
        </w:rPr>
        <w:t>投标文件出现下列情况之一，按以下原则修正：</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highlight w:val="none"/>
          <w:lang w:val="en-US" w:eastAsia="zh-CN"/>
        </w:rPr>
      </w:pPr>
      <w:r>
        <w:rPr>
          <w:rFonts w:hint="eastAsia" w:ascii="微软雅黑" w:hAnsi="微软雅黑" w:eastAsia="微软雅黑" w:cs="微软雅黑"/>
          <w:b w:val="0"/>
          <w:bCs w:val="0"/>
          <w:snapToGrid w:val="0"/>
          <w:kern w:val="0"/>
          <w:sz w:val="24"/>
          <w:szCs w:val="24"/>
          <w:highlight w:val="none"/>
          <w:lang w:val="en-US" w:eastAsia="zh-CN"/>
        </w:rPr>
        <w:t>a、投标文件与“开标报价表”不一致的，以“开标报价表”为准；</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highlight w:val="none"/>
          <w:lang w:val="en-US" w:eastAsia="zh-CN"/>
        </w:rPr>
      </w:pPr>
      <w:r>
        <w:rPr>
          <w:rFonts w:hint="eastAsia" w:ascii="微软雅黑" w:hAnsi="微软雅黑" w:eastAsia="微软雅黑" w:cs="微软雅黑"/>
          <w:b w:val="0"/>
          <w:bCs w:val="0"/>
          <w:snapToGrid w:val="0"/>
          <w:kern w:val="0"/>
          <w:sz w:val="24"/>
          <w:szCs w:val="24"/>
          <w:highlight w:val="none"/>
          <w:lang w:val="en-US" w:eastAsia="zh-CN"/>
        </w:rPr>
        <w:t>b、大写金额与小写金额不一致的，以大写金额为准；</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highlight w:val="none"/>
          <w:lang w:val="en-US" w:eastAsia="zh-CN"/>
        </w:rPr>
      </w:pPr>
      <w:r>
        <w:rPr>
          <w:rFonts w:hint="eastAsia" w:ascii="微软雅黑" w:hAnsi="微软雅黑" w:eastAsia="微软雅黑" w:cs="微软雅黑"/>
          <w:b w:val="0"/>
          <w:bCs w:val="0"/>
          <w:snapToGrid w:val="0"/>
          <w:kern w:val="0"/>
          <w:sz w:val="24"/>
          <w:szCs w:val="24"/>
          <w:highlight w:val="none"/>
          <w:lang w:val="en-US" w:eastAsia="zh-CN"/>
        </w:rPr>
        <w:t>c、单价金额小数点或者百分比有明显错位的，且明细汇总价格与“开标报价表”的“投标总报价”不一致，则以“开标报价表”的总价为准修改单价；</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highlight w:val="none"/>
          <w:lang w:val="en-US" w:eastAsia="zh-CN"/>
        </w:rPr>
      </w:pPr>
      <w:r>
        <w:rPr>
          <w:rFonts w:hint="eastAsia" w:ascii="微软雅黑" w:hAnsi="微软雅黑" w:eastAsia="微软雅黑" w:cs="微软雅黑"/>
          <w:b w:val="0"/>
          <w:bCs w:val="0"/>
          <w:snapToGrid w:val="0"/>
          <w:kern w:val="0"/>
          <w:sz w:val="24"/>
          <w:szCs w:val="24"/>
          <w:highlight w:val="none"/>
          <w:lang w:val="en-US" w:eastAsia="zh-CN"/>
        </w:rPr>
        <w:t>d、投标文件图表与文字不符时，以文字为准；</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highlight w:val="none"/>
          <w:lang w:val="en-US" w:eastAsia="zh-CN"/>
        </w:rPr>
      </w:pPr>
      <w:r>
        <w:rPr>
          <w:rFonts w:hint="eastAsia" w:ascii="微软雅黑" w:hAnsi="微软雅黑" w:eastAsia="微软雅黑" w:cs="微软雅黑"/>
          <w:b w:val="0"/>
          <w:bCs w:val="0"/>
          <w:snapToGrid w:val="0"/>
          <w:kern w:val="0"/>
          <w:sz w:val="24"/>
          <w:szCs w:val="24"/>
          <w:highlight w:val="none"/>
          <w:lang w:val="en-US" w:eastAsia="zh-CN"/>
        </w:rPr>
        <w:t>e、投标文件正本与副本不符时，以正本为准；</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highlight w:val="none"/>
          <w:lang w:val="en-US" w:eastAsia="zh-CN"/>
        </w:rPr>
      </w:pPr>
      <w:r>
        <w:rPr>
          <w:rFonts w:hint="eastAsia" w:ascii="微软雅黑" w:hAnsi="微软雅黑" w:eastAsia="微软雅黑" w:cs="微软雅黑"/>
          <w:b w:val="0"/>
          <w:bCs w:val="0"/>
          <w:snapToGrid w:val="0"/>
          <w:kern w:val="0"/>
          <w:sz w:val="24"/>
          <w:szCs w:val="24"/>
          <w:highlight w:val="none"/>
          <w:lang w:val="en-US" w:eastAsia="zh-CN"/>
        </w:rPr>
        <w:t>f、对不同文字文本投标文件的解释发生异议的，以中文文本为准；</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b w:val="0"/>
          <w:bCs w:val="0"/>
          <w:snapToGrid w:val="0"/>
          <w:kern w:val="0"/>
          <w:sz w:val="24"/>
          <w:szCs w:val="24"/>
          <w:highlight w:val="none"/>
          <w:lang w:val="en-US" w:eastAsia="zh-CN"/>
        </w:rPr>
      </w:pPr>
      <w:r>
        <w:rPr>
          <w:rFonts w:hint="eastAsia" w:ascii="微软雅黑" w:hAnsi="微软雅黑" w:eastAsia="微软雅黑" w:cs="微软雅黑"/>
          <w:b w:val="0"/>
          <w:bCs w:val="0"/>
          <w:snapToGrid w:val="0"/>
          <w:kern w:val="0"/>
          <w:sz w:val="24"/>
          <w:szCs w:val="24"/>
          <w:highlight w:val="none"/>
          <w:lang w:val="en-US" w:eastAsia="zh-CN"/>
        </w:rPr>
        <w:t>g、多处内容交叉不符时，以上面顺序进行修正。</w:t>
      </w:r>
    </w:p>
    <w:p>
      <w:pPr>
        <w:keepNext w:val="0"/>
        <w:keepLines w:val="0"/>
        <w:pageBreakBefore w:val="0"/>
        <w:kinsoku/>
        <w:wordWrap/>
        <w:overflowPunct/>
        <w:topLinePunct w:val="0"/>
        <w:autoSpaceDE/>
        <w:autoSpaceDN/>
        <w:bidi w:val="0"/>
        <w:spacing w:line="432" w:lineRule="auto"/>
        <w:ind w:firstLine="470" w:firstLineChars="196"/>
        <w:textAlignment w:val="auto"/>
        <w:outlineLvl w:val="9"/>
        <w:rPr>
          <w:rFonts w:hint="eastAsia" w:ascii="微软雅黑" w:hAnsi="微软雅黑" w:eastAsia="微软雅黑" w:cs="微软雅黑"/>
          <w:lang w:val="en-US" w:eastAsia="zh-CN"/>
        </w:rPr>
      </w:pPr>
      <w:r>
        <w:rPr>
          <w:rFonts w:hint="eastAsia" w:ascii="微软雅黑" w:hAnsi="微软雅黑" w:eastAsia="微软雅黑" w:cs="微软雅黑"/>
          <w:b w:val="0"/>
          <w:bCs w:val="0"/>
          <w:snapToGrid w:val="0"/>
          <w:kern w:val="0"/>
          <w:sz w:val="24"/>
          <w:szCs w:val="24"/>
          <w:lang w:val="en-US" w:eastAsia="zh-CN"/>
        </w:rPr>
        <w:t>注：按上述方法修正的内容，经供应商确认后产生约束力，否则可视为无效投标。</w:t>
      </w:r>
    </w:p>
    <w:bookmarkEnd w:id="16"/>
    <w:p>
      <w:pPr>
        <w:pageBreakBefore w:val="0"/>
        <w:widowControl w:val="0"/>
        <w:numPr>
          <w:ilvl w:val="0"/>
          <w:numId w:val="0"/>
        </w:numPr>
        <w:kinsoku/>
        <w:wordWrap/>
        <w:overflowPunct/>
        <w:topLinePunct w:val="0"/>
        <w:autoSpaceDE/>
        <w:autoSpaceDN/>
        <w:bidi w:val="0"/>
        <w:spacing w:line="432" w:lineRule="auto"/>
        <w:ind w:firstLine="240" w:firstLineChars="100"/>
        <w:textAlignment w:val="auto"/>
        <w:rPr>
          <w:rFonts w:hint="eastAsia" w:ascii="微软雅黑" w:hAnsi="微软雅黑" w:eastAsia="微软雅黑" w:cs="微软雅黑"/>
          <w:b/>
          <w:bCs/>
          <w:sz w:val="24"/>
          <w:szCs w:val="24"/>
          <w:highlight w:val="none"/>
          <w:lang w:eastAsia="zh-CN"/>
        </w:rPr>
      </w:pPr>
      <w:r>
        <w:rPr>
          <w:rFonts w:hint="eastAsia" w:ascii="微软雅黑" w:hAnsi="微软雅黑" w:eastAsia="微软雅黑" w:cs="微软雅黑"/>
          <w:b/>
          <w:bCs/>
          <w:sz w:val="24"/>
          <w:szCs w:val="24"/>
          <w:highlight w:val="none"/>
          <w:lang w:val="en-US" w:eastAsia="zh-CN"/>
        </w:rPr>
        <w:t>5.</w:t>
      </w:r>
      <w:r>
        <w:rPr>
          <w:rFonts w:hint="eastAsia" w:ascii="微软雅黑" w:hAnsi="微软雅黑" w:eastAsia="微软雅黑" w:cs="微软雅黑"/>
          <w:b/>
          <w:bCs/>
          <w:sz w:val="24"/>
          <w:szCs w:val="24"/>
          <w:highlight w:val="none"/>
          <w:lang w:eastAsia="zh-CN"/>
        </w:rPr>
        <w:t>中标候选人</w:t>
      </w:r>
    </w:p>
    <w:p>
      <w:pPr>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1评标小组从投标文件完全满足采购实质性要求且最后综合得分由高到低推荐1-3名中标候选人。（得分相同的，按报价由低到高顺序排列，得分且报价相同的按技术得分由高到低排序）。</w:t>
      </w:r>
    </w:p>
    <w:p>
      <w:pPr>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.2相同品牌：</w:t>
      </w:r>
      <w:r>
        <w:rPr>
          <w:rFonts w:hint="eastAsia" w:ascii="微软雅黑" w:hAnsi="微软雅黑" w:eastAsia="微软雅黑" w:cs="微软雅黑"/>
          <w:sz w:val="24"/>
          <w:szCs w:val="24"/>
          <w:highlight w:val="none"/>
          <w:lang w:val="en-US" w:eastAsia="zh-CN"/>
        </w:rPr>
        <w:t>不同</w:t>
      </w:r>
      <w:r>
        <w:rPr>
          <w:rFonts w:hint="eastAsia" w:ascii="微软雅黑" w:hAnsi="微软雅黑" w:eastAsia="微软雅黑" w:cs="微软雅黑"/>
          <w:sz w:val="24"/>
          <w:szCs w:val="24"/>
          <w:highlight w:val="none"/>
          <w:lang w:eastAsia="zh-CN"/>
        </w:rPr>
        <w:t>供应商</w:t>
      </w:r>
      <w:r>
        <w:rPr>
          <w:rFonts w:hint="eastAsia" w:ascii="微软雅黑" w:hAnsi="微软雅黑" w:eastAsia="微软雅黑" w:cs="微软雅黑"/>
          <w:sz w:val="24"/>
          <w:szCs w:val="24"/>
          <w:highlight w:val="none"/>
        </w:rPr>
        <w:t>提供</w:t>
      </w:r>
      <w:r>
        <w:rPr>
          <w:rFonts w:hint="eastAsia" w:ascii="微软雅黑" w:hAnsi="微软雅黑" w:eastAsia="微软雅黑" w:cs="微软雅黑"/>
          <w:color w:val="auto"/>
          <w:sz w:val="24"/>
          <w:szCs w:val="24"/>
          <w:highlight w:val="none"/>
          <w:u w:val="none"/>
          <w:lang w:val="en-US" w:eastAsia="zh-CN"/>
        </w:rPr>
        <w:t>冰箱、蒸箱、立式空调、电动伸缩门、电动感应门、音响设备</w:t>
      </w:r>
      <w:r>
        <w:rPr>
          <w:rFonts w:hint="eastAsia" w:ascii="微软雅黑" w:hAnsi="微软雅黑" w:eastAsia="微软雅黑" w:cs="微软雅黑"/>
          <w:color w:val="000000" w:themeColor="text1"/>
          <w:sz w:val="24"/>
          <w:szCs w:val="24"/>
          <w:highlight w:val="none"/>
          <w14:textFill>
            <w14:solidFill>
              <w14:schemeClr w14:val="tx1"/>
            </w14:solidFill>
          </w14:textFill>
        </w:rPr>
        <w:t>等六种</w:t>
      </w:r>
      <w:r>
        <w:rPr>
          <w:rFonts w:hint="eastAsia" w:ascii="微软雅黑" w:hAnsi="微软雅黑" w:eastAsia="微软雅黑" w:cs="微软雅黑"/>
          <w:sz w:val="24"/>
          <w:szCs w:val="24"/>
          <w:highlight w:val="none"/>
        </w:rPr>
        <w:t>及以上产品品牌相同的，视为</w:t>
      </w:r>
      <w:r>
        <w:rPr>
          <w:rFonts w:hint="eastAsia" w:ascii="微软雅黑" w:hAnsi="微软雅黑" w:eastAsia="微软雅黑" w:cs="微软雅黑"/>
          <w:sz w:val="24"/>
          <w:szCs w:val="24"/>
        </w:rPr>
        <w:t>提供相同品牌产品的</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。提供相同品牌且通过资格及符合性审查的不同</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，评标时按一家</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计算，评审后得分最高的同品牌</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获得中标人推荐资格；评审得分相同的，投标报价低的</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获得中标人推荐资格，投标报价相同的以技术得分高者获得中标人推荐资格，其他同品牌</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不作为中标候选人。</w:t>
      </w:r>
    </w:p>
    <w:p>
      <w:pPr>
        <w:pageBreakBefore w:val="0"/>
        <w:widowControl w:val="0"/>
        <w:numPr>
          <w:ilvl w:val="0"/>
          <w:numId w:val="0"/>
        </w:numPr>
        <w:kinsoku/>
        <w:wordWrap/>
        <w:overflowPunct/>
        <w:topLinePunct w:val="0"/>
        <w:autoSpaceDE/>
        <w:autoSpaceDN/>
        <w:bidi w:val="0"/>
        <w:spacing w:line="432" w:lineRule="auto"/>
        <w:ind w:firstLine="240" w:firstLineChars="100"/>
        <w:textAlignment w:val="auto"/>
        <w:rPr>
          <w:rFonts w:hint="eastAsia" w:ascii="微软雅黑" w:hAnsi="微软雅黑" w:eastAsia="微软雅黑" w:cs="微软雅黑"/>
          <w:b/>
          <w:bCs/>
          <w:sz w:val="24"/>
          <w:szCs w:val="24"/>
          <w:highlight w:val="none"/>
          <w:lang w:eastAsia="zh-CN"/>
        </w:rPr>
      </w:pPr>
      <w:r>
        <w:rPr>
          <w:rFonts w:hint="eastAsia" w:ascii="微软雅黑" w:hAnsi="微软雅黑" w:eastAsia="微软雅黑" w:cs="微软雅黑"/>
          <w:b/>
          <w:bCs/>
          <w:sz w:val="24"/>
          <w:szCs w:val="24"/>
          <w:highlight w:val="none"/>
          <w:lang w:val="en-US" w:eastAsia="zh-CN"/>
        </w:rPr>
        <w:t>四</w:t>
      </w:r>
      <w:r>
        <w:rPr>
          <w:rFonts w:hint="eastAsia" w:ascii="微软雅黑" w:hAnsi="微软雅黑" w:eastAsia="微软雅黑" w:cs="微软雅黑"/>
          <w:b w:val="0"/>
          <w:bCs w:val="0"/>
          <w:sz w:val="24"/>
          <w:szCs w:val="24"/>
          <w:highlight w:val="none"/>
          <w:lang w:val="en-US" w:eastAsia="zh-CN"/>
        </w:rPr>
        <w:t>、</w:t>
      </w:r>
      <w:r>
        <w:rPr>
          <w:rFonts w:hint="eastAsia" w:ascii="微软雅黑" w:hAnsi="微软雅黑" w:eastAsia="微软雅黑" w:cs="微软雅黑"/>
          <w:b/>
          <w:bCs/>
          <w:sz w:val="24"/>
          <w:szCs w:val="24"/>
          <w:highlight w:val="none"/>
        </w:rPr>
        <w:t>政府采购政策</w:t>
      </w:r>
      <w:r>
        <w:rPr>
          <w:rFonts w:hint="eastAsia" w:ascii="微软雅黑" w:hAnsi="微软雅黑" w:eastAsia="微软雅黑" w:cs="微软雅黑"/>
          <w:b/>
          <w:bCs/>
          <w:sz w:val="24"/>
          <w:szCs w:val="24"/>
          <w:highlight w:val="none"/>
          <w:lang w:eastAsia="zh-CN"/>
        </w:rPr>
        <w:t>优惠</w:t>
      </w:r>
    </w:p>
    <w:p>
      <w:pPr>
        <w:pageBreakBefore w:val="0"/>
        <w:widowControl w:val="0"/>
        <w:kinsoku/>
        <w:wordWrap/>
        <w:overflowPunct/>
        <w:topLinePunct w:val="0"/>
        <w:autoSpaceDE/>
        <w:autoSpaceDN/>
        <w:bidi w:val="0"/>
        <w:spacing w:line="432"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1.1小微企业</w:t>
      </w:r>
      <w:r>
        <w:rPr>
          <w:rFonts w:hint="eastAsia" w:ascii="微软雅黑" w:hAnsi="微软雅黑" w:eastAsia="微软雅黑" w:cs="微软雅黑"/>
          <w:sz w:val="24"/>
          <w:szCs w:val="24"/>
          <w:lang w:eastAsia="zh-CN"/>
        </w:rPr>
        <w:t>（</w:t>
      </w:r>
      <w:r>
        <w:rPr>
          <w:rFonts w:hint="eastAsia" w:ascii="微软雅黑" w:hAnsi="微软雅黑" w:eastAsia="微软雅黑" w:cs="微软雅黑"/>
          <w:color w:val="auto"/>
          <w:sz w:val="24"/>
          <w:szCs w:val="24"/>
          <w:lang w:val="en-US" w:eastAsia="zh-CN"/>
        </w:rPr>
        <w:t>小微企业投标，仅对提供小微企业产品报价进行6%</w:t>
      </w:r>
      <w:r>
        <w:rPr>
          <w:rFonts w:hint="eastAsia" w:ascii="微软雅黑" w:hAnsi="微软雅黑" w:eastAsia="微软雅黑" w:cs="微软雅黑"/>
          <w:color w:val="auto"/>
          <w:sz w:val="24"/>
          <w:szCs w:val="24"/>
          <w:lang w:eastAsia="zh-CN"/>
        </w:rPr>
        <w:t>优惠</w:t>
      </w:r>
      <w:r>
        <w:rPr>
          <w:rFonts w:hint="eastAsia" w:ascii="微软雅黑" w:hAnsi="微软雅黑" w:eastAsia="微软雅黑" w:cs="微软雅黑"/>
          <w:color w:val="auto"/>
          <w:sz w:val="24"/>
          <w:szCs w:val="24"/>
        </w:rPr>
        <w:t>。</w:t>
      </w:r>
      <w:r>
        <w:rPr>
          <w:rFonts w:hint="eastAsia" w:ascii="微软雅黑" w:hAnsi="微软雅黑" w:eastAsia="微软雅黑" w:cs="微软雅黑"/>
          <w:color w:val="auto"/>
          <w:sz w:val="24"/>
          <w:szCs w:val="24"/>
          <w:lang w:eastAsia="zh-CN"/>
        </w:rPr>
        <w:t>）</w:t>
      </w:r>
    </w:p>
    <w:p>
      <w:pPr>
        <w:pageBreakBefore w:val="0"/>
        <w:numPr>
          <w:ilvl w:val="0"/>
          <w:numId w:val="6"/>
        </w:numPr>
        <w:topLinePunct w:val="0"/>
        <w:bidi w:val="0"/>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是小微企业的，提供小微企业声明函；提供小微企业产品的，还须提供产品企业的小微企业声明函。</w:t>
      </w:r>
      <w:r>
        <w:rPr>
          <w:rFonts w:hint="eastAsia" w:ascii="微软雅黑" w:hAnsi="微软雅黑" w:eastAsia="微软雅黑" w:cs="微软雅黑"/>
          <w:sz w:val="24"/>
          <w:szCs w:val="24"/>
          <w:lang w:eastAsia="zh-CN"/>
        </w:rPr>
        <w:t>小微企业产品</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不包括使用大型企业注册商标的货物，小型、微型企业提供中型企业制造的货物的，视同为中型企业。</w:t>
      </w:r>
    </w:p>
    <w:p>
      <w:pPr>
        <w:pageBreakBefore w:val="0"/>
        <w:numPr>
          <w:ilvl w:val="0"/>
          <w:numId w:val="6"/>
        </w:numPr>
        <w:topLinePunct w:val="0"/>
        <w:bidi w:val="0"/>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小微企业按《政府采购促进中小企业发展管理办法》（财库﹝2020﹞46 号）和《工业和信息化部、国家统计局、国家发展和改革委员会、财政部关于印发&lt;中小企业划型标准规定&gt;的通知》（工信部联企业【2011】300号）文规定标准确认。</w:t>
      </w:r>
    </w:p>
    <w:p>
      <w:pPr>
        <w:pageBreakBefore w:val="0"/>
        <w:topLinePunct w:val="0"/>
        <w:bidi w:val="0"/>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（3）享受小微企业政策优惠的中标人，小微企业声明函随中标结果公告一同公示，接受社会监督。若提供的资料与事实不符，将承担经济和法律责任。</w:t>
      </w:r>
    </w:p>
    <w:p>
      <w:pPr>
        <w:pageBreakBefore w:val="0"/>
        <w:topLinePunct w:val="0"/>
        <w:bidi w:val="0"/>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1.2监狱企业</w:t>
      </w:r>
    </w:p>
    <w:p>
      <w:pPr>
        <w:pageBreakBefore w:val="0"/>
        <w:topLinePunct w:val="0"/>
        <w:bidi w:val="0"/>
        <w:spacing w:line="432" w:lineRule="auto"/>
        <w:ind w:firstLine="480" w:firstLineChars="200"/>
        <w:rPr>
          <w:rFonts w:hint="eastAsia" w:ascii="微软雅黑" w:hAnsi="微软雅黑" w:eastAsia="微软雅黑" w:cs="微软雅黑"/>
          <w:kern w:val="0"/>
          <w:sz w:val="24"/>
          <w:szCs w:val="24"/>
        </w:rPr>
      </w:pPr>
      <w:r>
        <w:rPr>
          <w:rFonts w:hint="eastAsia" w:ascii="微软雅黑" w:hAnsi="微软雅黑" w:eastAsia="微软雅黑" w:cs="微软雅黑"/>
          <w:sz w:val="24"/>
          <w:szCs w:val="24"/>
        </w:rPr>
        <w:t>（1）监狱企业</w:t>
      </w:r>
      <w:r>
        <w:rPr>
          <w:rFonts w:hint="eastAsia" w:ascii="微软雅黑" w:hAnsi="微软雅黑" w:eastAsia="微软雅黑" w:cs="微软雅黑"/>
          <w:kern w:val="0"/>
          <w:sz w:val="24"/>
          <w:szCs w:val="24"/>
        </w:rPr>
        <w:t xml:space="preserve">属于小型、微型企业的，不重复享受政策。 </w:t>
      </w:r>
    </w:p>
    <w:p>
      <w:pPr>
        <w:pageBreakBefore w:val="0"/>
        <w:topLinePunct w:val="0"/>
        <w:bidi w:val="0"/>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（2）监狱企业参加政府采购活动时，应当提供由省级以上监狱管理局、戒毒管理局（含新疆生产建设兵团）出具的属于监狱企业的证明文件。</w:t>
      </w:r>
      <w:r>
        <w:rPr>
          <w:rFonts w:hint="eastAsia" w:ascii="微软雅黑" w:hAnsi="微软雅黑" w:eastAsia="微软雅黑" w:cs="微软雅黑"/>
          <w:sz w:val="24"/>
          <w:szCs w:val="24"/>
        </w:rPr>
        <w:br w:type="textWrapping"/>
      </w:r>
      <w:r>
        <w:rPr>
          <w:rFonts w:hint="eastAsia" w:ascii="微软雅黑" w:hAnsi="微软雅黑" w:eastAsia="微软雅黑" w:cs="微软雅黑"/>
          <w:sz w:val="24"/>
          <w:szCs w:val="24"/>
        </w:rPr>
        <w:t xml:space="preserve">    （3）监狱企业按《财政部、司法部关于政府采购支持监狱企业发展有关问题的通知》（财库〔2014〕68号）文件规定标准执行。</w:t>
      </w:r>
    </w:p>
    <w:p>
      <w:pPr>
        <w:pageBreakBefore w:val="0"/>
        <w:topLinePunct w:val="0"/>
        <w:bidi w:val="0"/>
        <w:spacing w:line="432" w:lineRule="auto"/>
        <w:ind w:firstLine="600" w:firstLineChars="250"/>
        <w:rPr>
          <w:rFonts w:hint="eastAsia" w:ascii="微软雅黑" w:hAnsi="微软雅黑" w:eastAsia="微软雅黑" w:cs="微软雅黑"/>
          <w:sz w:val="24"/>
          <w:szCs w:val="24"/>
        </w:rPr>
      </w:pPr>
      <w:r>
        <w:rPr>
          <w:rFonts w:hint="eastAsia" w:ascii="微软雅黑" w:hAnsi="微软雅黑" w:eastAsia="微软雅黑" w:cs="微软雅黑"/>
          <w:sz w:val="24"/>
          <w:szCs w:val="24"/>
        </w:rPr>
        <w:t>1.3残疾人福利性单位</w:t>
      </w:r>
    </w:p>
    <w:p>
      <w:pPr>
        <w:pageBreakBefore w:val="0"/>
        <w:topLinePunct w:val="0"/>
        <w:bidi w:val="0"/>
        <w:spacing w:line="432" w:lineRule="auto"/>
        <w:ind w:firstLine="600" w:firstLineChars="250"/>
        <w:rPr>
          <w:rFonts w:hint="eastAsia" w:ascii="微软雅黑" w:hAnsi="微软雅黑" w:eastAsia="微软雅黑" w:cs="微软雅黑"/>
          <w:kern w:val="0"/>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kern w:val="0"/>
          <w:sz w:val="24"/>
          <w:szCs w:val="24"/>
        </w:rPr>
        <w:t>残疾人福利性单位属于小型、微型企业的，不重复享受政策。</w:t>
      </w:r>
    </w:p>
    <w:p>
      <w:pPr>
        <w:pageBreakBefore w:val="0"/>
        <w:topLinePunct w:val="0"/>
        <w:bidi w:val="0"/>
        <w:spacing w:line="432" w:lineRule="auto"/>
        <w:ind w:firstLine="480" w:firstLineChars="200"/>
        <w:rPr>
          <w:rFonts w:hint="eastAsia" w:ascii="微软雅黑" w:hAnsi="微软雅黑" w:eastAsia="微软雅黑" w:cs="微软雅黑"/>
          <w:kern w:val="0"/>
          <w:sz w:val="24"/>
          <w:szCs w:val="24"/>
        </w:rPr>
      </w:pPr>
      <w:r>
        <w:rPr>
          <w:rFonts w:hint="eastAsia" w:ascii="微软雅黑" w:hAnsi="微软雅黑" w:eastAsia="微软雅黑" w:cs="微软雅黑"/>
          <w:sz w:val="24"/>
          <w:szCs w:val="24"/>
        </w:rPr>
        <w:t>（2）投标产品为</w:t>
      </w:r>
      <w:r>
        <w:rPr>
          <w:rFonts w:hint="eastAsia" w:ascii="微软雅黑" w:hAnsi="微软雅黑" w:eastAsia="微软雅黑" w:cs="微软雅黑"/>
          <w:kern w:val="0"/>
          <w:sz w:val="24"/>
          <w:szCs w:val="24"/>
        </w:rPr>
        <w:t>残疾人福利性单位的产品，在参加政府采购活动时，应当提供《残疾人福利性单位声明函》，并对声明的真实性负责。</w:t>
      </w:r>
    </w:p>
    <w:p>
      <w:pPr>
        <w:pageBreakBefore w:val="0"/>
        <w:topLinePunct w:val="0"/>
        <w:bidi w:val="0"/>
        <w:spacing w:line="432" w:lineRule="auto"/>
        <w:ind w:firstLine="600" w:firstLineChars="250"/>
        <w:rPr>
          <w:rFonts w:hint="eastAsia" w:ascii="微软雅黑" w:hAnsi="微软雅黑" w:eastAsia="微软雅黑" w:cs="微软雅黑"/>
          <w:sz w:val="24"/>
          <w:szCs w:val="24"/>
        </w:rPr>
      </w:pPr>
      <w:r>
        <w:rPr>
          <w:rFonts w:hint="eastAsia" w:ascii="微软雅黑" w:hAnsi="微软雅黑" w:eastAsia="微软雅黑" w:cs="微软雅黑"/>
          <w:sz w:val="24"/>
          <w:szCs w:val="24"/>
        </w:rPr>
        <w:t>(3)中标人为残疾人福利性单位的，中标结果与《残疾人福利性单位声明函》同时公告，接受社会监督。</w:t>
      </w:r>
    </w:p>
    <w:p>
      <w:pPr>
        <w:pageBreakBefore w:val="0"/>
        <w:topLinePunct w:val="0"/>
        <w:bidi w:val="0"/>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（4）供应商提供的《残疾人福利性单位声明函》与事实不符的，依照《政府采购法》第七十七条第一款的规定追究法律责任。</w:t>
      </w:r>
    </w:p>
    <w:p>
      <w:pPr>
        <w:pageBreakBefore w:val="0"/>
        <w:topLinePunct w:val="0"/>
        <w:bidi w:val="0"/>
        <w:spacing w:line="432" w:lineRule="auto"/>
        <w:ind w:firstLine="600" w:firstLineChars="250"/>
        <w:rPr>
          <w:rFonts w:hint="eastAsia" w:ascii="微软雅黑" w:hAnsi="微软雅黑" w:eastAsia="微软雅黑" w:cs="微软雅黑"/>
          <w:sz w:val="24"/>
          <w:szCs w:val="24"/>
          <w:highlight w:val="red"/>
          <w:lang w:eastAsia="zh-CN"/>
        </w:rPr>
      </w:pPr>
      <w:r>
        <w:rPr>
          <w:rFonts w:hint="eastAsia" w:ascii="微软雅黑" w:hAnsi="微软雅黑" w:eastAsia="微软雅黑" w:cs="微软雅黑"/>
          <w:sz w:val="24"/>
          <w:szCs w:val="24"/>
        </w:rPr>
        <w:t>1.4节能产品、环境标志产品政策</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节能、环标产品报价</w:t>
      </w:r>
      <w:r>
        <w:rPr>
          <w:rFonts w:hint="eastAsia" w:ascii="微软雅黑" w:hAnsi="微软雅黑" w:eastAsia="微软雅黑" w:cs="微软雅黑"/>
          <w:sz w:val="24"/>
          <w:szCs w:val="24"/>
          <w:highlight w:val="none"/>
        </w:rPr>
        <w:t>优惠</w:t>
      </w:r>
      <w:r>
        <w:rPr>
          <w:rFonts w:hint="eastAsia" w:ascii="微软雅黑" w:hAnsi="微软雅黑" w:eastAsia="微软雅黑" w:cs="微软雅黑"/>
          <w:sz w:val="24"/>
          <w:szCs w:val="24"/>
          <w:highlight w:val="none"/>
          <w:lang w:val="en-US" w:eastAsia="zh-CN"/>
        </w:rPr>
        <w:t>3%</w:t>
      </w:r>
      <w:r>
        <w:rPr>
          <w:rFonts w:hint="eastAsia" w:ascii="微软雅黑" w:hAnsi="微软雅黑" w:eastAsia="微软雅黑" w:cs="微软雅黑"/>
          <w:sz w:val="24"/>
          <w:szCs w:val="24"/>
          <w:lang w:eastAsia="zh-CN"/>
        </w:rPr>
        <w:t>）</w:t>
      </w:r>
    </w:p>
    <w:p>
      <w:pPr>
        <w:pageBreakBefore w:val="0"/>
        <w:numPr>
          <w:ilvl w:val="0"/>
          <w:numId w:val="7"/>
        </w:numPr>
        <w:topLinePunct w:val="0"/>
        <w:bidi w:val="0"/>
        <w:spacing w:line="432"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执行财库〔2019〕9号文件：拟采购的产品属于品目清单范围的，供应商应当提供依据国家确定的认证机构出具的、处于有效期之内的节能产品、环境标志产品认证证书，对获得证书的产品实施政府优先采购或强制采购。</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（2）获得上述认证的产品在投标时应提供有效证明材料：品目清单和认证证书，缺一不优惠。以上所有证明文件彩色扫描件须加盖供应商公章并注明“与原件一致”，否则不予优惠。</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注：（1）节能产品根据《财政部、国家发展和改革委员会关于印发&lt;节能产品政府采购实施意见&gt;的通知》（财库【2004】185号）、《国务院办公厅关于建立政府强</w:t>
      </w:r>
      <w:r>
        <w:rPr>
          <w:rFonts w:hint="eastAsia" w:ascii="微软雅黑" w:hAnsi="微软雅黑" w:eastAsia="微软雅黑" w:cs="微软雅黑"/>
          <w:bCs/>
          <w:sz w:val="24"/>
          <w:szCs w:val="24"/>
        </w:rPr>
        <w:t>制采购节能产品制度的通知》（</w:t>
      </w:r>
      <w:r>
        <w:rPr>
          <w:rFonts w:hint="eastAsia" w:ascii="微软雅黑" w:hAnsi="微软雅黑" w:eastAsia="微软雅黑" w:cs="微软雅黑"/>
          <w:sz w:val="24"/>
          <w:szCs w:val="24"/>
        </w:rPr>
        <w:t>国办发〔2007〕51号</w:t>
      </w:r>
      <w:r>
        <w:rPr>
          <w:rFonts w:hint="eastAsia" w:ascii="微软雅黑" w:hAnsi="微软雅黑" w:eastAsia="微软雅黑" w:cs="微软雅黑"/>
          <w:bCs/>
          <w:sz w:val="24"/>
          <w:szCs w:val="24"/>
        </w:rPr>
        <w:t>）的</w:t>
      </w:r>
      <w:r>
        <w:rPr>
          <w:rFonts w:hint="eastAsia" w:ascii="微软雅黑" w:hAnsi="微软雅黑" w:eastAsia="微软雅黑" w:cs="微软雅黑"/>
          <w:sz w:val="24"/>
          <w:szCs w:val="24"/>
        </w:rPr>
        <w:t>有关规定</w:t>
      </w:r>
      <w:r>
        <w:rPr>
          <w:rFonts w:hint="eastAsia" w:ascii="微软雅黑" w:hAnsi="微软雅黑" w:eastAsia="微软雅黑" w:cs="微软雅黑"/>
          <w:bCs/>
          <w:sz w:val="24"/>
          <w:szCs w:val="24"/>
        </w:rPr>
        <w:t>，以中国政府采购网（http://www.ccgp.gov.cn/）公布的最新一期节能产品政府采</w:t>
      </w:r>
      <w:r>
        <w:rPr>
          <w:rFonts w:hint="eastAsia" w:ascii="微软雅黑" w:hAnsi="微软雅黑" w:eastAsia="微软雅黑" w:cs="微软雅黑"/>
          <w:sz w:val="24"/>
          <w:szCs w:val="24"/>
        </w:rPr>
        <w:t>购清单为准。节能清单所列产品包括政府强制采购和优先采购的节能产品，标注“★”的品目为政府强制采购的节能产品，其他品目为政府优先采购的节能产品。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bCs/>
          <w:sz w:val="24"/>
          <w:szCs w:val="24"/>
        </w:rPr>
        <w:t>（2）环境标志产品根据</w:t>
      </w:r>
      <w:r>
        <w:rPr>
          <w:rFonts w:hint="eastAsia" w:ascii="微软雅黑" w:hAnsi="微软雅黑" w:eastAsia="微软雅黑" w:cs="微软雅黑"/>
          <w:sz w:val="24"/>
          <w:szCs w:val="24"/>
        </w:rPr>
        <w:t>《财政部、国家环保总局联合印发&lt;关于环境标志产品政府采购实施的意见&gt;》（财库【2006】90号）的规定，以中国政府采购网（http://www.ccgp.gov.cn/）公布的最新一期环境标志产品政府采购清单为准。环保清单所列产品为政府优先采购产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（3）若节能、环境标志清单内的产品仅是构成投标产品的部件、组件或零件的，则该投标产品不享受鼓励优惠政策。</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（4）对于同时列入环保清单和节能产品政府采购清单的产品，应当优先于只列入其中一个清单的产品。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eastAsia="zh-CN"/>
        </w:rPr>
        <w:t>五</w:t>
      </w:r>
      <w:r>
        <w:rPr>
          <w:rFonts w:hint="eastAsia" w:ascii="微软雅黑" w:hAnsi="微软雅黑" w:eastAsia="微软雅黑" w:cs="微软雅黑"/>
          <w:b/>
          <w:bCs/>
          <w:sz w:val="24"/>
          <w:szCs w:val="24"/>
        </w:rPr>
        <w:t>、</w:t>
      </w:r>
      <w:bookmarkStart w:id="17" w:name="_Toc267320058"/>
      <w:r>
        <w:rPr>
          <w:rFonts w:hint="eastAsia" w:ascii="微软雅黑" w:hAnsi="微软雅黑" w:eastAsia="微软雅黑" w:cs="微软雅黑"/>
          <w:b/>
          <w:bCs/>
          <w:sz w:val="24"/>
          <w:szCs w:val="24"/>
        </w:rPr>
        <w:t>无效</w:t>
      </w:r>
      <w:bookmarkEnd w:id="17"/>
      <w:r>
        <w:rPr>
          <w:rFonts w:hint="eastAsia" w:ascii="微软雅黑" w:hAnsi="微软雅黑" w:eastAsia="微软雅黑" w:cs="微软雅黑"/>
          <w:b/>
          <w:bCs/>
          <w:sz w:val="24"/>
          <w:szCs w:val="24"/>
          <w:lang w:eastAsia="zh-CN"/>
        </w:rPr>
        <w:t>标</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bookmarkStart w:id="18" w:name="_Toc267320059"/>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不符合资格和符合性要求。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）提供虚假材料谋取</w:t>
      </w:r>
      <w:r>
        <w:rPr>
          <w:rFonts w:hint="eastAsia" w:ascii="微软雅黑" w:hAnsi="微软雅黑" w:eastAsia="微软雅黑" w:cs="微软雅黑"/>
          <w:sz w:val="24"/>
          <w:szCs w:val="24"/>
          <w:lang w:eastAsia="zh-CN"/>
        </w:rPr>
        <w:t>中标</w:t>
      </w:r>
      <w:r>
        <w:rPr>
          <w:rFonts w:hint="eastAsia" w:ascii="微软雅黑" w:hAnsi="微软雅黑" w:eastAsia="微软雅黑" w:cs="微软雅黑"/>
          <w:sz w:val="24"/>
          <w:szCs w:val="24"/>
        </w:rPr>
        <w:t>的。</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投标报价超出采购预算。</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采取不正当手段诋毁、排挤其他</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的。</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）附有采购人不能接受的条件。</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含有违反法律法规</w:t>
      </w:r>
      <w:r>
        <w:rPr>
          <w:rFonts w:hint="eastAsia" w:ascii="微软雅黑" w:hAnsi="微软雅黑" w:eastAsia="微软雅黑" w:cs="微软雅黑"/>
          <w:sz w:val="24"/>
          <w:szCs w:val="24"/>
          <w:lang w:val="en-US" w:eastAsia="zh-CN"/>
        </w:rPr>
        <w:t>要求</w:t>
      </w:r>
      <w:r>
        <w:rPr>
          <w:rFonts w:hint="eastAsia" w:ascii="微软雅黑" w:hAnsi="微软雅黑" w:eastAsia="微软雅黑" w:cs="微软雅黑"/>
          <w:sz w:val="24"/>
          <w:szCs w:val="24"/>
        </w:rPr>
        <w:t>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bCs/>
          <w:sz w:val="24"/>
          <w:szCs w:val="24"/>
        </w:rPr>
      </w:pPr>
      <w:bookmarkStart w:id="19" w:name="_Toc12868"/>
      <w:r>
        <w:rPr>
          <w:rFonts w:hint="eastAsia" w:ascii="微软雅黑" w:hAnsi="微软雅黑" w:eastAsia="微软雅黑" w:cs="微软雅黑"/>
          <w:b/>
          <w:bCs/>
          <w:sz w:val="24"/>
          <w:szCs w:val="24"/>
          <w:lang w:eastAsia="zh-CN"/>
        </w:rPr>
        <w:t>六</w:t>
      </w:r>
      <w:r>
        <w:rPr>
          <w:rFonts w:hint="eastAsia" w:ascii="微软雅黑" w:hAnsi="微软雅黑" w:eastAsia="微软雅黑" w:cs="微软雅黑"/>
          <w:b/>
          <w:bCs/>
          <w:sz w:val="24"/>
          <w:szCs w:val="24"/>
        </w:rPr>
        <w:t>、废标</w:t>
      </w:r>
      <w:bookmarkEnd w:id="18"/>
      <w:bookmarkEnd w:id="19"/>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（一）递交</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rPr>
        <w:t>或者实质响应的供应商不足三家的。</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符合现场变更采购方式的除外）</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（二）出现影响采购公正的违法、违规行为的。</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三</w:t>
      </w:r>
      <w:r>
        <w:rPr>
          <w:rFonts w:hint="eastAsia" w:ascii="微软雅黑" w:hAnsi="微软雅黑" w:eastAsia="微软雅黑" w:cs="微软雅黑"/>
          <w:sz w:val="24"/>
          <w:szCs w:val="24"/>
        </w:rPr>
        <w:t>）因重大变故，采购任务取消的。</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四</w:t>
      </w:r>
      <w:r>
        <w:rPr>
          <w:rFonts w:hint="eastAsia" w:ascii="微软雅黑" w:hAnsi="微软雅黑" w:eastAsia="微软雅黑" w:cs="微软雅黑"/>
          <w:sz w:val="24"/>
          <w:szCs w:val="24"/>
        </w:rPr>
        <w:t>）所有</w:t>
      </w:r>
      <w:r>
        <w:rPr>
          <w:rFonts w:hint="eastAsia" w:ascii="微软雅黑" w:hAnsi="微软雅黑" w:eastAsia="微软雅黑" w:cs="微软雅黑"/>
          <w:sz w:val="24"/>
          <w:szCs w:val="24"/>
          <w:lang w:eastAsia="zh-CN"/>
        </w:rPr>
        <w:t>供应商</w:t>
      </w:r>
      <w:r>
        <w:rPr>
          <w:rFonts w:hint="eastAsia" w:ascii="微软雅黑" w:hAnsi="微软雅黑" w:eastAsia="微软雅黑" w:cs="微软雅黑"/>
          <w:sz w:val="24"/>
          <w:szCs w:val="24"/>
        </w:rPr>
        <w:t>的报价</w:t>
      </w:r>
      <w:r>
        <w:rPr>
          <w:rFonts w:hint="eastAsia" w:ascii="微软雅黑" w:hAnsi="微软雅黑" w:eastAsia="微软雅黑" w:cs="微软雅黑"/>
          <w:sz w:val="24"/>
          <w:szCs w:val="24"/>
          <w:lang w:val="en-US" w:eastAsia="zh-CN"/>
        </w:rPr>
        <w:t>均超过了采购预算</w:t>
      </w:r>
      <w:r>
        <w:rPr>
          <w:rFonts w:hint="eastAsia" w:ascii="微软雅黑" w:hAnsi="微软雅黑" w:eastAsia="微软雅黑" w:cs="微软雅黑"/>
          <w:sz w:val="24"/>
          <w:szCs w:val="24"/>
        </w:rPr>
        <w:t>，采购人不能支付的。</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五）法律法规规定的废标情形。</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废标后，除采购任务取消情形外，应当按规定重新组织采购。</w:t>
      </w:r>
    </w:p>
    <w:p>
      <w:pPr>
        <w:rPr>
          <w:rFonts w:hint="eastAsia" w:ascii="微软雅黑" w:hAnsi="微软雅黑" w:eastAsia="微软雅黑" w:cs="微软雅黑"/>
          <w:b/>
          <w:bCs/>
          <w:spacing w:val="11"/>
          <w:sz w:val="32"/>
          <w:szCs w:val="32"/>
          <w:lang w:eastAsia="zh-CN"/>
        </w:rPr>
      </w:pPr>
      <w:r>
        <w:rPr>
          <w:rFonts w:hint="eastAsia" w:ascii="微软雅黑" w:hAnsi="微软雅黑" w:eastAsia="微软雅黑" w:cs="微软雅黑"/>
          <w:b/>
          <w:bCs/>
          <w:spacing w:val="11"/>
          <w:sz w:val="32"/>
          <w:szCs w:val="32"/>
          <w:lang w:eastAsia="zh-CN"/>
        </w:rPr>
        <w:br w:type="page"/>
      </w:r>
    </w:p>
    <w:p>
      <w:pPr>
        <w:numPr>
          <w:ilvl w:val="0"/>
          <w:numId w:val="0"/>
        </w:numPr>
        <w:spacing w:line="360" w:lineRule="auto"/>
        <w:ind w:left="2400" w:leftChars="0" w:firstLine="342" w:firstLineChars="100"/>
        <w:rPr>
          <w:rFonts w:hint="eastAsia" w:ascii="微软雅黑" w:hAnsi="微软雅黑" w:eastAsia="微软雅黑" w:cs="微软雅黑"/>
          <w:b/>
          <w:bCs/>
          <w:spacing w:val="11"/>
          <w:sz w:val="32"/>
          <w:szCs w:val="32"/>
        </w:rPr>
      </w:pPr>
      <w:r>
        <w:rPr>
          <w:rFonts w:hint="eastAsia" w:ascii="微软雅黑" w:hAnsi="微软雅黑" w:eastAsia="微软雅黑" w:cs="微软雅黑"/>
          <w:b/>
          <w:bCs/>
          <w:spacing w:val="11"/>
          <w:sz w:val="32"/>
          <w:szCs w:val="32"/>
          <w:lang w:eastAsia="zh-CN"/>
        </w:rPr>
        <w:t>第六章</w:t>
      </w:r>
      <w:r>
        <w:rPr>
          <w:rFonts w:hint="eastAsia" w:ascii="微软雅黑" w:hAnsi="微软雅黑" w:eastAsia="微软雅黑" w:cs="微软雅黑"/>
          <w:b/>
          <w:bCs/>
          <w:spacing w:val="11"/>
          <w:sz w:val="32"/>
          <w:szCs w:val="32"/>
        </w:rPr>
        <w:t xml:space="preserve">  </w:t>
      </w:r>
      <w:r>
        <w:rPr>
          <w:rFonts w:hint="eastAsia" w:ascii="微软雅黑" w:hAnsi="微软雅黑" w:eastAsia="微软雅黑" w:cs="微软雅黑"/>
          <w:b/>
          <w:bCs/>
          <w:spacing w:val="11"/>
          <w:sz w:val="32"/>
          <w:szCs w:val="32"/>
          <w:lang w:eastAsia="zh-CN"/>
        </w:rPr>
        <w:t>投标文件</w:t>
      </w:r>
      <w:r>
        <w:rPr>
          <w:rFonts w:hint="eastAsia" w:ascii="微软雅黑" w:hAnsi="微软雅黑" w:eastAsia="微软雅黑" w:cs="微软雅黑"/>
          <w:b/>
          <w:bCs/>
          <w:spacing w:val="11"/>
          <w:sz w:val="32"/>
          <w:szCs w:val="32"/>
        </w:rPr>
        <w:t>格式</w:t>
      </w:r>
    </w:p>
    <w:p>
      <w:pPr>
        <w:numPr>
          <w:ilvl w:val="0"/>
          <w:numId w:val="0"/>
        </w:numPr>
        <w:spacing w:line="360" w:lineRule="auto"/>
        <w:rPr>
          <w:rFonts w:hint="eastAsia" w:ascii="微软雅黑" w:hAnsi="微软雅黑" w:eastAsia="微软雅黑" w:cs="微软雅黑"/>
          <w:b/>
          <w:bCs/>
          <w:spacing w:val="11"/>
          <w:sz w:val="32"/>
          <w:szCs w:val="32"/>
        </w:rPr>
      </w:pPr>
      <w:r>
        <w:rPr>
          <w:rFonts w:hint="eastAsia" w:ascii="微软雅黑" w:hAnsi="微软雅黑" w:eastAsia="微软雅黑" w:cs="微软雅黑"/>
          <w:b/>
          <w:bCs/>
          <w:i/>
          <w:spacing w:val="11"/>
          <w:sz w:val="24"/>
          <w:szCs w:val="24"/>
          <w:lang w:eastAsia="zh-CN"/>
        </w:rPr>
        <w:t>投标文件</w:t>
      </w:r>
      <w:r>
        <w:rPr>
          <w:rFonts w:hint="eastAsia" w:ascii="微软雅黑" w:hAnsi="微软雅黑" w:eastAsia="微软雅黑" w:cs="微软雅黑"/>
          <w:b/>
          <w:bCs/>
          <w:i/>
          <w:spacing w:val="11"/>
          <w:sz w:val="24"/>
          <w:szCs w:val="24"/>
        </w:rPr>
        <w:t>封面格式：</w:t>
      </w:r>
      <w:r>
        <w:rPr>
          <w:rFonts w:hint="eastAsia" w:ascii="微软雅黑" w:hAnsi="微软雅黑" w:eastAsia="微软雅黑" w:cs="微软雅黑"/>
          <w:b/>
          <w:bCs/>
          <w:i/>
          <w:spacing w:val="11"/>
          <w:sz w:val="24"/>
          <w:szCs w:val="24"/>
          <w:lang w:eastAsia="zh-CN"/>
        </w:rPr>
        <w:t>（</w:t>
      </w:r>
      <w:r>
        <w:rPr>
          <w:rFonts w:hint="eastAsia" w:ascii="微软雅黑" w:hAnsi="微软雅黑" w:eastAsia="微软雅黑" w:cs="微软雅黑"/>
          <w:b/>
          <w:bCs/>
          <w:i/>
          <w:spacing w:val="11"/>
          <w:sz w:val="24"/>
          <w:szCs w:val="24"/>
          <w:lang w:val="en-US" w:eastAsia="zh-CN"/>
        </w:rPr>
        <w:t>书脊处标明项目名称及供应商名称）</w:t>
      </w:r>
      <w:r>
        <w:rPr>
          <w:rFonts w:hint="eastAsia" w:ascii="微软雅黑" w:hAnsi="微软雅黑" w:eastAsia="微软雅黑" w:cs="微软雅黑"/>
          <w:b/>
          <w:bCs/>
          <w:i/>
          <w:spacing w:val="11"/>
          <w:sz w:val="24"/>
          <w:szCs w:val="24"/>
        </w:rPr>
        <w:t xml:space="preserve">  </w:t>
      </w:r>
    </w:p>
    <w:tbl>
      <w:tblPr>
        <w:tblStyle w:val="19"/>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6" w:type="dxa"/>
          </w:tcPr>
          <w:p>
            <w:pPr>
              <w:widowControl w:val="0"/>
              <w:numPr>
                <w:ilvl w:val="0"/>
                <w:numId w:val="0"/>
              </w:numPr>
              <w:spacing w:line="360" w:lineRule="auto"/>
              <w:jc w:val="both"/>
              <w:rPr>
                <w:rFonts w:hint="eastAsia" w:ascii="微软雅黑" w:hAnsi="微软雅黑" w:eastAsia="微软雅黑" w:cs="微软雅黑"/>
                <w:b/>
                <w:bCs/>
                <w:spacing w:val="11"/>
                <w:sz w:val="32"/>
                <w:szCs w:val="32"/>
              </w:rPr>
            </w:pPr>
          </w:p>
          <w:p>
            <w:pPr>
              <w:rPr>
                <w:rFonts w:hint="eastAsia" w:ascii="微软雅黑" w:hAnsi="微软雅黑" w:eastAsia="微软雅黑" w:cs="微软雅黑"/>
                <w:spacing w:val="11"/>
                <w:sz w:val="24"/>
                <w:szCs w:val="24"/>
              </w:rPr>
            </w:pPr>
            <w:r>
              <w:rPr>
                <w:rFonts w:hint="eastAsia" w:ascii="微软雅黑" w:hAnsi="微软雅黑" w:eastAsia="微软雅黑" w:cs="微软雅黑"/>
                <w:b/>
                <w:bCs/>
                <w:i/>
                <w:spacing w:val="11"/>
                <w:sz w:val="24"/>
                <w:szCs w:val="24"/>
              </w:rPr>
              <w:t xml:space="preserve">                  </w:t>
            </w:r>
            <w:r>
              <w:rPr>
                <w:rFonts w:hint="eastAsia" w:ascii="微软雅黑" w:hAnsi="微软雅黑" w:eastAsia="微软雅黑" w:cs="微软雅黑"/>
                <w:b/>
                <w:bCs/>
                <w:i/>
                <w:spacing w:val="11"/>
                <w:sz w:val="24"/>
                <w:szCs w:val="24"/>
                <w:lang w:val="en-US" w:eastAsia="zh-CN"/>
              </w:rPr>
              <w:t xml:space="preserve">                          </w:t>
            </w:r>
            <w:r>
              <w:rPr>
                <w:rFonts w:hint="eastAsia" w:ascii="微软雅黑" w:hAnsi="微软雅黑" w:eastAsia="微软雅黑" w:cs="微软雅黑"/>
                <w:spacing w:val="11"/>
                <w:sz w:val="24"/>
                <w:szCs w:val="24"/>
              </w:rPr>
              <w:t xml:space="preserve">   正本/副本</w:t>
            </w:r>
          </w:p>
          <w:p>
            <w:pPr>
              <w:spacing w:line="480" w:lineRule="auto"/>
              <w:jc w:val="center"/>
              <w:rPr>
                <w:rFonts w:hint="eastAsia" w:ascii="微软雅黑" w:hAnsi="微软雅黑" w:eastAsia="微软雅黑" w:cs="微软雅黑"/>
                <w:b/>
                <w:bCs/>
                <w:spacing w:val="11"/>
                <w:sz w:val="32"/>
                <w:szCs w:val="32"/>
              </w:rPr>
            </w:pPr>
          </w:p>
          <w:p>
            <w:pPr>
              <w:spacing w:line="480" w:lineRule="auto"/>
              <w:jc w:val="center"/>
              <w:rPr>
                <w:rFonts w:hint="eastAsia" w:ascii="微软雅黑" w:hAnsi="微软雅黑" w:eastAsia="微软雅黑" w:cs="微软雅黑"/>
                <w:b/>
                <w:bCs/>
                <w:spacing w:val="11"/>
                <w:sz w:val="32"/>
                <w:szCs w:val="32"/>
              </w:rPr>
            </w:pPr>
            <w:r>
              <w:rPr>
                <w:rFonts w:hint="eastAsia" w:ascii="微软雅黑" w:hAnsi="微软雅黑" w:eastAsia="微软雅黑" w:cs="微软雅黑"/>
                <w:b/>
                <w:bCs/>
                <w:spacing w:val="11"/>
                <w:sz w:val="32"/>
                <w:szCs w:val="32"/>
              </w:rPr>
              <w:t>************项目</w:t>
            </w:r>
          </w:p>
          <w:p>
            <w:pPr>
              <w:spacing w:line="300" w:lineRule="auto"/>
              <w:ind w:left="0" w:leftChars="0" w:firstLine="3281" w:firstLineChars="605"/>
              <w:jc w:val="both"/>
              <w:rPr>
                <w:rFonts w:hint="eastAsia" w:ascii="微软雅黑" w:hAnsi="微软雅黑" w:eastAsia="微软雅黑" w:cs="微软雅黑"/>
                <w:b/>
                <w:bCs/>
                <w:spacing w:val="11"/>
                <w:sz w:val="52"/>
                <w:szCs w:val="52"/>
              </w:rPr>
            </w:pPr>
            <w:r>
              <w:rPr>
                <w:rFonts w:hint="eastAsia" w:ascii="微软雅黑" w:hAnsi="微软雅黑" w:eastAsia="微软雅黑" w:cs="微软雅黑"/>
                <w:b/>
                <w:bCs/>
                <w:spacing w:val="11"/>
                <w:sz w:val="52"/>
                <w:szCs w:val="52"/>
                <w:lang w:eastAsia="zh-CN"/>
              </w:rPr>
              <w:t>投标文件</w:t>
            </w:r>
          </w:p>
          <w:p>
            <w:pPr>
              <w:pStyle w:val="7"/>
              <w:ind w:firstLine="2053" w:firstLineChars="600"/>
              <w:rPr>
                <w:rFonts w:hint="eastAsia" w:ascii="微软雅黑" w:hAnsi="微软雅黑" w:eastAsia="微软雅黑" w:cs="微软雅黑"/>
                <w:b/>
                <w:bCs/>
                <w:spacing w:val="11"/>
                <w:sz w:val="32"/>
                <w:szCs w:val="32"/>
                <w:lang w:val="en-US" w:eastAsia="zh-CN"/>
              </w:rPr>
            </w:pPr>
            <w:r>
              <w:rPr>
                <w:rFonts w:hint="eastAsia" w:ascii="微软雅黑" w:hAnsi="微软雅黑" w:eastAsia="微软雅黑" w:cs="微软雅黑"/>
                <w:b/>
                <w:bCs/>
                <w:spacing w:val="11"/>
                <w:sz w:val="32"/>
                <w:szCs w:val="32"/>
                <w:lang w:eastAsia="zh-CN"/>
              </w:rPr>
              <w:t>（</w:t>
            </w:r>
            <w:r>
              <w:rPr>
                <w:rFonts w:hint="eastAsia" w:ascii="微软雅黑" w:hAnsi="微软雅黑" w:eastAsia="微软雅黑" w:cs="微软雅黑"/>
                <w:b/>
                <w:bCs/>
                <w:spacing w:val="11"/>
                <w:sz w:val="32"/>
                <w:szCs w:val="32"/>
                <w:lang w:val="en-US" w:eastAsia="zh-CN"/>
              </w:rPr>
              <w:t>资质文件/商务技术文件）</w:t>
            </w:r>
          </w:p>
          <w:p>
            <w:pPr>
              <w:ind w:firstLine="3668" w:firstLineChars="140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项目编号</w:t>
            </w:r>
            <w:r>
              <w:rPr>
                <w:rFonts w:hint="eastAsia" w:ascii="微软雅黑" w:hAnsi="微软雅黑" w:eastAsia="微软雅黑" w:cs="微软雅黑"/>
                <w:spacing w:val="11"/>
                <w:sz w:val="24"/>
                <w:szCs w:val="24"/>
              </w:rPr>
              <w:t xml:space="preserve">：  </w:t>
            </w:r>
          </w:p>
          <w:p>
            <w:pPr>
              <w:rPr>
                <w:rFonts w:hint="eastAsia" w:ascii="微软雅黑" w:hAnsi="微软雅黑" w:eastAsia="微软雅黑" w:cs="微软雅黑"/>
                <w:spacing w:val="11"/>
                <w:sz w:val="24"/>
                <w:szCs w:val="24"/>
              </w:rPr>
            </w:pPr>
          </w:p>
          <w:p>
            <w:pPr>
              <w:rPr>
                <w:rFonts w:hint="eastAsia" w:ascii="微软雅黑" w:hAnsi="微软雅黑" w:eastAsia="微软雅黑" w:cs="微软雅黑"/>
                <w:spacing w:val="11"/>
                <w:sz w:val="24"/>
                <w:szCs w:val="24"/>
              </w:rPr>
            </w:pPr>
          </w:p>
          <w:p>
            <w:pPr>
              <w:spacing w:line="360" w:lineRule="auto"/>
              <w:rPr>
                <w:rFonts w:hint="eastAsia" w:ascii="微软雅黑" w:hAnsi="微软雅黑" w:eastAsia="微软雅黑" w:cs="微软雅黑"/>
                <w:b/>
                <w:spacing w:val="11"/>
                <w:sz w:val="24"/>
                <w:szCs w:val="24"/>
              </w:rPr>
            </w:pPr>
            <w:r>
              <w:rPr>
                <w:rFonts w:hint="eastAsia" w:ascii="微软雅黑" w:hAnsi="微软雅黑" w:eastAsia="微软雅黑" w:cs="微软雅黑"/>
                <w:b/>
                <w:spacing w:val="11"/>
                <w:sz w:val="24"/>
                <w:szCs w:val="24"/>
              </w:rPr>
              <w:t xml:space="preserve">       </w:t>
            </w:r>
          </w:p>
          <w:p>
            <w:pPr>
              <w:pStyle w:val="2"/>
              <w:rPr>
                <w:rFonts w:hint="eastAsia" w:ascii="微软雅黑" w:hAnsi="微软雅黑" w:eastAsia="微软雅黑" w:cs="微软雅黑"/>
                <w:b/>
                <w:spacing w:val="11"/>
                <w:sz w:val="24"/>
                <w:szCs w:val="24"/>
              </w:rPr>
            </w:pPr>
          </w:p>
          <w:p>
            <w:pPr>
              <w:pStyle w:val="2"/>
              <w:rPr>
                <w:rFonts w:hint="eastAsia" w:ascii="微软雅黑" w:hAnsi="微软雅黑" w:eastAsia="微软雅黑" w:cs="微软雅黑"/>
                <w:b/>
                <w:spacing w:val="11"/>
                <w:sz w:val="24"/>
                <w:szCs w:val="24"/>
              </w:rPr>
            </w:pPr>
          </w:p>
          <w:p>
            <w:pPr>
              <w:pStyle w:val="2"/>
              <w:rPr>
                <w:rFonts w:hint="eastAsia" w:ascii="微软雅黑" w:hAnsi="微软雅黑" w:eastAsia="微软雅黑" w:cs="微软雅黑"/>
                <w:b/>
                <w:spacing w:val="11"/>
                <w:sz w:val="24"/>
                <w:szCs w:val="24"/>
              </w:rPr>
            </w:pPr>
          </w:p>
          <w:p>
            <w:pPr>
              <w:spacing w:line="480" w:lineRule="auto"/>
              <w:ind w:left="0" w:leftChars="0" w:firstLine="1899" w:firstLineChars="555"/>
              <w:rPr>
                <w:rFonts w:hint="eastAsia" w:ascii="微软雅黑" w:hAnsi="微软雅黑" w:eastAsia="微软雅黑" w:cs="微软雅黑"/>
                <w:b/>
                <w:bCs/>
                <w:sz w:val="32"/>
                <w:szCs w:val="32"/>
                <w:lang w:val="en-US" w:eastAsia="zh-CN"/>
              </w:rPr>
            </w:pPr>
            <w:r>
              <w:rPr>
                <w:rFonts w:hint="eastAsia" w:ascii="微软雅黑" w:hAnsi="微软雅黑" w:eastAsia="微软雅黑" w:cs="微软雅黑"/>
                <w:b/>
                <w:spacing w:val="11"/>
                <w:sz w:val="32"/>
                <w:szCs w:val="32"/>
              </w:rPr>
              <w:t>采购人：</w:t>
            </w:r>
            <w:r>
              <w:rPr>
                <w:rFonts w:hint="eastAsia" w:ascii="微软雅黑" w:hAnsi="微软雅黑" w:eastAsia="微软雅黑" w:cs="微软雅黑"/>
                <w:b/>
                <w:bCs/>
                <w:sz w:val="32"/>
                <w:szCs w:val="32"/>
                <w:lang w:val="en-US" w:eastAsia="zh-CN"/>
              </w:rPr>
              <w:t xml:space="preserve"> </w:t>
            </w:r>
          </w:p>
          <w:p>
            <w:pPr>
              <w:spacing w:line="360" w:lineRule="auto"/>
              <w:ind w:firstLine="1177" w:firstLineChars="344"/>
              <w:rPr>
                <w:rFonts w:hint="eastAsia" w:ascii="微软雅黑" w:hAnsi="微软雅黑" w:eastAsia="微软雅黑" w:cs="微软雅黑"/>
                <w:b/>
                <w:spacing w:val="11"/>
                <w:sz w:val="32"/>
                <w:szCs w:val="32"/>
                <w:u w:val="single"/>
              </w:rPr>
            </w:pPr>
            <w:r>
              <w:rPr>
                <w:rFonts w:hint="eastAsia" w:ascii="微软雅黑" w:hAnsi="微软雅黑" w:eastAsia="微软雅黑" w:cs="微软雅黑"/>
                <w:b/>
                <w:spacing w:val="11"/>
                <w:sz w:val="32"/>
                <w:szCs w:val="32"/>
              </w:rPr>
              <w:t xml:space="preserve">    </w:t>
            </w:r>
            <w:r>
              <w:rPr>
                <w:rFonts w:hint="eastAsia" w:ascii="微软雅黑" w:hAnsi="微软雅黑" w:eastAsia="微软雅黑" w:cs="微软雅黑"/>
                <w:b/>
                <w:spacing w:val="11"/>
                <w:sz w:val="32"/>
                <w:szCs w:val="32"/>
                <w:lang w:eastAsia="zh-CN"/>
              </w:rPr>
              <w:t>供应商（</w:t>
            </w:r>
            <w:r>
              <w:rPr>
                <w:rFonts w:hint="eastAsia" w:ascii="微软雅黑" w:hAnsi="微软雅黑" w:eastAsia="微软雅黑" w:cs="微软雅黑"/>
                <w:b/>
                <w:spacing w:val="11"/>
                <w:sz w:val="32"/>
                <w:szCs w:val="32"/>
                <w:lang w:val="en-US" w:eastAsia="zh-CN"/>
              </w:rPr>
              <w:t>公章）</w:t>
            </w:r>
            <w:r>
              <w:rPr>
                <w:rFonts w:hint="eastAsia" w:ascii="微软雅黑" w:hAnsi="微软雅黑" w:eastAsia="微软雅黑" w:cs="微软雅黑"/>
                <w:b/>
                <w:spacing w:val="11"/>
                <w:sz w:val="32"/>
                <w:szCs w:val="32"/>
                <w:lang w:eastAsia="zh-CN"/>
              </w:rPr>
              <w:t>：</w:t>
            </w:r>
            <w:r>
              <w:rPr>
                <w:rFonts w:hint="eastAsia" w:ascii="微软雅黑" w:hAnsi="微软雅黑" w:eastAsia="微软雅黑" w:cs="微软雅黑"/>
                <w:b/>
                <w:spacing w:val="11"/>
                <w:sz w:val="32"/>
                <w:szCs w:val="32"/>
              </w:rPr>
              <w:t xml:space="preserve"> </w:t>
            </w:r>
          </w:p>
          <w:p>
            <w:pPr>
              <w:spacing w:line="360" w:lineRule="auto"/>
              <w:ind w:firstLine="1009" w:firstLineChars="295"/>
              <w:rPr>
                <w:rFonts w:hint="eastAsia" w:ascii="微软雅黑" w:hAnsi="微软雅黑" w:eastAsia="微软雅黑" w:cs="微软雅黑"/>
                <w:b/>
                <w:spacing w:val="11"/>
                <w:sz w:val="32"/>
                <w:szCs w:val="32"/>
                <w:u w:val="single"/>
              </w:rPr>
            </w:pPr>
            <w:r>
              <w:rPr>
                <w:rFonts w:hint="eastAsia" w:ascii="微软雅黑" w:hAnsi="微软雅黑" w:eastAsia="微软雅黑" w:cs="微软雅黑"/>
                <w:b/>
                <w:spacing w:val="11"/>
                <w:sz w:val="32"/>
                <w:szCs w:val="32"/>
              </w:rPr>
              <w:t xml:space="preserve">     地 址：</w:t>
            </w:r>
          </w:p>
          <w:p>
            <w:pPr>
              <w:spacing w:line="360" w:lineRule="auto"/>
              <w:ind w:firstLine="1009" w:firstLineChars="295"/>
              <w:rPr>
                <w:rFonts w:hint="eastAsia" w:ascii="微软雅黑" w:hAnsi="微软雅黑" w:eastAsia="微软雅黑" w:cs="微软雅黑"/>
                <w:b/>
                <w:spacing w:val="11"/>
                <w:sz w:val="32"/>
                <w:szCs w:val="32"/>
              </w:rPr>
            </w:pPr>
            <w:r>
              <w:rPr>
                <w:rFonts w:hint="eastAsia" w:ascii="微软雅黑" w:hAnsi="微软雅黑" w:eastAsia="微软雅黑" w:cs="微软雅黑"/>
                <w:b/>
                <w:spacing w:val="11"/>
                <w:sz w:val="32"/>
                <w:szCs w:val="32"/>
              </w:rPr>
              <w:t xml:space="preserve">     日 期：</w:t>
            </w:r>
          </w:p>
          <w:p>
            <w:pPr>
              <w:widowControl w:val="0"/>
              <w:numPr>
                <w:ilvl w:val="0"/>
                <w:numId w:val="0"/>
              </w:numPr>
              <w:spacing w:line="360" w:lineRule="auto"/>
              <w:jc w:val="both"/>
              <w:rPr>
                <w:rFonts w:hint="eastAsia" w:ascii="微软雅黑" w:hAnsi="微软雅黑" w:eastAsia="微软雅黑" w:cs="微软雅黑"/>
                <w:b/>
                <w:bCs/>
                <w:spacing w:val="11"/>
                <w:sz w:val="32"/>
                <w:szCs w:val="32"/>
              </w:rPr>
            </w:pPr>
          </w:p>
        </w:tc>
      </w:tr>
    </w:tbl>
    <w:p>
      <w:pPr>
        <w:jc w:val="center"/>
        <w:rPr>
          <w:rFonts w:hint="eastAsia" w:ascii="微软雅黑" w:hAnsi="微软雅黑" w:eastAsia="微软雅黑" w:cs="微软雅黑"/>
          <w:b/>
          <w:bCs/>
          <w:spacing w:val="11"/>
          <w:sz w:val="44"/>
          <w:szCs w:val="44"/>
        </w:rPr>
      </w:pPr>
      <w:r>
        <w:rPr>
          <w:rFonts w:hint="eastAsia" w:ascii="微软雅黑" w:hAnsi="微软雅黑" w:eastAsia="微软雅黑" w:cs="微软雅黑"/>
          <w:b/>
          <w:bCs/>
          <w:i/>
          <w:spacing w:val="11"/>
          <w:sz w:val="24"/>
          <w:szCs w:val="24"/>
          <w:lang w:eastAsia="zh-CN"/>
        </w:rPr>
        <w:br w:type="page"/>
      </w:r>
      <w:r>
        <w:rPr>
          <w:rFonts w:hint="eastAsia" w:ascii="微软雅黑" w:hAnsi="微软雅黑" w:eastAsia="微软雅黑" w:cs="微软雅黑"/>
          <w:b/>
          <w:bCs/>
          <w:spacing w:val="11"/>
          <w:sz w:val="44"/>
          <w:szCs w:val="44"/>
        </w:rPr>
        <w:t>目   录</w:t>
      </w:r>
    </w:p>
    <w:p>
      <w:pPr>
        <w:keepNext w:val="0"/>
        <w:keepLines w:val="0"/>
        <w:pageBreakBefore w:val="0"/>
        <w:widowControl w:val="0"/>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b/>
          <w:bCs/>
          <w:spacing w:val="11"/>
          <w:sz w:val="28"/>
          <w:szCs w:val="28"/>
          <w:u w:val="single"/>
          <w:lang w:eastAsia="zh-CN"/>
        </w:rPr>
      </w:pPr>
      <w:r>
        <w:rPr>
          <w:rFonts w:hint="eastAsia" w:ascii="微软雅黑" w:hAnsi="微软雅黑" w:eastAsia="微软雅黑" w:cs="微软雅黑"/>
          <w:b/>
          <w:bCs/>
          <w:spacing w:val="11"/>
          <w:sz w:val="28"/>
          <w:szCs w:val="28"/>
          <w:lang w:val="en-US" w:eastAsia="zh-CN"/>
        </w:rPr>
        <w:t xml:space="preserve">   </w:t>
      </w:r>
      <w:r>
        <w:rPr>
          <w:rFonts w:hint="eastAsia" w:ascii="微软雅黑" w:hAnsi="微软雅黑" w:eastAsia="微软雅黑" w:cs="微软雅黑"/>
          <w:b/>
          <w:bCs/>
          <w:spacing w:val="11"/>
          <w:sz w:val="32"/>
          <w:szCs w:val="32"/>
          <w:u w:val="none"/>
          <w:lang w:val="en-US" w:eastAsia="zh-CN"/>
        </w:rPr>
        <w:t>一、</w:t>
      </w:r>
      <w:r>
        <w:rPr>
          <w:rFonts w:hint="eastAsia" w:ascii="微软雅黑" w:hAnsi="微软雅黑" w:eastAsia="微软雅黑" w:cs="微软雅黑"/>
          <w:b/>
          <w:bCs/>
          <w:spacing w:val="11"/>
          <w:sz w:val="32"/>
          <w:szCs w:val="32"/>
          <w:u w:val="none"/>
          <w:lang w:eastAsia="zh-CN"/>
        </w:rPr>
        <w:t>资质文件</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color w:val="000000" w:themeColor="text1"/>
          <w:spacing w:val="11"/>
          <w:sz w:val="24"/>
          <w:szCs w:val="24"/>
          <w:lang w:val="en-US" w:eastAsia="zh-CN"/>
          <w14:textFill>
            <w14:solidFill>
              <w14:schemeClr w14:val="tx1"/>
            </w14:solidFill>
          </w14:textFill>
        </w:rPr>
      </w:pPr>
      <w:r>
        <w:rPr>
          <w:rFonts w:hint="eastAsia" w:ascii="微软雅黑" w:hAnsi="微软雅黑" w:eastAsia="微软雅黑" w:cs="微软雅黑"/>
          <w:spacing w:val="11"/>
          <w:sz w:val="24"/>
          <w:szCs w:val="24"/>
          <w:lang w:eastAsia="zh-CN"/>
        </w:rPr>
        <w:t>1</w:t>
      </w:r>
      <w:r>
        <w:rPr>
          <w:rFonts w:hint="eastAsia" w:ascii="微软雅黑" w:hAnsi="微软雅黑" w:eastAsia="微软雅黑" w:cs="微软雅黑"/>
          <w:spacing w:val="11"/>
          <w:sz w:val="24"/>
          <w:szCs w:val="24"/>
          <w:lang w:val="en-US" w:eastAsia="zh-CN"/>
        </w:rPr>
        <w:t>.</w:t>
      </w:r>
      <w:r>
        <w:rPr>
          <w:rFonts w:hint="eastAsia" w:ascii="微软雅黑" w:hAnsi="微软雅黑" w:eastAsia="微软雅黑" w:cs="微软雅黑"/>
          <w:spacing w:val="11"/>
          <w:sz w:val="24"/>
          <w:szCs w:val="24"/>
        </w:rPr>
        <w:t>法定代表人</w:t>
      </w:r>
      <w:r>
        <w:rPr>
          <w:rFonts w:hint="eastAsia" w:ascii="微软雅黑" w:hAnsi="微软雅黑" w:eastAsia="微软雅黑" w:cs="微软雅黑"/>
          <w:color w:val="000000" w:themeColor="text1"/>
          <w:spacing w:val="11"/>
          <w:sz w:val="24"/>
          <w:szCs w:val="24"/>
          <w14:textFill>
            <w14:solidFill>
              <w14:schemeClr w14:val="tx1"/>
            </w14:solidFill>
          </w14:textFill>
        </w:rPr>
        <w:t>资格证明</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color w:val="000000" w:themeColor="text1"/>
          <w:spacing w:val="11"/>
          <w:sz w:val="24"/>
          <w:szCs w:val="24"/>
          <w:lang w:val="en-US"/>
          <w14:textFill>
            <w14:solidFill>
              <w14:schemeClr w14:val="tx1"/>
            </w14:solidFill>
          </w14:textFill>
        </w:rPr>
      </w:pP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2.</w:t>
      </w:r>
      <w:r>
        <w:rPr>
          <w:rFonts w:hint="eastAsia" w:ascii="微软雅黑" w:hAnsi="微软雅黑" w:eastAsia="微软雅黑" w:cs="微软雅黑"/>
          <w:color w:val="000000" w:themeColor="text1"/>
          <w:spacing w:val="11"/>
          <w:sz w:val="24"/>
          <w:szCs w:val="24"/>
          <w14:textFill>
            <w14:solidFill>
              <w14:schemeClr w14:val="tx1"/>
            </w14:solidFill>
          </w14:textFill>
        </w:rPr>
        <w:t>法定代表人授权委托书</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3.营业执照 ................................................................................</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r>
        <w:rPr>
          <w:rFonts w:hint="eastAsia" w:ascii="微软雅黑" w:hAnsi="微软雅黑" w:eastAsia="微软雅黑" w:cs="微软雅黑"/>
          <w:spacing w:val="11"/>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4.完税和社保凭证.....................................................................................</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5.财务报告................................................................................................</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eastAsia" w:ascii="微软雅黑" w:hAnsi="微软雅黑" w:eastAsia="微软雅黑" w:cs="微软雅黑"/>
          <w:spacing w:val="11"/>
          <w:sz w:val="24"/>
          <w:szCs w:val="24"/>
          <w:highlight w:val="none"/>
          <w:lang w:val="en-US" w:eastAsia="zh-CN"/>
        </w:rPr>
      </w:pPr>
      <w:r>
        <w:rPr>
          <w:rFonts w:hint="eastAsia" w:ascii="微软雅黑" w:hAnsi="微软雅黑" w:eastAsia="微软雅黑" w:cs="微软雅黑"/>
          <w:spacing w:val="11"/>
          <w:sz w:val="24"/>
          <w:szCs w:val="24"/>
          <w:lang w:val="en-US" w:eastAsia="zh-CN"/>
        </w:rPr>
        <w:t>6.具有履行合同所必需的设备和专业技术能力承诺</w:t>
      </w:r>
      <w:r>
        <w:rPr>
          <w:rFonts w:hint="eastAsia" w:ascii="微软雅黑" w:hAnsi="微软雅黑" w:eastAsia="微软雅黑" w:cs="微软雅黑"/>
          <w:spacing w:val="11"/>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highlight w:val="none"/>
          <w:lang w:val="en-US" w:eastAsia="zh-CN"/>
        </w:rPr>
      </w:pPr>
      <w:r>
        <w:rPr>
          <w:rFonts w:hint="eastAsia" w:ascii="微软雅黑" w:hAnsi="微软雅黑" w:eastAsia="微软雅黑" w:cs="微软雅黑"/>
          <w:spacing w:val="11"/>
          <w:sz w:val="24"/>
          <w:szCs w:val="24"/>
          <w:lang w:val="en-US" w:eastAsia="zh-CN"/>
        </w:rPr>
        <w:t>7.无重大违法违规记录说明.....................................................................</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8.</w:t>
      </w:r>
      <w:r>
        <w:rPr>
          <w:rFonts w:hint="eastAsia" w:ascii="微软雅黑" w:hAnsi="微软雅黑" w:eastAsia="微软雅黑" w:cs="微软雅黑"/>
          <w:spacing w:val="11"/>
          <w:sz w:val="24"/>
          <w:szCs w:val="24"/>
        </w:rPr>
        <w:t>无失信记录</w:t>
      </w:r>
      <w:r>
        <w:rPr>
          <w:rFonts w:hint="eastAsia" w:ascii="微软雅黑" w:hAnsi="微软雅黑" w:eastAsia="微软雅黑" w:cs="微软雅黑"/>
          <w:spacing w:val="11"/>
          <w:sz w:val="24"/>
          <w:szCs w:val="24"/>
          <w:lang w:eastAsia="zh-CN"/>
        </w:rPr>
        <w:t>证明</w:t>
      </w:r>
      <w:r>
        <w:rPr>
          <w:rFonts w:hint="eastAsia" w:ascii="微软雅黑" w:hAnsi="微软雅黑" w:eastAsia="微软雅黑" w:cs="微软雅黑"/>
          <w:spacing w:val="11"/>
          <w:sz w:val="24"/>
          <w:szCs w:val="24"/>
          <w:lang w:val="en-US" w:eastAsia="zh-CN"/>
        </w:rPr>
        <w:t>............................................................</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val="0"/>
        <w:spacing w:after="156" w:afterLines="50" w:line="360" w:lineRule="auto"/>
        <w:ind w:firstLine="524" w:firstLineChars="200"/>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9.</w:t>
      </w:r>
      <w:r>
        <w:rPr>
          <w:rFonts w:hint="eastAsia" w:ascii="微软雅黑" w:hAnsi="微软雅黑" w:eastAsia="微软雅黑" w:cs="微软雅黑"/>
          <w:spacing w:val="11"/>
          <w:sz w:val="24"/>
          <w:szCs w:val="24"/>
          <w:lang w:eastAsia="zh-CN"/>
        </w:rPr>
        <w:t>投标保证金</w:t>
      </w:r>
      <w:r>
        <w:rPr>
          <w:rFonts w:hint="eastAsia" w:ascii="微软雅黑" w:hAnsi="微软雅黑" w:eastAsia="微软雅黑" w:cs="微软雅黑"/>
          <w:spacing w:val="11"/>
          <w:sz w:val="24"/>
          <w:szCs w:val="24"/>
        </w:rPr>
        <w:t>交纳</w:t>
      </w:r>
      <w:r>
        <w:rPr>
          <w:rFonts w:hint="eastAsia" w:ascii="微软雅黑" w:hAnsi="微软雅黑" w:eastAsia="微软雅黑" w:cs="微软雅黑"/>
          <w:spacing w:val="11"/>
          <w:sz w:val="24"/>
          <w:szCs w:val="24"/>
          <w:lang w:eastAsia="zh-CN"/>
        </w:rPr>
        <w:t>凭证</w:t>
      </w:r>
      <w:r>
        <w:rPr>
          <w:rFonts w:hint="eastAsia" w:ascii="微软雅黑" w:hAnsi="微软雅黑" w:eastAsia="微软雅黑" w:cs="微软雅黑"/>
          <w:spacing w:val="11"/>
          <w:sz w:val="24"/>
          <w:szCs w:val="24"/>
          <w:lang w:val="en-US" w:eastAsia="zh-CN"/>
        </w:rPr>
        <w:t>....................................................................</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r>
        <w:rPr>
          <w:rFonts w:hint="eastAsia" w:ascii="微软雅黑" w:hAnsi="微软雅黑" w:eastAsia="微软雅黑" w:cs="微软雅黑"/>
          <w:spacing w:val="11"/>
          <w:sz w:val="24"/>
          <w:szCs w:val="24"/>
          <w:lang w:val="en-US" w:eastAsia="zh-CN"/>
        </w:rPr>
        <w:t>.</w:t>
      </w:r>
    </w:p>
    <w:p>
      <w:pPr>
        <w:pStyle w:val="2"/>
        <w:numPr>
          <w:ilvl w:val="0"/>
          <w:numId w:val="0"/>
        </w:numPr>
        <w:ind w:firstLine="524" w:firstLineChars="200"/>
        <w:rPr>
          <w:rFonts w:hint="default" w:ascii="微软雅黑" w:hAnsi="微软雅黑" w:eastAsia="微软雅黑" w:cs="微软雅黑"/>
          <w:spacing w:val="11"/>
          <w:kern w:val="2"/>
          <w:sz w:val="24"/>
          <w:szCs w:val="24"/>
          <w:lang w:val="en-US" w:eastAsia="zh-CN" w:bidi="ar-SA"/>
        </w:rPr>
      </w:pPr>
      <w:r>
        <w:rPr>
          <w:rFonts w:hint="eastAsia" w:ascii="微软雅黑" w:hAnsi="微软雅黑" w:eastAsia="微软雅黑" w:cs="微软雅黑"/>
          <w:spacing w:val="11"/>
          <w:kern w:val="2"/>
          <w:sz w:val="24"/>
          <w:szCs w:val="24"/>
          <w:lang w:val="en-US" w:eastAsia="zh-CN" w:bidi="ar-SA"/>
        </w:rPr>
        <w:t>10.法律、行政法规规定的其他条件</w:t>
      </w:r>
      <w:r>
        <w:rPr>
          <w:rFonts w:hint="eastAsia" w:ascii="微软雅黑" w:hAnsi="微软雅黑" w:eastAsia="微软雅黑" w:cs="微软雅黑"/>
          <w:spacing w:val="11"/>
          <w:sz w:val="24"/>
          <w:szCs w:val="24"/>
          <w:lang w:val="en-US" w:eastAsia="zh-CN"/>
        </w:rPr>
        <w:t>.................................................</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b/>
          <w:bCs/>
          <w:spacing w:val="11"/>
          <w:sz w:val="28"/>
          <w:szCs w:val="28"/>
          <w:lang w:val="en-US" w:eastAsia="zh-CN"/>
        </w:rPr>
      </w:pPr>
      <w:r>
        <w:rPr>
          <w:rFonts w:hint="eastAsia" w:ascii="微软雅黑" w:hAnsi="微软雅黑" w:eastAsia="微软雅黑" w:cs="微软雅黑"/>
          <w:b/>
          <w:bCs/>
          <w:spacing w:val="11"/>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b/>
          <w:bCs/>
          <w:spacing w:val="11"/>
          <w:sz w:val="28"/>
          <w:szCs w:val="28"/>
          <w:lang w:val="en-US" w:eastAsia="zh-CN"/>
        </w:rPr>
      </w:pPr>
    </w:p>
    <w:p>
      <w:pPr>
        <w:keepNext w:val="0"/>
        <w:keepLines w:val="0"/>
        <w:pageBreakBefore w:val="0"/>
        <w:widowControl w:val="0"/>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b/>
          <w:bCs/>
          <w:spacing w:val="11"/>
          <w:sz w:val="28"/>
          <w:szCs w:val="28"/>
          <w:lang w:val="en-US" w:eastAsia="zh-CN"/>
        </w:rPr>
      </w:pPr>
    </w:p>
    <w:p>
      <w:pPr>
        <w:keepNext w:val="0"/>
        <w:keepLines w:val="0"/>
        <w:pageBreakBefore w:val="0"/>
        <w:widowControl w:val="0"/>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b/>
          <w:bCs/>
          <w:spacing w:val="11"/>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after="156" w:afterLines="50" w:line="360" w:lineRule="auto"/>
        <w:ind w:leftChars="200"/>
        <w:jc w:val="both"/>
        <w:textAlignment w:val="auto"/>
        <w:rPr>
          <w:rFonts w:hint="eastAsia" w:ascii="微软雅黑" w:hAnsi="微软雅黑" w:eastAsia="微软雅黑" w:cs="微软雅黑"/>
          <w:b/>
          <w:bCs/>
          <w:spacing w:val="11"/>
          <w:sz w:val="32"/>
          <w:szCs w:val="32"/>
          <w:u w:val="none"/>
          <w:lang w:eastAsia="zh-CN"/>
        </w:rPr>
      </w:pPr>
      <w:r>
        <w:rPr>
          <w:rFonts w:hint="eastAsia" w:ascii="微软雅黑" w:hAnsi="微软雅黑" w:eastAsia="微软雅黑" w:cs="微软雅黑"/>
          <w:b/>
          <w:bCs/>
          <w:spacing w:val="11"/>
          <w:sz w:val="32"/>
          <w:szCs w:val="32"/>
          <w:u w:val="none"/>
          <w:lang w:eastAsia="zh-CN"/>
        </w:rPr>
        <w:t>二、商务</w:t>
      </w:r>
      <w:r>
        <w:rPr>
          <w:rFonts w:hint="eastAsia" w:ascii="微软雅黑" w:hAnsi="微软雅黑" w:eastAsia="微软雅黑" w:cs="微软雅黑"/>
          <w:b/>
          <w:bCs/>
          <w:spacing w:val="11"/>
          <w:sz w:val="32"/>
          <w:szCs w:val="32"/>
          <w:u w:val="none"/>
          <w:lang w:val="en-US" w:eastAsia="zh-CN"/>
        </w:rPr>
        <w:t>/技术</w:t>
      </w:r>
      <w:r>
        <w:rPr>
          <w:rFonts w:hint="eastAsia" w:ascii="微软雅黑" w:hAnsi="微软雅黑" w:eastAsia="微软雅黑" w:cs="微软雅黑"/>
          <w:b/>
          <w:bCs/>
          <w:spacing w:val="11"/>
          <w:sz w:val="32"/>
          <w:szCs w:val="32"/>
          <w:u w:val="none"/>
          <w:lang w:eastAsia="zh-CN"/>
        </w:rPr>
        <w:t>文件</w:t>
      </w:r>
    </w:p>
    <w:p>
      <w:pPr>
        <w:pStyle w:val="2"/>
        <w:numPr>
          <w:ilvl w:val="0"/>
          <w:numId w:val="0"/>
        </w:numPr>
        <w:spacing w:line="600" w:lineRule="auto"/>
        <w:ind w:leftChars="20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kern w:val="2"/>
          <w:sz w:val="24"/>
          <w:szCs w:val="24"/>
          <w:lang w:val="en-US" w:eastAsia="zh-CN" w:bidi="ar-SA"/>
        </w:rPr>
        <w:t>评审索引表</w:t>
      </w:r>
      <w:r>
        <w:rPr>
          <w:rFonts w:hint="eastAsia" w:ascii="微软雅黑" w:hAnsi="微软雅黑" w:eastAsia="微软雅黑" w:cs="微软雅黑"/>
          <w:spacing w:val="11"/>
          <w:sz w:val="24"/>
          <w:szCs w:val="24"/>
          <w:lang w:val="en-US" w:eastAsia="zh-CN"/>
        </w:rPr>
        <w:t>.............................................................................................</w:t>
      </w:r>
    </w:p>
    <w:p>
      <w:pPr>
        <w:pStyle w:val="2"/>
        <w:numPr>
          <w:ilvl w:val="0"/>
          <w:numId w:val="0"/>
        </w:numPr>
        <w:spacing w:line="600" w:lineRule="auto"/>
        <w:ind w:leftChars="200"/>
        <w:rPr>
          <w:rFonts w:hint="default" w:ascii="微软雅黑" w:hAnsi="微软雅黑" w:eastAsia="微软雅黑" w:cs="微软雅黑"/>
          <w:b/>
          <w:bCs/>
          <w:spacing w:val="11"/>
          <w:sz w:val="24"/>
          <w:szCs w:val="24"/>
          <w:lang w:val="en-US" w:eastAsia="zh-CN"/>
        </w:rPr>
      </w:pPr>
      <w:r>
        <w:rPr>
          <w:rFonts w:hint="eastAsia" w:ascii="微软雅黑" w:hAnsi="微软雅黑" w:eastAsia="微软雅黑" w:cs="微软雅黑"/>
          <w:b/>
          <w:bCs/>
          <w:spacing w:val="11"/>
          <w:sz w:val="24"/>
          <w:szCs w:val="24"/>
          <w:lang w:val="en-US" w:eastAsia="zh-CN"/>
        </w:rPr>
        <w:t>（一）商务文件</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b w:val="0"/>
          <w:bCs w:val="0"/>
          <w:spacing w:val="11"/>
          <w:sz w:val="24"/>
          <w:szCs w:val="24"/>
          <w:lang w:val="en-US" w:eastAsia="zh-CN"/>
        </w:rPr>
        <w:t>1.投标</w:t>
      </w:r>
      <w:r>
        <w:rPr>
          <w:rFonts w:hint="eastAsia" w:ascii="微软雅黑" w:hAnsi="微软雅黑" w:eastAsia="微软雅黑" w:cs="微软雅黑"/>
          <w:spacing w:val="11"/>
          <w:sz w:val="24"/>
          <w:szCs w:val="24"/>
          <w:lang w:eastAsia="zh-CN"/>
        </w:rPr>
        <w:t>函</w:t>
      </w:r>
      <w:r>
        <w:rPr>
          <w:rFonts w:hint="eastAsia" w:ascii="微软雅黑" w:hAnsi="微软雅黑" w:eastAsia="微软雅黑" w:cs="微软雅黑"/>
          <w:spacing w:val="11"/>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2.</w:t>
      </w:r>
      <w:r>
        <w:rPr>
          <w:rFonts w:hint="eastAsia" w:ascii="微软雅黑" w:hAnsi="微软雅黑" w:eastAsia="微软雅黑" w:cs="微软雅黑"/>
          <w:spacing w:val="11"/>
          <w:sz w:val="24"/>
          <w:szCs w:val="24"/>
          <w:lang w:eastAsia="zh-CN"/>
        </w:rPr>
        <w:t>开标报价表</w:t>
      </w:r>
      <w:r>
        <w:rPr>
          <w:rFonts w:hint="eastAsia" w:ascii="微软雅黑" w:hAnsi="微软雅黑" w:eastAsia="微软雅黑" w:cs="微软雅黑"/>
          <w:spacing w:val="11"/>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3.</w:t>
      </w:r>
      <w:r>
        <w:rPr>
          <w:rFonts w:hint="eastAsia" w:ascii="微软雅黑" w:hAnsi="微软雅黑" w:eastAsia="微软雅黑" w:cs="微软雅黑"/>
          <w:spacing w:val="11"/>
          <w:sz w:val="24"/>
          <w:szCs w:val="24"/>
          <w:lang w:eastAsia="zh-CN"/>
        </w:rPr>
        <w:t>明细</w:t>
      </w:r>
      <w:r>
        <w:rPr>
          <w:rFonts w:hint="eastAsia" w:ascii="微软雅黑" w:hAnsi="微软雅黑" w:eastAsia="微软雅黑" w:cs="微软雅黑"/>
          <w:spacing w:val="11"/>
          <w:sz w:val="24"/>
          <w:szCs w:val="24"/>
        </w:rPr>
        <w:t>报价表</w:t>
      </w:r>
      <w:r>
        <w:rPr>
          <w:rFonts w:hint="eastAsia" w:ascii="微软雅黑" w:hAnsi="微软雅黑" w:eastAsia="微软雅黑" w:cs="微软雅黑"/>
          <w:spacing w:val="11"/>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4.</w:t>
      </w:r>
      <w:r>
        <w:rPr>
          <w:rFonts w:hint="eastAsia" w:ascii="微软雅黑" w:hAnsi="微软雅黑" w:eastAsia="微软雅黑" w:cs="微软雅黑"/>
          <w:spacing w:val="11"/>
          <w:sz w:val="24"/>
          <w:szCs w:val="24"/>
        </w:rPr>
        <w:t>商务响应/偏离表</w:t>
      </w:r>
      <w:r>
        <w:rPr>
          <w:rFonts w:hint="eastAsia" w:ascii="微软雅黑" w:hAnsi="微软雅黑" w:eastAsia="微软雅黑" w:cs="微软雅黑"/>
          <w:spacing w:val="11"/>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rPr>
      </w:pPr>
      <w:r>
        <w:rPr>
          <w:rFonts w:hint="eastAsia" w:ascii="微软雅黑" w:hAnsi="微软雅黑" w:eastAsia="微软雅黑" w:cs="微软雅黑"/>
          <w:spacing w:val="11"/>
          <w:sz w:val="24"/>
          <w:szCs w:val="24"/>
          <w:lang w:val="en-US" w:eastAsia="zh-CN"/>
        </w:rPr>
        <w:t>5.</w:t>
      </w:r>
      <w:r>
        <w:rPr>
          <w:rFonts w:hint="eastAsia" w:ascii="微软雅黑" w:hAnsi="微软雅黑" w:eastAsia="微软雅黑" w:cs="微软雅黑"/>
          <w:spacing w:val="11"/>
          <w:sz w:val="24"/>
          <w:szCs w:val="24"/>
        </w:rPr>
        <w:t>业绩</w:t>
      </w:r>
      <w:r>
        <w:rPr>
          <w:rFonts w:hint="eastAsia" w:ascii="微软雅黑" w:hAnsi="微软雅黑" w:eastAsia="微软雅黑" w:cs="微软雅黑"/>
          <w:spacing w:val="11"/>
          <w:sz w:val="24"/>
          <w:szCs w:val="24"/>
          <w:lang w:eastAsia="zh-CN"/>
        </w:rPr>
        <w:t>证明</w:t>
      </w:r>
      <w:r>
        <w:rPr>
          <w:rFonts w:hint="eastAsia" w:ascii="微软雅黑" w:hAnsi="微软雅黑" w:eastAsia="微软雅黑" w:cs="微软雅黑"/>
          <w:spacing w:val="11"/>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6.投标保证............................................................................................</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7.小微企业或节能、环境标志产品证明..............................................</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color w:val="000000" w:themeColor="text1"/>
          <w:spacing w:val="11"/>
          <w:sz w:val="24"/>
          <w:szCs w:val="24"/>
          <w:lang w:val="en-US" w:eastAsia="zh-CN"/>
          <w14:textFill>
            <w14:solidFill>
              <w14:schemeClr w14:val="tx1"/>
            </w14:solidFill>
          </w14:textFill>
        </w:rPr>
      </w:pPr>
      <w:r>
        <w:rPr>
          <w:rFonts w:hint="eastAsia" w:ascii="微软雅黑" w:hAnsi="微软雅黑" w:eastAsia="微软雅黑" w:cs="微软雅黑"/>
          <w:spacing w:val="11"/>
          <w:sz w:val="24"/>
          <w:szCs w:val="24"/>
          <w:lang w:val="en-US" w:eastAsia="zh-CN"/>
        </w:rPr>
        <w:t>8.</w:t>
      </w:r>
      <w:r>
        <w:rPr>
          <w:rFonts w:hint="eastAsia" w:ascii="微软雅黑" w:hAnsi="微软雅黑" w:eastAsia="微软雅黑" w:cs="微软雅黑"/>
          <w:spacing w:val="11"/>
          <w:sz w:val="24"/>
          <w:szCs w:val="24"/>
        </w:rPr>
        <w:t>法定代表人</w:t>
      </w:r>
      <w:r>
        <w:rPr>
          <w:rFonts w:hint="eastAsia" w:ascii="微软雅黑" w:hAnsi="微软雅黑" w:eastAsia="微软雅黑" w:cs="微软雅黑"/>
          <w:color w:val="000000" w:themeColor="text1"/>
          <w:spacing w:val="11"/>
          <w:sz w:val="24"/>
          <w:szCs w:val="24"/>
          <w14:textFill>
            <w14:solidFill>
              <w14:schemeClr w14:val="tx1"/>
            </w14:solidFill>
          </w14:textFill>
        </w:rPr>
        <w:t>资格证明</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color w:val="000000" w:themeColor="text1"/>
          <w:spacing w:val="11"/>
          <w:sz w:val="24"/>
          <w:szCs w:val="24"/>
          <w:lang w:val="en-US"/>
          <w14:textFill>
            <w14:solidFill>
              <w14:schemeClr w14:val="tx1"/>
            </w14:solidFill>
          </w14:textFill>
        </w:rPr>
      </w:pP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9.</w:t>
      </w:r>
      <w:r>
        <w:rPr>
          <w:rFonts w:hint="eastAsia" w:ascii="微软雅黑" w:hAnsi="微软雅黑" w:eastAsia="微软雅黑" w:cs="微软雅黑"/>
          <w:color w:val="000000" w:themeColor="text1"/>
          <w:spacing w:val="11"/>
          <w:sz w:val="24"/>
          <w:szCs w:val="24"/>
          <w14:textFill>
            <w14:solidFill>
              <w14:schemeClr w14:val="tx1"/>
            </w14:solidFill>
          </w14:textFill>
        </w:rPr>
        <w:t>法定代表人授权委托书</w:t>
      </w:r>
      <w:r>
        <w:rPr>
          <w:rFonts w:hint="eastAsia" w:ascii="微软雅黑" w:hAnsi="微软雅黑" w:eastAsia="微软雅黑" w:cs="微软雅黑"/>
          <w:color w:val="000000" w:themeColor="text1"/>
          <w:spacing w:val="11"/>
          <w:sz w:val="24"/>
          <w:szCs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10.营业执照 ...................................................................................</w:t>
      </w:r>
    </w:p>
    <w:p>
      <w:pPr>
        <w:pStyle w:val="2"/>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11.</w:t>
      </w:r>
      <w:r>
        <w:rPr>
          <w:rFonts w:hint="eastAsia" w:ascii="微软雅黑" w:hAnsi="微软雅黑" w:eastAsia="微软雅黑" w:cs="微软雅黑"/>
          <w:spacing w:val="11"/>
          <w:sz w:val="24"/>
          <w:szCs w:val="24"/>
        </w:rPr>
        <w:t>其它商务文件</w:t>
      </w:r>
      <w:r>
        <w:rPr>
          <w:rFonts w:hint="eastAsia" w:ascii="微软雅黑" w:hAnsi="微软雅黑" w:eastAsia="微软雅黑" w:cs="微软雅黑"/>
          <w:spacing w:val="11"/>
          <w:sz w:val="24"/>
          <w:szCs w:val="24"/>
          <w:lang w:val="en-US" w:eastAsia="zh-CN"/>
        </w:rPr>
        <w:t>....................................................................................</w:t>
      </w:r>
    </w:p>
    <w:p>
      <w:pPr>
        <w:pStyle w:val="2"/>
        <w:rPr>
          <w:rFonts w:hint="default"/>
          <w:b/>
          <w:bCs/>
          <w:lang w:val="en-US" w:eastAsia="zh-CN"/>
        </w:rPr>
      </w:pPr>
      <w:r>
        <w:rPr>
          <w:rFonts w:hint="eastAsia" w:ascii="微软雅黑" w:hAnsi="微软雅黑" w:eastAsia="微软雅黑" w:cs="微软雅黑"/>
          <w:b/>
          <w:bCs/>
          <w:spacing w:val="11"/>
          <w:sz w:val="24"/>
          <w:szCs w:val="24"/>
          <w:lang w:val="en-US" w:eastAsia="zh-CN"/>
        </w:rPr>
        <w:t>（二）技术文件</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1.投标产品技术简介..............................................................................</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2.产品</w:t>
      </w:r>
      <w:r>
        <w:rPr>
          <w:rFonts w:hint="eastAsia" w:ascii="微软雅黑" w:hAnsi="微软雅黑" w:eastAsia="微软雅黑" w:cs="微软雅黑"/>
          <w:sz w:val="24"/>
          <w:szCs w:val="24"/>
          <w:highlight w:val="none"/>
        </w:rPr>
        <w:t>技</w:t>
      </w:r>
      <w:r>
        <w:rPr>
          <w:rFonts w:hint="eastAsia" w:ascii="微软雅黑" w:hAnsi="微软雅黑" w:eastAsia="微软雅黑" w:cs="微软雅黑"/>
          <w:sz w:val="24"/>
          <w:szCs w:val="24"/>
          <w:highlight w:val="none"/>
          <w:lang w:eastAsia="zh-CN"/>
        </w:rPr>
        <w:t>术佐证</w:t>
      </w:r>
      <w:r>
        <w:rPr>
          <w:rFonts w:hint="eastAsia" w:ascii="微软雅黑" w:hAnsi="微软雅黑" w:eastAsia="微软雅黑" w:cs="微软雅黑"/>
          <w:sz w:val="24"/>
          <w:szCs w:val="24"/>
          <w:highlight w:val="none"/>
          <w:lang w:val="en-US" w:eastAsia="zh-CN"/>
        </w:rPr>
        <w:t>文件</w:t>
      </w:r>
      <w:r>
        <w:rPr>
          <w:rFonts w:hint="eastAsia" w:ascii="微软雅黑" w:hAnsi="微软雅黑" w:eastAsia="微软雅黑" w:cs="微软雅黑"/>
          <w:spacing w:val="11"/>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3.产品来源证明........................................................................................</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4.实施方案.............................................................................................</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5.售后服务及培训....................................................................................</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6.团队人员配置.................................................................................</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eastAsia" w:ascii="微软雅黑" w:hAnsi="微软雅黑" w:eastAsia="微软雅黑" w:cs="微软雅黑"/>
          <w:b/>
          <w:bCs/>
          <w:spacing w:val="11"/>
          <w:sz w:val="24"/>
          <w:szCs w:val="24"/>
          <w:lang w:val="en-US" w:eastAsia="zh-CN"/>
        </w:rPr>
      </w:pPr>
      <w:r>
        <w:rPr>
          <w:rFonts w:hint="eastAsia" w:ascii="微软雅黑" w:hAnsi="微软雅黑" w:eastAsia="微软雅黑" w:cs="微软雅黑"/>
          <w:spacing w:val="11"/>
          <w:sz w:val="24"/>
          <w:szCs w:val="24"/>
          <w:lang w:val="en-US" w:eastAsia="zh-CN"/>
        </w:rPr>
        <w:t>7.质量保证承诺.................................................................................</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8.备品备件.................................................................................................</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9.技术响应/偏离.....................................................................................</w:t>
      </w:r>
    </w:p>
    <w:p>
      <w:pPr>
        <w:keepNext w:val="0"/>
        <w:keepLines w:val="0"/>
        <w:pageBreakBefore w:val="0"/>
        <w:widowControl w:val="0"/>
        <w:kinsoku/>
        <w:wordWrap/>
        <w:overflowPunct/>
        <w:topLinePunct w:val="0"/>
        <w:autoSpaceDE/>
        <w:autoSpaceDN/>
        <w:bidi w:val="0"/>
        <w:adjustRightInd/>
        <w:snapToGrid w:val="0"/>
        <w:spacing w:after="156" w:afterLines="50" w:line="360" w:lineRule="auto"/>
        <w:ind w:left="504"/>
        <w:jc w:val="left"/>
        <w:textAlignment w:val="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10.</w:t>
      </w:r>
      <w:r>
        <w:rPr>
          <w:rFonts w:hint="eastAsia" w:ascii="微软雅黑" w:hAnsi="微软雅黑" w:eastAsia="微软雅黑" w:cs="微软雅黑"/>
          <w:spacing w:val="11"/>
          <w:sz w:val="24"/>
          <w:szCs w:val="24"/>
          <w:lang w:eastAsia="zh-CN"/>
        </w:rPr>
        <w:t>其他</w:t>
      </w:r>
      <w:r>
        <w:rPr>
          <w:rFonts w:hint="eastAsia" w:ascii="微软雅黑" w:hAnsi="微软雅黑" w:eastAsia="微软雅黑" w:cs="微软雅黑"/>
          <w:spacing w:val="11"/>
          <w:sz w:val="24"/>
          <w:szCs w:val="24"/>
          <w:lang w:val="en-US" w:eastAsia="zh-CN"/>
        </w:rPr>
        <w:t>需补充的</w:t>
      </w:r>
      <w:r>
        <w:rPr>
          <w:rFonts w:hint="eastAsia" w:ascii="微软雅黑" w:hAnsi="微软雅黑" w:eastAsia="微软雅黑" w:cs="微软雅黑"/>
          <w:spacing w:val="11"/>
          <w:sz w:val="24"/>
          <w:szCs w:val="24"/>
          <w:lang w:eastAsia="zh-CN"/>
        </w:rPr>
        <w:t>技术文件</w:t>
      </w:r>
      <w:r>
        <w:rPr>
          <w:rFonts w:hint="eastAsia" w:ascii="微软雅黑" w:hAnsi="微软雅黑" w:eastAsia="微软雅黑" w:cs="微软雅黑"/>
          <w:spacing w:val="11"/>
          <w:sz w:val="24"/>
          <w:szCs w:val="24"/>
          <w:lang w:val="en-US" w:eastAsia="zh-CN"/>
        </w:rPr>
        <w:t>.......................................................................</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56" w:type="dxa"/>
          </w:tcPr>
          <w:p>
            <w:pPr>
              <w:keepNext w:val="0"/>
              <w:keepLines w:val="0"/>
              <w:pageBreakBefore w:val="0"/>
              <w:kinsoku/>
              <w:wordWrap/>
              <w:overflowPunct/>
              <w:topLinePunct w:val="0"/>
              <w:bidi w:val="0"/>
              <w:snapToGrid/>
              <w:spacing w:line="480" w:lineRule="auto"/>
              <w:ind w:firstLine="360" w:firstLineChars="150"/>
              <w:textAlignment w:val="auto"/>
              <w:rPr>
                <w:rFonts w:hint="eastAsia" w:ascii="微软雅黑" w:hAnsi="微软雅黑" w:eastAsia="微软雅黑" w:cs="微软雅黑"/>
                <w:b/>
                <w:bCs/>
                <w:sz w:val="24"/>
                <w:szCs w:val="21"/>
              </w:rPr>
            </w:pPr>
            <w:bookmarkStart w:id="20" w:name="_Toc267320077"/>
            <w:r>
              <w:rPr>
                <w:rFonts w:hint="eastAsia" w:ascii="微软雅黑" w:hAnsi="微软雅黑" w:eastAsia="微软雅黑" w:cs="微软雅黑"/>
                <w:b/>
                <w:bCs/>
                <w:sz w:val="24"/>
                <w:szCs w:val="21"/>
                <w:lang w:eastAsia="zh-CN"/>
              </w:rPr>
              <w:t>投标文件</w:t>
            </w:r>
            <w:r>
              <w:rPr>
                <w:rFonts w:hint="eastAsia" w:ascii="微软雅黑" w:hAnsi="微软雅黑" w:eastAsia="微软雅黑" w:cs="微软雅黑"/>
                <w:b/>
                <w:bCs/>
                <w:sz w:val="24"/>
                <w:szCs w:val="21"/>
              </w:rPr>
              <w:t>编制说明：</w:t>
            </w:r>
          </w:p>
          <w:p>
            <w:pPr>
              <w:keepNext w:val="0"/>
              <w:keepLines w:val="0"/>
              <w:pageBreakBefore w:val="0"/>
              <w:kinsoku/>
              <w:wordWrap/>
              <w:overflowPunct/>
              <w:topLinePunct w:val="0"/>
              <w:bidi w:val="0"/>
              <w:snapToGrid/>
              <w:spacing w:line="480" w:lineRule="auto"/>
              <w:ind w:firstLine="360" w:firstLineChars="150"/>
              <w:textAlignment w:val="auto"/>
              <w:rPr>
                <w:rFonts w:hint="eastAsia" w:ascii="微软雅黑" w:hAnsi="微软雅黑" w:eastAsia="微软雅黑" w:cs="微软雅黑"/>
                <w:sz w:val="24"/>
                <w:szCs w:val="21"/>
              </w:rPr>
            </w:pPr>
            <w:r>
              <w:rPr>
                <w:rFonts w:hint="eastAsia" w:ascii="微软雅黑" w:hAnsi="微软雅黑" w:eastAsia="微软雅黑" w:cs="微软雅黑"/>
                <w:sz w:val="24"/>
                <w:szCs w:val="21"/>
              </w:rPr>
              <w:t>1、本</w:t>
            </w:r>
            <w:r>
              <w:rPr>
                <w:rFonts w:hint="eastAsia" w:ascii="微软雅黑" w:hAnsi="微软雅黑" w:eastAsia="微软雅黑" w:cs="微软雅黑"/>
                <w:sz w:val="24"/>
                <w:szCs w:val="21"/>
                <w:lang w:eastAsia="zh-CN"/>
              </w:rPr>
              <w:t>投标</w:t>
            </w:r>
            <w:r>
              <w:rPr>
                <w:rFonts w:hint="eastAsia" w:ascii="微软雅黑" w:hAnsi="微软雅黑" w:eastAsia="微软雅黑" w:cs="微软雅黑"/>
                <w:sz w:val="24"/>
                <w:szCs w:val="21"/>
              </w:rPr>
              <w:t>文件格式，仅起到样式作用，编制文件前，请详细阅读</w:t>
            </w:r>
            <w:r>
              <w:rPr>
                <w:rFonts w:hint="eastAsia" w:ascii="微软雅黑" w:hAnsi="微软雅黑" w:eastAsia="微软雅黑" w:cs="微软雅黑"/>
                <w:sz w:val="24"/>
                <w:szCs w:val="21"/>
                <w:lang w:eastAsia="zh-CN"/>
              </w:rPr>
              <w:t>招标</w:t>
            </w:r>
            <w:r>
              <w:rPr>
                <w:rFonts w:hint="eastAsia" w:ascii="微软雅黑" w:hAnsi="微软雅黑" w:eastAsia="微软雅黑" w:cs="微软雅黑"/>
                <w:sz w:val="24"/>
                <w:szCs w:val="21"/>
              </w:rPr>
              <w:t>文件。</w:t>
            </w:r>
          </w:p>
          <w:p>
            <w:pPr>
              <w:keepNext w:val="0"/>
              <w:keepLines w:val="0"/>
              <w:pageBreakBefore w:val="0"/>
              <w:kinsoku/>
              <w:wordWrap/>
              <w:overflowPunct/>
              <w:topLinePunct w:val="0"/>
              <w:bidi w:val="0"/>
              <w:snapToGrid/>
              <w:spacing w:line="480" w:lineRule="auto"/>
              <w:ind w:firstLine="360" w:firstLineChars="150"/>
              <w:textAlignment w:val="auto"/>
              <w:rPr>
                <w:rFonts w:hint="eastAsia" w:ascii="微软雅黑" w:hAnsi="微软雅黑" w:eastAsia="微软雅黑" w:cs="微软雅黑"/>
                <w:sz w:val="24"/>
                <w:szCs w:val="21"/>
              </w:rPr>
            </w:pPr>
            <w:r>
              <w:rPr>
                <w:rFonts w:hint="eastAsia" w:ascii="微软雅黑" w:hAnsi="微软雅黑" w:eastAsia="微软雅黑" w:cs="微软雅黑"/>
                <w:sz w:val="24"/>
                <w:szCs w:val="21"/>
              </w:rPr>
              <w:t>2、</w:t>
            </w:r>
            <w:r>
              <w:rPr>
                <w:rFonts w:hint="eastAsia" w:ascii="微软雅黑" w:hAnsi="微软雅黑" w:eastAsia="微软雅黑" w:cs="微软雅黑"/>
                <w:sz w:val="24"/>
                <w:szCs w:val="21"/>
                <w:lang w:eastAsia="zh-CN"/>
              </w:rPr>
              <w:t>供应商</w:t>
            </w:r>
            <w:r>
              <w:rPr>
                <w:rFonts w:hint="eastAsia" w:ascii="微软雅黑" w:hAnsi="微软雅黑" w:eastAsia="微软雅黑" w:cs="微软雅黑"/>
                <w:sz w:val="24"/>
                <w:szCs w:val="21"/>
              </w:rPr>
              <w:t>认为必要，还可以做其它补充说明。</w:t>
            </w:r>
          </w:p>
          <w:p>
            <w:pPr>
              <w:keepNext w:val="0"/>
              <w:keepLines w:val="0"/>
              <w:pageBreakBefore w:val="0"/>
              <w:kinsoku/>
              <w:wordWrap/>
              <w:overflowPunct/>
              <w:topLinePunct w:val="0"/>
              <w:bidi w:val="0"/>
              <w:snapToGrid/>
              <w:spacing w:line="480" w:lineRule="auto"/>
              <w:ind w:firstLine="360" w:firstLineChars="150"/>
              <w:textAlignment w:val="auto"/>
              <w:rPr>
                <w:rFonts w:hint="eastAsia" w:ascii="微软雅黑" w:hAnsi="微软雅黑" w:eastAsia="微软雅黑" w:cs="微软雅黑"/>
                <w:sz w:val="24"/>
                <w:szCs w:val="21"/>
              </w:rPr>
            </w:pPr>
            <w:r>
              <w:rPr>
                <w:rFonts w:hint="eastAsia" w:ascii="微软雅黑" w:hAnsi="微软雅黑" w:eastAsia="微软雅黑" w:cs="微软雅黑"/>
                <w:sz w:val="24"/>
                <w:szCs w:val="21"/>
              </w:rPr>
              <w:t>3、本</w:t>
            </w:r>
            <w:r>
              <w:rPr>
                <w:rFonts w:hint="eastAsia" w:ascii="微软雅黑" w:hAnsi="微软雅黑" w:eastAsia="微软雅黑" w:cs="微软雅黑"/>
                <w:sz w:val="24"/>
                <w:szCs w:val="21"/>
                <w:lang w:eastAsia="zh-CN"/>
              </w:rPr>
              <w:t>招标</w:t>
            </w:r>
            <w:r>
              <w:rPr>
                <w:rFonts w:hint="eastAsia" w:ascii="微软雅黑" w:hAnsi="微软雅黑" w:eastAsia="微软雅黑" w:cs="微软雅黑"/>
                <w:sz w:val="24"/>
                <w:szCs w:val="21"/>
              </w:rPr>
              <w:t>文件格式中相关表格如不够填写时，</w:t>
            </w:r>
            <w:r>
              <w:rPr>
                <w:rFonts w:hint="eastAsia" w:ascii="微软雅黑" w:hAnsi="微软雅黑" w:eastAsia="微软雅黑" w:cs="微软雅黑"/>
                <w:sz w:val="24"/>
                <w:szCs w:val="21"/>
                <w:lang w:eastAsia="zh-CN"/>
              </w:rPr>
              <w:t>供应商</w:t>
            </w:r>
            <w:r>
              <w:rPr>
                <w:rFonts w:hint="eastAsia" w:ascii="微软雅黑" w:hAnsi="微软雅黑" w:eastAsia="微软雅黑" w:cs="微软雅黑"/>
                <w:sz w:val="24"/>
                <w:szCs w:val="21"/>
              </w:rPr>
              <w:t>可以自行扩展。</w:t>
            </w:r>
          </w:p>
          <w:p>
            <w:pPr>
              <w:keepNext w:val="0"/>
              <w:keepLines w:val="0"/>
              <w:pageBreakBefore w:val="0"/>
              <w:kinsoku/>
              <w:wordWrap/>
              <w:overflowPunct/>
              <w:topLinePunct w:val="0"/>
              <w:bidi w:val="0"/>
              <w:snapToGrid/>
              <w:spacing w:line="480" w:lineRule="auto"/>
              <w:ind w:firstLine="360" w:firstLineChars="150"/>
              <w:textAlignment w:val="auto"/>
              <w:rPr>
                <w:rFonts w:hint="eastAsia" w:ascii="微软雅黑" w:hAnsi="微软雅黑" w:eastAsia="微软雅黑" w:cs="微软雅黑"/>
                <w:b/>
                <w:bCs/>
                <w:sz w:val="24"/>
                <w:szCs w:val="21"/>
                <w:vertAlign w:val="baseline"/>
                <w:lang w:eastAsia="zh-CN"/>
              </w:rPr>
            </w:pPr>
            <w:r>
              <w:rPr>
                <w:rFonts w:hint="eastAsia" w:ascii="微软雅黑" w:hAnsi="微软雅黑" w:eastAsia="微软雅黑" w:cs="微软雅黑"/>
                <w:sz w:val="24"/>
                <w:szCs w:val="21"/>
              </w:rPr>
              <w:t>4、</w:t>
            </w:r>
            <w:r>
              <w:rPr>
                <w:rFonts w:hint="eastAsia" w:ascii="微软雅黑" w:hAnsi="微软雅黑" w:eastAsia="微软雅黑" w:cs="微软雅黑"/>
                <w:sz w:val="24"/>
                <w:szCs w:val="21"/>
                <w:lang w:eastAsia="zh-CN"/>
              </w:rPr>
              <w:t>投标</w:t>
            </w:r>
            <w:r>
              <w:rPr>
                <w:rFonts w:hint="eastAsia" w:ascii="微软雅黑" w:hAnsi="微软雅黑" w:eastAsia="微软雅黑" w:cs="微软雅黑"/>
                <w:sz w:val="24"/>
                <w:szCs w:val="21"/>
                <w:lang w:val="en-US" w:eastAsia="zh-CN"/>
              </w:rPr>
              <w:t>文件</w:t>
            </w:r>
            <w:r>
              <w:rPr>
                <w:rFonts w:hint="eastAsia" w:ascii="微软雅黑" w:hAnsi="微软雅黑" w:eastAsia="微软雅黑" w:cs="微软雅黑"/>
                <w:sz w:val="24"/>
                <w:szCs w:val="21"/>
              </w:rPr>
              <w:t>必须编制目录和页码（含资质证书、合同等复印件），并按目录进行装订，否则后果</w:t>
            </w:r>
            <w:r>
              <w:rPr>
                <w:rFonts w:hint="eastAsia" w:ascii="微软雅黑" w:hAnsi="微软雅黑" w:eastAsia="微软雅黑" w:cs="微软雅黑"/>
                <w:sz w:val="24"/>
                <w:szCs w:val="21"/>
                <w:lang w:eastAsia="zh-CN"/>
              </w:rPr>
              <w:t>自负</w:t>
            </w:r>
            <w:r>
              <w:rPr>
                <w:rFonts w:hint="eastAsia" w:ascii="微软雅黑" w:hAnsi="微软雅黑" w:eastAsia="微软雅黑" w:cs="微软雅黑"/>
                <w:sz w:val="24"/>
                <w:szCs w:val="21"/>
              </w:rPr>
              <w:t>。</w:t>
            </w:r>
          </w:p>
        </w:tc>
      </w:tr>
    </w:tbl>
    <w:p>
      <w:pPr>
        <w:pStyle w:val="2"/>
        <w:rPr>
          <w:rFonts w:hint="eastAsia" w:ascii="微软雅黑" w:hAnsi="微软雅黑" w:eastAsia="微软雅黑" w:cs="微软雅黑"/>
          <w:lang w:val="en-US" w:eastAsia="zh-CN"/>
        </w:rPr>
      </w:pPr>
    </w:p>
    <w:p>
      <w:pPr>
        <w:jc w:val="center"/>
        <w:rPr>
          <w:rFonts w:hint="eastAsia" w:ascii="微软雅黑" w:hAnsi="微软雅黑" w:eastAsia="微软雅黑" w:cs="微软雅黑"/>
          <w:b/>
          <w:bCs/>
          <w:sz w:val="24"/>
          <w:szCs w:val="24"/>
          <w:lang w:val="en-US" w:eastAsia="zh-CN"/>
        </w:rPr>
      </w:pPr>
    </w:p>
    <w:p>
      <w:pPr>
        <w:jc w:val="center"/>
        <w:rPr>
          <w:rFonts w:hint="eastAsia" w:ascii="微软雅黑" w:hAnsi="微软雅黑" w:eastAsia="微软雅黑" w:cs="微软雅黑"/>
          <w:b/>
          <w:bCs/>
          <w:sz w:val="24"/>
          <w:szCs w:val="24"/>
          <w:lang w:val="en-US" w:eastAsia="zh-CN"/>
        </w:rPr>
      </w:pPr>
    </w:p>
    <w:p>
      <w:pPr>
        <w:jc w:val="center"/>
        <w:rPr>
          <w:rFonts w:hint="eastAsia" w:ascii="微软雅黑" w:hAnsi="微软雅黑" w:eastAsia="微软雅黑" w:cs="微软雅黑"/>
          <w:b/>
          <w:bCs/>
          <w:sz w:val="24"/>
          <w:szCs w:val="24"/>
          <w:lang w:val="en-US" w:eastAsia="zh-CN"/>
        </w:rPr>
      </w:pPr>
    </w:p>
    <w:p>
      <w:pPr>
        <w:jc w:val="both"/>
        <w:rPr>
          <w:rFonts w:hint="eastAsia" w:ascii="微软雅黑" w:hAnsi="微软雅黑" w:eastAsia="微软雅黑" w:cs="微软雅黑"/>
          <w:b/>
          <w:bCs/>
          <w:sz w:val="24"/>
          <w:szCs w:val="24"/>
          <w:lang w:val="en-US" w:eastAsia="zh-CN"/>
        </w:rPr>
      </w:pPr>
    </w:p>
    <w:p>
      <w:pPr>
        <w:spacing w:line="240" w:lineRule="auto"/>
        <w:jc w:val="center"/>
        <w:rPr>
          <w:rFonts w:hint="eastAsia"/>
          <w:sz w:val="24"/>
          <w:szCs w:val="28"/>
          <w:lang w:val="en-US" w:eastAsia="zh-CN"/>
        </w:rPr>
      </w:pPr>
      <w:r>
        <w:rPr>
          <w:rFonts w:hint="eastAsia" w:ascii="微软雅黑" w:hAnsi="微软雅黑" w:eastAsia="微软雅黑" w:cs="微软雅黑"/>
          <w:b/>
          <w:bCs/>
          <w:sz w:val="32"/>
          <w:szCs w:val="32"/>
          <w:lang w:val="en-US" w:eastAsia="zh-CN"/>
        </w:rPr>
        <w:t>评审索引表</w:t>
      </w:r>
    </w:p>
    <w:tbl>
      <w:tblPr>
        <w:tblStyle w:val="18"/>
        <w:tblpPr w:leftFromText="180" w:rightFromText="180" w:vertAnchor="text" w:horzAnchor="page" w:tblpX="1125" w:tblpY="866"/>
        <w:tblOverlap w:val="never"/>
        <w:tblW w:w="103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231"/>
        <w:gridCol w:w="831"/>
        <w:gridCol w:w="5928"/>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trPr>
        <w:tc>
          <w:tcPr>
            <w:tcW w:w="1022"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评审项及权重</w:t>
            </w:r>
          </w:p>
        </w:tc>
        <w:tc>
          <w:tcPr>
            <w:tcW w:w="12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分值</w:t>
            </w:r>
          </w:p>
        </w:tc>
        <w:tc>
          <w:tcPr>
            <w:tcW w:w="6759" w:type="dxa"/>
            <w:gridSpan w:val="2"/>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评审因素及原则</w:t>
            </w:r>
          </w:p>
        </w:tc>
        <w:tc>
          <w:tcPr>
            <w:tcW w:w="1346"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评审内容所在页码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2" w:hRule="atLeast"/>
        </w:trPr>
        <w:tc>
          <w:tcPr>
            <w:tcW w:w="1022" w:type="dxa"/>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投标</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报价</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30分</w:t>
            </w:r>
          </w:p>
        </w:tc>
        <w:tc>
          <w:tcPr>
            <w:tcW w:w="7990" w:type="dxa"/>
            <w:gridSpan w:val="3"/>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1）评标基准价：即最低投标报价＝评标基准价，其价格分为30分。</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2）投标报价得分=评标基准价/投标报价×30。</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3）符合政府采购优惠条件，小微企业产品优惠6%，节能、环保产品优惠3%。</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4）四舍五入，取小数点后两位，不计负分。</w:t>
            </w:r>
          </w:p>
        </w:tc>
        <w:tc>
          <w:tcPr>
            <w:tcW w:w="1346"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6" w:hRule="atLeast"/>
        </w:trPr>
        <w:tc>
          <w:tcPr>
            <w:tcW w:w="1022" w:type="dxa"/>
            <w:vMerge w:val="restart"/>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技术</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商务</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70分</w:t>
            </w:r>
          </w:p>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投标产 品</w:t>
            </w:r>
          </w:p>
        </w:tc>
        <w:tc>
          <w:tcPr>
            <w:tcW w:w="831" w:type="dxa"/>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15分</w:t>
            </w:r>
          </w:p>
        </w:tc>
        <w:tc>
          <w:tcPr>
            <w:tcW w:w="5928" w:type="dxa"/>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1.提供详细的投标技术响应/偏离，依据招标文件第三章“采购要求”中提出的佐证材料对产品参数、性能功能、稳定性以及质量安全等指标进行比较评判（佐证材料包括但不仅限于招标要求的检测报告、3C认证</w:t>
            </w:r>
            <w:r>
              <w:rPr>
                <w:rFonts w:hint="eastAsia" w:ascii="微软雅黑" w:hAnsi="微软雅黑" w:eastAsia="微软雅黑" w:cs="微软雅黑"/>
                <w:snapToGrid w:val="0"/>
                <w:kern w:val="0"/>
                <w:sz w:val="24"/>
                <w:szCs w:val="24"/>
                <w:highlight w:val="none"/>
                <w:lang w:val="en-US" w:eastAsia="zh-CN" w:bidi="ar-SA"/>
              </w:rPr>
              <w:t>、十环认证、</w:t>
            </w:r>
            <w:r>
              <w:rPr>
                <w:rFonts w:hint="eastAsia" w:ascii="微软雅黑" w:hAnsi="微软雅黑" w:eastAsia="微软雅黑" w:cs="微软雅黑"/>
                <w:snapToGrid w:val="0"/>
                <w:kern w:val="0"/>
                <w:sz w:val="24"/>
                <w:szCs w:val="24"/>
                <w:lang w:val="en-US" w:eastAsia="zh-CN" w:bidi="ar-SA"/>
              </w:rPr>
              <w:t>节能产品认证、合格证、产品功能宣传彩页等），优于且完全满足招标要求得15-10分；满足招标要求得10-5分；一般得5-0分；未提供佐证材料不得分。</w:t>
            </w:r>
          </w:p>
        </w:tc>
        <w:tc>
          <w:tcPr>
            <w:tcW w:w="1346" w:type="dxa"/>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6" w:hRule="atLeast"/>
        </w:trPr>
        <w:tc>
          <w:tcPr>
            <w:tcW w:w="1022"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来源渠 道</w:t>
            </w:r>
          </w:p>
        </w:tc>
        <w:tc>
          <w:tcPr>
            <w:tcW w:w="8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10分</w:t>
            </w:r>
          </w:p>
        </w:tc>
        <w:tc>
          <w:tcPr>
            <w:tcW w:w="5928" w:type="dxa"/>
            <w:vAlign w:val="top"/>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根据投标产品正规的来源渠道凭证，包括但不仅限于厂家授权函或产品订购合同、协议等付分，提供1份（按产品类别计）得1分，最高得10分。</w:t>
            </w:r>
          </w:p>
        </w:tc>
        <w:tc>
          <w:tcPr>
            <w:tcW w:w="1346" w:type="dxa"/>
            <w:vAlign w:val="top"/>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0" w:hRule="atLeast"/>
        </w:trPr>
        <w:tc>
          <w:tcPr>
            <w:tcW w:w="1022"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实施方 案</w:t>
            </w:r>
          </w:p>
        </w:tc>
        <w:tc>
          <w:tcPr>
            <w:tcW w:w="8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10分</w:t>
            </w:r>
          </w:p>
        </w:tc>
        <w:tc>
          <w:tcPr>
            <w:tcW w:w="5928" w:type="dxa"/>
            <w:vAlign w:val="top"/>
          </w:tcPr>
          <w:p>
            <w:pPr>
              <w:keepNext w:val="0"/>
              <w:keepLines w:val="0"/>
              <w:pageBreakBefore w:val="0"/>
              <w:widowControl w:val="0"/>
              <w:kinsoku/>
              <w:wordWrap/>
              <w:overflowPunct/>
              <w:topLinePunct w:val="0"/>
              <w:autoSpaceDE/>
              <w:autoSpaceDN/>
              <w:bidi w:val="0"/>
              <w:adjustRightInd/>
              <w:snapToGrid/>
              <w:spacing w:line="432" w:lineRule="auto"/>
              <w:jc w:val="left"/>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有详细的针对本项目的实施方案：包含采购、运输、配送、验收、交货、安装调试、调换货等内容，思路条理清晰、工序内容齐全，管理制度严谨 。完全满足项目要求10-7分；基本满足7-3分；一般3-0分。</w:t>
            </w:r>
          </w:p>
        </w:tc>
        <w:tc>
          <w:tcPr>
            <w:tcW w:w="1346" w:type="dxa"/>
            <w:vAlign w:val="top"/>
          </w:tcPr>
          <w:p>
            <w:pPr>
              <w:keepNext w:val="0"/>
              <w:keepLines w:val="0"/>
              <w:pageBreakBefore w:val="0"/>
              <w:widowControl w:val="0"/>
              <w:kinsoku/>
              <w:wordWrap/>
              <w:overflowPunct/>
              <w:topLinePunct w:val="0"/>
              <w:autoSpaceDE/>
              <w:autoSpaceDN/>
              <w:bidi w:val="0"/>
              <w:adjustRightInd/>
              <w:snapToGrid/>
              <w:spacing w:line="432" w:lineRule="auto"/>
              <w:jc w:val="left"/>
              <w:textAlignment w:val="auto"/>
              <w:outlineLvl w:val="9"/>
              <w:rPr>
                <w:rFonts w:hint="eastAsia" w:ascii="微软雅黑" w:hAnsi="微软雅黑" w:eastAsia="微软雅黑" w:cs="微软雅黑"/>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5" w:hRule="atLeast"/>
        </w:trPr>
        <w:tc>
          <w:tcPr>
            <w:tcW w:w="1022"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售后服务及培训</w:t>
            </w:r>
          </w:p>
        </w:tc>
        <w:tc>
          <w:tcPr>
            <w:tcW w:w="8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8分</w:t>
            </w:r>
          </w:p>
        </w:tc>
        <w:tc>
          <w:tcPr>
            <w:tcW w:w="5928"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有</w:t>
            </w:r>
            <w:r>
              <w:rPr>
                <w:rFonts w:hint="eastAsia" w:ascii="微软雅黑" w:hAnsi="微软雅黑" w:eastAsia="微软雅黑" w:cs="微软雅黑"/>
                <w:snapToGrid w:val="0"/>
                <w:kern w:val="0"/>
                <w:sz w:val="24"/>
                <w:szCs w:val="24"/>
                <w:lang w:val="en-US" w:eastAsia="zh-CN"/>
              </w:rPr>
              <w:t>详细的培训方案和</w:t>
            </w:r>
            <w:r>
              <w:rPr>
                <w:rFonts w:hint="eastAsia" w:ascii="微软雅黑" w:hAnsi="微软雅黑" w:eastAsia="微软雅黑" w:cs="微软雅黑"/>
                <w:snapToGrid w:val="0"/>
                <w:kern w:val="0"/>
                <w:sz w:val="24"/>
                <w:szCs w:val="24"/>
                <w:lang w:val="en-US" w:eastAsia="zh-CN" w:bidi="ar-SA"/>
              </w:rPr>
              <w:t>稳定可靠的售后服务专业队伍及机构，服务内容全面，</w:t>
            </w:r>
            <w:r>
              <w:rPr>
                <w:rFonts w:hint="eastAsia" w:ascii="微软雅黑" w:hAnsi="微软雅黑" w:eastAsia="微软雅黑" w:cs="微软雅黑"/>
                <w:sz w:val="24"/>
                <w:szCs w:val="24"/>
                <w:lang w:val="en-US" w:eastAsia="zh-CN"/>
              </w:rPr>
              <w:t>安全质量保障完善，应急措施快速完善</w:t>
            </w:r>
            <w:r>
              <w:rPr>
                <w:rFonts w:hint="eastAsia" w:ascii="微软雅黑" w:hAnsi="微软雅黑" w:eastAsia="微软雅黑" w:cs="微软雅黑"/>
                <w:snapToGrid w:val="0"/>
                <w:kern w:val="0"/>
                <w:sz w:val="24"/>
                <w:szCs w:val="24"/>
                <w:lang w:val="en-US" w:eastAsia="zh-CN" w:bidi="ar-SA"/>
              </w:rPr>
              <w:t>得8-5分；5-3分；3-0分；</w:t>
            </w:r>
          </w:p>
        </w:tc>
        <w:tc>
          <w:tcPr>
            <w:tcW w:w="1346"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0" w:hRule="atLeast"/>
        </w:trPr>
        <w:tc>
          <w:tcPr>
            <w:tcW w:w="1022" w:type="dxa"/>
            <w:vMerge w:val="continue"/>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highlight w:val="none"/>
                <w:lang w:val="en-US" w:eastAsia="zh-CN"/>
              </w:rPr>
              <w:t>团队人员配备</w:t>
            </w:r>
          </w:p>
        </w:tc>
        <w:tc>
          <w:tcPr>
            <w:tcW w:w="831" w:type="dxa"/>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highlight w:val="none"/>
                <w:lang w:val="en-US" w:eastAsia="zh-CN"/>
              </w:rPr>
              <w:t>5分</w:t>
            </w:r>
          </w:p>
        </w:tc>
        <w:tc>
          <w:tcPr>
            <w:tcW w:w="5928" w:type="dxa"/>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bidi="ar-SA"/>
              </w:rPr>
              <w:t>针对本项目拟派专业团队，根据团队人员的数量、分工、职责以及人员的专业资历或资格证书等得分。优5-3分；良3-2分；差2-0分。</w:t>
            </w:r>
          </w:p>
        </w:tc>
        <w:tc>
          <w:tcPr>
            <w:tcW w:w="1346" w:type="dxa"/>
            <w:vAlign w:val="top"/>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napToGrid w:val="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5" w:hRule="atLeast"/>
        </w:trPr>
        <w:tc>
          <w:tcPr>
            <w:tcW w:w="102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质量保证承 诺</w:t>
            </w:r>
          </w:p>
        </w:tc>
        <w:tc>
          <w:tcPr>
            <w:tcW w:w="8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5分</w:t>
            </w:r>
          </w:p>
        </w:tc>
        <w:tc>
          <w:tcPr>
            <w:tcW w:w="59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提供详细科学的安全服务质量保证承诺，内容全面、措施可行、方法合理有效，能对项目实施的安全和质量起到切实有效的实际作用优5-3分；良3-2分；差2-0分。</w:t>
            </w:r>
          </w:p>
        </w:tc>
        <w:tc>
          <w:tcPr>
            <w:tcW w:w="134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napToGrid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trPr>
        <w:tc>
          <w:tcPr>
            <w:tcW w:w="102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r>
              <w:rPr>
                <w:rFonts w:hint="eastAsia" w:ascii="微软雅黑" w:hAnsi="微软雅黑" w:eastAsia="微软雅黑" w:cs="微软雅黑"/>
                <w:snapToGrid w:val="0"/>
                <w:kern w:val="0"/>
                <w:sz w:val="24"/>
                <w:szCs w:val="24"/>
                <w:lang w:val="en-US" w:eastAsia="zh-CN"/>
              </w:rPr>
              <w:t>备品备 件</w:t>
            </w:r>
          </w:p>
        </w:tc>
        <w:tc>
          <w:tcPr>
            <w:tcW w:w="8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r>
              <w:rPr>
                <w:rFonts w:hint="eastAsia" w:ascii="微软雅黑" w:hAnsi="微软雅黑" w:eastAsia="微软雅黑" w:cs="微软雅黑"/>
                <w:snapToGrid w:val="0"/>
                <w:kern w:val="0"/>
                <w:sz w:val="24"/>
                <w:szCs w:val="24"/>
                <w:lang w:val="en-US" w:eastAsia="zh-CN"/>
              </w:rPr>
              <w:t>3分</w:t>
            </w:r>
          </w:p>
        </w:tc>
        <w:tc>
          <w:tcPr>
            <w:tcW w:w="59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r>
              <w:rPr>
                <w:rFonts w:hint="eastAsia" w:ascii="微软雅黑" w:hAnsi="微软雅黑" w:eastAsia="微软雅黑" w:cs="微软雅黑"/>
                <w:snapToGrid w:val="0"/>
                <w:kern w:val="0"/>
                <w:sz w:val="24"/>
                <w:szCs w:val="24"/>
                <w:lang w:val="en-US" w:eastAsia="zh-CN"/>
              </w:rPr>
              <w:t>备品备件或工器具数量充足，付3-0分，</w:t>
            </w:r>
          </w:p>
        </w:tc>
        <w:tc>
          <w:tcPr>
            <w:tcW w:w="134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8" w:hRule="atLeast"/>
        </w:trPr>
        <w:tc>
          <w:tcPr>
            <w:tcW w:w="102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业绩</w:t>
            </w:r>
          </w:p>
        </w:tc>
        <w:tc>
          <w:tcPr>
            <w:tcW w:w="8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10分</w:t>
            </w:r>
          </w:p>
        </w:tc>
        <w:tc>
          <w:tcPr>
            <w:tcW w:w="59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napToGrid w:val="0"/>
                <w:kern w:val="0"/>
                <w:sz w:val="24"/>
                <w:szCs w:val="24"/>
                <w:lang w:val="en-US" w:eastAsia="zh-CN"/>
              </w:rPr>
              <w:t>2018年至今同类项目业绩合同 ：每份计2分，最高10分。</w:t>
            </w:r>
          </w:p>
        </w:tc>
        <w:tc>
          <w:tcPr>
            <w:tcW w:w="134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napToGrid w:val="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4" w:hRule="atLeast"/>
        </w:trPr>
        <w:tc>
          <w:tcPr>
            <w:tcW w:w="102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ind w:firstLine="240" w:firstLineChars="100"/>
              <w:textAlignment w:val="auto"/>
              <w:outlineLvl w:val="9"/>
              <w:rPr>
                <w:rFonts w:hint="eastAsia" w:ascii="微软雅黑" w:hAnsi="微软雅黑" w:eastAsia="微软雅黑" w:cs="微软雅黑"/>
                <w:sz w:val="24"/>
                <w:szCs w:val="24"/>
                <w:lang w:val="en-US" w:eastAsia="zh-CN"/>
              </w:rPr>
            </w:pPr>
          </w:p>
        </w:tc>
        <w:tc>
          <w:tcPr>
            <w:tcW w:w="12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投标响 应</w:t>
            </w:r>
          </w:p>
        </w:tc>
        <w:tc>
          <w:tcPr>
            <w:tcW w:w="8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4分</w:t>
            </w:r>
          </w:p>
        </w:tc>
        <w:tc>
          <w:tcPr>
            <w:tcW w:w="592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交工期：最短交工期（正偏离）得2分，其它不得分。</w:t>
            </w:r>
          </w:p>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质保期：最长质保期（正偏离）得2分，其它不得分。</w:t>
            </w:r>
          </w:p>
        </w:tc>
        <w:tc>
          <w:tcPr>
            <w:tcW w:w="134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32" w:lineRule="auto"/>
              <w:textAlignment w:val="auto"/>
              <w:outlineLvl w:val="9"/>
              <w:rPr>
                <w:rFonts w:hint="eastAsia" w:ascii="微软雅黑" w:hAnsi="微软雅黑" w:eastAsia="微软雅黑" w:cs="微软雅黑"/>
                <w:sz w:val="24"/>
                <w:szCs w:val="24"/>
                <w:lang w:val="en-US" w:eastAsia="zh-CN"/>
              </w:rPr>
            </w:pPr>
          </w:p>
        </w:tc>
      </w:tr>
    </w:tbl>
    <w:p/>
    <w:p>
      <w:pPr>
        <w:pStyle w:val="2"/>
        <w:rPr>
          <w:rFonts w:hint="eastAsia"/>
          <w:lang w:val="en-US" w:eastAsia="zh-CN"/>
        </w:rPr>
        <w:sectPr>
          <w:headerReference r:id="rId5" w:type="default"/>
          <w:footerReference r:id="rId6" w:type="default"/>
          <w:pgSz w:w="11906" w:h="16838"/>
          <w:pgMar w:top="1644" w:right="1498" w:bottom="1644" w:left="1588" w:header="851" w:footer="907" w:gutter="0"/>
          <w:pgBorders>
            <w:top w:val="none" w:sz="0" w:space="0"/>
            <w:left w:val="none" w:sz="0" w:space="0"/>
            <w:bottom w:val="none" w:sz="0" w:space="0"/>
            <w:right w:val="none" w:sz="0" w:space="0"/>
          </w:pgBorders>
          <w:pgNumType w:fmt="decimal"/>
          <w:cols w:space="720" w:num="1"/>
          <w:docGrid w:type="lines" w:linePitch="312" w:charSpace="0"/>
        </w:sectPr>
      </w:pPr>
    </w:p>
    <w:p>
      <w:pPr>
        <w:pStyle w:val="4"/>
        <w:numPr>
          <w:ilvl w:val="0"/>
          <w:numId w:val="8"/>
        </w:numPr>
        <w:spacing w:line="600" w:lineRule="auto"/>
        <w:rPr>
          <w:rFonts w:hint="eastAsia" w:ascii="微软雅黑" w:hAnsi="微软雅黑" w:eastAsia="微软雅黑" w:cs="微软雅黑"/>
          <w:b/>
          <w:bCs w:val="0"/>
          <w:spacing w:val="11"/>
          <w:sz w:val="24"/>
          <w:szCs w:val="24"/>
          <w:lang w:eastAsia="zh-CN"/>
        </w:rPr>
      </w:pPr>
      <w:bookmarkStart w:id="21" w:name="_Toc26542"/>
      <w:r>
        <w:rPr>
          <w:rFonts w:hint="eastAsia" w:ascii="微软雅黑" w:hAnsi="微软雅黑" w:eastAsia="微软雅黑" w:cs="微软雅黑"/>
          <w:b/>
          <w:bCs w:val="0"/>
          <w:spacing w:val="11"/>
          <w:sz w:val="24"/>
          <w:szCs w:val="24"/>
          <w:lang w:eastAsia="zh-CN"/>
        </w:rPr>
        <w:t>资质文件（部分格式）</w:t>
      </w:r>
      <w:bookmarkEnd w:id="21"/>
    </w:p>
    <w:p>
      <w:pPr>
        <w:pStyle w:val="4"/>
        <w:numPr>
          <w:ilvl w:val="0"/>
          <w:numId w:val="0"/>
        </w:numPr>
        <w:spacing w:line="600" w:lineRule="auto"/>
        <w:rPr>
          <w:rFonts w:hint="eastAsia" w:ascii="微软雅黑" w:hAnsi="微软雅黑" w:eastAsia="微软雅黑" w:cs="微软雅黑"/>
          <w:b/>
          <w:bCs w:val="0"/>
          <w:spacing w:val="11"/>
          <w:sz w:val="24"/>
          <w:szCs w:val="24"/>
        </w:rPr>
      </w:pPr>
      <w:r>
        <w:rPr>
          <w:rFonts w:hint="eastAsia" w:ascii="微软雅黑" w:hAnsi="微软雅黑" w:eastAsia="微软雅黑" w:cs="微软雅黑"/>
          <w:b/>
          <w:bCs w:val="0"/>
          <w:spacing w:val="11"/>
          <w:sz w:val="24"/>
          <w:szCs w:val="24"/>
          <w:lang w:val="en-US" w:eastAsia="zh-CN"/>
        </w:rPr>
        <w:t>1.</w:t>
      </w:r>
      <w:r>
        <w:rPr>
          <w:rFonts w:hint="eastAsia" w:ascii="微软雅黑" w:hAnsi="微软雅黑" w:eastAsia="微软雅黑" w:cs="微软雅黑"/>
          <w:b/>
          <w:bCs w:val="0"/>
          <w:spacing w:val="11"/>
          <w:sz w:val="24"/>
          <w:szCs w:val="24"/>
        </w:rPr>
        <w:t>法定代表人资格证明</w:t>
      </w:r>
    </w:p>
    <w:tbl>
      <w:tblPr>
        <w:tblStyle w:val="19"/>
        <w:tblW w:w="87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4"/>
        <w:gridCol w:w="3347"/>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746" w:type="dxa"/>
            <w:gridSpan w:val="3"/>
            <w:vMerge w:val="restart"/>
          </w:tcPr>
          <w:p>
            <w:pPr>
              <w:tabs>
                <w:tab w:val="left" w:pos="6300"/>
              </w:tabs>
              <w:snapToGrid w:val="0"/>
              <w:spacing w:line="360" w:lineRule="auto"/>
              <w:rPr>
                <w:rFonts w:hint="eastAsia" w:ascii="微软雅黑" w:hAnsi="微软雅黑" w:eastAsia="微软雅黑" w:cs="微软雅黑"/>
              </w:rPr>
            </w:pPr>
          </w:p>
          <w:p>
            <w:pPr>
              <w:snapToGrid w:val="0"/>
              <w:spacing w:line="360" w:lineRule="auto"/>
              <w:jc w:val="center"/>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法定代表人资格证明</w:t>
            </w:r>
          </w:p>
          <w:p>
            <w:pPr>
              <w:tabs>
                <w:tab w:val="left" w:pos="6300"/>
              </w:tabs>
              <w:snapToGrid w:val="0"/>
              <w:spacing w:line="360" w:lineRule="auto"/>
              <w:rPr>
                <w:rFonts w:hint="eastAsia" w:ascii="微软雅黑" w:hAnsi="微软雅黑" w:eastAsia="微软雅黑" w:cs="微软雅黑"/>
              </w:rPr>
            </w:pPr>
          </w:p>
          <w:p>
            <w:pPr>
              <w:tabs>
                <w:tab w:val="left" w:pos="6300"/>
              </w:tabs>
              <w:snapToGrid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lang w:eastAsia="zh-CN"/>
              </w:rPr>
              <w:t>（采购人名称）</w:t>
            </w:r>
          </w:p>
          <w:p>
            <w:pPr>
              <w:tabs>
                <w:tab w:val="left" w:pos="6300"/>
              </w:tabs>
              <w:snapToGrid w:val="0"/>
              <w:spacing w:line="480" w:lineRule="auto"/>
              <w:ind w:firstLine="1207" w:firstLineChars="503"/>
              <w:rPr>
                <w:rFonts w:hint="eastAsia" w:ascii="微软雅黑" w:hAnsi="微软雅黑" w:eastAsia="微软雅黑" w:cs="微软雅黑"/>
                <w:sz w:val="24"/>
                <w:szCs w:val="24"/>
              </w:rPr>
            </w:pPr>
            <w:r>
              <w:rPr>
                <w:rFonts w:hint="eastAsia" w:ascii="微软雅黑" w:hAnsi="微软雅黑" w:eastAsia="微软雅黑" w:cs="微软雅黑"/>
                <w:sz w:val="24"/>
                <w:szCs w:val="24"/>
                <w:u w:val="single"/>
              </w:rPr>
              <w:t xml:space="preserve">      （法定代表人姓名）</w:t>
            </w:r>
            <w:r>
              <w:rPr>
                <w:rFonts w:hint="eastAsia" w:ascii="微软雅黑" w:hAnsi="微软雅黑" w:eastAsia="微软雅黑" w:cs="微软雅黑"/>
                <w:sz w:val="24"/>
                <w:szCs w:val="24"/>
              </w:rPr>
              <w:t>在</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eastAsia="zh-CN"/>
              </w:rPr>
              <w:t>供应商</w:t>
            </w:r>
            <w:r>
              <w:rPr>
                <w:rFonts w:hint="eastAsia" w:ascii="微软雅黑" w:hAnsi="微软雅黑" w:eastAsia="微软雅黑" w:cs="微软雅黑"/>
                <w:sz w:val="24"/>
                <w:szCs w:val="24"/>
                <w:u w:val="single"/>
              </w:rPr>
              <w:t>名称）</w:t>
            </w:r>
            <w:r>
              <w:rPr>
                <w:rFonts w:hint="eastAsia" w:ascii="微软雅黑" w:hAnsi="微软雅黑" w:eastAsia="微软雅黑" w:cs="微软雅黑"/>
                <w:sz w:val="24"/>
                <w:szCs w:val="24"/>
              </w:rPr>
              <w:t xml:space="preserve">任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u w:val="single"/>
              </w:rPr>
              <w:t>（职务名称）</w:t>
            </w:r>
            <w:r>
              <w:rPr>
                <w:rFonts w:hint="eastAsia" w:ascii="微软雅黑" w:hAnsi="微软雅黑" w:eastAsia="微软雅黑" w:cs="微软雅黑"/>
                <w:sz w:val="24"/>
                <w:szCs w:val="24"/>
              </w:rPr>
              <w:t>职务，是</w:t>
            </w:r>
            <w:r>
              <w:rPr>
                <w:rFonts w:hint="eastAsia" w:ascii="微软雅黑" w:hAnsi="微软雅黑" w:eastAsia="微软雅黑" w:cs="微软雅黑"/>
                <w:sz w:val="24"/>
                <w:szCs w:val="24"/>
                <w:u w:val="single"/>
              </w:rPr>
              <w:t>（</w:t>
            </w:r>
            <w:r>
              <w:rPr>
                <w:rFonts w:hint="eastAsia" w:ascii="微软雅黑" w:hAnsi="微软雅黑" w:eastAsia="微软雅黑" w:cs="微软雅黑"/>
                <w:sz w:val="24"/>
                <w:szCs w:val="24"/>
                <w:u w:val="single"/>
                <w:lang w:eastAsia="zh-CN"/>
              </w:rPr>
              <w:t>供应商</w:t>
            </w:r>
            <w:r>
              <w:rPr>
                <w:rFonts w:hint="eastAsia" w:ascii="微软雅黑" w:hAnsi="微软雅黑" w:eastAsia="微软雅黑" w:cs="微软雅黑"/>
                <w:sz w:val="24"/>
                <w:szCs w:val="24"/>
                <w:u w:val="single"/>
              </w:rPr>
              <w:t xml:space="preserve">名称）           </w:t>
            </w:r>
            <w:r>
              <w:rPr>
                <w:rFonts w:hint="eastAsia" w:ascii="微软雅黑" w:hAnsi="微软雅黑" w:eastAsia="微软雅黑" w:cs="微软雅黑"/>
                <w:sz w:val="24"/>
                <w:szCs w:val="24"/>
              </w:rPr>
              <w:t xml:space="preserve">   的法定代表人（或负责人）。</w:t>
            </w:r>
          </w:p>
          <w:p>
            <w:pPr>
              <w:tabs>
                <w:tab w:val="left" w:pos="6300"/>
              </w:tabs>
              <w:snapToGrid w:val="0"/>
              <w:spacing w:line="360" w:lineRule="auto"/>
              <w:ind w:firstLine="573"/>
              <w:outlineLvl w:val="0"/>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特此证明</w:t>
            </w:r>
            <w:r>
              <w:rPr>
                <w:rFonts w:hint="eastAsia" w:ascii="微软雅黑" w:hAnsi="微软雅黑" w:eastAsia="微软雅黑" w:cs="微软雅黑"/>
                <w:sz w:val="24"/>
                <w:szCs w:val="24"/>
                <w:lang w:eastAsia="zh-CN"/>
              </w:rPr>
              <w:t>！</w:t>
            </w:r>
          </w:p>
          <w:p>
            <w:pPr>
              <w:pStyle w:val="7"/>
              <w:rPr>
                <w:rFonts w:hint="eastAsia" w:ascii="微软雅黑" w:hAnsi="微软雅黑" w:eastAsia="微软雅黑" w:cs="微软雅黑"/>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746" w:type="dxa"/>
            <w:gridSpan w:val="3"/>
            <w:vMerge w:val="continue"/>
          </w:tcPr>
          <w:p>
            <w:pPr>
              <w:snapToGrid w:val="0"/>
              <w:spacing w:line="360" w:lineRule="auto"/>
              <w:jc w:val="center"/>
              <w:rPr>
                <w:rFonts w:hint="eastAsia" w:ascii="微软雅黑" w:hAnsi="微软雅黑" w:eastAsia="微软雅黑" w:cs="微软雅黑"/>
                <w:b/>
                <w:bCs/>
                <w:spacing w:val="11"/>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746" w:type="dxa"/>
            <w:gridSpan w:val="3"/>
            <w:vMerge w:val="continue"/>
          </w:tcPr>
          <w:p>
            <w:pPr>
              <w:snapToGrid w:val="0"/>
              <w:spacing w:line="360" w:lineRule="auto"/>
              <w:jc w:val="center"/>
              <w:rPr>
                <w:rFonts w:hint="eastAsia" w:ascii="微软雅黑" w:hAnsi="微软雅黑" w:eastAsia="微软雅黑" w:cs="微软雅黑"/>
                <w:b/>
                <w:bCs/>
                <w:spacing w:val="11"/>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4" w:type="dxa"/>
          </w:tcPr>
          <w:p>
            <w:pPr>
              <w:snapToGrid w:val="0"/>
              <w:spacing w:line="360" w:lineRule="auto"/>
              <w:jc w:val="center"/>
              <w:rPr>
                <w:rFonts w:hint="eastAsia" w:ascii="微软雅黑" w:hAnsi="微软雅黑" w:eastAsia="微软雅黑" w:cs="微软雅黑"/>
                <w:spacing w:val="11"/>
                <w:sz w:val="24"/>
                <w:szCs w:val="24"/>
                <w:u w:val="single"/>
              </w:rPr>
            </w:pPr>
            <w:r>
              <w:rPr>
                <w:rFonts w:hint="eastAsia" w:ascii="微软雅黑" w:hAnsi="微软雅黑" w:eastAsia="微软雅黑" w:cs="微软雅黑"/>
                <w:spacing w:val="11"/>
                <w:sz w:val="24"/>
                <w:szCs w:val="24"/>
                <w:lang w:eastAsia="zh-CN"/>
              </w:rPr>
              <w:t>供应商</w:t>
            </w:r>
            <w:r>
              <w:rPr>
                <w:rFonts w:hint="eastAsia" w:ascii="微软雅黑" w:hAnsi="微软雅黑" w:eastAsia="微软雅黑" w:cs="微软雅黑"/>
                <w:spacing w:val="11"/>
                <w:sz w:val="24"/>
                <w:szCs w:val="24"/>
              </w:rPr>
              <w:t>名称（公章）：</w:t>
            </w:r>
          </w:p>
          <w:p>
            <w:pPr>
              <w:snapToGrid w:val="0"/>
              <w:spacing w:line="360" w:lineRule="auto"/>
              <w:jc w:val="both"/>
              <w:rPr>
                <w:rFonts w:hint="eastAsia" w:ascii="微软雅黑" w:hAnsi="微软雅黑" w:eastAsia="微软雅黑" w:cs="微软雅黑"/>
                <w:b/>
                <w:bCs/>
                <w:spacing w:val="11"/>
                <w:sz w:val="24"/>
                <w:szCs w:val="24"/>
                <w:vertAlign w:val="baseline"/>
              </w:rPr>
            </w:pP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 xml:space="preserve"> </w:t>
            </w:r>
          </w:p>
          <w:p>
            <w:pPr>
              <w:snapToGrid w:val="0"/>
              <w:spacing w:line="360" w:lineRule="auto"/>
              <w:jc w:val="center"/>
              <w:rPr>
                <w:rFonts w:hint="eastAsia" w:ascii="微软雅黑" w:hAnsi="微软雅黑" w:eastAsia="微软雅黑" w:cs="微软雅黑"/>
                <w:b/>
                <w:bCs/>
                <w:spacing w:val="11"/>
                <w:sz w:val="24"/>
                <w:szCs w:val="24"/>
                <w:vertAlign w:val="baseline"/>
              </w:rPr>
            </w:pPr>
          </w:p>
        </w:tc>
        <w:tc>
          <w:tcPr>
            <w:tcW w:w="3347" w:type="dxa"/>
          </w:tcPr>
          <w:p>
            <w:pPr>
              <w:snapToGrid w:val="0"/>
              <w:spacing w:line="360" w:lineRule="auto"/>
              <w:jc w:val="center"/>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法定代表人（</w:t>
            </w:r>
            <w:r>
              <w:rPr>
                <w:rFonts w:hint="eastAsia" w:ascii="微软雅黑" w:hAnsi="微软雅黑" w:eastAsia="微软雅黑" w:cs="微软雅黑"/>
                <w:spacing w:val="11"/>
                <w:sz w:val="24"/>
                <w:szCs w:val="24"/>
                <w:lang w:eastAsia="zh-CN"/>
              </w:rPr>
              <w:t>签字或盖章</w:t>
            </w:r>
            <w:r>
              <w:rPr>
                <w:rFonts w:hint="eastAsia" w:ascii="微软雅黑" w:hAnsi="微软雅黑" w:eastAsia="微软雅黑" w:cs="微软雅黑"/>
                <w:spacing w:val="11"/>
                <w:sz w:val="24"/>
                <w:szCs w:val="24"/>
              </w:rPr>
              <w:t>）：</w:t>
            </w:r>
          </w:p>
          <w:p>
            <w:pPr>
              <w:snapToGrid w:val="0"/>
              <w:spacing w:line="360" w:lineRule="auto"/>
              <w:jc w:val="both"/>
              <w:rPr>
                <w:rFonts w:hint="eastAsia" w:ascii="微软雅黑" w:hAnsi="微软雅黑" w:eastAsia="微软雅黑" w:cs="微软雅黑"/>
                <w:b/>
                <w:bCs/>
                <w:spacing w:val="11"/>
                <w:sz w:val="24"/>
                <w:szCs w:val="24"/>
                <w:vertAlign w:val="baseline"/>
              </w:rPr>
            </w:pP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u w:val="single"/>
                <w:lang w:val="en-US" w:eastAsia="zh-CN"/>
              </w:rPr>
              <w:t xml:space="preserve">                     </w:t>
            </w:r>
            <w:r>
              <w:rPr>
                <w:rFonts w:hint="eastAsia" w:ascii="微软雅黑" w:hAnsi="微软雅黑" w:eastAsia="微软雅黑" w:cs="微软雅黑"/>
                <w:spacing w:val="11"/>
                <w:sz w:val="24"/>
                <w:szCs w:val="24"/>
                <w:u w:val="single"/>
              </w:rPr>
              <w:t xml:space="preserve"> </w:t>
            </w:r>
          </w:p>
        </w:tc>
        <w:tc>
          <w:tcPr>
            <w:tcW w:w="2435" w:type="dxa"/>
          </w:tcPr>
          <w:p>
            <w:pPr>
              <w:autoSpaceDE w:val="0"/>
              <w:autoSpaceDN w:val="0"/>
              <w:adjustRightInd w:val="0"/>
              <w:spacing w:line="360" w:lineRule="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日期：</w:t>
            </w:r>
          </w:p>
          <w:p>
            <w:pPr>
              <w:autoSpaceDE w:val="0"/>
              <w:autoSpaceDN w:val="0"/>
              <w:adjustRightInd w:val="0"/>
              <w:spacing w:line="360" w:lineRule="auto"/>
              <w:rPr>
                <w:rFonts w:hint="eastAsia" w:ascii="微软雅黑" w:hAnsi="微软雅黑" w:eastAsia="微软雅黑" w:cs="微软雅黑"/>
                <w:spacing w:val="11"/>
                <w:sz w:val="24"/>
                <w:szCs w:val="24"/>
                <w:u w:val="single"/>
              </w:rPr>
            </w:pPr>
            <w:r>
              <w:rPr>
                <w:rFonts w:hint="eastAsia" w:ascii="微软雅黑" w:hAnsi="微软雅黑" w:eastAsia="微软雅黑" w:cs="微软雅黑"/>
                <w:spacing w:val="11"/>
                <w:sz w:val="24"/>
                <w:szCs w:val="24"/>
                <w:u w:val="single"/>
              </w:rPr>
              <w:t xml:space="preserve">                  </w:t>
            </w:r>
          </w:p>
          <w:p>
            <w:pPr>
              <w:snapToGrid w:val="0"/>
              <w:spacing w:line="360" w:lineRule="auto"/>
              <w:jc w:val="center"/>
              <w:rPr>
                <w:rFonts w:hint="eastAsia" w:ascii="微软雅黑" w:hAnsi="微软雅黑" w:eastAsia="微软雅黑" w:cs="微软雅黑"/>
                <w:b/>
                <w:bCs/>
                <w:spacing w:val="11"/>
                <w:sz w:val="24"/>
                <w:szCs w:val="24"/>
                <w:vertAlign w:val="baseline"/>
              </w:rPr>
            </w:pPr>
          </w:p>
        </w:tc>
      </w:tr>
    </w:tbl>
    <w:p>
      <w:pPr>
        <w:rPr>
          <w:rFonts w:hint="eastAsia" w:ascii="微软雅黑" w:hAnsi="微软雅黑" w:eastAsia="微软雅黑" w:cs="微软雅黑"/>
          <w:b/>
          <w:bCs/>
          <w:spacing w:val="11"/>
          <w:sz w:val="24"/>
          <w:szCs w:val="24"/>
          <w:lang w:eastAsia="zh-CN"/>
        </w:rPr>
      </w:pPr>
      <w:r>
        <w:rPr>
          <w:rFonts w:hint="eastAsia" w:ascii="微软雅黑" w:hAnsi="微软雅黑" w:eastAsia="微软雅黑" w:cs="微软雅黑"/>
          <w:b/>
          <w:bCs/>
          <w:spacing w:val="11"/>
          <w:sz w:val="24"/>
          <w:szCs w:val="24"/>
          <w:lang w:eastAsia="zh-CN"/>
        </w:rPr>
        <w:t>附法人身份证</w:t>
      </w:r>
    </w:p>
    <w:p>
      <w:pPr>
        <w:keepNext w:val="0"/>
        <w:keepLines w:val="0"/>
        <w:pageBreakBefore w:val="0"/>
        <w:widowControl w:val="0"/>
        <w:numPr>
          <w:ilvl w:val="0"/>
          <w:numId w:val="0"/>
        </w:numPr>
        <w:tabs>
          <w:tab w:val="left" w:pos="398"/>
        </w:tabs>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b/>
          <w:bCs/>
          <w:spacing w:val="11"/>
          <w:sz w:val="24"/>
          <w:szCs w:val="24"/>
          <w:lang w:val="en-US" w:eastAsia="zh-CN"/>
        </w:rPr>
        <w:sectPr>
          <w:pgSz w:w="11906" w:h="16838"/>
          <w:pgMar w:top="1644" w:right="1498" w:bottom="1644" w:left="1588" w:header="851" w:footer="907" w:gutter="0"/>
          <w:pgBorders>
            <w:top w:val="none" w:sz="0" w:space="0"/>
            <w:left w:val="none" w:sz="0" w:space="0"/>
            <w:bottom w:val="none" w:sz="0" w:space="0"/>
            <w:right w:val="none" w:sz="0" w:space="0"/>
          </w:pgBorders>
          <w:pgNumType w:fmt="decimal"/>
          <w:cols w:space="720" w:num="1"/>
          <w:docGrid w:type="lines" w:linePitch="312" w:charSpace="0"/>
        </w:sectPr>
      </w:pPr>
    </w:p>
    <w:p>
      <w:pPr>
        <w:keepNext w:val="0"/>
        <w:keepLines w:val="0"/>
        <w:pageBreakBefore w:val="0"/>
        <w:widowControl w:val="0"/>
        <w:numPr>
          <w:ilvl w:val="0"/>
          <w:numId w:val="0"/>
        </w:numPr>
        <w:tabs>
          <w:tab w:val="left" w:pos="398"/>
        </w:tabs>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b/>
          <w:bCs/>
          <w:spacing w:val="11"/>
          <w:sz w:val="24"/>
          <w:szCs w:val="24"/>
        </w:rPr>
      </w:pPr>
      <w:r>
        <w:rPr>
          <w:rFonts w:hint="eastAsia" w:ascii="微软雅黑" w:hAnsi="微软雅黑" w:eastAsia="微软雅黑" w:cs="微软雅黑"/>
          <w:b/>
          <w:bCs/>
          <w:spacing w:val="11"/>
          <w:sz w:val="24"/>
          <w:szCs w:val="24"/>
          <w:lang w:val="en-US" w:eastAsia="zh-CN"/>
        </w:rPr>
        <w:t>2.</w:t>
      </w:r>
      <w:r>
        <w:rPr>
          <w:rFonts w:hint="eastAsia" w:ascii="微软雅黑" w:hAnsi="微软雅黑" w:eastAsia="微软雅黑" w:cs="微软雅黑"/>
          <w:b/>
          <w:bCs/>
          <w:spacing w:val="11"/>
          <w:sz w:val="24"/>
          <w:szCs w:val="24"/>
        </w:rPr>
        <w:t>法定代表人授权委托书</w:t>
      </w:r>
    </w:p>
    <w:tbl>
      <w:tblPr>
        <w:tblStyle w:val="19"/>
        <w:tblW w:w="87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4"/>
        <w:gridCol w:w="3362"/>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746" w:type="dxa"/>
            <w:gridSpan w:val="3"/>
            <w:vMerge w:val="restart"/>
          </w:tcPr>
          <w:p>
            <w:pPr>
              <w:tabs>
                <w:tab w:val="left" w:pos="6300"/>
              </w:tabs>
              <w:snapToGrid w:val="0"/>
              <w:spacing w:line="360" w:lineRule="auto"/>
              <w:ind w:firstLine="2883" w:firstLineChars="1100"/>
              <w:rPr>
                <w:rFonts w:hint="eastAsia" w:ascii="微软雅黑" w:hAnsi="微软雅黑" w:eastAsia="微软雅黑" w:cs="微软雅黑"/>
                <w:b/>
                <w:bCs/>
                <w:spacing w:val="11"/>
                <w:sz w:val="24"/>
                <w:szCs w:val="24"/>
                <w:highlight w:val="none"/>
              </w:rPr>
            </w:pPr>
          </w:p>
          <w:p>
            <w:pPr>
              <w:tabs>
                <w:tab w:val="left" w:pos="6300"/>
              </w:tabs>
              <w:snapToGrid w:val="0"/>
              <w:spacing w:line="360" w:lineRule="auto"/>
              <w:ind w:firstLine="2883" w:firstLineChars="1100"/>
              <w:rPr>
                <w:rFonts w:hint="eastAsia" w:ascii="微软雅黑" w:hAnsi="微软雅黑" w:eastAsia="微软雅黑" w:cs="微软雅黑"/>
                <w:spacing w:val="11"/>
                <w:sz w:val="24"/>
                <w:szCs w:val="24"/>
                <w:highlight w:val="none"/>
              </w:rPr>
            </w:pPr>
            <w:r>
              <w:rPr>
                <w:rFonts w:hint="eastAsia" w:ascii="微软雅黑" w:hAnsi="微软雅黑" w:eastAsia="微软雅黑" w:cs="微软雅黑"/>
                <w:b/>
                <w:bCs/>
                <w:spacing w:val="11"/>
                <w:sz w:val="24"/>
                <w:szCs w:val="24"/>
                <w:highlight w:val="none"/>
              </w:rPr>
              <w:t>法定代表人授权委托书</w:t>
            </w:r>
            <w:r>
              <w:rPr>
                <w:rFonts w:hint="eastAsia" w:ascii="微软雅黑" w:hAnsi="微软雅黑" w:eastAsia="微软雅黑" w:cs="微软雅黑"/>
                <w:b/>
                <w:bCs/>
                <w:spacing w:val="11"/>
                <w:sz w:val="24"/>
                <w:szCs w:val="24"/>
                <w:highlight w:val="none"/>
                <w:lang w:val="en-US" w:eastAsia="zh-CN"/>
              </w:rPr>
              <w:t xml:space="preserve"> </w:t>
            </w:r>
            <w:r>
              <w:rPr>
                <w:rFonts w:hint="eastAsia" w:ascii="微软雅黑" w:hAnsi="微软雅黑" w:eastAsia="微软雅黑" w:cs="微软雅黑"/>
                <w:b/>
                <w:bCs/>
                <w:spacing w:val="11"/>
                <w:sz w:val="24"/>
                <w:szCs w:val="24"/>
                <w:highlight w:val="none"/>
              </w:rPr>
              <w:t xml:space="preserve"> </w:t>
            </w:r>
          </w:p>
          <w:p>
            <w:pPr>
              <w:tabs>
                <w:tab w:val="left" w:pos="6300"/>
              </w:tabs>
              <w:snapToGrid w:val="0"/>
              <w:spacing w:line="360" w:lineRule="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致：</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u w:val="single"/>
                <w:lang w:eastAsia="zh-CN"/>
              </w:rPr>
              <w:t>（采购人名称）</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w:t>
            </w:r>
          </w:p>
          <w:p>
            <w:pPr>
              <w:tabs>
                <w:tab w:val="left" w:pos="6300"/>
              </w:tabs>
              <w:snapToGrid w:val="0"/>
              <w:spacing w:line="360" w:lineRule="auto"/>
              <w:ind w:firstLine="555"/>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w:t>
            </w:r>
            <w:r>
              <w:rPr>
                <w:rFonts w:hint="eastAsia" w:ascii="微软雅黑" w:hAnsi="微软雅黑" w:eastAsia="微软雅黑" w:cs="微软雅黑"/>
                <w:spacing w:val="11"/>
                <w:sz w:val="24"/>
                <w:szCs w:val="24"/>
                <w:lang w:eastAsia="zh-CN"/>
              </w:rPr>
              <w:t>供应商</w:t>
            </w:r>
            <w:r>
              <w:rPr>
                <w:rFonts w:hint="eastAsia" w:ascii="微软雅黑" w:hAnsi="微软雅黑" w:eastAsia="微软雅黑" w:cs="微软雅黑"/>
                <w:spacing w:val="11"/>
                <w:sz w:val="24"/>
                <w:szCs w:val="24"/>
              </w:rPr>
              <w:t>法定代表人</w:t>
            </w:r>
            <w:r>
              <w:rPr>
                <w:rFonts w:hint="eastAsia" w:ascii="微软雅黑" w:hAnsi="微软雅黑" w:eastAsia="微软雅黑" w:cs="微软雅黑"/>
                <w:spacing w:val="11"/>
                <w:sz w:val="24"/>
                <w:szCs w:val="24"/>
                <w:lang w:eastAsia="zh-CN"/>
              </w:rPr>
              <w:t>姓</w:t>
            </w:r>
            <w:r>
              <w:rPr>
                <w:rFonts w:hint="eastAsia" w:ascii="微软雅黑" w:hAnsi="微软雅黑" w:eastAsia="微软雅黑" w:cs="微软雅黑"/>
                <w:spacing w:val="11"/>
                <w:sz w:val="24"/>
                <w:szCs w:val="24"/>
              </w:rPr>
              <w:t>名）是</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w:t>
            </w:r>
            <w:r>
              <w:rPr>
                <w:rFonts w:hint="eastAsia" w:ascii="微软雅黑" w:hAnsi="微软雅黑" w:eastAsia="微软雅黑" w:cs="微软雅黑"/>
                <w:spacing w:val="11"/>
                <w:sz w:val="24"/>
                <w:szCs w:val="24"/>
                <w:lang w:eastAsia="zh-CN"/>
              </w:rPr>
              <w:t>供应商</w:t>
            </w:r>
            <w:r>
              <w:rPr>
                <w:rFonts w:hint="eastAsia" w:ascii="微软雅黑" w:hAnsi="微软雅黑" w:eastAsia="微软雅黑" w:cs="微软雅黑"/>
                <w:spacing w:val="11"/>
                <w:sz w:val="24"/>
                <w:szCs w:val="24"/>
              </w:rPr>
              <w:t>名称）的法定代表人，特授权</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（被授权人姓名及身份证代码）代表我单位全权办理</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项目的</w:t>
            </w:r>
            <w:r>
              <w:rPr>
                <w:rFonts w:hint="eastAsia" w:ascii="微软雅黑" w:hAnsi="微软雅黑" w:eastAsia="微软雅黑" w:cs="微软雅黑"/>
                <w:spacing w:val="11"/>
                <w:sz w:val="24"/>
                <w:szCs w:val="24"/>
                <w:lang w:eastAsia="zh-CN"/>
              </w:rPr>
              <w:t>投标</w:t>
            </w:r>
            <w:r>
              <w:rPr>
                <w:rFonts w:hint="eastAsia" w:ascii="微软雅黑" w:hAnsi="微软雅黑" w:eastAsia="微软雅黑" w:cs="微软雅黑"/>
                <w:spacing w:val="11"/>
                <w:sz w:val="24"/>
                <w:szCs w:val="24"/>
              </w:rPr>
              <w:t>、</w:t>
            </w:r>
            <w:r>
              <w:rPr>
                <w:rFonts w:hint="eastAsia" w:ascii="微软雅黑" w:hAnsi="微软雅黑" w:eastAsia="微软雅黑" w:cs="微软雅黑"/>
                <w:spacing w:val="11"/>
                <w:sz w:val="24"/>
                <w:szCs w:val="24"/>
                <w:lang w:val="en-US" w:eastAsia="zh-CN"/>
              </w:rPr>
              <w:t>合同</w:t>
            </w:r>
            <w:r>
              <w:rPr>
                <w:rFonts w:hint="eastAsia" w:ascii="微软雅黑" w:hAnsi="微软雅黑" w:eastAsia="微软雅黑" w:cs="微软雅黑"/>
                <w:spacing w:val="11"/>
                <w:sz w:val="24"/>
                <w:szCs w:val="24"/>
              </w:rPr>
              <w:t>签约</w:t>
            </w:r>
            <w:r>
              <w:rPr>
                <w:rFonts w:hint="eastAsia" w:ascii="微软雅黑" w:hAnsi="微软雅黑" w:eastAsia="微软雅黑" w:cs="微软雅黑"/>
                <w:spacing w:val="11"/>
                <w:sz w:val="24"/>
                <w:szCs w:val="24"/>
                <w:lang w:val="en-US" w:eastAsia="zh-CN"/>
              </w:rPr>
              <w:t>及履行</w:t>
            </w:r>
            <w:r>
              <w:rPr>
                <w:rFonts w:hint="eastAsia" w:ascii="微软雅黑" w:hAnsi="微软雅黑" w:eastAsia="微软雅黑" w:cs="微软雅黑"/>
                <w:spacing w:val="11"/>
                <w:sz w:val="24"/>
                <w:szCs w:val="24"/>
              </w:rPr>
              <w:t>等具体</w:t>
            </w:r>
            <w:r>
              <w:rPr>
                <w:rFonts w:hint="eastAsia" w:ascii="微软雅黑" w:hAnsi="微软雅黑" w:eastAsia="微软雅黑" w:cs="微软雅黑"/>
                <w:spacing w:val="11"/>
                <w:sz w:val="24"/>
                <w:szCs w:val="24"/>
                <w:lang w:val="en-US" w:eastAsia="zh-CN"/>
              </w:rPr>
              <w:t>事项</w:t>
            </w:r>
            <w:r>
              <w:rPr>
                <w:rFonts w:hint="eastAsia" w:ascii="微软雅黑" w:hAnsi="微软雅黑" w:eastAsia="微软雅黑" w:cs="微软雅黑"/>
                <w:spacing w:val="11"/>
                <w:sz w:val="24"/>
                <w:szCs w:val="24"/>
              </w:rPr>
              <w:t>。</w:t>
            </w:r>
          </w:p>
          <w:p>
            <w:pPr>
              <w:tabs>
                <w:tab w:val="left" w:pos="6300"/>
              </w:tabs>
              <w:snapToGrid w:val="0"/>
              <w:spacing w:line="360" w:lineRule="auto"/>
              <w:ind w:firstLine="555"/>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我单位对被授权人的签</w:t>
            </w:r>
            <w:r>
              <w:rPr>
                <w:rFonts w:hint="eastAsia" w:ascii="微软雅黑" w:hAnsi="微软雅黑" w:eastAsia="微软雅黑" w:cs="微软雅黑"/>
                <w:spacing w:val="11"/>
                <w:sz w:val="24"/>
                <w:szCs w:val="24"/>
                <w:lang w:val="en-US" w:eastAsia="zh-CN"/>
              </w:rPr>
              <w:t>字</w:t>
            </w:r>
            <w:r>
              <w:rPr>
                <w:rFonts w:hint="eastAsia" w:ascii="微软雅黑" w:hAnsi="微软雅黑" w:eastAsia="微软雅黑" w:cs="微软雅黑"/>
                <w:spacing w:val="11"/>
                <w:sz w:val="24"/>
                <w:szCs w:val="24"/>
              </w:rPr>
              <w:t>负全部责任。</w:t>
            </w:r>
          </w:p>
          <w:p>
            <w:pPr>
              <w:tabs>
                <w:tab w:val="left" w:pos="6300"/>
              </w:tabs>
              <w:snapToGrid w:val="0"/>
              <w:spacing w:line="360" w:lineRule="auto"/>
              <w:ind w:firstLine="555"/>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在撤消授权的书面通知以前，本授权书一直有效。被授权人在授权书有效期内签署的所有文件不因授权的撤消而失效。</w:t>
            </w:r>
          </w:p>
          <w:p>
            <w:pPr>
              <w:tabs>
                <w:tab w:val="left" w:pos="6300"/>
              </w:tabs>
              <w:snapToGrid w:val="0"/>
              <w:spacing w:line="360" w:lineRule="auto"/>
              <w:rPr>
                <w:rFonts w:hint="eastAsia" w:ascii="微软雅黑" w:hAnsi="微软雅黑" w:eastAsia="微软雅黑" w:cs="微软雅黑"/>
                <w:spacing w:val="11"/>
                <w:sz w:val="24"/>
                <w:szCs w:val="24"/>
                <w:highlight w:val="none"/>
                <w:u w:val="single"/>
                <w:lang w:val="en-US" w:eastAsia="zh-CN"/>
              </w:rPr>
            </w:pPr>
            <w:r>
              <w:rPr>
                <w:rFonts w:hint="eastAsia" w:ascii="微软雅黑" w:hAnsi="微软雅黑" w:eastAsia="微软雅黑" w:cs="微软雅黑"/>
                <w:spacing w:val="11"/>
                <w:sz w:val="24"/>
                <w:szCs w:val="24"/>
                <w:highlight w:val="none"/>
                <w:lang w:eastAsia="zh-CN"/>
              </w:rPr>
              <w:t>授权期限：</w:t>
            </w:r>
            <w:r>
              <w:rPr>
                <w:rFonts w:hint="eastAsia" w:ascii="微软雅黑" w:hAnsi="微软雅黑" w:eastAsia="微软雅黑" w:cs="微软雅黑"/>
                <w:spacing w:val="11"/>
                <w:sz w:val="24"/>
                <w:szCs w:val="24"/>
                <w:highlight w:val="none"/>
                <w:u w:val="single"/>
                <w:lang w:val="en-US" w:eastAsia="zh-CN"/>
              </w:rPr>
              <w:t xml:space="preserve">                                      </w:t>
            </w:r>
          </w:p>
          <w:p>
            <w:pPr>
              <w:tabs>
                <w:tab w:val="left" w:pos="6300"/>
              </w:tabs>
              <w:snapToGrid w:val="0"/>
              <w:spacing w:line="360" w:lineRule="auto"/>
              <w:rPr>
                <w:rFonts w:hint="eastAsia" w:ascii="微软雅黑" w:hAnsi="微软雅黑" w:eastAsia="微软雅黑" w:cs="微软雅黑"/>
                <w:b/>
                <w:bCs/>
                <w:spacing w:val="11"/>
                <w:sz w:val="24"/>
                <w:szCs w:val="24"/>
                <w:vertAlign w:val="baseline"/>
                <w:lang w:eastAsia="zh-CN"/>
              </w:rPr>
            </w:pPr>
            <w:r>
              <w:rPr>
                <w:rFonts w:hint="eastAsia" w:ascii="微软雅黑" w:hAnsi="微软雅黑" w:eastAsia="微软雅黑" w:cs="微软雅黑"/>
                <w:spacing w:val="11"/>
                <w:sz w:val="24"/>
                <w:szCs w:val="24"/>
              </w:rPr>
              <w:t>被授权人</w:t>
            </w:r>
            <w:r>
              <w:rPr>
                <w:rFonts w:hint="eastAsia" w:ascii="微软雅黑" w:hAnsi="微软雅黑" w:eastAsia="微软雅黑" w:cs="微软雅黑"/>
                <w:spacing w:val="11"/>
                <w:sz w:val="24"/>
                <w:szCs w:val="24"/>
                <w:lang w:eastAsia="zh-CN"/>
              </w:rPr>
              <w:t>（</w:t>
            </w:r>
            <w:r>
              <w:rPr>
                <w:rFonts w:hint="eastAsia" w:ascii="微软雅黑" w:hAnsi="微软雅黑" w:eastAsia="微软雅黑" w:cs="微软雅黑"/>
                <w:spacing w:val="11"/>
                <w:sz w:val="24"/>
                <w:szCs w:val="24"/>
              </w:rPr>
              <w:t>签</w:t>
            </w:r>
            <w:r>
              <w:rPr>
                <w:rFonts w:hint="eastAsia" w:ascii="微软雅黑" w:hAnsi="微软雅黑" w:eastAsia="微软雅黑" w:cs="微软雅黑"/>
                <w:spacing w:val="11"/>
                <w:sz w:val="24"/>
                <w:szCs w:val="24"/>
                <w:lang w:val="en-US" w:eastAsia="zh-CN"/>
              </w:rPr>
              <w:t>字</w:t>
            </w:r>
            <w:r>
              <w:rPr>
                <w:rFonts w:hint="eastAsia" w:ascii="微软雅黑" w:hAnsi="微软雅黑" w:eastAsia="微软雅黑" w:cs="微软雅黑"/>
                <w:spacing w:val="11"/>
                <w:sz w:val="24"/>
                <w:szCs w:val="24"/>
                <w:lang w:eastAsia="zh-CN"/>
              </w:rPr>
              <w:t>）</w:t>
            </w:r>
            <w:r>
              <w:rPr>
                <w:rFonts w:hint="eastAsia" w:ascii="微软雅黑" w:hAnsi="微软雅黑" w:eastAsia="微软雅黑" w:cs="微软雅黑"/>
                <w:spacing w:val="11"/>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746" w:type="dxa"/>
            <w:gridSpan w:val="3"/>
            <w:vMerge w:val="continue"/>
          </w:tcPr>
          <w:p>
            <w:pPr>
              <w:snapToGrid w:val="0"/>
              <w:spacing w:line="360" w:lineRule="auto"/>
              <w:jc w:val="center"/>
              <w:rPr>
                <w:rFonts w:hint="eastAsia" w:ascii="微软雅黑" w:hAnsi="微软雅黑" w:eastAsia="微软雅黑" w:cs="微软雅黑"/>
                <w:b/>
                <w:bCs/>
                <w:spacing w:val="11"/>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746" w:type="dxa"/>
            <w:gridSpan w:val="3"/>
            <w:vMerge w:val="continue"/>
          </w:tcPr>
          <w:p>
            <w:pPr>
              <w:snapToGrid w:val="0"/>
              <w:spacing w:line="360" w:lineRule="auto"/>
              <w:jc w:val="center"/>
              <w:rPr>
                <w:rFonts w:hint="eastAsia" w:ascii="微软雅黑" w:hAnsi="微软雅黑" w:eastAsia="微软雅黑" w:cs="微软雅黑"/>
                <w:b/>
                <w:bCs/>
                <w:spacing w:val="11"/>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trPr>
        <w:tc>
          <w:tcPr>
            <w:tcW w:w="2964" w:type="dxa"/>
          </w:tcPr>
          <w:p>
            <w:pPr>
              <w:snapToGrid w:val="0"/>
              <w:spacing w:line="360" w:lineRule="auto"/>
              <w:jc w:val="center"/>
              <w:rPr>
                <w:rFonts w:hint="eastAsia" w:ascii="微软雅黑" w:hAnsi="微软雅黑" w:eastAsia="微软雅黑" w:cs="微软雅黑"/>
                <w:spacing w:val="11"/>
                <w:sz w:val="24"/>
                <w:szCs w:val="24"/>
                <w:lang w:eastAsia="zh-CN"/>
              </w:rPr>
            </w:pPr>
          </w:p>
          <w:p>
            <w:pPr>
              <w:snapToGrid w:val="0"/>
              <w:spacing w:line="360" w:lineRule="auto"/>
              <w:jc w:val="center"/>
              <w:rPr>
                <w:rFonts w:hint="eastAsia" w:ascii="微软雅黑" w:hAnsi="微软雅黑" w:eastAsia="微软雅黑" w:cs="微软雅黑"/>
                <w:spacing w:val="11"/>
                <w:sz w:val="24"/>
                <w:szCs w:val="24"/>
                <w:u w:val="single"/>
              </w:rPr>
            </w:pPr>
            <w:r>
              <w:rPr>
                <w:rFonts w:hint="eastAsia" w:ascii="微软雅黑" w:hAnsi="微软雅黑" w:eastAsia="微软雅黑" w:cs="微软雅黑"/>
                <w:spacing w:val="11"/>
                <w:sz w:val="24"/>
                <w:szCs w:val="24"/>
                <w:lang w:eastAsia="zh-CN"/>
              </w:rPr>
              <w:t>供应商</w:t>
            </w:r>
            <w:r>
              <w:rPr>
                <w:rFonts w:hint="eastAsia" w:ascii="微软雅黑" w:hAnsi="微软雅黑" w:eastAsia="微软雅黑" w:cs="微软雅黑"/>
                <w:spacing w:val="11"/>
                <w:sz w:val="24"/>
                <w:szCs w:val="24"/>
              </w:rPr>
              <w:t>名称（公章）：</w:t>
            </w:r>
          </w:p>
          <w:p>
            <w:pPr>
              <w:snapToGrid w:val="0"/>
              <w:spacing w:line="360" w:lineRule="auto"/>
              <w:jc w:val="both"/>
              <w:rPr>
                <w:rFonts w:hint="eastAsia" w:ascii="微软雅黑" w:hAnsi="微软雅黑" w:eastAsia="微软雅黑" w:cs="微软雅黑"/>
                <w:b/>
                <w:bCs/>
                <w:spacing w:val="11"/>
                <w:sz w:val="24"/>
                <w:szCs w:val="24"/>
                <w:vertAlign w:val="baseline"/>
              </w:rPr>
            </w:pP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 xml:space="preserve"> </w:t>
            </w:r>
          </w:p>
          <w:p>
            <w:pPr>
              <w:snapToGrid w:val="0"/>
              <w:spacing w:line="360" w:lineRule="auto"/>
              <w:jc w:val="center"/>
              <w:rPr>
                <w:rFonts w:hint="eastAsia" w:ascii="微软雅黑" w:hAnsi="微软雅黑" w:eastAsia="微软雅黑" w:cs="微软雅黑"/>
                <w:b/>
                <w:bCs/>
                <w:spacing w:val="11"/>
                <w:sz w:val="24"/>
                <w:szCs w:val="24"/>
                <w:vertAlign w:val="baseline"/>
              </w:rPr>
            </w:pPr>
          </w:p>
        </w:tc>
        <w:tc>
          <w:tcPr>
            <w:tcW w:w="3362" w:type="dxa"/>
          </w:tcPr>
          <w:p>
            <w:pPr>
              <w:snapToGrid w:val="0"/>
              <w:spacing w:line="360" w:lineRule="auto"/>
              <w:jc w:val="center"/>
              <w:rPr>
                <w:rFonts w:hint="eastAsia" w:ascii="微软雅黑" w:hAnsi="微软雅黑" w:eastAsia="微软雅黑" w:cs="微软雅黑"/>
                <w:spacing w:val="11"/>
                <w:sz w:val="24"/>
                <w:szCs w:val="24"/>
              </w:rPr>
            </w:pPr>
          </w:p>
          <w:p>
            <w:pPr>
              <w:snapToGrid w:val="0"/>
              <w:spacing w:line="360" w:lineRule="auto"/>
              <w:jc w:val="center"/>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法定代表人（</w:t>
            </w:r>
            <w:r>
              <w:rPr>
                <w:rFonts w:hint="eastAsia" w:ascii="微软雅黑" w:hAnsi="微软雅黑" w:eastAsia="微软雅黑" w:cs="微软雅黑"/>
                <w:spacing w:val="11"/>
                <w:sz w:val="24"/>
                <w:szCs w:val="24"/>
                <w:lang w:eastAsia="zh-CN"/>
              </w:rPr>
              <w:t>签字或盖章</w:t>
            </w:r>
            <w:r>
              <w:rPr>
                <w:rFonts w:hint="eastAsia" w:ascii="微软雅黑" w:hAnsi="微软雅黑" w:eastAsia="微软雅黑" w:cs="微软雅黑"/>
                <w:spacing w:val="11"/>
                <w:sz w:val="24"/>
                <w:szCs w:val="24"/>
              </w:rPr>
              <w:t>）：</w:t>
            </w:r>
          </w:p>
          <w:p>
            <w:pPr>
              <w:snapToGrid w:val="0"/>
              <w:spacing w:line="360" w:lineRule="auto"/>
              <w:jc w:val="both"/>
              <w:rPr>
                <w:rFonts w:hint="eastAsia" w:ascii="微软雅黑" w:hAnsi="微软雅黑" w:eastAsia="微软雅黑" w:cs="微软雅黑"/>
                <w:b/>
                <w:bCs/>
                <w:spacing w:val="11"/>
                <w:sz w:val="24"/>
                <w:szCs w:val="24"/>
                <w:vertAlign w:val="baseline"/>
              </w:rPr>
            </w:pP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u w:val="single"/>
                <w:lang w:val="en-US" w:eastAsia="zh-CN"/>
              </w:rPr>
              <w:t xml:space="preserve">                     </w:t>
            </w:r>
            <w:r>
              <w:rPr>
                <w:rFonts w:hint="eastAsia" w:ascii="微软雅黑" w:hAnsi="微软雅黑" w:eastAsia="微软雅黑" w:cs="微软雅黑"/>
                <w:spacing w:val="11"/>
                <w:sz w:val="24"/>
                <w:szCs w:val="24"/>
                <w:u w:val="single"/>
              </w:rPr>
              <w:t xml:space="preserve"> </w:t>
            </w:r>
          </w:p>
        </w:tc>
        <w:tc>
          <w:tcPr>
            <w:tcW w:w="2420" w:type="dxa"/>
          </w:tcPr>
          <w:p>
            <w:pPr>
              <w:autoSpaceDE w:val="0"/>
              <w:autoSpaceDN w:val="0"/>
              <w:adjustRightInd w:val="0"/>
              <w:spacing w:line="360" w:lineRule="auto"/>
              <w:rPr>
                <w:rFonts w:hint="eastAsia" w:ascii="微软雅黑" w:hAnsi="微软雅黑" w:eastAsia="微软雅黑" w:cs="微软雅黑"/>
                <w:spacing w:val="11"/>
                <w:sz w:val="24"/>
                <w:szCs w:val="24"/>
              </w:rPr>
            </w:pPr>
          </w:p>
          <w:p>
            <w:pPr>
              <w:autoSpaceDE w:val="0"/>
              <w:autoSpaceDN w:val="0"/>
              <w:adjustRightInd w:val="0"/>
              <w:spacing w:line="360" w:lineRule="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日期：</w:t>
            </w:r>
          </w:p>
          <w:p>
            <w:pPr>
              <w:autoSpaceDE w:val="0"/>
              <w:autoSpaceDN w:val="0"/>
              <w:adjustRightInd w:val="0"/>
              <w:spacing w:line="360" w:lineRule="auto"/>
              <w:rPr>
                <w:rFonts w:hint="eastAsia" w:ascii="微软雅黑" w:hAnsi="微软雅黑" w:eastAsia="微软雅黑" w:cs="微软雅黑"/>
                <w:spacing w:val="11"/>
                <w:sz w:val="24"/>
                <w:szCs w:val="24"/>
                <w:u w:val="single"/>
              </w:rPr>
            </w:pPr>
            <w:r>
              <w:rPr>
                <w:rFonts w:hint="eastAsia" w:ascii="微软雅黑" w:hAnsi="微软雅黑" w:eastAsia="微软雅黑" w:cs="微软雅黑"/>
                <w:spacing w:val="11"/>
                <w:sz w:val="24"/>
                <w:szCs w:val="24"/>
                <w:u w:val="single"/>
              </w:rPr>
              <w:t xml:space="preserve">                  </w:t>
            </w:r>
          </w:p>
          <w:p>
            <w:pPr>
              <w:snapToGrid w:val="0"/>
              <w:spacing w:line="360" w:lineRule="auto"/>
              <w:jc w:val="center"/>
              <w:rPr>
                <w:rFonts w:hint="eastAsia" w:ascii="微软雅黑" w:hAnsi="微软雅黑" w:eastAsia="微软雅黑" w:cs="微软雅黑"/>
                <w:b/>
                <w:bCs/>
                <w:spacing w:val="11"/>
                <w:sz w:val="24"/>
                <w:szCs w:val="24"/>
                <w:vertAlign w:val="baseline"/>
              </w:rPr>
            </w:pPr>
          </w:p>
        </w:tc>
      </w:tr>
    </w:tbl>
    <w:p>
      <w:pPr>
        <w:snapToGrid w:val="0"/>
        <w:spacing w:line="360" w:lineRule="auto"/>
        <w:jc w:val="center"/>
        <w:rPr>
          <w:rFonts w:hint="eastAsia" w:ascii="微软雅黑" w:hAnsi="微软雅黑" w:eastAsia="微软雅黑" w:cs="微软雅黑"/>
          <w:b/>
          <w:bCs/>
          <w:spacing w:val="11"/>
          <w:sz w:val="24"/>
          <w:szCs w:val="24"/>
        </w:rPr>
      </w:pPr>
    </w:p>
    <w:p>
      <w:pPr>
        <w:tabs>
          <w:tab w:val="left" w:pos="6300"/>
        </w:tabs>
        <w:snapToGrid w:val="0"/>
        <w:spacing w:line="360" w:lineRule="auto"/>
        <w:rPr>
          <w:rFonts w:hint="eastAsia" w:ascii="微软雅黑" w:hAnsi="微软雅黑" w:eastAsia="微软雅黑" w:cs="微软雅黑"/>
          <w:spacing w:val="11"/>
          <w:sz w:val="24"/>
          <w:szCs w:val="24"/>
          <w:lang w:eastAsia="zh-CN"/>
        </w:rPr>
      </w:pPr>
      <w:r>
        <w:rPr>
          <w:rFonts w:hint="eastAsia" w:ascii="微软雅黑" w:hAnsi="微软雅黑" w:eastAsia="微软雅黑" w:cs="微软雅黑"/>
          <w:spacing w:val="11"/>
          <w:sz w:val="24"/>
          <w:szCs w:val="24"/>
        </w:rPr>
        <w:t xml:space="preserve">              </w:t>
      </w:r>
      <w:r>
        <w:rPr>
          <w:rFonts w:hint="eastAsia" w:ascii="微软雅黑" w:hAnsi="微软雅黑" w:eastAsia="微软雅黑" w:cs="微软雅黑"/>
          <w:b/>
          <w:bCs/>
          <w:spacing w:val="11"/>
          <w:sz w:val="24"/>
          <w:szCs w:val="24"/>
        </w:rPr>
        <w:t>附：法定代表人及被授权人身份</w:t>
      </w:r>
      <w:r>
        <w:rPr>
          <w:rFonts w:hint="eastAsia" w:ascii="微软雅黑" w:hAnsi="微软雅黑" w:eastAsia="微软雅黑" w:cs="微软雅黑"/>
          <w:b/>
          <w:bCs/>
          <w:spacing w:val="11"/>
          <w:sz w:val="24"/>
          <w:szCs w:val="24"/>
          <w:lang w:eastAsia="zh-CN"/>
        </w:rPr>
        <w:t>证</w:t>
      </w:r>
    </w:p>
    <w:p>
      <w:pPr>
        <w:pStyle w:val="31"/>
        <w:spacing w:line="360" w:lineRule="auto"/>
        <w:ind w:firstLine="262" w:firstLineChars="100"/>
        <w:rPr>
          <w:rFonts w:hint="eastAsia" w:ascii="微软雅黑" w:hAnsi="微软雅黑" w:eastAsia="微软雅黑" w:cs="微软雅黑"/>
          <w:b/>
          <w:bCs/>
          <w:spacing w:val="11"/>
          <w:sz w:val="24"/>
          <w:szCs w:val="24"/>
          <w:lang w:val="en-US" w:eastAsia="zh-CN"/>
        </w:rPr>
      </w:pPr>
      <w:r>
        <w:rPr>
          <w:rFonts w:hint="eastAsia" w:ascii="微软雅黑" w:hAnsi="微软雅黑" w:eastAsia="微软雅黑" w:cs="微软雅黑"/>
          <w:spacing w:val="11"/>
          <w:sz w:val="24"/>
          <w:szCs w:val="24"/>
          <w:lang w:val="en-US" w:eastAsia="zh-CN"/>
        </w:rPr>
        <w:t>说明：本委托书授权期限不能少于投标有效期。</w:t>
      </w:r>
    </w:p>
    <w:p>
      <w:pPr>
        <w:pStyle w:val="31"/>
        <w:pageBreakBefore w:val="0"/>
        <w:kinsoku/>
        <w:wordWrap/>
        <w:overflowPunct/>
        <w:topLinePunct w:val="0"/>
        <w:bidi w:val="0"/>
        <w:spacing w:line="240" w:lineRule="auto"/>
        <w:rPr>
          <w:rFonts w:hint="eastAsia" w:ascii="微软雅黑" w:hAnsi="微软雅黑" w:eastAsia="微软雅黑" w:cs="微软雅黑"/>
          <w:b/>
          <w:bCs/>
          <w:spacing w:val="11"/>
          <w:kern w:val="2"/>
          <w:sz w:val="24"/>
          <w:szCs w:val="24"/>
          <w:lang w:val="en-US" w:eastAsia="zh-CN" w:bidi="ar-SA"/>
        </w:rPr>
      </w:pPr>
    </w:p>
    <w:p>
      <w:pPr>
        <w:pStyle w:val="31"/>
        <w:pageBreakBefore w:val="0"/>
        <w:kinsoku/>
        <w:wordWrap/>
        <w:overflowPunct/>
        <w:topLinePunct w:val="0"/>
        <w:bidi w:val="0"/>
        <w:spacing w:line="240" w:lineRule="auto"/>
        <w:rPr>
          <w:rFonts w:hint="eastAsia" w:ascii="微软雅黑" w:hAnsi="微软雅黑" w:eastAsia="微软雅黑" w:cs="微软雅黑"/>
          <w:b/>
          <w:bCs/>
          <w:spacing w:val="11"/>
          <w:kern w:val="2"/>
          <w:sz w:val="24"/>
          <w:szCs w:val="24"/>
          <w:lang w:val="en-US" w:eastAsia="zh-CN" w:bidi="ar-SA"/>
        </w:rPr>
      </w:pPr>
      <w:r>
        <w:rPr>
          <w:rFonts w:hint="eastAsia" w:ascii="微软雅黑" w:hAnsi="微软雅黑" w:eastAsia="微软雅黑" w:cs="微软雅黑"/>
          <w:b/>
          <w:bCs/>
          <w:spacing w:val="11"/>
          <w:kern w:val="2"/>
          <w:sz w:val="24"/>
          <w:szCs w:val="24"/>
          <w:lang w:val="en-US" w:eastAsia="zh-CN" w:bidi="ar-SA"/>
        </w:rPr>
        <w:t>3.无重大违法违规记录声明</w:t>
      </w:r>
    </w:p>
    <w:p>
      <w:pPr>
        <w:pStyle w:val="31"/>
        <w:spacing w:line="360" w:lineRule="auto"/>
        <w:ind w:left="440" w:firstLine="4106" w:firstLineChars="1200"/>
        <w:rPr>
          <w:rFonts w:hint="eastAsia" w:ascii="微软雅黑" w:hAnsi="微软雅黑" w:eastAsia="微软雅黑" w:cs="微软雅黑"/>
          <w:b/>
          <w:bCs/>
          <w:spacing w:val="11"/>
          <w:sz w:val="32"/>
          <w:szCs w:val="32"/>
          <w:lang w:val="en-US" w:eastAsia="zh-CN"/>
        </w:rPr>
      </w:pPr>
      <w:r>
        <w:rPr>
          <w:rFonts w:hint="eastAsia" w:ascii="微软雅黑" w:hAnsi="微软雅黑" w:eastAsia="微软雅黑" w:cs="微软雅黑"/>
          <w:b/>
          <w:bCs/>
          <w:spacing w:val="11"/>
          <w:sz w:val="32"/>
          <w:szCs w:val="32"/>
          <w:lang w:val="en-US" w:eastAsia="zh-CN"/>
        </w:rPr>
        <w:t>声明</w:t>
      </w:r>
    </w:p>
    <w:p>
      <w:pPr>
        <w:pStyle w:val="31"/>
        <w:keepNext w:val="0"/>
        <w:keepLines w:val="0"/>
        <w:pageBreakBefore w:val="0"/>
        <w:widowControl w:val="0"/>
        <w:kinsoku/>
        <w:wordWrap/>
        <w:overflowPunct/>
        <w:topLinePunct w:val="0"/>
        <w:autoSpaceDE/>
        <w:autoSpaceDN/>
        <w:bidi w:val="0"/>
        <w:adjustRightInd/>
        <w:spacing w:line="480" w:lineRule="auto"/>
        <w:ind w:left="440"/>
        <w:textAlignment w:val="auto"/>
        <w:rPr>
          <w:rFonts w:hint="eastAsia" w:ascii="微软雅黑" w:hAnsi="微软雅黑" w:eastAsia="微软雅黑" w:cs="微软雅黑"/>
          <w:spacing w:val="11"/>
          <w:sz w:val="24"/>
          <w:szCs w:val="24"/>
          <w:u w:val="single"/>
          <w:lang w:val="en-US" w:eastAsia="zh-CN"/>
        </w:rPr>
      </w:pPr>
      <w:r>
        <w:rPr>
          <w:rFonts w:hint="eastAsia" w:ascii="微软雅黑" w:hAnsi="微软雅黑" w:eastAsia="微软雅黑" w:cs="微软雅黑"/>
          <w:spacing w:val="11"/>
          <w:sz w:val="24"/>
          <w:szCs w:val="24"/>
          <w:u w:val="single"/>
          <w:lang w:val="en-US" w:eastAsia="zh-CN"/>
        </w:rPr>
        <w:t xml:space="preserve">   （采购人名称）        ：</w:t>
      </w:r>
    </w:p>
    <w:p>
      <w:pPr>
        <w:pStyle w:val="31"/>
        <w:keepNext w:val="0"/>
        <w:keepLines w:val="0"/>
        <w:pageBreakBefore w:val="0"/>
        <w:widowControl w:val="0"/>
        <w:kinsoku/>
        <w:wordWrap/>
        <w:overflowPunct/>
        <w:topLinePunct w:val="0"/>
        <w:autoSpaceDE/>
        <w:autoSpaceDN/>
        <w:bidi w:val="0"/>
        <w:adjustRightInd/>
        <w:spacing w:line="480" w:lineRule="auto"/>
        <w:ind w:left="440" w:firstLine="960" w:firstLineChars="4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我单位在此郑重声明：我单位及相关主体在</w:t>
      </w:r>
      <w:r>
        <w:rPr>
          <w:rFonts w:hint="eastAsia" w:ascii="微软雅黑" w:hAnsi="微软雅黑" w:eastAsia="微软雅黑" w:cs="微软雅黑"/>
          <w:sz w:val="24"/>
          <w:szCs w:val="24"/>
        </w:rPr>
        <w:t>参加本政府采购活动前三年</w:t>
      </w:r>
      <w:r>
        <w:rPr>
          <w:rFonts w:hint="eastAsia" w:ascii="微软雅黑" w:hAnsi="微软雅黑" w:eastAsia="微软雅黑" w:cs="微软雅黑"/>
          <w:sz w:val="24"/>
          <w:szCs w:val="24"/>
          <w:lang w:eastAsia="zh-CN"/>
        </w:rPr>
        <w:t>内</w:t>
      </w:r>
      <w:r>
        <w:rPr>
          <w:rFonts w:hint="eastAsia" w:ascii="微软雅黑" w:hAnsi="微软雅黑" w:eastAsia="微软雅黑" w:cs="微软雅黑"/>
          <w:sz w:val="24"/>
          <w:szCs w:val="24"/>
        </w:rPr>
        <w:t>在经营活动中</w:t>
      </w:r>
      <w:r>
        <w:rPr>
          <w:rFonts w:hint="eastAsia" w:ascii="微软雅黑" w:hAnsi="微软雅黑" w:eastAsia="微软雅黑" w:cs="微软雅黑"/>
          <w:sz w:val="24"/>
          <w:szCs w:val="24"/>
          <w:lang w:val="en-US" w:eastAsia="zh-CN"/>
        </w:rPr>
        <w:t>无</w:t>
      </w:r>
      <w:r>
        <w:rPr>
          <w:rFonts w:hint="eastAsia" w:ascii="微软雅黑" w:hAnsi="微软雅黑" w:eastAsia="微软雅黑" w:cs="微软雅黑"/>
          <w:sz w:val="24"/>
          <w:szCs w:val="24"/>
        </w:rPr>
        <w:t>重大违法违规记录</w:t>
      </w:r>
      <w:r>
        <w:rPr>
          <w:rFonts w:hint="eastAsia" w:ascii="微软雅黑" w:hAnsi="微软雅黑" w:eastAsia="微软雅黑" w:cs="微软雅黑"/>
          <w:sz w:val="24"/>
          <w:szCs w:val="24"/>
          <w:lang w:eastAsia="zh-CN"/>
        </w:rPr>
        <w:t>。以上情况若</w:t>
      </w:r>
      <w:r>
        <w:rPr>
          <w:rFonts w:hint="eastAsia" w:ascii="微软雅黑" w:hAnsi="微软雅黑" w:eastAsia="微软雅黑" w:cs="微软雅黑"/>
          <w:sz w:val="24"/>
          <w:szCs w:val="24"/>
          <w:lang w:val="en-US" w:eastAsia="zh-CN"/>
        </w:rPr>
        <w:t>有</w:t>
      </w:r>
      <w:r>
        <w:rPr>
          <w:rFonts w:hint="eastAsia" w:ascii="微软雅黑" w:hAnsi="微软雅黑" w:eastAsia="微软雅黑" w:cs="微软雅黑"/>
          <w:sz w:val="24"/>
          <w:szCs w:val="24"/>
          <w:lang w:eastAsia="zh-CN"/>
        </w:rPr>
        <w:t>不实，我单位愿承担相应的法律责任。</w:t>
      </w:r>
    </w:p>
    <w:p>
      <w:pPr>
        <w:pStyle w:val="31"/>
        <w:keepNext w:val="0"/>
        <w:keepLines w:val="0"/>
        <w:pageBreakBefore w:val="0"/>
        <w:widowControl w:val="0"/>
        <w:kinsoku/>
        <w:wordWrap/>
        <w:overflowPunct/>
        <w:topLinePunct w:val="0"/>
        <w:autoSpaceDE/>
        <w:autoSpaceDN/>
        <w:bidi w:val="0"/>
        <w:adjustRightInd/>
        <w:spacing w:line="480" w:lineRule="auto"/>
        <w:ind w:left="440" w:firstLine="960" w:firstLineChars="4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特此声明！</w:t>
      </w:r>
    </w:p>
    <w:p>
      <w:pPr>
        <w:pStyle w:val="31"/>
        <w:keepNext w:val="0"/>
        <w:keepLines w:val="0"/>
        <w:pageBreakBefore w:val="0"/>
        <w:widowControl w:val="0"/>
        <w:kinsoku/>
        <w:wordWrap/>
        <w:overflowPunct/>
        <w:topLinePunct w:val="0"/>
        <w:autoSpaceDE/>
        <w:autoSpaceDN/>
        <w:bidi w:val="0"/>
        <w:adjustRightInd/>
        <w:spacing w:line="480" w:lineRule="auto"/>
        <w:ind w:left="440" w:leftChars="0" w:firstLine="3139" w:firstLineChars="1308"/>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投标</w:t>
      </w:r>
      <w:r>
        <w:rPr>
          <w:rFonts w:hint="eastAsia" w:ascii="微软雅黑" w:hAnsi="微软雅黑" w:eastAsia="微软雅黑" w:cs="微软雅黑"/>
          <w:sz w:val="24"/>
          <w:szCs w:val="24"/>
          <w:lang w:eastAsia="zh-CN"/>
        </w:rPr>
        <w:t>单位：（加盖公章）</w:t>
      </w:r>
    </w:p>
    <w:p>
      <w:pPr>
        <w:pStyle w:val="31"/>
        <w:keepNext w:val="0"/>
        <w:keepLines w:val="0"/>
        <w:pageBreakBefore w:val="0"/>
        <w:widowControl w:val="0"/>
        <w:kinsoku/>
        <w:wordWrap/>
        <w:overflowPunct/>
        <w:topLinePunct w:val="0"/>
        <w:autoSpaceDE/>
        <w:autoSpaceDN/>
        <w:bidi w:val="0"/>
        <w:adjustRightInd/>
        <w:spacing w:line="480" w:lineRule="auto"/>
        <w:ind w:left="440" w:leftChars="0" w:firstLine="3139" w:firstLineChars="1308"/>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法人或被授权人（签字或盖章）：</w:t>
      </w:r>
    </w:p>
    <w:p>
      <w:pPr>
        <w:pStyle w:val="31"/>
        <w:keepNext w:val="0"/>
        <w:keepLines w:val="0"/>
        <w:pageBreakBefore w:val="0"/>
        <w:widowControl w:val="0"/>
        <w:kinsoku/>
        <w:wordWrap/>
        <w:overflowPunct/>
        <w:topLinePunct w:val="0"/>
        <w:autoSpaceDE/>
        <w:autoSpaceDN/>
        <w:bidi w:val="0"/>
        <w:adjustRightInd/>
        <w:spacing w:line="480" w:lineRule="auto"/>
        <w:ind w:left="440" w:leftChars="0" w:firstLine="3139" w:firstLineChars="1308"/>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时间：</w:t>
      </w:r>
    </w:p>
    <w:p>
      <w:pPr>
        <w:pStyle w:val="31"/>
        <w:keepNext w:val="0"/>
        <w:keepLines w:val="0"/>
        <w:pageBreakBefore w:val="0"/>
        <w:widowControl w:val="0"/>
        <w:kinsoku/>
        <w:wordWrap/>
        <w:overflowPunct/>
        <w:topLinePunct w:val="0"/>
        <w:autoSpaceDE/>
        <w:autoSpaceDN/>
        <w:bidi w:val="0"/>
        <w:adjustRightInd/>
        <w:spacing w:line="480" w:lineRule="auto"/>
        <w:ind w:left="440" w:leftChars="0" w:firstLine="3139" w:firstLineChars="1308"/>
        <w:textAlignment w:val="auto"/>
        <w:rPr>
          <w:rFonts w:hint="eastAsia" w:ascii="微软雅黑" w:hAnsi="微软雅黑" w:eastAsia="微软雅黑" w:cs="微软雅黑"/>
          <w:sz w:val="24"/>
          <w:szCs w:val="24"/>
          <w:lang w:val="en-US" w:eastAsia="zh-CN"/>
        </w:rPr>
      </w:pPr>
    </w:p>
    <w:p>
      <w:pPr>
        <w:rPr>
          <w:rFonts w:hint="eastAsia" w:ascii="微软雅黑" w:hAnsi="微软雅黑" w:eastAsia="微软雅黑" w:cs="微软雅黑"/>
          <w:b/>
          <w:spacing w:val="11"/>
          <w:sz w:val="24"/>
          <w:szCs w:val="24"/>
          <w:lang w:eastAsia="zh-CN"/>
        </w:rPr>
      </w:pPr>
      <w:r>
        <w:rPr>
          <w:rFonts w:hint="eastAsia" w:ascii="微软雅黑" w:hAnsi="微软雅黑" w:eastAsia="微软雅黑" w:cs="微软雅黑"/>
          <w:b/>
          <w:spacing w:val="11"/>
          <w:sz w:val="24"/>
          <w:szCs w:val="24"/>
          <w:lang w:eastAsia="zh-CN"/>
        </w:rPr>
        <w:br w:type="page"/>
      </w:r>
    </w:p>
    <w:bookmarkEnd w:id="20"/>
    <w:p>
      <w:pPr>
        <w:pStyle w:val="4"/>
        <w:pageBreakBefore w:val="0"/>
        <w:widowControl w:val="0"/>
        <w:numPr>
          <w:ilvl w:val="0"/>
          <w:numId w:val="9"/>
        </w:numPr>
        <w:wordWrap/>
        <w:overflowPunct/>
        <w:topLinePunct w:val="0"/>
        <w:bidi w:val="0"/>
        <w:spacing w:line="336" w:lineRule="auto"/>
        <w:textAlignment w:val="auto"/>
        <w:rPr>
          <w:rFonts w:hint="eastAsia" w:ascii="微软雅黑" w:hAnsi="微软雅黑" w:eastAsia="微软雅黑" w:cs="微软雅黑"/>
          <w:b/>
          <w:bCs/>
          <w:spacing w:val="11"/>
          <w:sz w:val="24"/>
          <w:szCs w:val="24"/>
        </w:rPr>
      </w:pPr>
      <w:bookmarkStart w:id="22" w:name="_Toc6301"/>
      <w:r>
        <w:rPr>
          <w:rFonts w:hint="eastAsia" w:ascii="微软雅黑" w:hAnsi="微软雅黑" w:eastAsia="微软雅黑" w:cs="微软雅黑"/>
          <w:b/>
          <w:spacing w:val="11"/>
          <w:sz w:val="24"/>
          <w:szCs w:val="24"/>
          <w:lang w:eastAsia="zh-CN"/>
        </w:rPr>
        <w:t>商务</w:t>
      </w:r>
      <w:r>
        <w:rPr>
          <w:rFonts w:hint="eastAsia" w:ascii="微软雅黑" w:hAnsi="微软雅黑" w:eastAsia="微软雅黑" w:cs="微软雅黑"/>
          <w:b/>
          <w:spacing w:val="11"/>
          <w:sz w:val="24"/>
          <w:szCs w:val="24"/>
          <w:lang w:val="en-US" w:eastAsia="zh-CN"/>
        </w:rPr>
        <w:t>/技术</w:t>
      </w:r>
      <w:r>
        <w:rPr>
          <w:rFonts w:hint="eastAsia" w:ascii="微软雅黑" w:hAnsi="微软雅黑" w:eastAsia="微软雅黑" w:cs="微软雅黑"/>
          <w:b/>
          <w:spacing w:val="11"/>
          <w:sz w:val="24"/>
          <w:szCs w:val="24"/>
          <w:lang w:eastAsia="zh-CN"/>
        </w:rPr>
        <w:t>文件（部分格式）</w:t>
      </w:r>
      <w:bookmarkEnd w:id="22"/>
    </w:p>
    <w:p>
      <w:pPr>
        <w:pStyle w:val="4"/>
        <w:pageBreakBefore w:val="0"/>
        <w:widowControl w:val="0"/>
        <w:numPr>
          <w:ilvl w:val="0"/>
          <w:numId w:val="0"/>
        </w:numPr>
        <w:wordWrap/>
        <w:overflowPunct/>
        <w:topLinePunct w:val="0"/>
        <w:bidi w:val="0"/>
        <w:spacing w:line="336" w:lineRule="auto"/>
        <w:textAlignment w:val="auto"/>
        <w:rPr>
          <w:rFonts w:hint="eastAsia" w:ascii="微软雅黑" w:hAnsi="微软雅黑" w:eastAsia="微软雅黑" w:cs="微软雅黑"/>
          <w:b/>
          <w:bCs/>
          <w:spacing w:val="11"/>
          <w:sz w:val="24"/>
          <w:szCs w:val="24"/>
        </w:rPr>
      </w:pPr>
      <w:r>
        <w:rPr>
          <w:rFonts w:hint="eastAsia" w:ascii="微软雅黑" w:hAnsi="微软雅黑" w:eastAsia="微软雅黑" w:cs="微软雅黑"/>
          <w:b/>
          <w:bCs/>
          <w:spacing w:val="11"/>
          <w:sz w:val="24"/>
          <w:szCs w:val="24"/>
          <w:lang w:val="en-US" w:eastAsia="zh-CN"/>
        </w:rPr>
        <w:t>1.</w:t>
      </w:r>
      <w:r>
        <w:rPr>
          <w:rFonts w:hint="eastAsia" w:ascii="微软雅黑" w:hAnsi="微软雅黑" w:eastAsia="微软雅黑" w:cs="微软雅黑"/>
          <w:b/>
          <w:bCs/>
          <w:spacing w:val="11"/>
          <w:sz w:val="24"/>
          <w:szCs w:val="24"/>
          <w:lang w:eastAsia="zh-CN"/>
        </w:rPr>
        <w:t>投标</w:t>
      </w:r>
      <w:r>
        <w:rPr>
          <w:rFonts w:hint="eastAsia" w:ascii="微软雅黑" w:hAnsi="微软雅黑" w:eastAsia="微软雅黑" w:cs="微软雅黑"/>
          <w:b/>
          <w:bCs/>
          <w:spacing w:val="11"/>
          <w:sz w:val="24"/>
          <w:szCs w:val="24"/>
        </w:rPr>
        <w:t xml:space="preserve">函 </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致：</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u w:val="single"/>
          <w:lang w:eastAsia="zh-CN"/>
        </w:rPr>
        <w:t>（采购人名称）</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 xml:space="preserve">   </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u w:val="single"/>
          <w:lang w:eastAsia="zh-CN"/>
        </w:rPr>
        <w:t>供应商</w:t>
      </w:r>
      <w:r>
        <w:rPr>
          <w:rFonts w:hint="eastAsia" w:ascii="微软雅黑" w:hAnsi="微软雅黑" w:eastAsia="微软雅黑" w:cs="微软雅黑"/>
          <w:spacing w:val="11"/>
          <w:sz w:val="24"/>
          <w:szCs w:val="24"/>
          <w:u w:val="single"/>
        </w:rPr>
        <w:t>名称）</w:t>
      </w:r>
      <w:r>
        <w:rPr>
          <w:rFonts w:hint="eastAsia" w:ascii="微软雅黑" w:hAnsi="微软雅黑" w:eastAsia="微软雅黑" w:cs="微软雅黑"/>
          <w:spacing w:val="11"/>
          <w:sz w:val="24"/>
          <w:szCs w:val="24"/>
        </w:rPr>
        <w:t>系中华人民共和国合法企业，注册地址：</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 xml:space="preserve"> </w:t>
      </w:r>
      <w:r>
        <w:rPr>
          <w:rFonts w:hint="eastAsia" w:ascii="微软雅黑" w:hAnsi="微软雅黑" w:eastAsia="微软雅黑" w:cs="微软雅黑"/>
          <w:spacing w:val="11"/>
          <w:sz w:val="24"/>
          <w:szCs w:val="24"/>
          <w:lang w:eastAsia="zh-CN"/>
        </w:rPr>
        <w:t>，法定代表人</w:t>
      </w:r>
      <w:r>
        <w:rPr>
          <w:rFonts w:hint="eastAsia" w:ascii="微软雅黑" w:hAnsi="微软雅黑" w:eastAsia="微软雅黑" w:cs="微软雅黑"/>
          <w:spacing w:val="11"/>
          <w:sz w:val="24"/>
          <w:szCs w:val="24"/>
          <w:u w:val="single"/>
          <w:lang w:val="en-US" w:eastAsia="zh-CN"/>
        </w:rPr>
        <w:t xml:space="preserve">         </w:t>
      </w:r>
      <w:r>
        <w:rPr>
          <w:rFonts w:hint="eastAsia" w:ascii="微软雅黑" w:hAnsi="微软雅黑" w:eastAsia="微软雅黑" w:cs="微软雅黑"/>
          <w:spacing w:val="11"/>
          <w:sz w:val="24"/>
          <w:szCs w:val="24"/>
          <w:u w:val="none"/>
          <w:lang w:val="en-US" w:eastAsia="zh-CN"/>
        </w:rPr>
        <w:t>。现就</w:t>
      </w:r>
      <w:r>
        <w:rPr>
          <w:rFonts w:hint="eastAsia" w:ascii="微软雅黑" w:hAnsi="微软雅黑" w:eastAsia="微软雅黑" w:cs="微软雅黑"/>
          <w:spacing w:val="11"/>
          <w:sz w:val="24"/>
          <w:szCs w:val="24"/>
        </w:rPr>
        <w:t>我方参加本次</w:t>
      </w:r>
      <w:r>
        <w:rPr>
          <w:rFonts w:hint="eastAsia" w:ascii="微软雅黑" w:hAnsi="微软雅黑" w:eastAsia="微软雅黑" w:cs="微软雅黑"/>
          <w:spacing w:val="11"/>
          <w:sz w:val="24"/>
          <w:szCs w:val="24"/>
          <w:lang w:eastAsia="zh-CN"/>
        </w:rPr>
        <w:t>投标</w:t>
      </w:r>
      <w:r>
        <w:rPr>
          <w:rFonts w:hint="eastAsia" w:ascii="微软雅黑" w:hAnsi="微软雅黑" w:eastAsia="微软雅黑" w:cs="微软雅黑"/>
          <w:spacing w:val="11"/>
          <w:sz w:val="24"/>
          <w:szCs w:val="24"/>
        </w:rPr>
        <w:t>有关事项郑重声明如下：</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 xml:space="preserve"> 一、我方完全理解并接受该项目</w:t>
      </w:r>
      <w:r>
        <w:rPr>
          <w:rFonts w:hint="eastAsia" w:ascii="微软雅黑" w:hAnsi="微软雅黑" w:eastAsia="微软雅黑" w:cs="微软雅黑"/>
          <w:spacing w:val="11"/>
          <w:sz w:val="24"/>
          <w:szCs w:val="24"/>
          <w:lang w:eastAsia="zh-CN"/>
        </w:rPr>
        <w:t>招标文件</w:t>
      </w:r>
      <w:r>
        <w:rPr>
          <w:rFonts w:hint="eastAsia" w:ascii="微软雅黑" w:hAnsi="微软雅黑" w:eastAsia="微软雅黑" w:cs="微软雅黑"/>
          <w:spacing w:val="11"/>
          <w:sz w:val="24"/>
          <w:szCs w:val="24"/>
        </w:rPr>
        <w:t>所有要求。</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 xml:space="preserve"> 二、我方提交的所有</w:t>
      </w:r>
      <w:r>
        <w:rPr>
          <w:rFonts w:hint="eastAsia" w:ascii="微软雅黑" w:hAnsi="微软雅黑" w:eastAsia="微软雅黑" w:cs="微软雅黑"/>
          <w:spacing w:val="11"/>
          <w:sz w:val="24"/>
          <w:szCs w:val="24"/>
          <w:lang w:eastAsia="zh-CN"/>
        </w:rPr>
        <w:t>投标文件</w:t>
      </w:r>
      <w:r>
        <w:rPr>
          <w:rFonts w:hint="eastAsia" w:ascii="微软雅黑" w:hAnsi="微软雅黑" w:eastAsia="微软雅黑" w:cs="微软雅黑"/>
          <w:spacing w:val="11"/>
          <w:sz w:val="24"/>
          <w:szCs w:val="24"/>
        </w:rPr>
        <w:t>、资料都是准确和真实的，如有虚假或隐瞒，我方愿意承担一切法律责任。</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三、我方承诺按照</w:t>
      </w:r>
      <w:r>
        <w:rPr>
          <w:rFonts w:hint="eastAsia" w:ascii="微软雅黑" w:hAnsi="微软雅黑" w:eastAsia="微软雅黑" w:cs="微软雅黑"/>
          <w:spacing w:val="11"/>
          <w:sz w:val="24"/>
          <w:szCs w:val="24"/>
          <w:lang w:eastAsia="zh-CN"/>
        </w:rPr>
        <w:t>招标文件</w:t>
      </w:r>
      <w:r>
        <w:rPr>
          <w:rFonts w:hint="eastAsia" w:ascii="微软雅黑" w:hAnsi="微软雅黑" w:eastAsia="微软雅黑" w:cs="微软雅黑"/>
          <w:spacing w:val="11"/>
          <w:sz w:val="24"/>
          <w:szCs w:val="24"/>
        </w:rPr>
        <w:t>要求供</w:t>
      </w:r>
      <w:r>
        <w:rPr>
          <w:rFonts w:hint="eastAsia" w:ascii="微软雅黑" w:hAnsi="微软雅黑" w:eastAsia="微软雅黑" w:cs="微软雅黑"/>
          <w:spacing w:val="11"/>
          <w:sz w:val="24"/>
          <w:szCs w:val="24"/>
          <w:lang w:eastAsia="zh-CN"/>
        </w:rPr>
        <w:t>货</w:t>
      </w:r>
      <w:r>
        <w:rPr>
          <w:rFonts w:hint="eastAsia" w:ascii="微软雅黑" w:hAnsi="微软雅黑" w:eastAsia="微软雅黑" w:cs="微软雅黑"/>
          <w:spacing w:val="11"/>
          <w:sz w:val="24"/>
          <w:szCs w:val="24"/>
        </w:rPr>
        <w:t>及技术服务。</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四、我方按</w:t>
      </w:r>
      <w:r>
        <w:rPr>
          <w:rFonts w:hint="eastAsia" w:ascii="微软雅黑" w:hAnsi="微软雅黑" w:eastAsia="微软雅黑" w:cs="微软雅黑"/>
          <w:spacing w:val="11"/>
          <w:sz w:val="24"/>
          <w:szCs w:val="24"/>
          <w:lang w:eastAsia="zh-CN"/>
        </w:rPr>
        <w:t>招标文件</w:t>
      </w:r>
      <w:r>
        <w:rPr>
          <w:rFonts w:hint="eastAsia" w:ascii="微软雅黑" w:hAnsi="微软雅黑" w:eastAsia="微软雅黑" w:cs="微软雅黑"/>
          <w:spacing w:val="11"/>
          <w:sz w:val="24"/>
          <w:szCs w:val="24"/>
        </w:rPr>
        <w:t>要求提交</w:t>
      </w:r>
      <w:r>
        <w:rPr>
          <w:rFonts w:hint="eastAsia" w:ascii="微软雅黑" w:hAnsi="微软雅黑" w:eastAsia="微软雅黑" w:cs="微软雅黑"/>
          <w:spacing w:val="11"/>
          <w:sz w:val="24"/>
          <w:szCs w:val="24"/>
          <w:lang w:eastAsia="zh-CN"/>
        </w:rPr>
        <w:t>投标文件</w:t>
      </w:r>
      <w:r>
        <w:rPr>
          <w:rFonts w:hint="eastAsia" w:ascii="微软雅黑" w:hAnsi="微软雅黑" w:eastAsia="微软雅黑" w:cs="微软雅黑"/>
          <w:spacing w:val="11"/>
          <w:sz w:val="24"/>
          <w:szCs w:val="24"/>
        </w:rPr>
        <w:t>为：</w:t>
      </w:r>
      <w:r>
        <w:rPr>
          <w:rFonts w:hint="eastAsia" w:ascii="微软雅黑" w:hAnsi="微软雅黑" w:eastAsia="微软雅黑" w:cs="微软雅黑"/>
          <w:spacing w:val="11"/>
          <w:sz w:val="24"/>
          <w:szCs w:val="24"/>
          <w:lang w:eastAsia="zh-CN"/>
        </w:rPr>
        <w:t>投标文件</w:t>
      </w:r>
      <w:r>
        <w:rPr>
          <w:rFonts w:hint="eastAsia" w:ascii="微软雅黑" w:hAnsi="微软雅黑" w:eastAsia="微软雅黑" w:cs="微软雅黑"/>
          <w:spacing w:val="11"/>
          <w:sz w:val="24"/>
          <w:szCs w:val="24"/>
        </w:rPr>
        <w:t>正本</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份，副本</w:t>
      </w:r>
      <w:r>
        <w:rPr>
          <w:rFonts w:hint="eastAsia" w:ascii="微软雅黑" w:hAnsi="微软雅黑" w:eastAsia="微软雅黑" w:cs="微软雅黑"/>
          <w:spacing w:val="11"/>
          <w:sz w:val="24"/>
          <w:szCs w:val="24"/>
          <w:u w:val="single"/>
          <w:lang w:val="en-US" w:eastAsia="zh-CN"/>
        </w:rPr>
        <w:t xml:space="preserve">  </w:t>
      </w:r>
      <w:r>
        <w:rPr>
          <w:rFonts w:hint="eastAsia" w:ascii="微软雅黑" w:hAnsi="微软雅黑" w:eastAsia="微软雅黑" w:cs="微软雅黑"/>
          <w:spacing w:val="11"/>
          <w:sz w:val="24"/>
          <w:szCs w:val="24"/>
        </w:rPr>
        <w:t>份</w:t>
      </w:r>
      <w:r>
        <w:rPr>
          <w:rFonts w:hint="eastAsia" w:ascii="微软雅黑" w:hAnsi="微软雅黑" w:eastAsia="微软雅黑" w:cs="微软雅黑"/>
          <w:spacing w:val="11"/>
          <w:sz w:val="24"/>
          <w:szCs w:val="24"/>
          <w:lang w:eastAsia="zh-CN"/>
        </w:rPr>
        <w:t>，</w:t>
      </w:r>
      <w:r>
        <w:rPr>
          <w:rFonts w:hint="eastAsia" w:ascii="微软雅黑" w:hAnsi="微软雅黑" w:eastAsia="微软雅黑" w:cs="微软雅黑"/>
          <w:spacing w:val="11"/>
          <w:sz w:val="24"/>
          <w:szCs w:val="24"/>
          <w:lang w:val="en-US" w:eastAsia="zh-CN"/>
        </w:rPr>
        <w:t>电子版</w:t>
      </w:r>
      <w:r>
        <w:rPr>
          <w:rFonts w:hint="eastAsia" w:ascii="微软雅黑" w:hAnsi="微软雅黑" w:eastAsia="微软雅黑" w:cs="微软雅黑"/>
          <w:spacing w:val="11"/>
          <w:sz w:val="24"/>
          <w:szCs w:val="24"/>
          <w:u w:val="single"/>
          <w:lang w:val="en-US" w:eastAsia="zh-CN"/>
        </w:rPr>
        <w:t xml:space="preserve">   </w:t>
      </w:r>
      <w:r>
        <w:rPr>
          <w:rFonts w:hint="eastAsia" w:ascii="微软雅黑" w:hAnsi="微软雅黑" w:eastAsia="微软雅黑" w:cs="微软雅黑"/>
          <w:spacing w:val="11"/>
          <w:sz w:val="24"/>
          <w:szCs w:val="24"/>
          <w:lang w:val="en-US" w:eastAsia="zh-CN"/>
        </w:rPr>
        <w:t>套</w:t>
      </w:r>
      <w:r>
        <w:rPr>
          <w:rFonts w:hint="eastAsia" w:ascii="微软雅黑" w:hAnsi="微软雅黑" w:eastAsia="微软雅黑" w:cs="微软雅黑"/>
          <w:spacing w:val="11"/>
          <w:sz w:val="24"/>
          <w:szCs w:val="24"/>
        </w:rPr>
        <w:t>。</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五、</w:t>
      </w:r>
      <w:r>
        <w:rPr>
          <w:rFonts w:hint="eastAsia" w:ascii="微软雅黑" w:hAnsi="微软雅黑" w:eastAsia="微软雅黑" w:cs="微软雅黑"/>
          <w:spacing w:val="11"/>
          <w:sz w:val="24"/>
          <w:szCs w:val="24"/>
          <w:lang w:eastAsia="zh-CN"/>
        </w:rPr>
        <w:t>投标有效期</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u w:val="single"/>
          <w:lang w:val="en-US" w:eastAsia="zh-CN"/>
        </w:rPr>
        <w:t xml:space="preserve">  </w:t>
      </w:r>
      <w:r>
        <w:rPr>
          <w:rFonts w:hint="eastAsia" w:ascii="微软雅黑" w:hAnsi="微软雅黑" w:eastAsia="微软雅黑" w:cs="微软雅黑"/>
          <w:spacing w:val="11"/>
          <w:sz w:val="24"/>
          <w:szCs w:val="24"/>
          <w:u w:val="none"/>
          <w:lang w:eastAsia="zh-CN"/>
        </w:rPr>
        <w:t>日历日</w:t>
      </w:r>
      <w:r>
        <w:rPr>
          <w:rFonts w:hint="eastAsia" w:ascii="微软雅黑" w:hAnsi="微软雅黑" w:eastAsia="微软雅黑" w:cs="微软雅黑"/>
          <w:spacing w:val="11"/>
          <w:sz w:val="24"/>
          <w:szCs w:val="24"/>
        </w:rPr>
        <w:t>，从</w:t>
      </w:r>
      <w:r>
        <w:rPr>
          <w:rFonts w:hint="eastAsia" w:ascii="微软雅黑" w:hAnsi="微软雅黑" w:eastAsia="微软雅黑" w:cs="微软雅黑"/>
          <w:spacing w:val="11"/>
          <w:sz w:val="24"/>
          <w:szCs w:val="24"/>
          <w:lang w:eastAsia="zh-CN"/>
        </w:rPr>
        <w:t>投标</w:t>
      </w:r>
      <w:r>
        <w:rPr>
          <w:rFonts w:hint="eastAsia" w:ascii="微软雅黑" w:hAnsi="微软雅黑" w:eastAsia="微软雅黑" w:cs="微软雅黑"/>
          <w:spacing w:val="11"/>
          <w:sz w:val="24"/>
          <w:szCs w:val="24"/>
        </w:rPr>
        <w:t>截止日算起。</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六、如我方</w:t>
      </w:r>
      <w:r>
        <w:rPr>
          <w:rFonts w:hint="eastAsia" w:ascii="微软雅黑" w:hAnsi="微软雅黑" w:eastAsia="微软雅黑" w:cs="微软雅黑"/>
          <w:spacing w:val="11"/>
          <w:sz w:val="24"/>
          <w:szCs w:val="24"/>
          <w:lang w:eastAsia="zh-CN"/>
        </w:rPr>
        <w:t>中标</w:t>
      </w:r>
      <w:r>
        <w:rPr>
          <w:rFonts w:hint="eastAsia" w:ascii="微软雅黑" w:hAnsi="微软雅黑" w:eastAsia="微软雅黑" w:cs="微软雅黑"/>
          <w:spacing w:val="11"/>
          <w:sz w:val="24"/>
          <w:szCs w:val="24"/>
        </w:rPr>
        <w:t>，我方将履行</w:t>
      </w:r>
      <w:r>
        <w:rPr>
          <w:rFonts w:hint="eastAsia" w:ascii="微软雅黑" w:hAnsi="微软雅黑" w:eastAsia="微软雅黑" w:cs="微软雅黑"/>
          <w:spacing w:val="11"/>
          <w:sz w:val="24"/>
          <w:szCs w:val="24"/>
          <w:lang w:eastAsia="zh-CN"/>
        </w:rPr>
        <w:t>招标文件</w:t>
      </w:r>
      <w:r>
        <w:rPr>
          <w:rFonts w:hint="eastAsia" w:ascii="微软雅黑" w:hAnsi="微软雅黑" w:eastAsia="微软雅黑" w:cs="微软雅黑"/>
          <w:spacing w:val="11"/>
          <w:sz w:val="24"/>
          <w:szCs w:val="24"/>
        </w:rPr>
        <w:t>中规定的各项要求以及我方</w:t>
      </w:r>
      <w:r>
        <w:rPr>
          <w:rFonts w:hint="eastAsia" w:ascii="微软雅黑" w:hAnsi="微软雅黑" w:eastAsia="微软雅黑" w:cs="微软雅黑"/>
          <w:spacing w:val="11"/>
          <w:sz w:val="24"/>
          <w:szCs w:val="24"/>
          <w:lang w:eastAsia="zh-CN"/>
        </w:rPr>
        <w:t>投标文件</w:t>
      </w:r>
      <w:r>
        <w:rPr>
          <w:rFonts w:hint="eastAsia" w:ascii="微软雅黑" w:hAnsi="微软雅黑" w:eastAsia="微软雅黑" w:cs="微软雅黑"/>
          <w:spacing w:val="11"/>
          <w:sz w:val="24"/>
          <w:szCs w:val="24"/>
        </w:rPr>
        <w:t>的各项承诺，按《政府采购法》、《中华人民共和国民法典》及合同约定条款承担我方责任。</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七</w:t>
      </w:r>
      <w:r>
        <w:rPr>
          <w:rFonts w:hint="eastAsia" w:ascii="微软雅黑" w:hAnsi="微软雅黑" w:eastAsia="微软雅黑" w:cs="微软雅黑"/>
          <w:spacing w:val="11"/>
          <w:sz w:val="24"/>
          <w:szCs w:val="24"/>
        </w:rPr>
        <w:t>、我方理解，最低报价不是</w:t>
      </w:r>
      <w:r>
        <w:rPr>
          <w:rFonts w:hint="eastAsia" w:ascii="微软雅黑" w:hAnsi="微软雅黑" w:eastAsia="微软雅黑" w:cs="微软雅黑"/>
          <w:spacing w:val="11"/>
          <w:sz w:val="24"/>
          <w:szCs w:val="24"/>
          <w:lang w:eastAsia="zh-CN"/>
        </w:rPr>
        <w:t>中标</w:t>
      </w:r>
      <w:r>
        <w:rPr>
          <w:rFonts w:hint="eastAsia" w:ascii="微软雅黑" w:hAnsi="微软雅黑" w:eastAsia="微软雅黑" w:cs="微软雅黑"/>
          <w:spacing w:val="11"/>
          <w:sz w:val="24"/>
          <w:szCs w:val="24"/>
        </w:rPr>
        <w:t>的唯一条件。</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八</w:t>
      </w:r>
      <w:r>
        <w:rPr>
          <w:rFonts w:hint="eastAsia" w:ascii="微软雅黑" w:hAnsi="微软雅黑" w:eastAsia="微软雅黑" w:cs="微软雅黑"/>
          <w:spacing w:val="11"/>
          <w:sz w:val="24"/>
          <w:szCs w:val="24"/>
        </w:rPr>
        <w:t>、我方同意按有关规定及</w:t>
      </w:r>
      <w:r>
        <w:rPr>
          <w:rFonts w:hint="eastAsia" w:ascii="微软雅黑" w:hAnsi="微软雅黑" w:eastAsia="微软雅黑" w:cs="微软雅黑"/>
          <w:spacing w:val="11"/>
          <w:sz w:val="24"/>
          <w:szCs w:val="24"/>
          <w:lang w:eastAsia="zh-CN"/>
        </w:rPr>
        <w:t>招标文件</w:t>
      </w:r>
      <w:r>
        <w:rPr>
          <w:rFonts w:hint="eastAsia" w:ascii="微软雅黑" w:hAnsi="微软雅黑" w:eastAsia="微软雅黑" w:cs="微软雅黑"/>
          <w:spacing w:val="11"/>
          <w:sz w:val="24"/>
          <w:szCs w:val="24"/>
        </w:rPr>
        <w:t>要求，缴纳足额</w:t>
      </w:r>
      <w:r>
        <w:rPr>
          <w:rFonts w:hint="eastAsia" w:ascii="微软雅黑" w:hAnsi="微软雅黑" w:eastAsia="微软雅黑" w:cs="微软雅黑"/>
          <w:spacing w:val="11"/>
          <w:sz w:val="24"/>
          <w:szCs w:val="24"/>
          <w:lang w:eastAsia="zh-CN"/>
        </w:rPr>
        <w:t>投标保证金</w:t>
      </w:r>
      <w:r>
        <w:rPr>
          <w:rFonts w:hint="eastAsia" w:ascii="微软雅黑" w:hAnsi="微软雅黑" w:eastAsia="微软雅黑" w:cs="微软雅黑"/>
          <w:spacing w:val="11"/>
          <w:sz w:val="24"/>
          <w:szCs w:val="24"/>
        </w:rPr>
        <w:t>，并遵守扣除</w:t>
      </w:r>
      <w:r>
        <w:rPr>
          <w:rFonts w:hint="eastAsia" w:ascii="微软雅黑" w:hAnsi="微软雅黑" w:eastAsia="微软雅黑" w:cs="微软雅黑"/>
          <w:spacing w:val="11"/>
          <w:sz w:val="24"/>
          <w:szCs w:val="24"/>
          <w:lang w:eastAsia="zh-CN"/>
        </w:rPr>
        <w:t>投标保证金</w:t>
      </w:r>
      <w:r>
        <w:rPr>
          <w:rFonts w:hint="eastAsia" w:ascii="微软雅黑" w:hAnsi="微软雅黑" w:eastAsia="微软雅黑" w:cs="微软雅黑"/>
          <w:spacing w:val="11"/>
          <w:sz w:val="24"/>
          <w:szCs w:val="24"/>
        </w:rPr>
        <w:t>的相关条款。</w:t>
      </w:r>
    </w:p>
    <w:p>
      <w:pPr>
        <w:keepNext w:val="0"/>
        <w:keepLines w:val="0"/>
        <w:pageBreakBefore w:val="0"/>
        <w:widowControl w:val="0"/>
        <w:kinsoku/>
        <w:wordWrap/>
        <w:overflowPunct/>
        <w:topLinePunct w:val="0"/>
        <w:autoSpaceDE/>
        <w:autoSpaceDN/>
        <w:bidi w:val="0"/>
        <w:adjustRightInd/>
        <w:snapToGrid w:val="0"/>
        <w:spacing w:line="336"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九</w:t>
      </w:r>
      <w:r>
        <w:rPr>
          <w:rFonts w:hint="eastAsia" w:ascii="微软雅黑" w:hAnsi="微软雅黑" w:eastAsia="微软雅黑" w:cs="微软雅黑"/>
          <w:spacing w:val="11"/>
          <w:sz w:val="24"/>
          <w:szCs w:val="24"/>
        </w:rPr>
        <w:t>、若我方</w:t>
      </w:r>
      <w:r>
        <w:rPr>
          <w:rFonts w:hint="eastAsia" w:ascii="微软雅黑" w:hAnsi="微软雅黑" w:eastAsia="微软雅黑" w:cs="微软雅黑"/>
          <w:spacing w:val="11"/>
          <w:sz w:val="24"/>
          <w:szCs w:val="24"/>
          <w:lang w:eastAsia="zh-CN"/>
        </w:rPr>
        <w:t>中标</w:t>
      </w:r>
      <w:r>
        <w:rPr>
          <w:rFonts w:hint="eastAsia" w:ascii="微软雅黑" w:hAnsi="微软雅黑" w:eastAsia="微软雅黑" w:cs="微软雅黑"/>
          <w:spacing w:val="11"/>
          <w:sz w:val="24"/>
          <w:szCs w:val="24"/>
        </w:rPr>
        <w:t>，愿按</w:t>
      </w:r>
      <w:r>
        <w:rPr>
          <w:rFonts w:hint="eastAsia" w:ascii="微软雅黑" w:hAnsi="微软雅黑" w:eastAsia="微软雅黑" w:cs="微软雅黑"/>
          <w:spacing w:val="11"/>
          <w:sz w:val="24"/>
          <w:szCs w:val="24"/>
          <w:lang w:eastAsia="zh-CN"/>
        </w:rPr>
        <w:t>招标</w:t>
      </w:r>
      <w:r>
        <w:rPr>
          <w:rFonts w:hint="eastAsia" w:ascii="微软雅黑" w:hAnsi="微软雅黑" w:eastAsia="微软雅黑" w:cs="微软雅黑"/>
          <w:spacing w:val="11"/>
          <w:sz w:val="24"/>
          <w:szCs w:val="24"/>
        </w:rPr>
        <w:t>要求缴纳</w:t>
      </w:r>
      <w:r>
        <w:rPr>
          <w:rFonts w:hint="eastAsia" w:ascii="微软雅黑" w:hAnsi="微软雅黑" w:eastAsia="微软雅黑" w:cs="微软雅黑"/>
          <w:spacing w:val="11"/>
          <w:sz w:val="24"/>
          <w:szCs w:val="24"/>
          <w:lang w:eastAsia="zh-CN"/>
        </w:rPr>
        <w:t>中标</w:t>
      </w:r>
      <w:r>
        <w:rPr>
          <w:rFonts w:hint="eastAsia" w:ascii="微软雅黑" w:hAnsi="微软雅黑" w:eastAsia="微软雅黑" w:cs="微软雅黑"/>
          <w:spacing w:val="11"/>
          <w:sz w:val="24"/>
          <w:szCs w:val="24"/>
        </w:rPr>
        <w:t>服务费。</w:t>
      </w:r>
    </w:p>
    <w:p>
      <w:pPr>
        <w:pageBreakBefore w:val="0"/>
        <w:widowControl w:val="0"/>
        <w:kinsoku w:val="0"/>
        <w:wordWrap/>
        <w:overflowPunct/>
        <w:topLinePunct w:val="0"/>
        <w:bidi w:val="0"/>
        <w:adjustRightInd w:val="0"/>
        <w:snapToGrid w:val="0"/>
        <w:spacing w:line="336" w:lineRule="auto"/>
        <w:textAlignment w:val="auto"/>
        <w:rPr>
          <w:rFonts w:hint="eastAsia" w:ascii="微软雅黑" w:hAnsi="微软雅黑" w:eastAsia="微软雅黑" w:cs="微软雅黑"/>
          <w:b/>
          <w:spacing w:val="11"/>
          <w:sz w:val="24"/>
          <w:szCs w:val="24"/>
          <w:lang w:val="zh-CN"/>
        </w:rPr>
      </w:pPr>
      <w:r>
        <w:rPr>
          <w:rFonts w:hint="eastAsia" w:ascii="微软雅黑" w:hAnsi="微软雅黑" w:eastAsia="微软雅黑" w:cs="微软雅黑"/>
          <w:spacing w:val="11"/>
          <w:sz w:val="24"/>
          <w:szCs w:val="24"/>
          <w:lang w:eastAsia="zh-CN"/>
        </w:rPr>
        <w:t>供应商</w:t>
      </w:r>
      <w:r>
        <w:rPr>
          <w:rFonts w:hint="eastAsia" w:ascii="微软雅黑" w:hAnsi="微软雅黑" w:eastAsia="微软雅黑" w:cs="微软雅黑"/>
          <w:spacing w:val="11"/>
          <w:sz w:val="24"/>
          <w:szCs w:val="24"/>
        </w:rPr>
        <w:t>名称（公章）：</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 xml:space="preserve">   </w:t>
      </w:r>
    </w:p>
    <w:p>
      <w:pPr>
        <w:pageBreakBefore w:val="0"/>
        <w:widowControl w:val="0"/>
        <w:wordWrap/>
        <w:overflowPunct/>
        <w:topLinePunct w:val="0"/>
        <w:autoSpaceDE w:val="0"/>
        <w:autoSpaceDN w:val="0"/>
        <w:bidi w:val="0"/>
        <w:adjustRightInd w:val="0"/>
        <w:spacing w:line="336" w:lineRule="auto"/>
        <w:textAlignment w:val="auto"/>
        <w:rPr>
          <w:rFonts w:hint="eastAsia" w:ascii="微软雅黑" w:hAnsi="微软雅黑" w:eastAsia="微软雅黑" w:cs="微软雅黑"/>
          <w:spacing w:val="11"/>
          <w:sz w:val="24"/>
          <w:szCs w:val="24"/>
          <w:u w:val="single"/>
        </w:rPr>
      </w:pPr>
      <w:r>
        <w:rPr>
          <w:rFonts w:hint="eastAsia" w:ascii="微软雅黑" w:hAnsi="微软雅黑" w:eastAsia="微软雅黑" w:cs="微软雅黑"/>
          <w:spacing w:val="11"/>
          <w:sz w:val="24"/>
          <w:szCs w:val="24"/>
        </w:rPr>
        <w:t>法定代表人或</w:t>
      </w:r>
      <w:r>
        <w:rPr>
          <w:rFonts w:hint="eastAsia" w:ascii="微软雅黑" w:hAnsi="微软雅黑" w:eastAsia="微软雅黑" w:cs="微软雅黑"/>
          <w:spacing w:val="11"/>
          <w:sz w:val="24"/>
          <w:szCs w:val="24"/>
          <w:lang w:val="en-US" w:eastAsia="zh-CN"/>
        </w:rPr>
        <w:t>被</w:t>
      </w:r>
      <w:r>
        <w:rPr>
          <w:rFonts w:hint="eastAsia" w:ascii="微软雅黑" w:hAnsi="微软雅黑" w:eastAsia="微软雅黑" w:cs="微软雅黑"/>
          <w:spacing w:val="11"/>
          <w:sz w:val="24"/>
          <w:szCs w:val="24"/>
        </w:rPr>
        <w:t>授权人（</w:t>
      </w:r>
      <w:r>
        <w:rPr>
          <w:rFonts w:hint="eastAsia" w:ascii="微软雅黑" w:hAnsi="微软雅黑" w:eastAsia="微软雅黑" w:cs="微软雅黑"/>
          <w:spacing w:val="11"/>
          <w:sz w:val="24"/>
          <w:szCs w:val="24"/>
          <w:lang w:eastAsia="zh-CN"/>
        </w:rPr>
        <w:t>签字或盖章</w:t>
      </w:r>
      <w:r>
        <w:rPr>
          <w:rFonts w:hint="eastAsia" w:ascii="微软雅黑" w:hAnsi="微软雅黑" w:eastAsia="微软雅黑" w:cs="微软雅黑"/>
          <w:spacing w:val="11"/>
          <w:sz w:val="24"/>
          <w:szCs w:val="24"/>
        </w:rPr>
        <w:t>）：</w:t>
      </w:r>
      <w:r>
        <w:rPr>
          <w:rFonts w:hint="eastAsia" w:ascii="微软雅黑" w:hAnsi="微软雅黑" w:eastAsia="微软雅黑" w:cs="微软雅黑"/>
          <w:spacing w:val="11"/>
          <w:sz w:val="24"/>
          <w:szCs w:val="24"/>
          <w:u w:val="single"/>
        </w:rPr>
        <w:t xml:space="preserve">                          </w:t>
      </w:r>
    </w:p>
    <w:p>
      <w:pPr>
        <w:pageBreakBefore w:val="0"/>
        <w:widowControl w:val="0"/>
        <w:wordWrap/>
        <w:overflowPunct/>
        <w:topLinePunct w:val="0"/>
        <w:autoSpaceDE w:val="0"/>
        <w:autoSpaceDN w:val="0"/>
        <w:bidi w:val="0"/>
        <w:adjustRightInd w:val="0"/>
        <w:spacing w:line="336" w:lineRule="auto"/>
        <w:textAlignment w:val="auto"/>
        <w:rPr>
          <w:rFonts w:hint="eastAsia" w:ascii="微软雅黑" w:hAnsi="微软雅黑" w:eastAsia="微软雅黑" w:cs="微软雅黑"/>
          <w:spacing w:val="11"/>
          <w:sz w:val="24"/>
          <w:szCs w:val="24"/>
          <w:u w:val="single"/>
        </w:rPr>
      </w:pPr>
      <w:r>
        <w:rPr>
          <w:rFonts w:hint="eastAsia" w:ascii="微软雅黑" w:hAnsi="微软雅黑" w:eastAsia="微软雅黑" w:cs="微软雅黑"/>
          <w:spacing w:val="11"/>
          <w:sz w:val="24"/>
          <w:szCs w:val="24"/>
        </w:rPr>
        <w:t>日期：</w:t>
      </w:r>
      <w:r>
        <w:rPr>
          <w:rFonts w:hint="eastAsia" w:ascii="微软雅黑" w:hAnsi="微软雅黑" w:eastAsia="微软雅黑" w:cs="微软雅黑"/>
          <w:spacing w:val="11"/>
          <w:sz w:val="24"/>
          <w:szCs w:val="24"/>
          <w:u w:val="single"/>
        </w:rPr>
        <w:t xml:space="preserve">                  </w:t>
      </w:r>
    </w:p>
    <w:p>
      <w:pPr>
        <w:pStyle w:val="2"/>
        <w:rPr>
          <w:rFonts w:hint="eastAsia" w:ascii="微软雅黑" w:hAnsi="微软雅黑" w:eastAsia="微软雅黑" w:cs="微软雅黑"/>
          <w:spacing w:val="11"/>
          <w:sz w:val="24"/>
          <w:szCs w:val="24"/>
          <w:u w:val="single"/>
        </w:rPr>
      </w:pPr>
    </w:p>
    <w:p>
      <w:pPr>
        <w:numPr>
          <w:ilvl w:val="0"/>
          <w:numId w:val="0"/>
        </w:numPr>
        <w:rPr>
          <w:rFonts w:hint="eastAsia" w:ascii="微软雅黑" w:hAnsi="微软雅黑" w:eastAsia="微软雅黑" w:cs="微软雅黑"/>
          <w:b/>
          <w:bCs/>
          <w:spacing w:val="11"/>
          <w:sz w:val="24"/>
          <w:szCs w:val="24"/>
          <w:lang w:eastAsia="zh-CN"/>
        </w:rPr>
      </w:pPr>
      <w:r>
        <w:rPr>
          <w:rFonts w:hint="eastAsia" w:ascii="微软雅黑" w:hAnsi="微软雅黑" w:eastAsia="微软雅黑" w:cs="微软雅黑"/>
          <w:b/>
          <w:bCs/>
          <w:spacing w:val="11"/>
          <w:sz w:val="24"/>
          <w:szCs w:val="24"/>
          <w:lang w:val="en-US" w:eastAsia="zh-CN"/>
        </w:rPr>
        <w:t>2.</w:t>
      </w:r>
      <w:r>
        <w:rPr>
          <w:rFonts w:hint="eastAsia" w:ascii="微软雅黑" w:hAnsi="微软雅黑" w:eastAsia="微软雅黑" w:cs="微软雅黑"/>
          <w:b/>
          <w:bCs/>
          <w:spacing w:val="11"/>
          <w:sz w:val="24"/>
          <w:szCs w:val="24"/>
          <w:lang w:eastAsia="zh-CN"/>
        </w:rPr>
        <w:t>开标报价表</w:t>
      </w:r>
    </w:p>
    <w:p>
      <w:pPr>
        <w:pStyle w:val="7"/>
        <w:numPr>
          <w:ilvl w:val="0"/>
          <w:numId w:val="0"/>
        </w:numPr>
        <w:jc w:val="center"/>
        <w:rPr>
          <w:rFonts w:hint="eastAsia" w:ascii="微软雅黑" w:hAnsi="微软雅黑" w:eastAsia="微软雅黑" w:cs="微软雅黑"/>
        </w:rPr>
      </w:pPr>
      <w:r>
        <w:rPr>
          <w:rFonts w:hint="eastAsia" w:ascii="微软雅黑" w:hAnsi="微软雅黑" w:eastAsia="微软雅黑" w:cs="微软雅黑"/>
          <w:b/>
          <w:bCs/>
          <w:spacing w:val="11"/>
          <w:sz w:val="24"/>
          <w:szCs w:val="24"/>
          <w:lang w:eastAsia="zh-CN"/>
        </w:rPr>
        <w:t>开标报价表</w:t>
      </w:r>
    </w:p>
    <w:p>
      <w:pPr>
        <w:spacing w:line="360" w:lineRule="auto"/>
        <w:rPr>
          <w:rFonts w:hint="eastAsia" w:ascii="微软雅黑" w:hAnsi="微软雅黑" w:eastAsia="微软雅黑" w:cs="微软雅黑"/>
          <w:spacing w:val="11"/>
          <w:sz w:val="24"/>
          <w:szCs w:val="24"/>
          <w:highlight w:val="none"/>
          <w:lang w:val="en-US" w:eastAsia="zh-CN"/>
        </w:rPr>
      </w:pPr>
      <w:r>
        <w:rPr>
          <w:rFonts w:hint="eastAsia" w:ascii="微软雅黑" w:hAnsi="微软雅黑" w:eastAsia="微软雅黑" w:cs="微软雅黑"/>
          <w:spacing w:val="11"/>
          <w:sz w:val="24"/>
          <w:szCs w:val="24"/>
          <w:highlight w:val="none"/>
        </w:rPr>
        <w:t>项目名称：</w:t>
      </w:r>
      <w:r>
        <w:rPr>
          <w:rFonts w:hint="eastAsia" w:ascii="微软雅黑" w:hAnsi="微软雅黑" w:eastAsia="微软雅黑" w:cs="微软雅黑"/>
          <w:spacing w:val="11"/>
          <w:sz w:val="24"/>
          <w:szCs w:val="24"/>
          <w:highlight w:val="none"/>
          <w:lang w:val="en-US" w:eastAsia="zh-CN"/>
        </w:rPr>
        <w:t>华阴市公安局-基层派出所基础设备采购项目（二次）</w:t>
      </w:r>
    </w:p>
    <w:p>
      <w:pPr>
        <w:spacing w:line="360" w:lineRule="auto"/>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highlight w:val="none"/>
          <w:lang w:eastAsia="zh-CN"/>
        </w:rPr>
        <w:t>项目编号</w:t>
      </w:r>
      <w:r>
        <w:rPr>
          <w:rFonts w:hint="eastAsia" w:ascii="微软雅黑" w:hAnsi="微软雅黑" w:eastAsia="微软雅黑" w:cs="微软雅黑"/>
          <w:spacing w:val="11"/>
          <w:sz w:val="24"/>
          <w:szCs w:val="24"/>
          <w:highlight w:val="none"/>
        </w:rPr>
        <w:t>：</w:t>
      </w:r>
      <w:r>
        <w:rPr>
          <w:rFonts w:hint="eastAsia" w:ascii="微软雅黑" w:hAnsi="微软雅黑" w:eastAsia="微软雅黑" w:cs="微软雅黑"/>
          <w:spacing w:val="11"/>
          <w:sz w:val="24"/>
          <w:szCs w:val="24"/>
          <w:highlight w:val="none"/>
          <w:lang w:val="en-US" w:eastAsia="zh-CN"/>
        </w:rPr>
        <w:t xml:space="preserve">sxzz-A210328Y   </w:t>
      </w:r>
      <w:r>
        <w:rPr>
          <w:rFonts w:hint="eastAsia" w:ascii="微软雅黑" w:hAnsi="微软雅黑" w:eastAsia="微软雅黑" w:cs="微软雅黑"/>
          <w:spacing w:val="11"/>
          <w:sz w:val="24"/>
          <w:szCs w:val="24"/>
          <w:lang w:val="en-US" w:eastAsia="zh-CN"/>
        </w:rPr>
        <w:t xml:space="preserve">                </w:t>
      </w:r>
      <w:r>
        <w:rPr>
          <w:rFonts w:hint="eastAsia" w:ascii="微软雅黑" w:hAnsi="微软雅黑" w:eastAsia="微软雅黑" w:cs="微软雅黑"/>
          <w:spacing w:val="11"/>
          <w:sz w:val="24"/>
          <w:szCs w:val="24"/>
        </w:rPr>
        <w:t>计价单位：人民币元</w:t>
      </w:r>
    </w:p>
    <w:tbl>
      <w:tblPr>
        <w:tblStyle w:val="18"/>
        <w:tblpPr w:leftFromText="180" w:rightFromText="180" w:vertAnchor="text" w:horzAnchor="page" w:tblpX="1480" w:tblpY="147"/>
        <w:tblOverlap w:val="never"/>
        <w:tblW w:w="98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0"/>
        <w:gridCol w:w="1762"/>
        <w:gridCol w:w="2258"/>
        <w:gridCol w:w="1875"/>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610" w:type="dxa"/>
            <w:vAlign w:val="center"/>
          </w:tcPr>
          <w:p>
            <w:pPr>
              <w:spacing w:line="360" w:lineRule="auto"/>
              <w:jc w:val="center"/>
              <w:rPr>
                <w:rFonts w:hint="eastAsia" w:ascii="微软雅黑" w:hAnsi="微软雅黑" w:eastAsia="微软雅黑" w:cs="微软雅黑"/>
                <w:spacing w:val="11"/>
                <w:sz w:val="24"/>
                <w:szCs w:val="24"/>
                <w:lang w:eastAsia="zh-CN"/>
              </w:rPr>
            </w:pPr>
            <w:r>
              <w:rPr>
                <w:rFonts w:hint="eastAsia" w:ascii="微软雅黑" w:hAnsi="微软雅黑" w:eastAsia="微软雅黑" w:cs="微软雅黑"/>
                <w:spacing w:val="11"/>
                <w:sz w:val="24"/>
                <w:szCs w:val="24"/>
                <w:lang w:eastAsia="zh-CN"/>
              </w:rPr>
              <w:t>投标</w:t>
            </w:r>
            <w:r>
              <w:rPr>
                <w:rFonts w:hint="eastAsia" w:ascii="微软雅黑" w:hAnsi="微软雅黑" w:eastAsia="微软雅黑" w:cs="微软雅黑"/>
                <w:spacing w:val="11"/>
                <w:sz w:val="24"/>
                <w:szCs w:val="24"/>
              </w:rPr>
              <w:t>总报价</w:t>
            </w:r>
          </w:p>
          <w:p>
            <w:pPr>
              <w:spacing w:line="360" w:lineRule="auto"/>
              <w:ind w:firstLine="786" w:firstLineChars="300"/>
              <w:jc w:val="both"/>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 xml:space="preserve">（元） </w:t>
            </w:r>
          </w:p>
        </w:tc>
        <w:tc>
          <w:tcPr>
            <w:tcW w:w="1762" w:type="dxa"/>
            <w:vAlign w:val="center"/>
          </w:tcPr>
          <w:p>
            <w:pPr>
              <w:pStyle w:val="2"/>
              <w:ind w:left="0" w:leftChars="0" w:firstLine="0" w:firstLineChars="0"/>
              <w:jc w:val="center"/>
              <w:rPr>
                <w:rFonts w:hint="eastAsia" w:ascii="微软雅黑" w:hAnsi="微软雅黑" w:eastAsia="微软雅黑" w:cs="微软雅黑"/>
                <w:spacing w:val="11"/>
                <w:sz w:val="24"/>
                <w:szCs w:val="24"/>
                <w:lang w:eastAsia="zh-CN"/>
              </w:rPr>
            </w:pPr>
            <w:r>
              <w:rPr>
                <w:rFonts w:hint="eastAsia" w:ascii="微软雅黑" w:hAnsi="微软雅黑" w:eastAsia="微软雅黑" w:cs="微软雅黑"/>
                <w:spacing w:val="11"/>
                <w:sz w:val="24"/>
                <w:szCs w:val="24"/>
              </w:rPr>
              <w:t>交</w:t>
            </w:r>
            <w:r>
              <w:rPr>
                <w:rFonts w:hint="eastAsia" w:ascii="微软雅黑" w:hAnsi="微软雅黑" w:eastAsia="微软雅黑" w:cs="微软雅黑"/>
                <w:spacing w:val="11"/>
                <w:sz w:val="24"/>
                <w:szCs w:val="24"/>
                <w:lang w:val="en-US" w:eastAsia="zh-CN"/>
              </w:rPr>
              <w:t>工</w:t>
            </w:r>
            <w:r>
              <w:rPr>
                <w:rFonts w:hint="eastAsia" w:ascii="微软雅黑" w:hAnsi="微软雅黑" w:eastAsia="微软雅黑" w:cs="微软雅黑"/>
                <w:spacing w:val="11"/>
                <w:sz w:val="24"/>
                <w:szCs w:val="24"/>
              </w:rPr>
              <w:t>期</w:t>
            </w:r>
          </w:p>
        </w:tc>
        <w:tc>
          <w:tcPr>
            <w:tcW w:w="2258" w:type="dxa"/>
            <w:vAlign w:val="center"/>
          </w:tcPr>
          <w:p>
            <w:pPr>
              <w:pStyle w:val="2"/>
              <w:ind w:left="0" w:leftChars="0" w:firstLine="0" w:firstLineChars="0"/>
              <w:jc w:val="center"/>
              <w:rPr>
                <w:rFonts w:hint="eastAsia" w:ascii="微软雅黑" w:hAnsi="微软雅黑" w:eastAsia="微软雅黑" w:cs="微软雅黑"/>
                <w:sz w:val="24"/>
                <w:szCs w:val="24"/>
                <w:lang w:eastAsia="zh-CN"/>
              </w:rPr>
            </w:pPr>
            <w:r>
              <w:rPr>
                <w:rFonts w:hint="eastAsia" w:ascii="微软雅黑" w:hAnsi="微软雅黑" w:eastAsia="微软雅黑" w:cs="微软雅黑"/>
                <w:spacing w:val="11"/>
                <w:sz w:val="24"/>
                <w:szCs w:val="24"/>
              </w:rPr>
              <w:t>质保期</w:t>
            </w:r>
          </w:p>
        </w:tc>
        <w:tc>
          <w:tcPr>
            <w:tcW w:w="1875" w:type="dxa"/>
            <w:vAlign w:val="center"/>
          </w:tcPr>
          <w:p>
            <w:pPr>
              <w:spacing w:line="360" w:lineRule="auto"/>
              <w:jc w:val="center"/>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优惠</w:t>
            </w:r>
            <w:r>
              <w:rPr>
                <w:rFonts w:hint="eastAsia" w:ascii="微软雅黑" w:hAnsi="微软雅黑" w:eastAsia="微软雅黑" w:cs="微软雅黑"/>
                <w:spacing w:val="11"/>
                <w:sz w:val="24"/>
                <w:szCs w:val="24"/>
                <w:lang w:eastAsia="zh-CN"/>
              </w:rPr>
              <w:t>、</w:t>
            </w:r>
            <w:r>
              <w:rPr>
                <w:rFonts w:hint="eastAsia" w:ascii="微软雅黑" w:hAnsi="微软雅黑" w:eastAsia="微软雅黑" w:cs="微软雅黑"/>
                <w:spacing w:val="11"/>
                <w:sz w:val="24"/>
                <w:szCs w:val="24"/>
              </w:rPr>
              <w:t>声明</w:t>
            </w:r>
          </w:p>
          <w:p>
            <w:pPr>
              <w:pStyle w:val="2"/>
              <w:ind w:left="0" w:leftChars="0" w:firstLine="262" w:firstLineChars="100"/>
              <w:rPr>
                <w:rFonts w:hint="eastAsia" w:ascii="微软雅黑" w:hAnsi="微软雅黑" w:eastAsia="微软雅黑" w:cs="微软雅黑"/>
                <w:sz w:val="24"/>
                <w:szCs w:val="24"/>
                <w:lang w:eastAsia="zh-CN"/>
              </w:rPr>
            </w:pPr>
            <w:r>
              <w:rPr>
                <w:rFonts w:hint="eastAsia" w:ascii="微软雅黑" w:hAnsi="微软雅黑" w:eastAsia="微软雅黑" w:cs="微软雅黑"/>
                <w:spacing w:val="11"/>
                <w:sz w:val="24"/>
                <w:szCs w:val="24"/>
              </w:rPr>
              <w:t>或</w:t>
            </w:r>
            <w:r>
              <w:rPr>
                <w:rFonts w:hint="eastAsia" w:ascii="微软雅黑" w:hAnsi="微软雅黑" w:eastAsia="微软雅黑" w:cs="微软雅黑"/>
                <w:spacing w:val="11"/>
                <w:sz w:val="24"/>
                <w:szCs w:val="24"/>
                <w:lang w:eastAsia="zh-CN"/>
              </w:rPr>
              <w:t>承诺</w:t>
            </w:r>
          </w:p>
        </w:tc>
        <w:tc>
          <w:tcPr>
            <w:tcW w:w="1320" w:type="dxa"/>
            <w:vAlign w:val="center"/>
          </w:tcPr>
          <w:p>
            <w:pPr>
              <w:spacing w:line="360" w:lineRule="auto"/>
              <w:jc w:val="center"/>
              <w:rPr>
                <w:rFonts w:hint="eastAsia" w:ascii="微软雅黑" w:hAnsi="微软雅黑" w:eastAsia="微软雅黑" w:cs="微软雅黑"/>
                <w:spacing w:val="11"/>
                <w:sz w:val="24"/>
                <w:szCs w:val="24"/>
                <w:lang w:eastAsia="zh-CN"/>
              </w:rPr>
            </w:pPr>
            <w:r>
              <w:rPr>
                <w:rFonts w:hint="eastAsia" w:ascii="微软雅黑" w:hAnsi="微软雅黑" w:eastAsia="微软雅黑" w:cs="微软雅黑"/>
                <w:spacing w:val="11"/>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2610" w:type="dxa"/>
            <w:tcBorders>
              <w:bottom w:val="single" w:color="auto" w:sz="4" w:space="0"/>
            </w:tcBorders>
          </w:tcPr>
          <w:p>
            <w:pPr>
              <w:spacing w:line="360" w:lineRule="auto"/>
              <w:rPr>
                <w:rFonts w:hint="eastAsia" w:ascii="微软雅黑" w:hAnsi="微软雅黑" w:eastAsia="微软雅黑" w:cs="微软雅黑"/>
                <w:spacing w:val="11"/>
                <w:sz w:val="24"/>
                <w:szCs w:val="24"/>
              </w:rPr>
            </w:pPr>
          </w:p>
        </w:tc>
        <w:tc>
          <w:tcPr>
            <w:tcW w:w="1762" w:type="dxa"/>
            <w:tcBorders>
              <w:bottom w:val="single" w:color="auto" w:sz="4" w:space="0"/>
            </w:tcBorders>
          </w:tcPr>
          <w:p>
            <w:pPr>
              <w:spacing w:line="360" w:lineRule="auto"/>
              <w:rPr>
                <w:rFonts w:hint="eastAsia" w:ascii="微软雅黑" w:hAnsi="微软雅黑" w:eastAsia="微软雅黑" w:cs="微软雅黑"/>
                <w:spacing w:val="11"/>
                <w:sz w:val="24"/>
                <w:szCs w:val="24"/>
              </w:rPr>
            </w:pPr>
          </w:p>
        </w:tc>
        <w:tc>
          <w:tcPr>
            <w:tcW w:w="2258" w:type="dxa"/>
            <w:tcBorders>
              <w:bottom w:val="single" w:color="auto" w:sz="4" w:space="0"/>
            </w:tcBorders>
          </w:tcPr>
          <w:p>
            <w:pPr>
              <w:spacing w:line="360" w:lineRule="auto"/>
              <w:rPr>
                <w:rFonts w:hint="eastAsia" w:ascii="微软雅黑" w:hAnsi="微软雅黑" w:eastAsia="微软雅黑" w:cs="微软雅黑"/>
                <w:spacing w:val="11"/>
                <w:sz w:val="24"/>
                <w:szCs w:val="24"/>
              </w:rPr>
            </w:pPr>
          </w:p>
        </w:tc>
        <w:tc>
          <w:tcPr>
            <w:tcW w:w="1875" w:type="dxa"/>
            <w:tcBorders>
              <w:bottom w:val="single" w:color="auto" w:sz="4" w:space="0"/>
            </w:tcBorders>
          </w:tcPr>
          <w:p>
            <w:pPr>
              <w:spacing w:line="360" w:lineRule="auto"/>
              <w:rPr>
                <w:rFonts w:hint="eastAsia" w:ascii="微软雅黑" w:hAnsi="微软雅黑" w:eastAsia="微软雅黑" w:cs="微软雅黑"/>
                <w:spacing w:val="11"/>
                <w:sz w:val="24"/>
                <w:szCs w:val="24"/>
              </w:rPr>
            </w:pPr>
          </w:p>
        </w:tc>
        <w:tc>
          <w:tcPr>
            <w:tcW w:w="1320" w:type="dxa"/>
            <w:tcBorders>
              <w:bottom w:val="single" w:color="auto" w:sz="4" w:space="0"/>
            </w:tcBorders>
          </w:tcPr>
          <w:p>
            <w:pPr>
              <w:spacing w:line="360" w:lineRule="auto"/>
              <w:rPr>
                <w:rFonts w:hint="eastAsia" w:ascii="微软雅黑" w:hAnsi="微软雅黑" w:eastAsia="微软雅黑" w:cs="微软雅黑"/>
                <w:spacing w:val="11"/>
                <w:sz w:val="24"/>
                <w:szCs w:val="24"/>
                <w:lang w:val="en-US" w:eastAsia="zh-CN"/>
              </w:rPr>
            </w:pPr>
          </w:p>
        </w:tc>
      </w:tr>
    </w:tbl>
    <w:p>
      <w:pPr>
        <w:spacing w:line="360" w:lineRule="auto"/>
        <w:rPr>
          <w:rFonts w:hint="eastAsia" w:ascii="微软雅黑" w:hAnsi="微软雅黑" w:eastAsia="微软雅黑" w:cs="微软雅黑"/>
          <w:spacing w:val="11"/>
          <w:sz w:val="24"/>
          <w:szCs w:val="24"/>
        </w:rPr>
      </w:pPr>
    </w:p>
    <w:p>
      <w:pPr>
        <w:spacing w:line="480" w:lineRule="auto"/>
        <w:ind w:firstLine="262" w:firstLineChars="10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b/>
          <w:bCs/>
          <w:spacing w:val="11"/>
          <w:sz w:val="24"/>
          <w:szCs w:val="24"/>
          <w:u w:val="single"/>
          <w:lang w:val="en-US" w:eastAsia="zh-CN"/>
        </w:rPr>
        <w:t>说明 ：本表中投标总报价为完成该项目发生的所有费用总和，</w:t>
      </w:r>
      <w:r>
        <w:rPr>
          <w:rFonts w:hint="eastAsia" w:ascii="微软雅黑" w:hAnsi="微软雅黑" w:eastAsia="微软雅黑" w:cs="微软雅黑"/>
          <w:b/>
          <w:bCs/>
          <w:spacing w:val="11"/>
          <w:sz w:val="24"/>
          <w:szCs w:val="24"/>
          <w:highlight w:val="none"/>
          <w:u w:val="single"/>
          <w:lang w:val="en-US" w:eastAsia="zh-CN"/>
        </w:rPr>
        <w:t>采购人不再支付任何费用。少报或多报、漏报、错（误）报的</w:t>
      </w:r>
      <w:r>
        <w:rPr>
          <w:rFonts w:hint="eastAsia" w:ascii="微软雅黑" w:hAnsi="微软雅黑" w:eastAsia="微软雅黑" w:cs="微软雅黑"/>
          <w:b/>
          <w:bCs/>
          <w:spacing w:val="11"/>
          <w:sz w:val="24"/>
          <w:szCs w:val="24"/>
          <w:u w:val="single"/>
          <w:lang w:val="en-US" w:eastAsia="zh-CN"/>
        </w:rPr>
        <w:t>后果由供应商自行承担，未报项目价格视为已含在投标总报价中。</w:t>
      </w:r>
    </w:p>
    <w:p>
      <w:pPr>
        <w:spacing w:line="480" w:lineRule="auto"/>
        <w:ind w:firstLine="524" w:firstLineChars="200"/>
        <w:rPr>
          <w:rFonts w:hint="eastAsia" w:ascii="微软雅黑" w:hAnsi="微软雅黑" w:eastAsia="微软雅黑" w:cs="微软雅黑"/>
          <w:spacing w:val="11"/>
          <w:sz w:val="24"/>
          <w:szCs w:val="24"/>
          <w:u w:val="single"/>
        </w:rPr>
      </w:pPr>
      <w:r>
        <w:rPr>
          <w:rFonts w:hint="eastAsia" w:ascii="微软雅黑" w:hAnsi="微软雅黑" w:eastAsia="微软雅黑" w:cs="微软雅黑"/>
          <w:spacing w:val="11"/>
          <w:sz w:val="24"/>
          <w:szCs w:val="24"/>
          <w:lang w:eastAsia="zh-CN"/>
        </w:rPr>
        <w:t>投标</w:t>
      </w:r>
      <w:r>
        <w:rPr>
          <w:rFonts w:hint="eastAsia" w:ascii="微软雅黑" w:hAnsi="微软雅黑" w:eastAsia="微软雅黑" w:cs="微软雅黑"/>
          <w:spacing w:val="11"/>
          <w:sz w:val="24"/>
          <w:szCs w:val="24"/>
        </w:rPr>
        <w:t>总报价大写：</w:t>
      </w:r>
      <w:r>
        <w:rPr>
          <w:rFonts w:hint="eastAsia" w:ascii="微软雅黑" w:hAnsi="微软雅黑" w:eastAsia="微软雅黑" w:cs="微软雅黑"/>
          <w:spacing w:val="11"/>
          <w:sz w:val="24"/>
          <w:szCs w:val="24"/>
          <w:u w:val="single"/>
        </w:rPr>
        <w:t xml:space="preserve">                        </w:t>
      </w:r>
    </w:p>
    <w:p>
      <w:pPr>
        <w:spacing w:line="480" w:lineRule="auto"/>
        <w:ind w:firstLine="524" w:firstLineChars="20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供应商</w:t>
      </w:r>
      <w:r>
        <w:rPr>
          <w:rFonts w:hint="eastAsia" w:ascii="微软雅黑" w:hAnsi="微软雅黑" w:eastAsia="微软雅黑" w:cs="微软雅黑"/>
          <w:spacing w:val="11"/>
          <w:sz w:val="24"/>
          <w:szCs w:val="24"/>
        </w:rPr>
        <w:t>名称（公章） ：</w:t>
      </w:r>
      <w:r>
        <w:rPr>
          <w:rFonts w:hint="eastAsia" w:ascii="微软雅黑" w:hAnsi="微软雅黑" w:eastAsia="微软雅黑" w:cs="微软雅黑"/>
          <w:spacing w:val="11"/>
          <w:sz w:val="24"/>
          <w:szCs w:val="24"/>
          <w:u w:val="single"/>
        </w:rPr>
        <w:t xml:space="preserve">                         </w:t>
      </w:r>
      <w:r>
        <w:rPr>
          <w:rFonts w:hint="eastAsia" w:ascii="微软雅黑" w:hAnsi="微软雅黑" w:eastAsia="微软雅黑" w:cs="微软雅黑"/>
          <w:spacing w:val="11"/>
          <w:sz w:val="24"/>
          <w:szCs w:val="24"/>
        </w:rPr>
        <w:t xml:space="preserve">  </w:t>
      </w:r>
    </w:p>
    <w:p>
      <w:pPr>
        <w:spacing w:line="480" w:lineRule="auto"/>
        <w:ind w:firstLine="524" w:firstLineChars="20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法定代表人或</w:t>
      </w:r>
      <w:r>
        <w:rPr>
          <w:rFonts w:hint="eastAsia" w:ascii="微软雅黑" w:hAnsi="微软雅黑" w:eastAsia="微软雅黑" w:cs="微软雅黑"/>
          <w:spacing w:val="11"/>
          <w:sz w:val="24"/>
          <w:szCs w:val="24"/>
          <w:lang w:val="en-US" w:eastAsia="zh-CN"/>
        </w:rPr>
        <w:t>被</w:t>
      </w:r>
      <w:r>
        <w:rPr>
          <w:rFonts w:hint="eastAsia" w:ascii="微软雅黑" w:hAnsi="微软雅黑" w:eastAsia="微软雅黑" w:cs="微软雅黑"/>
          <w:spacing w:val="11"/>
          <w:sz w:val="24"/>
          <w:szCs w:val="24"/>
        </w:rPr>
        <w:t>授权</w:t>
      </w:r>
      <w:r>
        <w:rPr>
          <w:rFonts w:hint="eastAsia" w:ascii="微软雅黑" w:hAnsi="微软雅黑" w:eastAsia="微软雅黑" w:cs="微软雅黑"/>
          <w:spacing w:val="11"/>
          <w:sz w:val="24"/>
          <w:szCs w:val="24"/>
          <w:lang w:val="en-US" w:eastAsia="zh-CN"/>
        </w:rPr>
        <w:t>人</w:t>
      </w:r>
      <w:r>
        <w:rPr>
          <w:rFonts w:hint="eastAsia" w:ascii="微软雅黑" w:hAnsi="微软雅黑" w:eastAsia="微软雅黑" w:cs="微软雅黑"/>
          <w:spacing w:val="11"/>
          <w:sz w:val="24"/>
          <w:szCs w:val="24"/>
        </w:rPr>
        <w:t>：</w:t>
      </w:r>
      <w:r>
        <w:rPr>
          <w:rFonts w:hint="eastAsia" w:ascii="微软雅黑" w:hAnsi="微软雅黑" w:eastAsia="微软雅黑" w:cs="微软雅黑"/>
          <w:spacing w:val="11"/>
          <w:sz w:val="24"/>
          <w:szCs w:val="24"/>
          <w:u w:val="single"/>
          <w:lang w:val="en-US" w:eastAsia="zh-CN"/>
        </w:rPr>
        <w:t xml:space="preserve">                </w:t>
      </w:r>
      <w:r>
        <w:rPr>
          <w:rFonts w:hint="eastAsia" w:ascii="微软雅黑" w:hAnsi="微软雅黑" w:eastAsia="微软雅黑" w:cs="微软雅黑"/>
          <w:color w:val="auto"/>
          <w:spacing w:val="11"/>
          <w:sz w:val="24"/>
          <w:szCs w:val="24"/>
        </w:rPr>
        <w:t>（</w:t>
      </w:r>
      <w:r>
        <w:rPr>
          <w:rFonts w:hint="eastAsia" w:ascii="微软雅黑" w:hAnsi="微软雅黑" w:eastAsia="微软雅黑" w:cs="微软雅黑"/>
          <w:color w:val="auto"/>
          <w:spacing w:val="11"/>
          <w:sz w:val="24"/>
          <w:szCs w:val="24"/>
          <w:lang w:eastAsia="zh-CN"/>
        </w:rPr>
        <w:t>签字或盖章</w:t>
      </w:r>
      <w:r>
        <w:rPr>
          <w:rFonts w:hint="eastAsia" w:ascii="微软雅黑" w:hAnsi="微软雅黑" w:eastAsia="微软雅黑" w:cs="微软雅黑"/>
          <w:color w:val="auto"/>
          <w:spacing w:val="11"/>
          <w:sz w:val="24"/>
          <w:szCs w:val="24"/>
        </w:rPr>
        <w:t>）</w:t>
      </w:r>
    </w:p>
    <w:p>
      <w:pPr>
        <w:spacing w:line="480" w:lineRule="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 xml:space="preserve">                               年     月     日</w:t>
      </w:r>
    </w:p>
    <w:p>
      <w:pPr>
        <w:keepNext w:val="0"/>
        <w:keepLines w:val="0"/>
        <w:pageBreakBefore w:val="0"/>
        <w:widowControl w:val="0"/>
        <w:kinsoku/>
        <w:wordWrap/>
        <w:overflowPunct/>
        <w:topLinePunct w:val="0"/>
        <w:autoSpaceDE/>
        <w:autoSpaceDN/>
        <w:bidi w:val="0"/>
        <w:adjustRightInd/>
        <w:snapToGrid w:val="0"/>
        <w:spacing w:line="360" w:lineRule="auto"/>
        <w:ind w:firstLine="524" w:firstLineChars="200"/>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说明：</w:t>
      </w:r>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本</w:t>
      </w:r>
      <w:r>
        <w:rPr>
          <w:rFonts w:hint="eastAsia" w:ascii="微软雅黑" w:hAnsi="微软雅黑" w:eastAsia="微软雅黑" w:cs="微软雅黑"/>
          <w:b/>
          <w:bCs/>
          <w:sz w:val="24"/>
          <w:szCs w:val="24"/>
        </w:rPr>
        <w:t>表</w:t>
      </w:r>
      <w:r>
        <w:rPr>
          <w:rFonts w:hint="eastAsia" w:ascii="微软雅黑" w:hAnsi="微软雅黑" w:eastAsia="微软雅黑" w:cs="微软雅黑"/>
          <w:b/>
          <w:bCs/>
          <w:sz w:val="24"/>
          <w:szCs w:val="24"/>
          <w:lang w:eastAsia="zh-CN"/>
        </w:rPr>
        <w:t>装订</w:t>
      </w:r>
      <w:r>
        <w:rPr>
          <w:rFonts w:hint="eastAsia" w:ascii="微软雅黑" w:hAnsi="微软雅黑" w:eastAsia="微软雅黑" w:cs="微软雅黑"/>
          <w:b/>
          <w:bCs/>
          <w:sz w:val="24"/>
          <w:szCs w:val="24"/>
        </w:rPr>
        <w:t>在</w:t>
      </w:r>
      <w:r>
        <w:rPr>
          <w:rFonts w:hint="eastAsia" w:ascii="微软雅黑" w:hAnsi="微软雅黑" w:eastAsia="微软雅黑" w:cs="微软雅黑"/>
          <w:b/>
          <w:bCs/>
          <w:sz w:val="24"/>
          <w:szCs w:val="24"/>
          <w:lang w:eastAsia="zh-CN"/>
        </w:rPr>
        <w:t>投标文件</w:t>
      </w:r>
      <w:r>
        <w:rPr>
          <w:rFonts w:hint="eastAsia" w:ascii="微软雅黑" w:hAnsi="微软雅黑" w:eastAsia="微软雅黑" w:cs="微软雅黑"/>
          <w:b/>
          <w:bCs/>
          <w:sz w:val="24"/>
          <w:szCs w:val="24"/>
        </w:rPr>
        <w:t>中</w:t>
      </w:r>
      <w:r>
        <w:rPr>
          <w:rFonts w:hint="eastAsia" w:ascii="微软雅黑" w:hAnsi="微软雅黑" w:eastAsia="微软雅黑" w:cs="微软雅黑"/>
          <w:b/>
          <w:bCs/>
          <w:sz w:val="24"/>
          <w:szCs w:val="24"/>
          <w:lang w:eastAsia="zh-CN"/>
        </w:rPr>
        <w:t>一份</w:t>
      </w:r>
      <w:r>
        <w:rPr>
          <w:rFonts w:hint="eastAsia" w:ascii="微软雅黑" w:hAnsi="微软雅黑" w:eastAsia="微软雅黑" w:cs="微软雅黑"/>
          <w:b/>
          <w:bCs/>
          <w:sz w:val="24"/>
          <w:szCs w:val="24"/>
        </w:rPr>
        <w:t>,单独密封一份现场递交</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本</w:t>
      </w:r>
      <w:r>
        <w:rPr>
          <w:rFonts w:hint="eastAsia" w:ascii="微软雅黑" w:hAnsi="微软雅黑" w:eastAsia="微软雅黑" w:cs="微软雅黑"/>
          <w:sz w:val="24"/>
          <w:szCs w:val="24"/>
        </w:rPr>
        <w:t>表若与</w:t>
      </w:r>
      <w:r>
        <w:rPr>
          <w:rFonts w:hint="eastAsia" w:ascii="微软雅黑" w:hAnsi="微软雅黑" w:eastAsia="微软雅黑" w:cs="微软雅黑"/>
          <w:sz w:val="24"/>
          <w:szCs w:val="24"/>
          <w:lang w:eastAsia="zh-CN"/>
        </w:rPr>
        <w:t>投标文件</w:t>
      </w:r>
      <w:r>
        <w:rPr>
          <w:rFonts w:hint="eastAsia" w:ascii="微软雅黑" w:hAnsi="微软雅黑" w:eastAsia="微软雅黑" w:cs="微软雅黑"/>
          <w:sz w:val="24"/>
          <w:szCs w:val="24"/>
          <w:lang w:val="en-US" w:eastAsia="zh-CN"/>
        </w:rPr>
        <w:t>其他内容</w:t>
      </w:r>
      <w:r>
        <w:rPr>
          <w:rFonts w:hint="eastAsia" w:ascii="微软雅黑" w:hAnsi="微软雅黑" w:eastAsia="微软雅黑" w:cs="微软雅黑"/>
          <w:sz w:val="24"/>
          <w:szCs w:val="24"/>
          <w:lang w:eastAsia="zh-CN"/>
        </w:rPr>
        <w:t>出现</w:t>
      </w:r>
      <w:r>
        <w:rPr>
          <w:rFonts w:hint="eastAsia" w:ascii="微软雅黑" w:hAnsi="微软雅黑" w:eastAsia="微软雅黑" w:cs="微软雅黑"/>
          <w:sz w:val="24"/>
          <w:szCs w:val="24"/>
        </w:rPr>
        <w:t>不一致，以</w:t>
      </w:r>
      <w:r>
        <w:rPr>
          <w:rFonts w:hint="eastAsia" w:ascii="微软雅黑" w:hAnsi="微软雅黑" w:eastAsia="微软雅黑" w:cs="微软雅黑"/>
          <w:sz w:val="24"/>
          <w:szCs w:val="24"/>
          <w:lang w:eastAsia="zh-CN"/>
        </w:rPr>
        <w:t>本表为准</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本</w:t>
      </w:r>
      <w:r>
        <w:rPr>
          <w:rFonts w:hint="eastAsia" w:ascii="微软雅黑" w:hAnsi="微软雅黑" w:eastAsia="微软雅黑" w:cs="微软雅黑"/>
          <w:sz w:val="24"/>
          <w:szCs w:val="24"/>
        </w:rPr>
        <w:t>表中的大写与小写不一致，以大写为准</w:t>
      </w:r>
      <w:r>
        <w:rPr>
          <w:rFonts w:hint="eastAsia" w:ascii="微软雅黑" w:hAnsi="微软雅黑" w:eastAsia="微软雅黑" w:cs="微软雅黑"/>
          <w:sz w:val="24"/>
          <w:szCs w:val="24"/>
          <w:lang w:val="en-US" w:eastAsia="zh-CN"/>
        </w:rPr>
        <w:t>；</w:t>
      </w:r>
    </w:p>
    <w:p>
      <w:pPr>
        <w:pStyle w:val="7"/>
        <w:pageBreakBefore w:val="0"/>
        <w:widowControl w:val="0"/>
        <w:kinsoku/>
        <w:wordWrap/>
        <w:overflowPunct/>
        <w:topLinePunct w:val="0"/>
        <w:autoSpaceDE/>
        <w:autoSpaceDN/>
        <w:bidi w:val="0"/>
        <w:spacing w:line="336" w:lineRule="auto"/>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4）、价格为含税价；</w:t>
      </w:r>
    </w:p>
    <w:p>
      <w:pPr>
        <w:pStyle w:val="4"/>
        <w:pageBreakBefore w:val="0"/>
        <w:widowControl w:val="0"/>
        <w:kinsoku/>
        <w:wordWrap/>
        <w:overflowPunct/>
        <w:topLinePunct w:val="0"/>
        <w:autoSpaceDE/>
        <w:autoSpaceDN/>
        <w:bidi w:val="0"/>
        <w:spacing w:line="336" w:lineRule="auto"/>
        <w:ind w:firstLine="480" w:firstLineChars="200"/>
        <w:textAlignment w:val="auto"/>
        <w:rPr>
          <w:rFonts w:hint="eastAsia" w:ascii="微软雅黑" w:hAnsi="微软雅黑" w:eastAsia="微软雅黑" w:cs="微软雅黑"/>
          <w:spacing w:val="11"/>
          <w:sz w:val="24"/>
          <w:szCs w:val="24"/>
          <w:highlight w:val="none"/>
        </w:rPr>
      </w:pPr>
      <w:r>
        <w:rPr>
          <w:rFonts w:hint="eastAsia" w:ascii="微软雅黑" w:hAnsi="微软雅黑" w:eastAsia="微软雅黑" w:cs="微软雅黑"/>
          <w:sz w:val="24"/>
          <w:szCs w:val="24"/>
          <w:highlight w:val="none"/>
          <w:lang w:val="en-US" w:eastAsia="zh-CN"/>
        </w:rPr>
        <w:t>5）、若符合，备注栏请注明</w:t>
      </w:r>
      <w:bookmarkStart w:id="23" w:name="_Toc161727399"/>
      <w:r>
        <w:rPr>
          <w:rFonts w:hint="eastAsia" w:ascii="微软雅黑" w:hAnsi="微软雅黑" w:eastAsia="微软雅黑" w:cs="微软雅黑"/>
          <w:sz w:val="24"/>
          <w:szCs w:val="24"/>
          <w:highlight w:val="none"/>
          <w:lang w:val="en-US" w:eastAsia="zh-CN"/>
        </w:rPr>
        <w:t>“小微企业”、“节能环标产品”。</w:t>
      </w:r>
    </w:p>
    <w:bookmarkEnd w:id="23"/>
    <w:p>
      <w:pPr>
        <w:numPr>
          <w:ilvl w:val="0"/>
          <w:numId w:val="0"/>
        </w:numPr>
        <w:tabs>
          <w:tab w:val="left" w:pos="6300"/>
        </w:tabs>
        <w:snapToGrid w:val="0"/>
        <w:spacing w:line="360" w:lineRule="auto"/>
        <w:rPr>
          <w:rFonts w:hint="eastAsia" w:ascii="微软雅黑" w:hAnsi="微软雅黑" w:eastAsia="微软雅黑" w:cs="微软雅黑"/>
          <w:b/>
          <w:bCs/>
          <w:spacing w:val="11"/>
          <w:sz w:val="24"/>
          <w:szCs w:val="24"/>
          <w:highlight w:val="none"/>
          <w:lang w:val="en-US" w:eastAsia="zh-CN"/>
        </w:rPr>
      </w:pPr>
    </w:p>
    <w:p>
      <w:pPr>
        <w:numPr>
          <w:ilvl w:val="0"/>
          <w:numId w:val="0"/>
        </w:numPr>
        <w:tabs>
          <w:tab w:val="left" w:pos="6300"/>
        </w:tabs>
        <w:snapToGrid w:val="0"/>
        <w:spacing w:line="360" w:lineRule="auto"/>
        <w:rPr>
          <w:rFonts w:hint="eastAsia" w:ascii="微软雅黑" w:hAnsi="微软雅黑" w:eastAsia="微软雅黑" w:cs="微软雅黑"/>
          <w:b/>
          <w:bCs/>
          <w:spacing w:val="11"/>
          <w:sz w:val="24"/>
          <w:szCs w:val="24"/>
          <w:highlight w:val="none"/>
          <w:lang w:val="en-US" w:eastAsia="zh-CN"/>
        </w:rPr>
      </w:pPr>
      <w:r>
        <w:rPr>
          <w:rFonts w:hint="eastAsia" w:ascii="微软雅黑" w:hAnsi="微软雅黑" w:eastAsia="微软雅黑" w:cs="微软雅黑"/>
          <w:b/>
          <w:bCs/>
          <w:spacing w:val="11"/>
          <w:sz w:val="24"/>
          <w:szCs w:val="24"/>
          <w:highlight w:val="none"/>
          <w:lang w:val="en-US" w:eastAsia="zh-CN"/>
        </w:rPr>
        <w:t>3.明细报价表</w:t>
      </w:r>
    </w:p>
    <w:p>
      <w:pPr>
        <w:spacing w:line="360" w:lineRule="auto"/>
        <w:ind w:firstLine="3122" w:firstLineChars="1300"/>
        <w:rPr>
          <w:rFonts w:hint="eastAsia" w:ascii="微软雅黑" w:hAnsi="微软雅黑" w:eastAsia="微软雅黑" w:cs="微软雅黑"/>
          <w:b/>
          <w:sz w:val="24"/>
          <w:szCs w:val="24"/>
        </w:rPr>
      </w:pPr>
      <w:r>
        <w:rPr>
          <w:rFonts w:hint="eastAsia" w:ascii="微软雅黑" w:hAnsi="微软雅黑" w:eastAsia="微软雅黑" w:cs="微软雅黑"/>
          <w:b/>
          <w:sz w:val="24"/>
          <w:szCs w:val="24"/>
          <w:lang w:val="en-US" w:eastAsia="zh-CN"/>
        </w:rPr>
        <w:t>3</w:t>
      </w: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1</w:t>
      </w:r>
      <w:r>
        <w:rPr>
          <w:rFonts w:hint="eastAsia" w:ascii="微软雅黑" w:hAnsi="微软雅黑" w:eastAsia="微软雅黑" w:cs="微软雅黑"/>
          <w:b/>
          <w:sz w:val="24"/>
          <w:szCs w:val="24"/>
        </w:rPr>
        <w:t>投标货物明细报价表</w:t>
      </w:r>
    </w:p>
    <w:p>
      <w:pPr>
        <w:spacing w:line="360" w:lineRule="auto"/>
        <w:rPr>
          <w:rFonts w:hint="eastAsia" w:ascii="微软雅黑" w:hAnsi="微软雅黑" w:eastAsia="微软雅黑" w:cs="微软雅黑"/>
          <w:spacing w:val="11"/>
          <w:sz w:val="24"/>
          <w:szCs w:val="24"/>
        </w:rPr>
      </w:pPr>
      <w:r>
        <w:rPr>
          <w:rFonts w:hint="eastAsia" w:ascii="微软雅黑" w:hAnsi="微软雅黑" w:eastAsia="微软雅黑" w:cs="微软雅黑"/>
          <w:sz w:val="24"/>
          <w:szCs w:val="24"/>
        </w:rPr>
        <w:t>供应商名称：</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1"/>
          <w:sz w:val="24"/>
          <w:szCs w:val="24"/>
        </w:rPr>
        <w:t>计价单位：人民币元（小数点后保留两位）</w:t>
      </w:r>
    </w:p>
    <w:p>
      <w:pPr>
        <w:spacing w:line="360" w:lineRule="auto"/>
        <w:rPr>
          <w:rFonts w:hint="eastAsia" w:ascii="微软雅黑" w:hAnsi="微软雅黑" w:eastAsia="微软雅黑" w:cs="微软雅黑"/>
          <w:spacing w:val="11"/>
          <w:sz w:val="24"/>
          <w:szCs w:val="24"/>
          <w:highlight w:val="none"/>
          <w:lang w:val="en-US" w:eastAsia="zh-CN"/>
        </w:rPr>
      </w:pPr>
      <w:r>
        <w:rPr>
          <w:rFonts w:hint="eastAsia" w:ascii="微软雅黑" w:hAnsi="微软雅黑" w:eastAsia="微软雅黑" w:cs="微软雅黑"/>
          <w:spacing w:val="11"/>
          <w:sz w:val="24"/>
          <w:szCs w:val="24"/>
          <w:highlight w:val="none"/>
        </w:rPr>
        <w:t>项目名称：</w:t>
      </w:r>
      <w:r>
        <w:rPr>
          <w:rFonts w:hint="eastAsia" w:ascii="微软雅黑" w:hAnsi="微软雅黑" w:eastAsia="微软雅黑" w:cs="微软雅黑"/>
          <w:spacing w:val="11"/>
          <w:sz w:val="24"/>
          <w:szCs w:val="24"/>
          <w:highlight w:val="none"/>
          <w:lang w:val="en-US" w:eastAsia="zh-CN"/>
        </w:rPr>
        <w:t>华阴市公安局-基层派出所基础设备采购项目（二次）</w:t>
      </w:r>
    </w:p>
    <w:p>
      <w:pPr>
        <w:spacing w:line="360" w:lineRule="auto"/>
        <w:rPr>
          <w:rFonts w:hint="eastAsia" w:ascii="微软雅黑" w:hAnsi="微软雅黑" w:eastAsia="微软雅黑" w:cs="微软雅黑"/>
          <w:sz w:val="24"/>
          <w:szCs w:val="24"/>
          <w:highlight w:val="yellow"/>
          <w:u w:val="single"/>
        </w:rPr>
      </w:pPr>
      <w:r>
        <w:rPr>
          <w:rFonts w:hint="eastAsia" w:ascii="微软雅黑" w:hAnsi="微软雅黑" w:eastAsia="微软雅黑" w:cs="微软雅黑"/>
          <w:spacing w:val="11"/>
          <w:sz w:val="24"/>
          <w:szCs w:val="24"/>
          <w:highlight w:val="none"/>
          <w:lang w:eastAsia="zh-CN"/>
        </w:rPr>
        <w:t>项目编号</w:t>
      </w:r>
      <w:r>
        <w:rPr>
          <w:rFonts w:hint="eastAsia" w:ascii="微软雅黑" w:hAnsi="微软雅黑" w:eastAsia="微软雅黑" w:cs="微软雅黑"/>
          <w:spacing w:val="11"/>
          <w:sz w:val="24"/>
          <w:szCs w:val="24"/>
          <w:highlight w:val="none"/>
        </w:rPr>
        <w:t>：</w:t>
      </w:r>
      <w:r>
        <w:rPr>
          <w:rFonts w:hint="eastAsia" w:ascii="微软雅黑" w:hAnsi="微软雅黑" w:eastAsia="微软雅黑" w:cs="微软雅黑"/>
          <w:spacing w:val="11"/>
          <w:sz w:val="24"/>
          <w:szCs w:val="24"/>
          <w:highlight w:val="none"/>
          <w:lang w:val="en-US" w:eastAsia="zh-CN"/>
        </w:rPr>
        <w:t xml:space="preserve">sxzz-A210328Y  </w:t>
      </w:r>
    </w:p>
    <w:tbl>
      <w:tblPr>
        <w:tblStyle w:val="18"/>
        <w:tblpPr w:leftFromText="180" w:rightFromText="180" w:vertAnchor="text" w:horzAnchor="page" w:tblpX="1015" w:tblpY="367"/>
        <w:tblOverlap w:val="never"/>
        <w:tblW w:w="9990" w:type="dxa"/>
        <w:tblInd w:w="0" w:type="dxa"/>
        <w:tblLayout w:type="fixed"/>
        <w:tblCellMar>
          <w:top w:w="0" w:type="dxa"/>
          <w:left w:w="108" w:type="dxa"/>
          <w:bottom w:w="0" w:type="dxa"/>
          <w:right w:w="108" w:type="dxa"/>
        </w:tblCellMar>
      </w:tblPr>
      <w:tblGrid>
        <w:gridCol w:w="855"/>
        <w:gridCol w:w="1425"/>
        <w:gridCol w:w="1380"/>
        <w:gridCol w:w="1230"/>
        <w:gridCol w:w="1484"/>
        <w:gridCol w:w="1846"/>
        <w:gridCol w:w="1770"/>
      </w:tblGrid>
      <w:tr>
        <w:tblPrEx>
          <w:tblCellMar>
            <w:top w:w="0" w:type="dxa"/>
            <w:left w:w="108" w:type="dxa"/>
            <w:bottom w:w="0" w:type="dxa"/>
            <w:right w:w="108" w:type="dxa"/>
          </w:tblCellMar>
        </w:tblPrEx>
        <w:trPr>
          <w:trHeight w:val="241" w:hRule="atLeast"/>
        </w:trPr>
        <w:tc>
          <w:tcPr>
            <w:tcW w:w="85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序号</w:t>
            </w:r>
          </w:p>
        </w:tc>
        <w:tc>
          <w:tcPr>
            <w:tcW w:w="1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产品名称</w:t>
            </w:r>
          </w:p>
        </w:tc>
        <w:tc>
          <w:tcPr>
            <w:tcW w:w="1380"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制造厂家（或品牌）</w:t>
            </w:r>
          </w:p>
        </w:tc>
        <w:tc>
          <w:tcPr>
            <w:tcW w:w="123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规格型号</w:t>
            </w:r>
          </w:p>
        </w:tc>
        <w:tc>
          <w:tcPr>
            <w:tcW w:w="14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数量/单位</w:t>
            </w:r>
          </w:p>
        </w:tc>
        <w:tc>
          <w:tcPr>
            <w:tcW w:w="18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单价</w:t>
            </w:r>
          </w:p>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（人民币元）</w:t>
            </w:r>
          </w:p>
        </w:tc>
        <w:tc>
          <w:tcPr>
            <w:tcW w:w="17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合计</w:t>
            </w:r>
          </w:p>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（人民币元）</w:t>
            </w:r>
          </w:p>
        </w:tc>
      </w:tr>
      <w:tr>
        <w:tblPrEx>
          <w:tblCellMar>
            <w:top w:w="0" w:type="dxa"/>
            <w:left w:w="108" w:type="dxa"/>
            <w:bottom w:w="0" w:type="dxa"/>
            <w:right w:w="108" w:type="dxa"/>
          </w:tblCellMar>
        </w:tblPrEx>
        <w:trPr>
          <w:trHeight w:val="333" w:hRule="atLeast"/>
        </w:trPr>
        <w:tc>
          <w:tcPr>
            <w:tcW w:w="85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380"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23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4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8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7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9990" w:type="dxa"/>
            <w:gridSpan w:val="7"/>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总计：</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元</w:t>
            </w:r>
          </w:p>
        </w:tc>
      </w:tr>
      <w:tr>
        <w:tblPrEx>
          <w:tblCellMar>
            <w:top w:w="0" w:type="dxa"/>
            <w:left w:w="108" w:type="dxa"/>
            <w:bottom w:w="0" w:type="dxa"/>
            <w:right w:w="108" w:type="dxa"/>
          </w:tblCellMar>
        </w:tblPrEx>
        <w:trPr>
          <w:trHeight w:val="796" w:hRule="atLeast"/>
        </w:trPr>
        <w:tc>
          <w:tcPr>
            <w:tcW w:w="9990" w:type="dxa"/>
            <w:gridSpan w:val="7"/>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p>
            <w:pPr>
              <w:autoSpaceDE w:val="0"/>
              <w:autoSpaceDN w:val="0"/>
              <w:adjustRightInd w:val="0"/>
              <w:snapToGrid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其中小微企业产品：</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元；节能环保、环标产品：</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元</w:t>
            </w:r>
          </w:p>
        </w:tc>
      </w:tr>
    </w:tbl>
    <w:p>
      <w:pPr>
        <w:autoSpaceDE w:val="0"/>
        <w:autoSpaceDN w:val="0"/>
        <w:adjustRightInd w:val="0"/>
        <w:snapToGrid w:val="0"/>
        <w:spacing w:line="360" w:lineRule="auto"/>
        <w:rPr>
          <w:rFonts w:hint="eastAsia" w:ascii="微软雅黑" w:hAnsi="微软雅黑" w:eastAsia="微软雅黑" w:cs="微软雅黑"/>
          <w:b/>
          <w:bCs/>
          <w:sz w:val="24"/>
          <w:szCs w:val="24"/>
          <w:u w:val="single"/>
        </w:rPr>
      </w:pPr>
      <w:r>
        <w:rPr>
          <w:rFonts w:hint="eastAsia" w:ascii="微软雅黑" w:hAnsi="微软雅黑" w:eastAsia="微软雅黑" w:cs="微软雅黑"/>
          <w:b/>
          <w:bCs/>
          <w:sz w:val="24"/>
          <w:szCs w:val="24"/>
          <w:u w:val="single"/>
        </w:rPr>
        <w:t>按照第三章“采购要求”中的产品</w:t>
      </w:r>
      <w:r>
        <w:rPr>
          <w:rFonts w:hint="eastAsia" w:ascii="微软雅黑" w:hAnsi="微软雅黑" w:eastAsia="微软雅黑" w:cs="微软雅黑"/>
          <w:b/>
          <w:bCs/>
          <w:sz w:val="24"/>
          <w:szCs w:val="24"/>
          <w:u w:val="single"/>
          <w:lang w:val="en-US" w:eastAsia="zh-CN"/>
        </w:rPr>
        <w:t>清单</w:t>
      </w:r>
      <w:r>
        <w:rPr>
          <w:rFonts w:hint="eastAsia" w:ascii="微软雅黑" w:hAnsi="微软雅黑" w:eastAsia="微软雅黑" w:cs="微软雅黑"/>
          <w:b/>
          <w:bCs/>
          <w:sz w:val="24"/>
          <w:szCs w:val="24"/>
          <w:u w:val="single"/>
        </w:rPr>
        <w:t>进行</w:t>
      </w:r>
      <w:r>
        <w:rPr>
          <w:rFonts w:hint="eastAsia" w:ascii="微软雅黑" w:hAnsi="微软雅黑" w:eastAsia="微软雅黑" w:cs="微软雅黑"/>
          <w:b/>
          <w:bCs/>
          <w:sz w:val="24"/>
          <w:szCs w:val="24"/>
          <w:u w:val="single"/>
          <w:lang w:val="en-US" w:eastAsia="zh-CN"/>
        </w:rPr>
        <w:t>明</w:t>
      </w:r>
      <w:r>
        <w:rPr>
          <w:rFonts w:hint="eastAsia" w:ascii="微软雅黑" w:hAnsi="微软雅黑" w:eastAsia="微软雅黑" w:cs="微软雅黑"/>
          <w:b/>
          <w:bCs/>
          <w:sz w:val="24"/>
          <w:szCs w:val="24"/>
          <w:u w:val="single"/>
        </w:rPr>
        <w:t>细报价，</w:t>
      </w:r>
      <w:r>
        <w:rPr>
          <w:rFonts w:hint="eastAsia" w:ascii="微软雅黑" w:hAnsi="微软雅黑" w:eastAsia="微软雅黑" w:cs="微软雅黑"/>
          <w:b/>
          <w:bCs/>
          <w:spacing w:val="11"/>
          <w:sz w:val="24"/>
          <w:szCs w:val="24"/>
          <w:u w:val="single"/>
        </w:rPr>
        <w:t>少报或多报、漏报、错（误）报</w:t>
      </w:r>
      <w:r>
        <w:rPr>
          <w:rFonts w:hint="eastAsia" w:ascii="微软雅黑" w:hAnsi="微软雅黑" w:eastAsia="微软雅黑" w:cs="微软雅黑"/>
          <w:b/>
          <w:bCs/>
          <w:sz w:val="24"/>
          <w:szCs w:val="24"/>
          <w:u w:val="single"/>
        </w:rPr>
        <w:t>的结果自行承担。</w:t>
      </w:r>
    </w:p>
    <w:p>
      <w:pPr>
        <w:autoSpaceDE w:val="0"/>
        <w:autoSpaceDN w:val="0"/>
        <w:adjustRightInd w:val="0"/>
        <w:snapToGrid w:val="0"/>
        <w:spacing w:line="360" w:lineRule="auto"/>
        <w:rPr>
          <w:rFonts w:hint="eastAsia" w:ascii="微软雅黑" w:hAnsi="微软雅黑" w:eastAsia="微软雅黑" w:cs="微软雅黑"/>
          <w:sz w:val="24"/>
          <w:szCs w:val="24"/>
        </w:rPr>
      </w:pPr>
    </w:p>
    <w:p>
      <w:pPr>
        <w:autoSpaceDE w:val="0"/>
        <w:autoSpaceDN w:val="0"/>
        <w:adjustRightInd w:val="0"/>
        <w:snapToGrid w:val="0"/>
        <w:spacing w:line="360" w:lineRule="auto"/>
        <w:rPr>
          <w:rFonts w:hint="eastAsia" w:ascii="微软雅黑" w:hAnsi="微软雅黑" w:eastAsia="微软雅黑" w:cs="微软雅黑"/>
          <w:sz w:val="24"/>
          <w:szCs w:val="24"/>
          <w:lang w:val="zh-CN"/>
        </w:rPr>
      </w:pPr>
      <w:r>
        <w:rPr>
          <w:rFonts w:hint="eastAsia" w:ascii="微软雅黑" w:hAnsi="微软雅黑" w:eastAsia="微软雅黑" w:cs="微软雅黑"/>
          <w:sz w:val="24"/>
          <w:szCs w:val="24"/>
        </w:rPr>
        <w:t>供应商名称：（单位公章）</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p>
    <w:p>
      <w:pPr>
        <w:autoSpaceDE w:val="0"/>
        <w:autoSpaceDN w:val="0"/>
        <w:adjustRightInd w:val="0"/>
        <w:snapToGrid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zh-CN"/>
        </w:rPr>
        <w:t>法定代表人或被授权人（签字或盖章）</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p>
    <w:p>
      <w:pPr>
        <w:autoSpaceDE w:val="0"/>
        <w:autoSpaceDN w:val="0"/>
        <w:adjustRightInd w:val="0"/>
        <w:snapToGrid w:val="0"/>
        <w:spacing w:line="360" w:lineRule="auto"/>
        <w:rPr>
          <w:rFonts w:hint="eastAsia" w:ascii="微软雅黑" w:hAnsi="微软雅黑" w:eastAsia="微软雅黑" w:cs="微软雅黑"/>
          <w:sz w:val="24"/>
          <w:szCs w:val="24"/>
          <w:lang w:val="zh-CN"/>
        </w:rPr>
      </w:pPr>
      <w:r>
        <w:rPr>
          <w:rFonts w:hint="eastAsia" w:ascii="微软雅黑" w:hAnsi="微软雅黑" w:eastAsia="微软雅黑" w:cs="微软雅黑"/>
          <w:sz w:val="24"/>
          <w:szCs w:val="24"/>
        </w:rPr>
        <w:t>日     期：</w:t>
      </w:r>
      <w:r>
        <w:rPr>
          <w:rFonts w:hint="eastAsia" w:ascii="微软雅黑" w:hAnsi="微软雅黑" w:eastAsia="微软雅黑" w:cs="微软雅黑"/>
          <w:sz w:val="24"/>
          <w:szCs w:val="24"/>
          <w:u w:val="single"/>
        </w:rPr>
        <w:t xml:space="preserve">                           </w:t>
      </w:r>
    </w:p>
    <w:p>
      <w:pPr>
        <w:pStyle w:val="2"/>
        <w:ind w:left="0" w:leftChars="0" w:firstLine="0" w:firstLineChars="0"/>
        <w:jc w:val="center"/>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3-1-1  小微企业产品明细报价</w:t>
      </w:r>
    </w:p>
    <w:tbl>
      <w:tblPr>
        <w:tblStyle w:val="18"/>
        <w:tblpPr w:leftFromText="180" w:rightFromText="180" w:vertAnchor="text" w:horzAnchor="page" w:tblpX="1015" w:tblpY="367"/>
        <w:tblOverlap w:val="never"/>
        <w:tblW w:w="9990" w:type="dxa"/>
        <w:tblInd w:w="0" w:type="dxa"/>
        <w:tblLayout w:type="fixed"/>
        <w:tblCellMar>
          <w:top w:w="0" w:type="dxa"/>
          <w:left w:w="108" w:type="dxa"/>
          <w:bottom w:w="0" w:type="dxa"/>
          <w:right w:w="108" w:type="dxa"/>
        </w:tblCellMar>
      </w:tblPr>
      <w:tblGrid>
        <w:gridCol w:w="855"/>
        <w:gridCol w:w="1425"/>
        <w:gridCol w:w="1380"/>
        <w:gridCol w:w="1230"/>
        <w:gridCol w:w="1484"/>
        <w:gridCol w:w="1846"/>
        <w:gridCol w:w="1770"/>
      </w:tblGrid>
      <w:tr>
        <w:tblPrEx>
          <w:tblCellMar>
            <w:top w:w="0" w:type="dxa"/>
            <w:left w:w="108" w:type="dxa"/>
            <w:bottom w:w="0" w:type="dxa"/>
            <w:right w:w="108" w:type="dxa"/>
          </w:tblCellMar>
        </w:tblPrEx>
        <w:trPr>
          <w:trHeight w:val="241" w:hRule="atLeast"/>
        </w:trPr>
        <w:tc>
          <w:tcPr>
            <w:tcW w:w="85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序号</w:t>
            </w:r>
          </w:p>
        </w:tc>
        <w:tc>
          <w:tcPr>
            <w:tcW w:w="1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产品名称</w:t>
            </w:r>
          </w:p>
        </w:tc>
        <w:tc>
          <w:tcPr>
            <w:tcW w:w="1380"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制造厂家（或品牌）</w:t>
            </w:r>
          </w:p>
        </w:tc>
        <w:tc>
          <w:tcPr>
            <w:tcW w:w="123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规格型号</w:t>
            </w:r>
          </w:p>
        </w:tc>
        <w:tc>
          <w:tcPr>
            <w:tcW w:w="14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数量/单位</w:t>
            </w:r>
          </w:p>
        </w:tc>
        <w:tc>
          <w:tcPr>
            <w:tcW w:w="18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单价</w:t>
            </w:r>
          </w:p>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（人民币元）</w:t>
            </w:r>
          </w:p>
        </w:tc>
        <w:tc>
          <w:tcPr>
            <w:tcW w:w="17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合计</w:t>
            </w:r>
          </w:p>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（人民币元）</w:t>
            </w:r>
          </w:p>
        </w:tc>
      </w:tr>
      <w:tr>
        <w:tblPrEx>
          <w:tblCellMar>
            <w:top w:w="0" w:type="dxa"/>
            <w:left w:w="108" w:type="dxa"/>
            <w:bottom w:w="0" w:type="dxa"/>
            <w:right w:w="108" w:type="dxa"/>
          </w:tblCellMar>
        </w:tblPrEx>
        <w:trPr>
          <w:trHeight w:val="333" w:hRule="atLeast"/>
        </w:trPr>
        <w:tc>
          <w:tcPr>
            <w:tcW w:w="85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380"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23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4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8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7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9990" w:type="dxa"/>
            <w:gridSpan w:val="7"/>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小微企业产品</w:t>
            </w:r>
            <w:r>
              <w:rPr>
                <w:rFonts w:hint="eastAsia" w:ascii="微软雅黑" w:hAnsi="微软雅黑" w:eastAsia="微软雅黑" w:cs="微软雅黑"/>
                <w:sz w:val="24"/>
                <w:szCs w:val="24"/>
                <w:lang w:val="en-US" w:eastAsia="zh-CN"/>
              </w:rPr>
              <w:t>小</w:t>
            </w:r>
            <w:r>
              <w:rPr>
                <w:rFonts w:hint="eastAsia" w:ascii="微软雅黑" w:hAnsi="微软雅黑" w:eastAsia="微软雅黑" w:cs="微软雅黑"/>
                <w:sz w:val="24"/>
                <w:szCs w:val="24"/>
              </w:rPr>
              <w:t>计：</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元</w:t>
            </w:r>
          </w:p>
        </w:tc>
      </w:tr>
      <w:tr>
        <w:tblPrEx>
          <w:tblCellMar>
            <w:top w:w="0" w:type="dxa"/>
            <w:left w:w="108" w:type="dxa"/>
            <w:bottom w:w="0" w:type="dxa"/>
            <w:right w:w="108" w:type="dxa"/>
          </w:tblCellMar>
        </w:tblPrEx>
        <w:trPr>
          <w:trHeight w:val="660" w:hRule="atLeast"/>
        </w:trPr>
        <w:tc>
          <w:tcPr>
            <w:tcW w:w="9990" w:type="dxa"/>
            <w:gridSpan w:val="7"/>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p>
            <w:pPr>
              <w:autoSpaceDE w:val="0"/>
              <w:autoSpaceDN w:val="0"/>
              <w:adjustRightInd w:val="0"/>
              <w:snapToGrid w:val="0"/>
              <w:spacing w:line="360" w:lineRule="auto"/>
              <w:rPr>
                <w:rFonts w:hint="eastAsia" w:ascii="微软雅黑" w:hAnsi="微软雅黑" w:eastAsia="微软雅黑" w:cs="微软雅黑"/>
                <w:sz w:val="24"/>
                <w:szCs w:val="24"/>
              </w:rPr>
            </w:pPr>
          </w:p>
        </w:tc>
      </w:tr>
    </w:tbl>
    <w:p>
      <w:pPr>
        <w:spacing w:line="360" w:lineRule="auto"/>
        <w:jc w:val="center"/>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sz w:val="24"/>
          <w:szCs w:val="24"/>
          <w:lang w:val="en-US" w:eastAsia="zh-CN"/>
        </w:rPr>
        <w:t xml:space="preserve">3-1-2 </w:t>
      </w:r>
      <w:r>
        <w:rPr>
          <w:rFonts w:hint="eastAsia" w:ascii="微软雅黑" w:hAnsi="微软雅黑" w:eastAsia="微软雅黑" w:cs="微软雅黑"/>
          <w:b/>
          <w:bCs/>
          <w:sz w:val="28"/>
          <w:szCs w:val="28"/>
          <w:lang w:val="en-US" w:eastAsia="zh-CN"/>
        </w:rPr>
        <w:t>节能、环境标志产品明细报价</w:t>
      </w:r>
    </w:p>
    <w:tbl>
      <w:tblPr>
        <w:tblStyle w:val="18"/>
        <w:tblpPr w:leftFromText="180" w:rightFromText="180" w:vertAnchor="text" w:horzAnchor="page" w:tblpX="1015" w:tblpY="367"/>
        <w:tblOverlap w:val="never"/>
        <w:tblW w:w="9990" w:type="dxa"/>
        <w:tblInd w:w="0" w:type="dxa"/>
        <w:tblLayout w:type="fixed"/>
        <w:tblCellMar>
          <w:top w:w="0" w:type="dxa"/>
          <w:left w:w="108" w:type="dxa"/>
          <w:bottom w:w="0" w:type="dxa"/>
          <w:right w:w="108" w:type="dxa"/>
        </w:tblCellMar>
      </w:tblPr>
      <w:tblGrid>
        <w:gridCol w:w="855"/>
        <w:gridCol w:w="1425"/>
        <w:gridCol w:w="1380"/>
        <w:gridCol w:w="1230"/>
        <w:gridCol w:w="1484"/>
        <w:gridCol w:w="1846"/>
        <w:gridCol w:w="1770"/>
      </w:tblGrid>
      <w:tr>
        <w:tblPrEx>
          <w:tblCellMar>
            <w:top w:w="0" w:type="dxa"/>
            <w:left w:w="108" w:type="dxa"/>
            <w:bottom w:w="0" w:type="dxa"/>
            <w:right w:w="108" w:type="dxa"/>
          </w:tblCellMar>
        </w:tblPrEx>
        <w:trPr>
          <w:trHeight w:val="241" w:hRule="atLeast"/>
        </w:trPr>
        <w:tc>
          <w:tcPr>
            <w:tcW w:w="85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序号</w:t>
            </w:r>
          </w:p>
        </w:tc>
        <w:tc>
          <w:tcPr>
            <w:tcW w:w="1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产品名称</w:t>
            </w:r>
          </w:p>
        </w:tc>
        <w:tc>
          <w:tcPr>
            <w:tcW w:w="1380"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制造厂家（或品牌）</w:t>
            </w:r>
          </w:p>
        </w:tc>
        <w:tc>
          <w:tcPr>
            <w:tcW w:w="123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规格型号</w:t>
            </w:r>
          </w:p>
        </w:tc>
        <w:tc>
          <w:tcPr>
            <w:tcW w:w="14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数量/单位</w:t>
            </w:r>
          </w:p>
        </w:tc>
        <w:tc>
          <w:tcPr>
            <w:tcW w:w="18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单价</w:t>
            </w:r>
          </w:p>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（人民币元）</w:t>
            </w:r>
          </w:p>
        </w:tc>
        <w:tc>
          <w:tcPr>
            <w:tcW w:w="17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合计</w:t>
            </w:r>
          </w:p>
          <w:p>
            <w:pPr>
              <w:autoSpaceDE w:val="0"/>
              <w:autoSpaceDN w:val="0"/>
              <w:adjustRightInd w:val="0"/>
              <w:snapToGrid w:val="0"/>
              <w:spacing w:line="360" w:lineRule="auto"/>
              <w:jc w:val="center"/>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（人民币元）</w:t>
            </w:r>
          </w:p>
        </w:tc>
      </w:tr>
      <w:tr>
        <w:tblPrEx>
          <w:tblCellMar>
            <w:top w:w="0" w:type="dxa"/>
            <w:left w:w="108" w:type="dxa"/>
            <w:bottom w:w="0" w:type="dxa"/>
            <w:right w:w="108" w:type="dxa"/>
          </w:tblCellMar>
        </w:tblPrEx>
        <w:trPr>
          <w:trHeight w:val="333" w:hRule="atLeast"/>
        </w:trPr>
        <w:tc>
          <w:tcPr>
            <w:tcW w:w="85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380"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23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4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8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c>
          <w:tcPr>
            <w:tcW w:w="17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微软雅黑" w:hAnsi="微软雅黑" w:eastAsia="微软雅黑" w:cs="微软雅黑"/>
                <w:b/>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85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380"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230"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48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84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c>
          <w:tcPr>
            <w:tcW w:w="177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tc>
      </w:tr>
      <w:tr>
        <w:tblPrEx>
          <w:tblCellMar>
            <w:top w:w="0" w:type="dxa"/>
            <w:left w:w="108" w:type="dxa"/>
            <w:bottom w:w="0" w:type="dxa"/>
            <w:right w:w="108" w:type="dxa"/>
          </w:tblCellMar>
        </w:tblPrEx>
        <w:trPr>
          <w:trHeight w:val="379" w:hRule="atLeast"/>
        </w:trPr>
        <w:tc>
          <w:tcPr>
            <w:tcW w:w="9990" w:type="dxa"/>
            <w:gridSpan w:val="7"/>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节能、环境标志</w:t>
            </w:r>
            <w:r>
              <w:rPr>
                <w:rFonts w:hint="eastAsia" w:ascii="微软雅黑" w:hAnsi="微软雅黑" w:eastAsia="微软雅黑" w:cs="微软雅黑"/>
                <w:sz w:val="24"/>
                <w:szCs w:val="24"/>
              </w:rPr>
              <w:t>产品</w:t>
            </w:r>
            <w:r>
              <w:rPr>
                <w:rFonts w:hint="eastAsia" w:ascii="微软雅黑" w:hAnsi="微软雅黑" w:eastAsia="微软雅黑" w:cs="微软雅黑"/>
                <w:sz w:val="24"/>
                <w:szCs w:val="24"/>
                <w:lang w:val="en-US" w:eastAsia="zh-CN"/>
              </w:rPr>
              <w:t>小</w:t>
            </w:r>
            <w:r>
              <w:rPr>
                <w:rFonts w:hint="eastAsia" w:ascii="微软雅黑" w:hAnsi="微软雅黑" w:eastAsia="微软雅黑" w:cs="微软雅黑"/>
                <w:sz w:val="24"/>
                <w:szCs w:val="24"/>
              </w:rPr>
              <w:t>计：</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元</w:t>
            </w:r>
          </w:p>
        </w:tc>
      </w:tr>
      <w:tr>
        <w:tblPrEx>
          <w:tblCellMar>
            <w:top w:w="0" w:type="dxa"/>
            <w:left w:w="108" w:type="dxa"/>
            <w:bottom w:w="0" w:type="dxa"/>
            <w:right w:w="108" w:type="dxa"/>
          </w:tblCellMar>
        </w:tblPrEx>
        <w:trPr>
          <w:trHeight w:val="660" w:hRule="atLeast"/>
        </w:trPr>
        <w:tc>
          <w:tcPr>
            <w:tcW w:w="9990" w:type="dxa"/>
            <w:gridSpan w:val="7"/>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hint="eastAsia" w:ascii="微软雅黑" w:hAnsi="微软雅黑" w:eastAsia="微软雅黑" w:cs="微软雅黑"/>
                <w:sz w:val="24"/>
                <w:szCs w:val="24"/>
              </w:rPr>
            </w:pPr>
          </w:p>
          <w:p>
            <w:pPr>
              <w:autoSpaceDE w:val="0"/>
              <w:autoSpaceDN w:val="0"/>
              <w:adjustRightInd w:val="0"/>
              <w:snapToGrid w:val="0"/>
              <w:spacing w:line="360" w:lineRule="auto"/>
              <w:rPr>
                <w:rFonts w:hint="eastAsia" w:ascii="微软雅黑" w:hAnsi="微软雅黑" w:eastAsia="微软雅黑" w:cs="微软雅黑"/>
                <w:sz w:val="24"/>
                <w:szCs w:val="24"/>
              </w:rPr>
            </w:pPr>
          </w:p>
        </w:tc>
      </w:tr>
    </w:tbl>
    <w:p>
      <w:pPr>
        <w:autoSpaceDE w:val="0"/>
        <w:autoSpaceDN w:val="0"/>
        <w:adjustRightInd w:val="0"/>
        <w:snapToGrid w:val="0"/>
        <w:spacing w:line="360" w:lineRule="auto"/>
        <w:rPr>
          <w:rFonts w:hint="eastAsia" w:ascii="微软雅黑" w:hAnsi="微软雅黑" w:eastAsia="微软雅黑" w:cs="微软雅黑"/>
          <w:sz w:val="24"/>
          <w:szCs w:val="24"/>
          <w:lang w:val="zh-CN"/>
        </w:rPr>
      </w:pPr>
      <w:r>
        <w:rPr>
          <w:rFonts w:hint="eastAsia" w:ascii="微软雅黑" w:hAnsi="微软雅黑" w:eastAsia="微软雅黑" w:cs="微软雅黑"/>
          <w:sz w:val="24"/>
          <w:szCs w:val="24"/>
        </w:rPr>
        <w:t>供应商名称：（单位公章）</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p>
    <w:p>
      <w:pPr>
        <w:autoSpaceDE w:val="0"/>
        <w:autoSpaceDN w:val="0"/>
        <w:adjustRightInd w:val="0"/>
        <w:snapToGrid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zh-CN"/>
        </w:rPr>
        <w:t>法定代表人或被授权人（签字或盖章）</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p>
    <w:p>
      <w:pPr>
        <w:autoSpaceDE w:val="0"/>
        <w:autoSpaceDN w:val="0"/>
        <w:adjustRightInd w:val="0"/>
        <w:snapToGrid w:val="0"/>
        <w:spacing w:line="360" w:lineRule="auto"/>
        <w:rPr>
          <w:rFonts w:hint="eastAsia" w:ascii="微软雅黑" w:hAnsi="微软雅黑" w:eastAsia="微软雅黑" w:cs="微软雅黑"/>
          <w:sz w:val="24"/>
          <w:szCs w:val="24"/>
          <w:lang w:val="zh-CN"/>
        </w:rPr>
      </w:pPr>
      <w:r>
        <w:rPr>
          <w:rFonts w:hint="eastAsia" w:ascii="微软雅黑" w:hAnsi="微软雅黑" w:eastAsia="微软雅黑" w:cs="微软雅黑"/>
          <w:sz w:val="24"/>
          <w:szCs w:val="24"/>
        </w:rPr>
        <w:t>日     期：</w:t>
      </w:r>
      <w:r>
        <w:rPr>
          <w:rFonts w:hint="eastAsia" w:ascii="微软雅黑" w:hAnsi="微软雅黑" w:eastAsia="微软雅黑" w:cs="微软雅黑"/>
          <w:sz w:val="24"/>
          <w:szCs w:val="24"/>
          <w:u w:val="single"/>
        </w:rPr>
        <w:t xml:space="preserve">                           </w:t>
      </w:r>
    </w:p>
    <w:p>
      <w:pPr>
        <w:spacing w:line="360" w:lineRule="auto"/>
        <w:ind w:firstLine="3122" w:firstLineChars="1300"/>
        <w:rPr>
          <w:rFonts w:hint="eastAsia" w:ascii="微软雅黑" w:hAnsi="微软雅黑" w:eastAsia="微软雅黑" w:cs="微软雅黑"/>
          <w:b/>
          <w:sz w:val="24"/>
          <w:szCs w:val="24"/>
        </w:rPr>
      </w:pPr>
    </w:p>
    <w:p>
      <w:pPr>
        <w:spacing w:line="360" w:lineRule="auto"/>
        <w:ind w:firstLine="3122" w:firstLineChars="1300"/>
        <w:rPr>
          <w:rFonts w:hint="eastAsia" w:ascii="微软雅黑" w:hAnsi="微软雅黑" w:eastAsia="微软雅黑" w:cs="微软雅黑"/>
          <w:b/>
          <w:sz w:val="24"/>
          <w:szCs w:val="24"/>
        </w:rPr>
      </w:pPr>
    </w:p>
    <w:p>
      <w:pPr>
        <w:spacing w:line="360" w:lineRule="auto"/>
        <w:ind w:firstLine="3122" w:firstLineChars="1300"/>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3</w:t>
      </w: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2备品备件（工器具)明细报价表</w:t>
      </w:r>
    </w:p>
    <w:p>
      <w:pPr>
        <w:spacing w:line="360" w:lineRule="auto"/>
        <w:ind w:firstLine="480" w:firstLineChars="200"/>
        <w:rPr>
          <w:rFonts w:hint="eastAsia" w:ascii="微软雅黑" w:hAnsi="微软雅黑" w:eastAsia="微软雅黑" w:cs="微软雅黑"/>
          <w:spacing w:val="11"/>
          <w:sz w:val="24"/>
          <w:szCs w:val="24"/>
        </w:rPr>
      </w:pPr>
      <w:r>
        <w:rPr>
          <w:rFonts w:hint="eastAsia" w:ascii="微软雅黑" w:hAnsi="微软雅黑" w:eastAsia="微软雅黑" w:cs="微软雅黑"/>
          <w:sz w:val="24"/>
          <w:szCs w:val="24"/>
        </w:rPr>
        <w:t>供应商名称：</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1"/>
          <w:sz w:val="24"/>
          <w:szCs w:val="24"/>
        </w:rPr>
        <w:t>计价单位：人民币元（小数点后保留两位）</w:t>
      </w:r>
    </w:p>
    <w:p>
      <w:pPr>
        <w:spacing w:line="360" w:lineRule="auto"/>
        <w:ind w:firstLine="480" w:firstLineChars="200"/>
        <w:rPr>
          <w:rFonts w:hint="eastAsia" w:ascii="微软雅黑" w:hAnsi="微软雅黑" w:eastAsia="微软雅黑" w:cs="微软雅黑"/>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1"/>
          <w:sz w:val="24"/>
          <w:szCs w:val="24"/>
        </w:rPr>
        <w:t xml:space="preserve">项目名称：               </w:t>
      </w:r>
      <w:r>
        <w:rPr>
          <w:rFonts w:hint="eastAsia" w:ascii="微软雅黑" w:hAnsi="微软雅黑" w:eastAsia="微软雅黑" w:cs="微软雅黑"/>
          <w:sz w:val="24"/>
          <w:szCs w:val="24"/>
        </w:rPr>
        <w:t>项目编号：</w:t>
      </w:r>
      <w:r>
        <w:rPr>
          <w:rFonts w:hint="eastAsia" w:ascii="微软雅黑" w:hAnsi="微软雅黑" w:eastAsia="微软雅黑" w:cs="微软雅黑"/>
          <w:sz w:val="24"/>
          <w:szCs w:val="24"/>
          <w:u w:val="single"/>
        </w:rPr>
        <w:t xml:space="preserve">               </w:t>
      </w:r>
    </w:p>
    <w:tbl>
      <w:tblPr>
        <w:tblStyle w:val="18"/>
        <w:tblpPr w:leftFromText="180" w:rightFromText="180" w:vertAnchor="text" w:horzAnchor="page" w:tblpX="936" w:tblpY="232"/>
        <w:tblOverlap w:val="never"/>
        <w:tblW w:w="9901" w:type="dxa"/>
        <w:tblInd w:w="0" w:type="dxa"/>
        <w:tblLayout w:type="fixed"/>
        <w:tblCellMar>
          <w:top w:w="0" w:type="dxa"/>
          <w:left w:w="0" w:type="dxa"/>
          <w:bottom w:w="0" w:type="dxa"/>
          <w:right w:w="0" w:type="dxa"/>
        </w:tblCellMar>
      </w:tblPr>
      <w:tblGrid>
        <w:gridCol w:w="706"/>
        <w:gridCol w:w="1327"/>
        <w:gridCol w:w="1643"/>
        <w:gridCol w:w="960"/>
        <w:gridCol w:w="1605"/>
        <w:gridCol w:w="960"/>
        <w:gridCol w:w="1485"/>
        <w:gridCol w:w="1215"/>
      </w:tblGrid>
      <w:tr>
        <w:tblPrEx>
          <w:tblCellMar>
            <w:top w:w="0" w:type="dxa"/>
            <w:left w:w="0" w:type="dxa"/>
            <w:bottom w:w="0" w:type="dxa"/>
            <w:right w:w="0" w:type="dxa"/>
          </w:tblCellMar>
        </w:tblPrEx>
        <w:trPr>
          <w:cantSplit/>
          <w:trHeight w:val="1115" w:hRule="atLeast"/>
          <w:tblHeader/>
        </w:trPr>
        <w:tc>
          <w:tcPr>
            <w:tcW w:w="70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序号</w:t>
            </w:r>
          </w:p>
        </w:tc>
        <w:tc>
          <w:tcPr>
            <w:tcW w:w="132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货物名称</w:t>
            </w:r>
          </w:p>
        </w:tc>
        <w:tc>
          <w:tcPr>
            <w:tcW w:w="164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型号和规格</w:t>
            </w:r>
          </w:p>
        </w:tc>
        <w:tc>
          <w:tcPr>
            <w:tcW w:w="96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品牌</w:t>
            </w:r>
          </w:p>
        </w:tc>
        <w:tc>
          <w:tcPr>
            <w:tcW w:w="16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数量/（套）</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单价</w:t>
            </w: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总价</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备注</w:t>
            </w:r>
          </w:p>
        </w:tc>
      </w:tr>
      <w:tr>
        <w:tblPrEx>
          <w:tblCellMar>
            <w:top w:w="0" w:type="dxa"/>
            <w:left w:w="0" w:type="dxa"/>
            <w:bottom w:w="0" w:type="dxa"/>
            <w:right w:w="0" w:type="dxa"/>
          </w:tblCellMar>
        </w:tblPrEx>
        <w:trPr>
          <w:trHeight w:val="300" w:hRule="atLeast"/>
        </w:trPr>
        <w:tc>
          <w:tcPr>
            <w:tcW w:w="706" w:type="dxa"/>
            <w:tcBorders>
              <w:top w:val="nil"/>
              <w:left w:val="single" w:color="auto" w:sz="4" w:space="0"/>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1327"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p>
        </w:tc>
        <w:tc>
          <w:tcPr>
            <w:tcW w:w="1643"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p>
        </w:tc>
        <w:tc>
          <w:tcPr>
            <w:tcW w:w="1605" w:type="dxa"/>
            <w:tcBorders>
              <w:top w:val="nil"/>
              <w:left w:val="nil"/>
              <w:bottom w:val="single" w:color="auto" w:sz="4" w:space="0"/>
              <w:right w:val="single" w:color="auto" w:sz="4" w:space="0"/>
            </w:tcBorders>
            <w:tcMar>
              <w:top w:w="15" w:type="dxa"/>
              <w:left w:w="15" w:type="dxa"/>
              <w:right w:w="15" w:type="dxa"/>
            </w:tcMar>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48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21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r>
      <w:tr>
        <w:tblPrEx>
          <w:tblCellMar>
            <w:top w:w="0" w:type="dxa"/>
            <w:left w:w="0" w:type="dxa"/>
            <w:bottom w:w="0" w:type="dxa"/>
            <w:right w:w="0" w:type="dxa"/>
          </w:tblCellMar>
        </w:tblPrEx>
        <w:trPr>
          <w:trHeight w:val="300" w:hRule="atLeast"/>
        </w:trPr>
        <w:tc>
          <w:tcPr>
            <w:tcW w:w="706" w:type="dxa"/>
            <w:tcBorders>
              <w:top w:val="nil"/>
              <w:left w:val="single" w:color="auto" w:sz="4" w:space="0"/>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1327"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p>
        </w:tc>
        <w:tc>
          <w:tcPr>
            <w:tcW w:w="1643"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p>
        </w:tc>
        <w:tc>
          <w:tcPr>
            <w:tcW w:w="1605" w:type="dxa"/>
            <w:tcBorders>
              <w:top w:val="nil"/>
              <w:left w:val="nil"/>
              <w:bottom w:val="single" w:color="auto" w:sz="4" w:space="0"/>
              <w:right w:val="single" w:color="auto" w:sz="4" w:space="0"/>
            </w:tcBorders>
            <w:tcMar>
              <w:top w:w="15" w:type="dxa"/>
              <w:left w:w="15" w:type="dxa"/>
              <w:right w:w="15" w:type="dxa"/>
            </w:tcMar>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48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21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r>
      <w:tr>
        <w:tblPrEx>
          <w:tblCellMar>
            <w:top w:w="0" w:type="dxa"/>
            <w:left w:w="0" w:type="dxa"/>
            <w:bottom w:w="0" w:type="dxa"/>
            <w:right w:w="0" w:type="dxa"/>
          </w:tblCellMar>
        </w:tblPrEx>
        <w:trPr>
          <w:trHeight w:val="300" w:hRule="atLeast"/>
        </w:trPr>
        <w:tc>
          <w:tcPr>
            <w:tcW w:w="706" w:type="dxa"/>
            <w:tcBorders>
              <w:top w:val="nil"/>
              <w:left w:val="single" w:color="auto" w:sz="4" w:space="0"/>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1327"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p>
        </w:tc>
        <w:tc>
          <w:tcPr>
            <w:tcW w:w="1643"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p>
        </w:tc>
        <w:tc>
          <w:tcPr>
            <w:tcW w:w="1605" w:type="dxa"/>
            <w:tcBorders>
              <w:top w:val="nil"/>
              <w:left w:val="nil"/>
              <w:bottom w:val="single" w:color="auto" w:sz="4" w:space="0"/>
              <w:right w:val="single" w:color="auto" w:sz="4" w:space="0"/>
            </w:tcBorders>
            <w:tcMar>
              <w:top w:w="15" w:type="dxa"/>
              <w:left w:w="15" w:type="dxa"/>
              <w:right w:w="15" w:type="dxa"/>
            </w:tcMar>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48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21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r>
      <w:tr>
        <w:tblPrEx>
          <w:tblCellMar>
            <w:top w:w="0" w:type="dxa"/>
            <w:left w:w="0" w:type="dxa"/>
            <w:bottom w:w="0" w:type="dxa"/>
            <w:right w:w="0" w:type="dxa"/>
          </w:tblCellMar>
        </w:tblPrEx>
        <w:trPr>
          <w:trHeight w:val="300" w:hRule="atLeast"/>
        </w:trPr>
        <w:tc>
          <w:tcPr>
            <w:tcW w:w="706" w:type="dxa"/>
            <w:tcBorders>
              <w:top w:val="nil"/>
              <w:left w:val="single" w:color="auto" w:sz="4" w:space="0"/>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4</w:t>
            </w:r>
          </w:p>
        </w:tc>
        <w:tc>
          <w:tcPr>
            <w:tcW w:w="1327"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p>
        </w:tc>
        <w:tc>
          <w:tcPr>
            <w:tcW w:w="1643"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p>
        </w:tc>
        <w:tc>
          <w:tcPr>
            <w:tcW w:w="1605" w:type="dxa"/>
            <w:tcBorders>
              <w:top w:val="nil"/>
              <w:left w:val="nil"/>
              <w:bottom w:val="single" w:color="auto" w:sz="4" w:space="0"/>
              <w:right w:val="single" w:color="auto" w:sz="4" w:space="0"/>
            </w:tcBorders>
            <w:tcMar>
              <w:top w:w="15" w:type="dxa"/>
              <w:left w:w="15" w:type="dxa"/>
              <w:right w:w="15" w:type="dxa"/>
            </w:tcMar>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48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21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r>
      <w:tr>
        <w:tblPrEx>
          <w:tblCellMar>
            <w:top w:w="0" w:type="dxa"/>
            <w:left w:w="0" w:type="dxa"/>
            <w:bottom w:w="0" w:type="dxa"/>
            <w:right w:w="0" w:type="dxa"/>
          </w:tblCellMar>
        </w:tblPrEx>
        <w:trPr>
          <w:trHeight w:val="300" w:hRule="atLeast"/>
        </w:trPr>
        <w:tc>
          <w:tcPr>
            <w:tcW w:w="706" w:type="dxa"/>
            <w:tcBorders>
              <w:top w:val="nil"/>
              <w:left w:val="single" w:color="auto" w:sz="4" w:space="0"/>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5</w:t>
            </w:r>
          </w:p>
        </w:tc>
        <w:tc>
          <w:tcPr>
            <w:tcW w:w="1327"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p>
        </w:tc>
        <w:tc>
          <w:tcPr>
            <w:tcW w:w="1643"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p>
        </w:tc>
        <w:tc>
          <w:tcPr>
            <w:tcW w:w="1605" w:type="dxa"/>
            <w:tcBorders>
              <w:top w:val="nil"/>
              <w:left w:val="nil"/>
              <w:bottom w:val="single" w:color="auto" w:sz="4" w:space="0"/>
              <w:right w:val="single" w:color="auto" w:sz="4" w:space="0"/>
            </w:tcBorders>
            <w:tcMar>
              <w:top w:w="15" w:type="dxa"/>
              <w:left w:w="15" w:type="dxa"/>
              <w:right w:w="15" w:type="dxa"/>
            </w:tcMar>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48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21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r>
      <w:tr>
        <w:tblPrEx>
          <w:tblCellMar>
            <w:top w:w="0" w:type="dxa"/>
            <w:left w:w="0" w:type="dxa"/>
            <w:bottom w:w="0" w:type="dxa"/>
            <w:right w:w="0" w:type="dxa"/>
          </w:tblCellMar>
        </w:tblPrEx>
        <w:trPr>
          <w:trHeight w:val="300" w:hRule="atLeast"/>
        </w:trPr>
        <w:tc>
          <w:tcPr>
            <w:tcW w:w="706" w:type="dxa"/>
            <w:tcBorders>
              <w:top w:val="nil"/>
              <w:left w:val="single" w:color="auto" w:sz="4" w:space="0"/>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6</w:t>
            </w:r>
          </w:p>
        </w:tc>
        <w:tc>
          <w:tcPr>
            <w:tcW w:w="1327"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p>
        </w:tc>
        <w:tc>
          <w:tcPr>
            <w:tcW w:w="1643"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nil"/>
              <w:left w:val="nil"/>
              <w:bottom w:val="single" w:color="auto" w:sz="4" w:space="0"/>
              <w:right w:val="single" w:color="auto" w:sz="4" w:space="0"/>
            </w:tcBorders>
            <w:tcMar>
              <w:top w:w="15" w:type="dxa"/>
              <w:left w:w="15" w:type="dxa"/>
              <w:right w:w="15" w:type="dxa"/>
            </w:tcMar>
            <w:vAlign w:val="bottom"/>
          </w:tcPr>
          <w:p>
            <w:pPr>
              <w:spacing w:line="360" w:lineRule="auto"/>
              <w:jc w:val="center"/>
              <w:rPr>
                <w:rFonts w:hint="eastAsia" w:ascii="微软雅黑" w:hAnsi="微软雅黑" w:eastAsia="微软雅黑" w:cs="微软雅黑"/>
                <w:sz w:val="24"/>
                <w:szCs w:val="24"/>
              </w:rPr>
            </w:pPr>
          </w:p>
        </w:tc>
        <w:tc>
          <w:tcPr>
            <w:tcW w:w="1605" w:type="dxa"/>
            <w:tcBorders>
              <w:top w:val="nil"/>
              <w:left w:val="nil"/>
              <w:bottom w:val="single" w:color="auto" w:sz="4" w:space="0"/>
              <w:right w:val="single" w:color="auto" w:sz="4" w:space="0"/>
            </w:tcBorders>
            <w:tcMar>
              <w:top w:w="15" w:type="dxa"/>
              <w:left w:w="15" w:type="dxa"/>
              <w:right w:w="15" w:type="dxa"/>
            </w:tcMar>
          </w:tcPr>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w:t>
            </w:r>
          </w:p>
        </w:tc>
        <w:tc>
          <w:tcPr>
            <w:tcW w:w="960"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48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c>
          <w:tcPr>
            <w:tcW w:w="1215" w:type="dxa"/>
            <w:tcBorders>
              <w:top w:val="single" w:color="auto" w:sz="4" w:space="0"/>
              <w:left w:val="single" w:color="auto" w:sz="4" w:space="0"/>
              <w:bottom w:val="single" w:color="auto" w:sz="4" w:space="0"/>
              <w:right w:val="single" w:color="auto" w:sz="4" w:space="0"/>
            </w:tcBorders>
          </w:tcPr>
          <w:p>
            <w:pPr>
              <w:spacing w:line="360" w:lineRule="auto"/>
              <w:rPr>
                <w:rFonts w:hint="eastAsia" w:ascii="微软雅黑" w:hAnsi="微软雅黑" w:eastAsia="微软雅黑" w:cs="微软雅黑"/>
                <w:sz w:val="24"/>
                <w:szCs w:val="24"/>
              </w:rPr>
            </w:pPr>
          </w:p>
        </w:tc>
      </w:tr>
    </w:tbl>
    <w:p>
      <w:pPr>
        <w:spacing w:line="360" w:lineRule="auto"/>
        <w:rPr>
          <w:rFonts w:hint="eastAsia" w:ascii="微软雅黑" w:hAnsi="微软雅黑" w:eastAsia="微软雅黑" w:cs="微软雅黑"/>
          <w:sz w:val="24"/>
          <w:szCs w:val="24"/>
        </w:rPr>
      </w:pPr>
    </w:p>
    <w:p>
      <w:pPr>
        <w:autoSpaceDE w:val="0"/>
        <w:autoSpaceDN w:val="0"/>
        <w:adjustRightInd w:val="0"/>
        <w:snapToGrid w:val="0"/>
        <w:spacing w:line="360" w:lineRule="auto"/>
        <w:rPr>
          <w:rFonts w:hint="eastAsia" w:ascii="微软雅黑" w:hAnsi="微软雅黑" w:eastAsia="微软雅黑" w:cs="微软雅黑"/>
          <w:sz w:val="24"/>
          <w:szCs w:val="24"/>
          <w:lang w:val="zh-CN"/>
        </w:rPr>
      </w:pPr>
      <w:r>
        <w:rPr>
          <w:rFonts w:hint="eastAsia" w:ascii="微软雅黑" w:hAnsi="微软雅黑" w:eastAsia="微软雅黑" w:cs="微软雅黑"/>
          <w:sz w:val="24"/>
          <w:szCs w:val="24"/>
        </w:rPr>
        <w:t>供应商名称：（单位公章）</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p>
    <w:p>
      <w:pPr>
        <w:autoSpaceDE w:val="0"/>
        <w:autoSpaceDN w:val="0"/>
        <w:adjustRightInd w:val="0"/>
        <w:snapToGrid w:val="0"/>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zh-CN"/>
        </w:rPr>
        <w:t>法定代表人或被授权人（签字或盖章）</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p>
    <w:p>
      <w:pPr>
        <w:autoSpaceDE w:val="0"/>
        <w:autoSpaceDN w:val="0"/>
        <w:adjustRightInd w:val="0"/>
        <w:snapToGrid w:val="0"/>
        <w:spacing w:line="360" w:lineRule="auto"/>
        <w:rPr>
          <w:rFonts w:hint="eastAsia" w:ascii="微软雅黑" w:hAnsi="微软雅黑" w:eastAsia="微软雅黑" w:cs="微软雅黑"/>
          <w:sz w:val="24"/>
          <w:szCs w:val="24"/>
          <w:lang w:val="zh-CN"/>
        </w:rPr>
      </w:pPr>
      <w:r>
        <w:rPr>
          <w:rFonts w:hint="eastAsia" w:ascii="微软雅黑" w:hAnsi="微软雅黑" w:eastAsia="微软雅黑" w:cs="微软雅黑"/>
          <w:sz w:val="24"/>
          <w:szCs w:val="24"/>
        </w:rPr>
        <w:t>日     期：</w:t>
      </w:r>
      <w:r>
        <w:rPr>
          <w:rFonts w:hint="eastAsia" w:ascii="微软雅黑" w:hAnsi="微软雅黑" w:eastAsia="微软雅黑" w:cs="微软雅黑"/>
          <w:sz w:val="24"/>
          <w:szCs w:val="24"/>
          <w:u w:val="single"/>
        </w:rPr>
        <w:t xml:space="preserve">                           </w:t>
      </w:r>
    </w:p>
    <w:p>
      <w:pPr>
        <w:pStyle w:val="2"/>
        <w:rPr>
          <w:rFonts w:hint="eastAsia"/>
          <w:lang w:eastAsia="zh-CN"/>
        </w:rPr>
      </w:pPr>
    </w:p>
    <w:p>
      <w:pPr>
        <w:spacing w:line="360" w:lineRule="auto"/>
        <w:ind w:firstLine="3122" w:firstLineChars="1300"/>
        <w:rPr>
          <w:rFonts w:hint="eastAsia" w:ascii="微软雅黑" w:hAnsi="微软雅黑" w:eastAsia="微软雅黑" w:cs="微软雅黑"/>
          <w:b/>
          <w:bCs/>
          <w:sz w:val="24"/>
          <w:szCs w:val="24"/>
        </w:rPr>
      </w:pPr>
      <w:r>
        <w:rPr>
          <w:rFonts w:hint="eastAsia" w:ascii="微软雅黑" w:hAnsi="微软雅黑" w:eastAsia="微软雅黑" w:cs="微软雅黑"/>
          <w:b/>
          <w:sz w:val="24"/>
          <w:szCs w:val="24"/>
          <w:lang w:val="en-US" w:eastAsia="zh-CN"/>
        </w:rPr>
        <w:t>3</w:t>
      </w: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3</w:t>
      </w:r>
      <w:r>
        <w:rPr>
          <w:rFonts w:hint="eastAsia" w:ascii="微软雅黑" w:hAnsi="微软雅黑" w:eastAsia="微软雅黑" w:cs="微软雅黑"/>
          <w:b/>
          <w:bCs/>
          <w:sz w:val="24"/>
          <w:szCs w:val="24"/>
        </w:rPr>
        <w:t>其他费用报价</w:t>
      </w:r>
    </w:p>
    <w:p>
      <w:pPr>
        <w:keepNext/>
        <w:keepLines/>
        <w:adjustRightInd w:val="0"/>
        <w:spacing w:line="360" w:lineRule="auto"/>
        <w:textAlignment w:val="baseline"/>
        <w:outlineLvl w:val="2"/>
        <w:rPr>
          <w:rFonts w:hint="eastAsia" w:ascii="微软雅黑" w:hAnsi="微软雅黑" w:eastAsia="微软雅黑" w:cs="微软雅黑"/>
          <w:b/>
          <w:bCs/>
          <w:sz w:val="28"/>
          <w:szCs w:val="28"/>
          <w:highlight w:val="none"/>
          <w:lang w:eastAsia="zh-CN"/>
        </w:rPr>
      </w:pPr>
      <w:r>
        <w:rPr>
          <w:rFonts w:hint="eastAsia" w:ascii="微软雅黑" w:hAnsi="微软雅黑" w:eastAsia="微软雅黑" w:cs="微软雅黑"/>
          <w:sz w:val="24"/>
          <w:szCs w:val="24"/>
        </w:rPr>
        <w:t>内容不仅限：维保、售后、安装调试、技术指导、运保等费用，供应商根据自身情况各自编制报价表，若无此项费用请填写“无”或“0”</w:t>
      </w:r>
      <w:r>
        <w:rPr>
          <w:rFonts w:hint="eastAsia" w:ascii="微软雅黑" w:hAnsi="微软雅黑" w:eastAsia="微软雅黑" w:cs="微软雅黑"/>
          <w:b/>
          <w:bCs/>
          <w:spacing w:val="11"/>
          <w:sz w:val="24"/>
          <w:szCs w:val="24"/>
          <w:highlight w:val="none"/>
          <w:lang w:val="en-US" w:eastAsia="zh-CN"/>
        </w:rPr>
        <w:t xml:space="preserve"> </w:t>
      </w:r>
    </w:p>
    <w:p>
      <w:pPr>
        <w:pStyle w:val="2"/>
        <w:spacing w:line="480" w:lineRule="auto"/>
        <w:ind w:left="0" w:leftChars="0" w:firstLine="0" w:firstLineChars="0"/>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注：1）.以上价格均为含税价。</w:t>
      </w:r>
    </w:p>
    <w:p>
      <w:pPr>
        <w:pStyle w:val="2"/>
        <w:spacing w:line="480" w:lineRule="auto"/>
        <w:ind w:firstLineChars="0"/>
        <w:rPr>
          <w:rFonts w:hint="eastAsia" w:ascii="微软雅黑" w:hAnsi="微软雅黑" w:eastAsia="微软雅黑" w:cs="微软雅黑"/>
          <w:b w:val="0"/>
          <w:bCs w:val="0"/>
          <w:sz w:val="24"/>
          <w:szCs w:val="24"/>
          <w:lang w:eastAsia="zh-CN"/>
        </w:rPr>
      </w:pPr>
      <w:r>
        <w:rPr>
          <w:rFonts w:hint="eastAsia" w:ascii="微软雅黑" w:hAnsi="微软雅黑" w:eastAsia="微软雅黑" w:cs="微软雅黑"/>
          <w:b w:val="0"/>
          <w:bCs w:val="0"/>
          <w:sz w:val="24"/>
          <w:szCs w:val="24"/>
          <w:lang w:val="en-US" w:eastAsia="zh-CN"/>
        </w:rPr>
        <w:t>2）.未填项目，</w:t>
      </w:r>
      <w:r>
        <w:rPr>
          <w:rFonts w:hint="eastAsia" w:ascii="微软雅黑" w:hAnsi="微软雅黑" w:eastAsia="微软雅黑" w:cs="微软雅黑"/>
          <w:b w:val="0"/>
          <w:bCs w:val="0"/>
          <w:sz w:val="24"/>
          <w:szCs w:val="24"/>
          <w:lang w:eastAsia="zh-CN"/>
        </w:rPr>
        <w:t>视为已含在总报价中。</w:t>
      </w:r>
    </w:p>
    <w:p>
      <w:pPr>
        <w:ind w:firstLine="4454" w:firstLineChars="1700"/>
        <w:rPr>
          <w:rFonts w:hint="eastAsia" w:ascii="微软雅黑" w:hAnsi="微软雅黑" w:eastAsia="微软雅黑" w:cs="微软雅黑"/>
          <w:spacing w:val="11"/>
          <w:sz w:val="24"/>
          <w:szCs w:val="24"/>
        </w:rPr>
      </w:pPr>
    </w:p>
    <w:p>
      <w:pPr>
        <w:ind w:firstLine="4454" w:firstLineChars="1700"/>
        <w:rPr>
          <w:rFonts w:hint="eastAsia" w:ascii="微软雅黑" w:hAnsi="微软雅黑" w:eastAsia="微软雅黑" w:cs="微软雅黑"/>
          <w:spacing w:val="11"/>
          <w:sz w:val="24"/>
          <w:szCs w:val="24"/>
        </w:rPr>
      </w:pPr>
    </w:p>
    <w:p>
      <w:pPr>
        <w:ind w:firstLine="4454" w:firstLineChars="1700"/>
        <w:rPr>
          <w:rFonts w:hint="eastAsia" w:ascii="微软雅黑" w:hAnsi="微软雅黑" w:eastAsia="微软雅黑" w:cs="微软雅黑"/>
          <w:spacing w:val="11"/>
          <w:sz w:val="24"/>
          <w:szCs w:val="24"/>
        </w:rPr>
      </w:pPr>
    </w:p>
    <w:p>
      <w:pPr>
        <w:ind w:firstLine="4454" w:firstLineChars="1700"/>
        <w:rPr>
          <w:rFonts w:hint="eastAsia" w:ascii="微软雅黑" w:hAnsi="微软雅黑" w:eastAsia="微软雅黑" w:cs="微软雅黑"/>
          <w:spacing w:val="11"/>
          <w:sz w:val="24"/>
          <w:szCs w:val="24"/>
        </w:rPr>
      </w:pPr>
    </w:p>
    <w:p>
      <w:pPr>
        <w:ind w:firstLine="4454" w:firstLineChars="1700"/>
        <w:rPr>
          <w:rFonts w:hint="eastAsia" w:ascii="微软雅黑" w:hAnsi="微软雅黑" w:eastAsia="微软雅黑" w:cs="微软雅黑"/>
          <w:b/>
          <w:bCs/>
          <w:spacing w:val="11"/>
          <w:sz w:val="24"/>
          <w:szCs w:val="24"/>
          <w:lang w:val="en-US" w:eastAsia="zh-CN"/>
        </w:rPr>
      </w:pPr>
      <w:r>
        <w:rPr>
          <w:rFonts w:hint="eastAsia" w:ascii="微软雅黑" w:hAnsi="微软雅黑" w:eastAsia="微软雅黑" w:cs="微软雅黑"/>
          <w:spacing w:val="11"/>
          <w:sz w:val="24"/>
          <w:szCs w:val="24"/>
        </w:rPr>
        <w:t xml:space="preserve">  </w:t>
      </w:r>
      <w:r>
        <w:rPr>
          <w:rFonts w:hint="eastAsia" w:ascii="微软雅黑" w:hAnsi="微软雅黑" w:eastAsia="微软雅黑" w:cs="微软雅黑"/>
          <w:b/>
          <w:spacing w:val="11"/>
          <w:sz w:val="24"/>
          <w:szCs w:val="24"/>
          <w:lang w:val="zh-CN"/>
        </w:rPr>
        <w:t xml:space="preserve">  </w:t>
      </w:r>
    </w:p>
    <w:p>
      <w:pPr>
        <w:keepNext w:val="0"/>
        <w:keepLines w:val="0"/>
        <w:pageBreakBefore w:val="0"/>
        <w:widowControl w:val="0"/>
        <w:tabs>
          <w:tab w:val="left" w:pos="6300"/>
        </w:tabs>
        <w:kinsoku/>
        <w:wordWrap/>
        <w:overflowPunct/>
        <w:topLinePunct w:val="0"/>
        <w:autoSpaceDE/>
        <w:autoSpaceDN/>
        <w:bidi w:val="0"/>
        <w:adjustRightInd/>
        <w:snapToGrid w:val="0"/>
        <w:spacing w:line="600" w:lineRule="auto"/>
        <w:textAlignment w:val="auto"/>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pStyle w:val="2"/>
        <w:rPr>
          <w:rFonts w:hint="eastAsia" w:ascii="微软雅黑" w:hAnsi="微软雅黑" w:eastAsia="微软雅黑" w:cs="微软雅黑"/>
          <w:b/>
          <w:bCs/>
          <w:spacing w:val="11"/>
          <w:sz w:val="24"/>
          <w:szCs w:val="24"/>
          <w:lang w:val="en-US" w:eastAsia="zh-CN"/>
        </w:rPr>
      </w:pPr>
    </w:p>
    <w:p>
      <w:pPr>
        <w:rPr>
          <w:rFonts w:hint="eastAsia" w:ascii="微软雅黑" w:hAnsi="微软雅黑" w:eastAsia="微软雅黑" w:cs="微软雅黑"/>
          <w:b/>
          <w:sz w:val="24"/>
          <w:szCs w:val="24"/>
        </w:rPr>
      </w:pPr>
    </w:p>
    <w:p>
      <w:pPr>
        <w:pStyle w:val="7"/>
        <w:rPr>
          <w:rFonts w:ascii="宋体" w:hAnsi="宋体" w:cs="宋体"/>
          <w:b/>
          <w:sz w:val="24"/>
          <w:szCs w:val="24"/>
        </w:rPr>
      </w:pPr>
    </w:p>
    <w:p>
      <w:pPr>
        <w:keepNext w:val="0"/>
        <w:keepLines w:val="0"/>
        <w:pageBreakBefore w:val="0"/>
        <w:widowControl w:val="0"/>
        <w:tabs>
          <w:tab w:val="left" w:pos="6300"/>
        </w:tabs>
        <w:kinsoku/>
        <w:wordWrap/>
        <w:overflowPunct/>
        <w:topLinePunct w:val="0"/>
        <w:autoSpaceDE/>
        <w:autoSpaceDN/>
        <w:bidi w:val="0"/>
        <w:adjustRightInd/>
        <w:snapToGrid w:val="0"/>
        <w:spacing w:line="600" w:lineRule="auto"/>
        <w:textAlignment w:val="auto"/>
        <w:rPr>
          <w:rFonts w:hint="eastAsia" w:ascii="微软雅黑" w:hAnsi="微软雅黑" w:eastAsia="微软雅黑" w:cs="微软雅黑"/>
          <w:spacing w:val="11"/>
          <w:sz w:val="24"/>
          <w:szCs w:val="24"/>
          <w:lang w:eastAsia="zh-CN"/>
        </w:rPr>
      </w:pPr>
      <w:r>
        <w:rPr>
          <w:rFonts w:hint="eastAsia" w:ascii="微软雅黑" w:hAnsi="微软雅黑" w:eastAsia="微软雅黑" w:cs="微软雅黑"/>
          <w:b/>
          <w:bCs/>
          <w:spacing w:val="11"/>
          <w:sz w:val="24"/>
          <w:szCs w:val="24"/>
          <w:lang w:val="en-US" w:eastAsia="zh-CN"/>
        </w:rPr>
        <w:t>4.</w:t>
      </w:r>
      <w:r>
        <w:rPr>
          <w:rFonts w:hint="eastAsia" w:ascii="微软雅黑" w:hAnsi="微软雅黑" w:eastAsia="微软雅黑" w:cs="微软雅黑"/>
          <w:b/>
          <w:bCs/>
          <w:spacing w:val="11"/>
          <w:sz w:val="24"/>
          <w:szCs w:val="24"/>
        </w:rPr>
        <w:t>商务响应/偏离表</w:t>
      </w:r>
    </w:p>
    <w:p>
      <w:pPr>
        <w:pStyle w:val="11"/>
        <w:tabs>
          <w:tab w:val="left" w:pos="6300"/>
        </w:tabs>
        <w:snapToGrid w:val="0"/>
        <w:spacing w:line="360" w:lineRule="auto"/>
        <w:ind w:firstLine="3406" w:firstLineChars="1300"/>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eastAsia="zh-CN"/>
        </w:rPr>
        <w:t>商务响应</w:t>
      </w:r>
      <w:r>
        <w:rPr>
          <w:rFonts w:hint="eastAsia" w:ascii="微软雅黑" w:hAnsi="微软雅黑" w:eastAsia="微软雅黑" w:cs="微软雅黑"/>
          <w:spacing w:val="11"/>
          <w:sz w:val="24"/>
          <w:szCs w:val="24"/>
          <w:lang w:val="en-US" w:eastAsia="zh-CN"/>
        </w:rPr>
        <w:t>/偏离表</w:t>
      </w:r>
    </w:p>
    <w:p>
      <w:pPr>
        <w:pStyle w:val="11"/>
        <w:tabs>
          <w:tab w:val="left" w:pos="6300"/>
        </w:tabs>
        <w:snapToGrid w:val="0"/>
        <w:spacing w:line="360" w:lineRule="auto"/>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项目名称：</w:t>
      </w:r>
    </w:p>
    <w:tbl>
      <w:tblPr>
        <w:tblStyle w:val="18"/>
        <w:tblW w:w="8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160"/>
        <w:gridCol w:w="1945"/>
        <w:gridCol w:w="1584"/>
        <w:gridCol w:w="2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766"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序号</w:t>
            </w:r>
          </w:p>
        </w:tc>
        <w:tc>
          <w:tcPr>
            <w:tcW w:w="216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招标要求</w:t>
            </w:r>
          </w:p>
        </w:tc>
        <w:tc>
          <w:tcPr>
            <w:tcW w:w="194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投标响应</w:t>
            </w:r>
          </w:p>
        </w:tc>
        <w:tc>
          <w:tcPr>
            <w:tcW w:w="1584"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响应/偏离</w:t>
            </w:r>
          </w:p>
        </w:tc>
        <w:tc>
          <w:tcPr>
            <w:tcW w:w="2278"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66"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1</w:t>
            </w:r>
          </w:p>
        </w:tc>
        <w:tc>
          <w:tcPr>
            <w:tcW w:w="216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交工期</w:t>
            </w:r>
          </w:p>
        </w:tc>
        <w:tc>
          <w:tcPr>
            <w:tcW w:w="194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584"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278"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66"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2</w:t>
            </w:r>
          </w:p>
        </w:tc>
        <w:tc>
          <w:tcPr>
            <w:tcW w:w="216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kern w:val="2"/>
                <w:sz w:val="24"/>
                <w:szCs w:val="24"/>
                <w:lang w:val="en-US" w:eastAsia="zh-CN" w:bidi="ar-SA"/>
              </w:rPr>
            </w:pPr>
            <w:r>
              <w:rPr>
                <w:rFonts w:hint="eastAsia" w:ascii="微软雅黑" w:hAnsi="微软雅黑" w:eastAsia="微软雅黑" w:cs="微软雅黑"/>
                <w:spacing w:val="11"/>
                <w:kern w:val="2"/>
                <w:sz w:val="24"/>
                <w:szCs w:val="24"/>
                <w:lang w:val="en-US" w:eastAsia="zh-CN" w:bidi="ar-SA"/>
              </w:rPr>
              <w:t>质保期</w:t>
            </w:r>
          </w:p>
        </w:tc>
        <w:tc>
          <w:tcPr>
            <w:tcW w:w="194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584"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278"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66"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3</w:t>
            </w:r>
          </w:p>
        </w:tc>
        <w:tc>
          <w:tcPr>
            <w:tcW w:w="216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kern w:val="2"/>
                <w:sz w:val="24"/>
                <w:szCs w:val="24"/>
                <w:lang w:val="en-US" w:eastAsia="zh-CN" w:bidi="ar-SA"/>
              </w:rPr>
            </w:pPr>
            <w:r>
              <w:rPr>
                <w:rFonts w:hint="eastAsia" w:ascii="微软雅黑" w:hAnsi="微软雅黑" w:eastAsia="微软雅黑" w:cs="微软雅黑"/>
                <w:spacing w:val="11"/>
                <w:kern w:val="2"/>
                <w:sz w:val="24"/>
                <w:szCs w:val="24"/>
                <w:lang w:val="en-US" w:eastAsia="zh-CN" w:bidi="ar-SA"/>
              </w:rPr>
              <w:t>付  款</w:t>
            </w:r>
          </w:p>
        </w:tc>
        <w:tc>
          <w:tcPr>
            <w:tcW w:w="194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584"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278"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66"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4</w:t>
            </w:r>
          </w:p>
        </w:tc>
        <w:tc>
          <w:tcPr>
            <w:tcW w:w="216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kern w:val="2"/>
                <w:sz w:val="24"/>
                <w:szCs w:val="24"/>
                <w:lang w:val="en-US" w:eastAsia="zh-CN" w:bidi="ar-SA"/>
              </w:rPr>
            </w:pPr>
            <w:r>
              <w:rPr>
                <w:rFonts w:hint="eastAsia" w:ascii="微软雅黑" w:hAnsi="微软雅黑" w:eastAsia="微软雅黑" w:cs="微软雅黑"/>
                <w:spacing w:val="11"/>
                <w:kern w:val="2"/>
                <w:sz w:val="24"/>
                <w:szCs w:val="24"/>
                <w:lang w:val="en-US" w:eastAsia="zh-CN" w:bidi="ar-SA"/>
              </w:rPr>
              <w:t>投标有效期</w:t>
            </w:r>
          </w:p>
        </w:tc>
        <w:tc>
          <w:tcPr>
            <w:tcW w:w="194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584"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278"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66"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5</w:t>
            </w:r>
          </w:p>
        </w:tc>
        <w:tc>
          <w:tcPr>
            <w:tcW w:w="2160" w:type="dxa"/>
            <w:vAlign w:val="center"/>
          </w:tcPr>
          <w:p>
            <w:pPr>
              <w:tabs>
                <w:tab w:val="left" w:pos="6300"/>
              </w:tabs>
              <w:snapToGrid w:val="0"/>
              <w:spacing w:line="360" w:lineRule="auto"/>
              <w:jc w:val="center"/>
              <w:outlineLvl w:val="0"/>
              <w:rPr>
                <w:rFonts w:hint="default"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合同条款</w:t>
            </w:r>
          </w:p>
        </w:tc>
        <w:tc>
          <w:tcPr>
            <w:tcW w:w="194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584"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278"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66"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6</w:t>
            </w:r>
          </w:p>
        </w:tc>
        <w:tc>
          <w:tcPr>
            <w:tcW w:w="216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w:t>
            </w:r>
          </w:p>
        </w:tc>
        <w:tc>
          <w:tcPr>
            <w:tcW w:w="194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584"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278"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bl>
    <w:p>
      <w:pPr>
        <w:keepNext w:val="0"/>
        <w:keepLines w:val="0"/>
        <w:widowControl/>
        <w:suppressLineNumbers w:val="0"/>
        <w:spacing w:line="480" w:lineRule="auto"/>
        <w:ind w:firstLine="524" w:firstLineChars="200"/>
        <w:jc w:val="left"/>
        <w:rPr>
          <w:rFonts w:hint="default" w:asciiTheme="minorHAnsi" w:hAnsiTheme="minorHAnsi" w:eastAsiaTheme="minorEastAsia" w:cstheme="minorBidi"/>
          <w:color w:val="auto"/>
          <w:kern w:val="2"/>
          <w:sz w:val="21"/>
          <w:szCs w:val="22"/>
          <w:u w:val="single"/>
          <w:lang w:val="en-US" w:eastAsia="zh-CN" w:bidi="ar-SA"/>
        </w:rPr>
      </w:pPr>
      <w:r>
        <w:rPr>
          <w:rFonts w:hint="eastAsia" w:ascii="微软雅黑" w:hAnsi="微软雅黑" w:eastAsia="微软雅黑" w:cs="微软雅黑"/>
          <w:spacing w:val="11"/>
          <w:sz w:val="24"/>
          <w:szCs w:val="24"/>
          <w:lang w:val="en-US" w:eastAsia="zh-CN"/>
        </w:rPr>
        <w:t>法定代表人或被授权人（签字或盖章）：</w:t>
      </w:r>
      <w:r>
        <w:rPr>
          <w:rFonts w:hint="eastAsia" w:cstheme="minorBidi"/>
          <w:color w:val="auto"/>
          <w:kern w:val="2"/>
          <w:sz w:val="21"/>
          <w:szCs w:val="22"/>
          <w:u w:val="single"/>
          <w:lang w:val="en-US" w:eastAsia="zh-CN" w:bidi="ar-SA"/>
        </w:rPr>
        <w:t xml:space="preserve">                 </w:t>
      </w:r>
    </w:p>
    <w:p>
      <w:pPr>
        <w:tabs>
          <w:tab w:val="left" w:pos="6300"/>
        </w:tabs>
        <w:snapToGrid w:val="0"/>
        <w:spacing w:line="360" w:lineRule="auto"/>
        <w:ind w:firstLine="524" w:firstLineChars="20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我公司承诺，本表未明确应答的商务条款均全部响应。</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微软雅黑" w:hAnsi="微软雅黑" w:eastAsia="微软雅黑" w:cs="微软雅黑"/>
          <w:spacing w:val="11"/>
          <w:kern w:val="2"/>
          <w:sz w:val="24"/>
          <w:szCs w:val="24"/>
          <w:lang w:val="en-US" w:eastAsia="zh-CN" w:bidi="ar-SA"/>
        </w:rPr>
      </w:pPr>
      <w:r>
        <w:rPr>
          <w:rFonts w:hint="eastAsia" w:ascii="微软雅黑" w:hAnsi="微软雅黑" w:eastAsia="微软雅黑" w:cs="微软雅黑"/>
          <w:spacing w:val="11"/>
          <w:kern w:val="2"/>
          <w:sz w:val="24"/>
          <w:szCs w:val="24"/>
          <w:lang w:val="en-US" w:eastAsia="zh-CN" w:bidi="ar-SA"/>
        </w:rPr>
        <w:t xml:space="preserve">   注：1）.对商务条款详细应答。在“响应/偏离”栏内填写“响应或正偏离、负偏离”，在“原因说明”栏内填写偏离原因。2）</w:t>
      </w:r>
      <w:r>
        <w:rPr>
          <w:rFonts w:hint="eastAsia" w:ascii="微软雅黑" w:hAnsi="微软雅黑" w:eastAsia="微软雅黑" w:cs="微软雅黑"/>
          <w:sz w:val="24"/>
          <w:szCs w:val="24"/>
          <w:lang w:val="en-US" w:eastAsia="zh-CN"/>
        </w:rPr>
        <w:t>交工期、付款、质保期、投标有效期等条款不允许负偏离，否则为无效投标。</w:t>
      </w:r>
    </w:p>
    <w:p>
      <w:pPr>
        <w:tabs>
          <w:tab w:val="left" w:pos="6300"/>
        </w:tabs>
        <w:snapToGrid w:val="0"/>
        <w:spacing w:line="480" w:lineRule="auto"/>
        <w:rPr>
          <w:rFonts w:hint="eastAsia" w:ascii="微软雅黑" w:hAnsi="微软雅黑" w:eastAsia="微软雅黑" w:cs="微软雅黑"/>
          <w:b/>
          <w:bCs/>
          <w:spacing w:val="11"/>
          <w:sz w:val="24"/>
          <w:szCs w:val="24"/>
          <w:lang w:val="en-US" w:eastAsia="zh-CN"/>
        </w:rPr>
      </w:pPr>
    </w:p>
    <w:p>
      <w:pPr>
        <w:tabs>
          <w:tab w:val="left" w:pos="6300"/>
        </w:tabs>
        <w:snapToGrid w:val="0"/>
        <w:spacing w:line="480" w:lineRule="auto"/>
        <w:rPr>
          <w:rFonts w:hint="eastAsia" w:ascii="微软雅黑" w:hAnsi="微软雅黑" w:eastAsia="微软雅黑" w:cs="微软雅黑"/>
          <w:b/>
          <w:bCs/>
          <w:spacing w:val="11"/>
          <w:sz w:val="24"/>
          <w:szCs w:val="24"/>
          <w:lang w:val="en-US" w:eastAsia="zh-CN"/>
        </w:rPr>
      </w:pPr>
    </w:p>
    <w:p>
      <w:pPr>
        <w:tabs>
          <w:tab w:val="left" w:pos="6300"/>
        </w:tabs>
        <w:snapToGrid w:val="0"/>
        <w:spacing w:line="480" w:lineRule="auto"/>
        <w:rPr>
          <w:rFonts w:hint="eastAsia" w:ascii="微软雅黑" w:hAnsi="微软雅黑" w:eastAsia="微软雅黑" w:cs="微软雅黑"/>
          <w:b/>
          <w:bCs/>
          <w:spacing w:val="11"/>
          <w:sz w:val="24"/>
          <w:szCs w:val="24"/>
          <w:lang w:val="en-US" w:eastAsia="zh-CN"/>
        </w:rPr>
      </w:pPr>
    </w:p>
    <w:p>
      <w:pPr>
        <w:tabs>
          <w:tab w:val="left" w:pos="6300"/>
        </w:tabs>
        <w:snapToGrid w:val="0"/>
        <w:spacing w:line="480" w:lineRule="auto"/>
        <w:rPr>
          <w:rFonts w:hint="eastAsia" w:ascii="微软雅黑" w:hAnsi="微软雅黑" w:eastAsia="微软雅黑" w:cs="微软雅黑"/>
          <w:b/>
          <w:bCs/>
          <w:spacing w:val="11"/>
          <w:sz w:val="24"/>
          <w:szCs w:val="24"/>
          <w:lang w:val="en-US" w:eastAsia="zh-CN"/>
        </w:rPr>
      </w:pPr>
    </w:p>
    <w:p>
      <w:pPr>
        <w:pStyle w:val="2"/>
        <w:rPr>
          <w:rFonts w:hint="eastAsia"/>
          <w:lang w:val="en-US" w:eastAsia="zh-CN"/>
        </w:rPr>
      </w:pPr>
    </w:p>
    <w:p>
      <w:pPr>
        <w:tabs>
          <w:tab w:val="left" w:pos="6300"/>
        </w:tabs>
        <w:snapToGrid w:val="0"/>
        <w:spacing w:line="480" w:lineRule="auto"/>
        <w:rPr>
          <w:rFonts w:hint="eastAsia" w:ascii="微软雅黑" w:hAnsi="微软雅黑" w:eastAsia="微软雅黑" w:cs="微软雅黑"/>
          <w:b/>
          <w:bCs/>
          <w:spacing w:val="11"/>
          <w:sz w:val="24"/>
          <w:szCs w:val="24"/>
          <w:lang w:val="en-US" w:eastAsia="zh-CN"/>
        </w:rPr>
      </w:pPr>
      <w:r>
        <w:rPr>
          <w:rFonts w:hint="eastAsia" w:ascii="微软雅黑" w:hAnsi="微软雅黑" w:eastAsia="微软雅黑" w:cs="微软雅黑"/>
          <w:b/>
          <w:bCs/>
          <w:spacing w:val="11"/>
          <w:sz w:val="24"/>
          <w:szCs w:val="24"/>
          <w:lang w:val="en-US" w:eastAsia="zh-CN"/>
        </w:rPr>
        <w:t>5.投标保证</w:t>
      </w:r>
    </w:p>
    <w:tbl>
      <w:tblPr>
        <w:tblStyle w:val="19"/>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6" w:type="dxa"/>
          </w:tcPr>
          <w:p>
            <w:pPr>
              <w:tabs>
                <w:tab w:val="left" w:pos="6300"/>
              </w:tabs>
              <w:snapToGrid w:val="0"/>
              <w:spacing w:line="360" w:lineRule="auto"/>
              <w:jc w:val="center"/>
              <w:rPr>
                <w:rFonts w:hint="eastAsia" w:ascii="微软雅黑" w:hAnsi="微软雅黑" w:eastAsia="微软雅黑" w:cs="微软雅黑"/>
                <w:b/>
                <w:bCs/>
                <w:spacing w:val="11"/>
                <w:sz w:val="32"/>
                <w:szCs w:val="32"/>
                <w:vertAlign w:val="baseline"/>
                <w:lang w:val="en-US" w:eastAsia="zh-CN"/>
              </w:rPr>
            </w:pPr>
            <w:r>
              <w:rPr>
                <w:rFonts w:hint="eastAsia" w:ascii="微软雅黑" w:hAnsi="微软雅黑" w:eastAsia="微软雅黑" w:cs="微软雅黑"/>
                <w:b/>
                <w:bCs/>
                <w:spacing w:val="11"/>
                <w:sz w:val="32"/>
                <w:szCs w:val="32"/>
                <w:vertAlign w:val="baseline"/>
                <w:lang w:val="en-US" w:eastAsia="zh-CN"/>
              </w:rPr>
              <w:t>保证</w:t>
            </w:r>
          </w:p>
          <w:p>
            <w:pPr>
              <w:tabs>
                <w:tab w:val="left" w:pos="6300"/>
              </w:tabs>
              <w:snapToGrid w:val="0"/>
              <w:spacing w:line="600" w:lineRule="auto"/>
              <w:rPr>
                <w:rFonts w:hint="eastAsia" w:ascii="微软雅黑" w:hAnsi="微软雅黑" w:eastAsia="微软雅黑" w:cs="微软雅黑"/>
                <w:spacing w:val="11"/>
                <w:sz w:val="24"/>
                <w:szCs w:val="24"/>
                <w:u w:val="single"/>
                <w:vertAlign w:val="baseline"/>
                <w:lang w:val="en-US" w:eastAsia="zh-CN"/>
              </w:rPr>
            </w:pPr>
            <w:r>
              <w:rPr>
                <w:rFonts w:hint="eastAsia" w:ascii="微软雅黑" w:hAnsi="微软雅黑" w:eastAsia="微软雅黑" w:cs="微软雅黑"/>
                <w:spacing w:val="11"/>
                <w:sz w:val="24"/>
                <w:szCs w:val="24"/>
                <w:vertAlign w:val="baseline"/>
                <w:lang w:val="en-US" w:eastAsia="zh-CN"/>
              </w:rPr>
              <w:t>致：</w:t>
            </w:r>
            <w:r>
              <w:rPr>
                <w:rFonts w:hint="eastAsia" w:ascii="微软雅黑" w:hAnsi="微软雅黑" w:eastAsia="微软雅黑" w:cs="微软雅黑"/>
                <w:spacing w:val="11"/>
                <w:sz w:val="24"/>
                <w:szCs w:val="24"/>
                <w:u w:val="single"/>
                <w:vertAlign w:val="baseline"/>
                <w:lang w:val="en-US" w:eastAsia="zh-CN"/>
              </w:rPr>
              <w:t>（采购人名称）：</w:t>
            </w:r>
          </w:p>
          <w:p>
            <w:pPr>
              <w:keepNext w:val="0"/>
              <w:keepLines w:val="0"/>
              <w:pageBreakBefore w:val="0"/>
              <w:widowControl w:val="0"/>
              <w:kinsoku/>
              <w:wordWrap/>
              <w:overflowPunct/>
              <w:topLinePunct w:val="0"/>
              <w:autoSpaceDE/>
              <w:autoSpaceDN/>
              <w:bidi w:val="0"/>
              <w:adjustRightInd/>
              <w:snapToGrid/>
              <w:spacing w:line="600" w:lineRule="auto"/>
              <w:ind w:firstLine="470" w:firstLineChars="196"/>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我方参加的贵公司</w:t>
            </w:r>
            <w:r>
              <w:rPr>
                <w:rFonts w:hint="eastAsia" w:ascii="微软雅黑" w:hAnsi="微软雅黑" w:eastAsia="微软雅黑" w:cs="微软雅黑"/>
                <w:sz w:val="24"/>
                <w:szCs w:val="24"/>
                <w:u w:val="single"/>
                <w:lang w:val="en-US" w:eastAsia="zh-CN"/>
              </w:rPr>
              <w:t xml:space="preserve">（项目名称）         </w:t>
            </w:r>
            <w:r>
              <w:rPr>
                <w:rFonts w:hint="eastAsia" w:ascii="微软雅黑" w:hAnsi="微软雅黑" w:eastAsia="微软雅黑" w:cs="微软雅黑"/>
                <w:sz w:val="24"/>
                <w:szCs w:val="24"/>
                <w:lang w:val="en-US" w:eastAsia="zh-CN"/>
              </w:rPr>
              <w:t xml:space="preserve"> ，若我方中标，在此保证：                              </w:t>
            </w:r>
          </w:p>
          <w:p>
            <w:pPr>
              <w:keepNext w:val="0"/>
              <w:keepLines w:val="0"/>
              <w:pageBreakBefore w:val="0"/>
              <w:widowControl w:val="0"/>
              <w:kinsoku/>
              <w:wordWrap/>
              <w:overflowPunct/>
              <w:topLinePunct w:val="0"/>
              <w:autoSpaceDE/>
              <w:autoSpaceDN/>
              <w:bidi w:val="0"/>
              <w:adjustRightInd/>
              <w:snapToGrid/>
              <w:spacing w:line="600" w:lineRule="auto"/>
              <w:ind w:firstLine="470" w:firstLineChars="196"/>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1.我方为投标文件的真实性、合法性承担法律责任，保证所有资料的真实性。</w:t>
            </w:r>
          </w:p>
          <w:p>
            <w:pPr>
              <w:keepNext w:val="0"/>
              <w:keepLines w:val="0"/>
              <w:pageBreakBefore w:val="0"/>
              <w:widowControl w:val="0"/>
              <w:kinsoku/>
              <w:wordWrap/>
              <w:overflowPunct/>
              <w:topLinePunct w:val="0"/>
              <w:autoSpaceDE/>
              <w:autoSpaceDN/>
              <w:bidi w:val="0"/>
              <w:adjustRightInd/>
              <w:snapToGrid/>
              <w:spacing w:line="600" w:lineRule="auto"/>
              <w:ind w:firstLine="470" w:firstLineChars="196"/>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2.保证不低于成本竞争；保证遵守招标文件中的“价格不是中标的唯一条件”。</w:t>
            </w:r>
          </w:p>
          <w:p>
            <w:pPr>
              <w:keepNext w:val="0"/>
              <w:keepLines w:val="0"/>
              <w:pageBreakBefore w:val="0"/>
              <w:widowControl w:val="0"/>
              <w:kinsoku/>
              <w:wordWrap/>
              <w:overflowPunct/>
              <w:topLinePunct w:val="0"/>
              <w:autoSpaceDE/>
              <w:autoSpaceDN/>
              <w:bidi w:val="0"/>
              <w:adjustRightInd/>
              <w:snapToGrid/>
              <w:spacing w:line="600" w:lineRule="auto"/>
              <w:ind w:firstLine="470" w:firstLineChars="196"/>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3.保证所供产品为全新的，未使用过的，来源合法正规，品质优良，满足招标要求，保质保时保量履行合同。</w:t>
            </w:r>
          </w:p>
          <w:p>
            <w:pPr>
              <w:keepNext w:val="0"/>
              <w:keepLines w:val="0"/>
              <w:pageBreakBefore w:val="0"/>
              <w:widowControl w:val="0"/>
              <w:kinsoku/>
              <w:wordWrap/>
              <w:overflowPunct/>
              <w:topLinePunct w:val="0"/>
              <w:autoSpaceDE/>
              <w:autoSpaceDN/>
              <w:bidi w:val="0"/>
              <w:adjustRightInd/>
              <w:snapToGrid/>
              <w:spacing w:line="600" w:lineRule="auto"/>
              <w:ind w:firstLine="470" w:firstLineChars="196"/>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保证本项目使用的任何产品和服务的任何一部分，不会产生因第三方提出的侵犯其专利权、商标权、著作权或其它知识产权而引起的法律和经济纠纷，由此引起的纠纷，由</w:t>
            </w:r>
            <w:r>
              <w:rPr>
                <w:rFonts w:hint="eastAsia" w:ascii="微软雅黑" w:hAnsi="微软雅黑" w:eastAsia="微软雅黑" w:cs="微软雅黑"/>
                <w:sz w:val="24"/>
                <w:szCs w:val="24"/>
                <w:lang w:eastAsia="zh-CN"/>
              </w:rPr>
              <w:t>我单位</w:t>
            </w:r>
            <w:r>
              <w:rPr>
                <w:rFonts w:hint="eastAsia" w:ascii="微软雅黑" w:hAnsi="微软雅黑" w:eastAsia="微软雅黑" w:cs="微软雅黑"/>
                <w:sz w:val="24"/>
                <w:szCs w:val="24"/>
              </w:rPr>
              <w:t>承担所有相关责任。</w:t>
            </w:r>
          </w:p>
          <w:p>
            <w:pPr>
              <w:keepNext w:val="0"/>
              <w:keepLines w:val="0"/>
              <w:pageBreakBefore w:val="0"/>
              <w:widowControl w:val="0"/>
              <w:kinsoku/>
              <w:wordWrap/>
              <w:overflowPunct/>
              <w:topLinePunct w:val="0"/>
              <w:autoSpaceDE/>
              <w:autoSpaceDN/>
              <w:bidi w:val="0"/>
              <w:adjustRightInd/>
              <w:snapToGrid/>
              <w:spacing w:line="600" w:lineRule="auto"/>
              <w:ind w:firstLine="470" w:firstLineChars="196"/>
              <w:textAlignment w:val="auto"/>
              <w:rPr>
                <w:rFonts w:hint="eastAsia" w:ascii="微软雅黑" w:hAnsi="微软雅黑" w:eastAsia="微软雅黑" w:cs="微软雅黑"/>
                <w:spacing w:val="11"/>
                <w:sz w:val="24"/>
                <w:szCs w:val="24"/>
                <w:vertAlign w:val="baseline"/>
                <w:lang w:val="en-US" w:eastAsia="zh-CN"/>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采购人享有在本项目实施过程中产生的知识成果及知识产权。</w:t>
            </w:r>
            <w:r>
              <w:rPr>
                <w:rFonts w:hint="eastAsia" w:ascii="微软雅黑" w:hAnsi="微软雅黑" w:eastAsia="微软雅黑" w:cs="微软雅黑"/>
                <w:sz w:val="24"/>
                <w:szCs w:val="24"/>
                <w:lang w:eastAsia="zh-CN"/>
              </w:rPr>
              <w:t>若我方</w:t>
            </w:r>
            <w:r>
              <w:rPr>
                <w:rFonts w:hint="eastAsia" w:ascii="微软雅黑" w:hAnsi="微软雅黑" w:eastAsia="微软雅黑" w:cs="微软雅黑"/>
                <w:sz w:val="24"/>
                <w:szCs w:val="24"/>
              </w:rPr>
              <w:t>在项目实施过程中采用自有知识成果，</w:t>
            </w:r>
            <w:r>
              <w:rPr>
                <w:rFonts w:hint="eastAsia" w:ascii="微软雅黑" w:hAnsi="微软雅黑" w:eastAsia="微软雅黑" w:cs="微软雅黑"/>
                <w:sz w:val="24"/>
                <w:szCs w:val="24"/>
                <w:lang w:val="en-US" w:eastAsia="zh-CN"/>
              </w:rPr>
              <w:t xml:space="preserve"> 在投标文件中</w:t>
            </w:r>
            <w:r>
              <w:rPr>
                <w:rFonts w:hint="eastAsia" w:ascii="微软雅黑" w:hAnsi="微软雅黑" w:eastAsia="微软雅黑" w:cs="微软雅黑"/>
                <w:sz w:val="24"/>
                <w:szCs w:val="24"/>
              </w:rPr>
              <w:t>提供相关知识产权证明文件</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提供开发接口和开发手册等技术文档，并承诺提供无限期技术支持，采购人享有永久使用权。如采用</w:t>
            </w:r>
            <w:r>
              <w:rPr>
                <w:rFonts w:hint="eastAsia" w:ascii="微软雅黑" w:hAnsi="微软雅黑" w:eastAsia="微软雅黑" w:cs="微软雅黑"/>
                <w:sz w:val="24"/>
                <w:szCs w:val="24"/>
                <w:lang w:eastAsia="zh-CN"/>
              </w:rPr>
              <w:t>我方</w:t>
            </w:r>
            <w:r>
              <w:rPr>
                <w:rFonts w:hint="eastAsia" w:ascii="微软雅黑" w:hAnsi="微软雅黑" w:eastAsia="微软雅黑" w:cs="微软雅黑"/>
                <w:sz w:val="24"/>
                <w:szCs w:val="24"/>
              </w:rPr>
              <w:t>所不拥有的知识产权，则在</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报价中包含</w:t>
            </w:r>
            <w:r>
              <w:rPr>
                <w:rFonts w:hint="eastAsia" w:ascii="微软雅黑" w:hAnsi="微软雅黑" w:eastAsia="微软雅黑" w:cs="微软雅黑"/>
                <w:sz w:val="24"/>
                <w:szCs w:val="24"/>
                <w:lang w:eastAsia="zh-CN"/>
              </w:rPr>
              <w:t>了</w:t>
            </w:r>
            <w:r>
              <w:rPr>
                <w:rFonts w:hint="eastAsia" w:ascii="微软雅黑" w:hAnsi="微软雅黑" w:eastAsia="微软雅黑" w:cs="微软雅黑"/>
                <w:sz w:val="24"/>
                <w:szCs w:val="24"/>
              </w:rPr>
              <w:t>合法获得该知识产权的相关费用。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6" w:type="dxa"/>
          </w:tcPr>
          <w:p>
            <w:pPr>
              <w:keepNext w:val="0"/>
              <w:keepLines w:val="0"/>
              <w:pageBreakBefore w:val="0"/>
              <w:widowControl/>
              <w:kinsoku/>
              <w:wordWrap/>
              <w:overflowPunct/>
              <w:topLinePunct w:val="0"/>
              <w:autoSpaceDE/>
              <w:autoSpaceDN/>
              <w:bidi w:val="0"/>
              <w:adjustRightInd/>
              <w:spacing w:line="600" w:lineRule="auto"/>
              <w:ind w:right="0" w:rightChars="0" w:firstLine="720" w:firstLineChars="300"/>
              <w:jc w:val="both"/>
              <w:textAlignment w:val="auto"/>
              <w:outlineLvl w:val="9"/>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承诺单位：</w:t>
            </w:r>
            <w:r>
              <w:rPr>
                <w:rFonts w:hint="eastAsia" w:ascii="微软雅黑" w:hAnsi="微软雅黑" w:eastAsia="微软雅黑" w:cs="微软雅黑"/>
                <w:kern w:val="0"/>
                <w:sz w:val="24"/>
                <w:szCs w:val="24"/>
                <w:u w:val="single"/>
              </w:rPr>
              <w:t>　　                 　</w:t>
            </w:r>
            <w:r>
              <w:rPr>
                <w:rFonts w:hint="eastAsia" w:ascii="微软雅黑" w:hAnsi="微软雅黑" w:eastAsia="微软雅黑" w:cs="微软雅黑"/>
                <w:kern w:val="0"/>
                <w:sz w:val="24"/>
                <w:szCs w:val="24"/>
              </w:rPr>
              <w:t>（</w:t>
            </w:r>
            <w:r>
              <w:rPr>
                <w:rFonts w:hint="eastAsia" w:ascii="微软雅黑" w:hAnsi="微软雅黑" w:eastAsia="微软雅黑" w:cs="微软雅黑"/>
                <w:color w:val="000000"/>
                <w:sz w:val="24"/>
                <w:szCs w:val="24"/>
                <w:shd w:val="clear" w:color="auto" w:fill="FFFFFF"/>
              </w:rPr>
              <w:t>盖公章</w:t>
            </w:r>
            <w:r>
              <w:rPr>
                <w:rFonts w:hint="eastAsia" w:ascii="微软雅黑" w:hAnsi="微软雅黑" w:eastAsia="微软雅黑" w:cs="微软雅黑"/>
                <w:kern w:val="0"/>
                <w:sz w:val="24"/>
                <w:szCs w:val="24"/>
              </w:rPr>
              <w:t xml:space="preserve">） </w:t>
            </w:r>
            <w:r>
              <w:rPr>
                <w:rFonts w:hint="eastAsia" w:ascii="微软雅黑" w:hAnsi="微软雅黑" w:eastAsia="微软雅黑" w:cs="微软雅黑"/>
                <w:kern w:val="0"/>
                <w:sz w:val="24"/>
                <w:szCs w:val="24"/>
              </w:rPr>
              <w:br w:type="textWrapping"/>
            </w:r>
            <w:r>
              <w:rPr>
                <w:rFonts w:hint="eastAsia" w:ascii="微软雅黑" w:hAnsi="微软雅黑" w:eastAsia="微软雅黑" w:cs="微软雅黑"/>
                <w:kern w:val="0"/>
                <w:sz w:val="24"/>
                <w:szCs w:val="24"/>
              </w:rPr>
              <w:t xml:space="preserve">  </w:t>
            </w:r>
            <w:r>
              <w:rPr>
                <w:rFonts w:hint="eastAsia" w:ascii="微软雅黑" w:hAnsi="微软雅黑" w:eastAsia="微软雅黑" w:cs="微软雅黑"/>
                <w:kern w:val="0"/>
                <w:sz w:val="24"/>
                <w:szCs w:val="24"/>
                <w:lang w:val="en-US" w:eastAsia="zh-CN"/>
              </w:rPr>
              <w:t xml:space="preserve">  </w:t>
            </w:r>
            <w:r>
              <w:rPr>
                <w:rFonts w:hint="eastAsia" w:ascii="微软雅黑" w:hAnsi="微软雅黑" w:eastAsia="微软雅黑" w:cs="微软雅黑"/>
                <w:kern w:val="0"/>
                <w:sz w:val="24"/>
                <w:szCs w:val="24"/>
              </w:rPr>
              <w:t xml:space="preserve">  </w:t>
            </w:r>
            <w:r>
              <w:rPr>
                <w:rFonts w:hint="eastAsia" w:ascii="微软雅黑" w:hAnsi="微软雅黑" w:eastAsia="微软雅黑" w:cs="微软雅黑"/>
                <w:kern w:val="0"/>
                <w:sz w:val="24"/>
                <w:szCs w:val="24"/>
                <w:lang w:eastAsia="zh-CN"/>
              </w:rPr>
              <w:t>法人或授权</w:t>
            </w:r>
            <w:r>
              <w:rPr>
                <w:rFonts w:hint="eastAsia" w:ascii="微软雅黑" w:hAnsi="微软雅黑" w:eastAsia="微软雅黑" w:cs="微软雅黑"/>
                <w:kern w:val="0"/>
                <w:sz w:val="24"/>
                <w:szCs w:val="24"/>
              </w:rPr>
              <w:t>代表：</w:t>
            </w:r>
            <w:r>
              <w:rPr>
                <w:rFonts w:hint="eastAsia" w:ascii="微软雅黑" w:hAnsi="微软雅黑" w:eastAsia="微软雅黑" w:cs="微软雅黑"/>
                <w:kern w:val="0"/>
                <w:sz w:val="24"/>
                <w:szCs w:val="24"/>
                <w:u w:val="single"/>
              </w:rPr>
              <w:t>　　　　　 　　</w:t>
            </w:r>
            <w:r>
              <w:rPr>
                <w:rFonts w:hint="eastAsia" w:ascii="微软雅黑" w:hAnsi="微软雅黑" w:eastAsia="微软雅黑" w:cs="微软雅黑"/>
                <w:kern w:val="0"/>
                <w:sz w:val="24"/>
                <w:szCs w:val="24"/>
              </w:rPr>
              <w:t>（签字</w:t>
            </w:r>
            <w:r>
              <w:rPr>
                <w:rFonts w:hint="eastAsia" w:ascii="微软雅黑" w:hAnsi="微软雅黑" w:eastAsia="微软雅黑" w:cs="微软雅黑"/>
                <w:kern w:val="0"/>
                <w:sz w:val="24"/>
                <w:szCs w:val="24"/>
                <w:lang w:eastAsia="zh-CN"/>
              </w:rPr>
              <w:t>或盖章</w:t>
            </w:r>
            <w:r>
              <w:rPr>
                <w:rFonts w:hint="eastAsia" w:ascii="微软雅黑" w:hAnsi="微软雅黑" w:eastAsia="微软雅黑" w:cs="微软雅黑"/>
                <w:kern w:val="0"/>
                <w:sz w:val="24"/>
                <w:szCs w:val="24"/>
              </w:rPr>
              <w:t xml:space="preserve">） </w:t>
            </w:r>
          </w:p>
          <w:p>
            <w:pPr>
              <w:keepNext w:val="0"/>
              <w:keepLines w:val="0"/>
              <w:pageBreakBefore w:val="0"/>
              <w:widowControl/>
              <w:kinsoku/>
              <w:wordWrap/>
              <w:overflowPunct/>
              <w:topLinePunct w:val="0"/>
              <w:autoSpaceDE/>
              <w:autoSpaceDN/>
              <w:bidi w:val="0"/>
              <w:adjustRightInd/>
              <w:spacing w:line="600" w:lineRule="auto"/>
              <w:ind w:right="0" w:rightChars="0" w:firstLine="720" w:firstLineChars="300"/>
              <w:jc w:val="both"/>
              <w:textAlignment w:val="auto"/>
              <w:outlineLvl w:val="9"/>
              <w:rPr>
                <w:rFonts w:hint="eastAsia" w:ascii="微软雅黑" w:hAnsi="微软雅黑" w:eastAsia="微软雅黑" w:cs="微软雅黑"/>
                <w:kern w:val="0"/>
                <w:sz w:val="24"/>
                <w:szCs w:val="24"/>
                <w:u w:val="single"/>
              </w:rPr>
            </w:pPr>
            <w:r>
              <w:rPr>
                <w:rFonts w:hint="eastAsia" w:ascii="微软雅黑" w:hAnsi="微软雅黑" w:eastAsia="微软雅黑" w:cs="微软雅黑"/>
                <w:kern w:val="0"/>
                <w:sz w:val="24"/>
                <w:szCs w:val="24"/>
                <w:lang w:eastAsia="zh-CN"/>
              </w:rPr>
              <w:t>时间</w:t>
            </w:r>
            <w:r>
              <w:rPr>
                <w:rFonts w:hint="eastAsia" w:ascii="微软雅黑" w:hAnsi="微软雅黑" w:eastAsia="微软雅黑" w:cs="微软雅黑"/>
                <w:kern w:val="0"/>
                <w:sz w:val="24"/>
                <w:szCs w:val="24"/>
              </w:rPr>
              <w:t>：</w:t>
            </w:r>
            <w:r>
              <w:rPr>
                <w:rFonts w:hint="eastAsia" w:ascii="微软雅黑" w:hAnsi="微软雅黑" w:eastAsia="微软雅黑" w:cs="微软雅黑"/>
                <w:kern w:val="0"/>
                <w:sz w:val="24"/>
                <w:szCs w:val="24"/>
                <w:u w:val="single"/>
              </w:rPr>
              <w:t xml:space="preserve">                              </w:t>
            </w:r>
          </w:p>
          <w:p>
            <w:pPr>
              <w:tabs>
                <w:tab w:val="left" w:pos="6300"/>
              </w:tabs>
              <w:snapToGrid w:val="0"/>
              <w:spacing w:line="360" w:lineRule="auto"/>
              <w:rPr>
                <w:rFonts w:hint="eastAsia" w:ascii="微软雅黑" w:hAnsi="微软雅黑" w:eastAsia="微软雅黑" w:cs="微软雅黑"/>
                <w:spacing w:val="11"/>
                <w:sz w:val="24"/>
                <w:szCs w:val="24"/>
                <w:vertAlign w:val="baseline"/>
                <w:lang w:val="en-US" w:eastAsia="zh-CN"/>
              </w:rPr>
            </w:pPr>
          </w:p>
        </w:tc>
      </w:tr>
    </w:tbl>
    <w:p>
      <w:pPr>
        <w:pStyle w:val="2"/>
        <w:rPr>
          <w:rFonts w:hint="eastAsia" w:ascii="微软雅黑" w:hAnsi="微软雅黑" w:eastAsia="微软雅黑" w:cs="微软雅黑"/>
          <w:lang w:val="en-US" w:eastAsia="zh-CN"/>
        </w:rPr>
      </w:pPr>
      <w:bookmarkStart w:id="24" w:name="_Toc267320079"/>
      <w:bookmarkStart w:id="25" w:name="_Toc101179065"/>
      <w:bookmarkStart w:id="26" w:name="_Toc161727400"/>
    </w:p>
    <w:p>
      <w:pPr>
        <w:pStyle w:val="2"/>
        <w:widowControl w:val="0"/>
        <w:numPr>
          <w:ilvl w:val="0"/>
          <w:numId w:val="0"/>
        </w:numPr>
        <w:jc w:val="both"/>
        <w:rPr>
          <w:rFonts w:hint="eastAsia" w:ascii="微软雅黑" w:hAnsi="微软雅黑" w:eastAsia="微软雅黑" w:cs="微软雅黑"/>
          <w:b/>
          <w:bCs/>
          <w:spacing w:val="11"/>
          <w:sz w:val="24"/>
          <w:szCs w:val="24"/>
          <w:lang w:val="en-US" w:eastAsia="zh-CN"/>
        </w:rPr>
      </w:pPr>
    </w:p>
    <w:p>
      <w:pPr>
        <w:pStyle w:val="2"/>
        <w:widowControl w:val="0"/>
        <w:numPr>
          <w:ilvl w:val="0"/>
          <w:numId w:val="0"/>
        </w:numPr>
        <w:jc w:val="both"/>
        <w:rPr>
          <w:rFonts w:hint="eastAsia" w:ascii="微软雅黑" w:hAnsi="微软雅黑" w:eastAsia="微软雅黑" w:cs="微软雅黑"/>
          <w:b/>
          <w:bCs/>
          <w:spacing w:val="11"/>
          <w:sz w:val="24"/>
          <w:szCs w:val="24"/>
          <w:lang w:val="en-US" w:eastAsia="zh-CN"/>
        </w:rPr>
      </w:pPr>
      <w:r>
        <w:rPr>
          <w:rFonts w:hint="eastAsia" w:ascii="微软雅黑" w:hAnsi="微软雅黑" w:eastAsia="微软雅黑" w:cs="微软雅黑"/>
          <w:b/>
          <w:bCs/>
          <w:spacing w:val="11"/>
          <w:sz w:val="24"/>
          <w:szCs w:val="24"/>
          <w:lang w:val="en-US" w:eastAsia="zh-CN"/>
        </w:rPr>
        <w:t>6.小微企业或节能、环境标志产品证明</w:t>
      </w:r>
    </w:p>
    <w:p>
      <w:pPr>
        <w:pStyle w:val="16"/>
        <w:shd w:val="clear" w:color="auto" w:fill="FFFFFF"/>
        <w:spacing w:before="100" w:after="100" w:line="480" w:lineRule="auto"/>
        <w:ind w:firstLine="480"/>
        <w:rPr>
          <w:rStyle w:val="22"/>
          <w:rFonts w:hint="eastAsia" w:ascii="微软雅黑" w:hAnsi="微软雅黑" w:eastAsia="微软雅黑" w:cs="微软雅黑"/>
          <w:color w:val="000000"/>
          <w:sz w:val="30"/>
          <w:szCs w:val="30"/>
          <w:shd w:val="clear" w:color="auto" w:fill="FFFFFF"/>
        </w:rPr>
      </w:pPr>
      <w:r>
        <w:rPr>
          <w:rStyle w:val="22"/>
          <w:rFonts w:hint="eastAsia" w:ascii="微软雅黑" w:hAnsi="微软雅黑" w:eastAsia="微软雅黑" w:cs="微软雅黑"/>
          <w:color w:val="000000"/>
          <w:sz w:val="30"/>
          <w:szCs w:val="30"/>
          <w:shd w:val="clear" w:color="auto" w:fill="FFFFFF"/>
          <w:lang w:val="en-US" w:eastAsia="zh-CN"/>
        </w:rPr>
        <w:t>附1</w:t>
      </w:r>
      <w:r>
        <w:rPr>
          <w:rStyle w:val="22"/>
          <w:rFonts w:hint="eastAsia" w:ascii="微软雅黑" w:hAnsi="微软雅黑" w:eastAsia="微软雅黑" w:cs="微软雅黑"/>
          <w:color w:val="000000"/>
          <w:sz w:val="30"/>
          <w:szCs w:val="30"/>
          <w:shd w:val="clear" w:color="auto" w:fill="FFFFFF"/>
        </w:rPr>
        <w:t xml:space="preserve">   </w:t>
      </w:r>
      <w:r>
        <w:rPr>
          <w:rStyle w:val="22"/>
          <w:rFonts w:hint="eastAsia" w:ascii="微软雅黑" w:hAnsi="微软雅黑" w:eastAsia="微软雅黑" w:cs="微软雅黑"/>
          <w:color w:val="000000"/>
          <w:sz w:val="30"/>
          <w:szCs w:val="30"/>
          <w:shd w:val="clear" w:color="auto" w:fill="FFFFFF"/>
          <w:lang w:val="en-US" w:eastAsia="zh-CN"/>
        </w:rPr>
        <w:t xml:space="preserve">        </w:t>
      </w:r>
      <w:r>
        <w:rPr>
          <w:rStyle w:val="22"/>
          <w:rFonts w:hint="eastAsia" w:ascii="微软雅黑" w:hAnsi="微软雅黑" w:eastAsia="微软雅黑" w:cs="微软雅黑"/>
          <w:color w:val="000000"/>
          <w:sz w:val="30"/>
          <w:szCs w:val="30"/>
          <w:shd w:val="clear" w:color="auto" w:fill="FFFFFF"/>
        </w:rPr>
        <w:t>中小企业声明函（货物）</w:t>
      </w:r>
    </w:p>
    <w:p>
      <w:pPr>
        <w:widowControl/>
        <w:spacing w:line="600" w:lineRule="auto"/>
        <w:ind w:firstLine="480" w:firstLineChars="200"/>
        <w:rPr>
          <w:rFonts w:hint="eastAsia" w:ascii="微软雅黑" w:hAnsi="微软雅黑" w:eastAsia="微软雅黑" w:cs="微软雅黑"/>
          <w:kern w:val="0"/>
          <w:sz w:val="24"/>
          <w:szCs w:val="24"/>
          <w:u w:val="none"/>
          <w:lang w:bidi="ar"/>
        </w:rPr>
      </w:pPr>
      <w:r>
        <w:rPr>
          <w:rFonts w:hint="eastAsia" w:ascii="微软雅黑" w:hAnsi="微软雅黑" w:eastAsia="微软雅黑" w:cs="微软雅黑"/>
          <w:kern w:val="0"/>
          <w:sz w:val="24"/>
          <w:szCs w:val="24"/>
          <w:u w:val="none"/>
          <w:lang w:bidi="ar"/>
        </w:rPr>
        <w:t>本公司（联合体）郑重声明，根据《政府采购促进中小企业发展管理办法》（财库﹝2020﹞46 号）的规定，本公司（联合体）参加</w:t>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single"/>
          <w:lang w:bidi="ar"/>
        </w:rPr>
        <w:t>（单位名称）</w:t>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none"/>
          <w:lang w:bidi="ar"/>
        </w:rPr>
        <w:t>的</w:t>
      </w:r>
      <w:r>
        <w:rPr>
          <w:rFonts w:hint="eastAsia" w:ascii="微软雅黑" w:hAnsi="微软雅黑" w:eastAsia="微软雅黑" w:cs="微软雅黑"/>
          <w:kern w:val="0"/>
          <w:sz w:val="24"/>
          <w:szCs w:val="24"/>
          <w:u w:val="single"/>
          <w:lang w:bidi="ar"/>
        </w:rPr>
        <w:t>（项目名称）</w:t>
      </w:r>
      <w:r>
        <w:rPr>
          <w:rFonts w:hint="eastAsia" w:ascii="微软雅黑" w:hAnsi="微软雅黑" w:eastAsia="微软雅黑" w:cs="微软雅黑"/>
          <w:kern w:val="0"/>
          <w:sz w:val="24"/>
          <w:szCs w:val="24"/>
          <w:u w:val="none"/>
          <w:lang w:bidi="ar"/>
        </w:rPr>
        <w:t>采购活动，提供的货物全部由符合政策要求的中小企业制造。相关企业（含联合体中的中小企业、签订分包意向协议的中小企业） 的具体情况如下：</w:t>
      </w:r>
    </w:p>
    <w:p>
      <w:pPr>
        <w:widowControl/>
        <w:spacing w:line="600" w:lineRule="auto"/>
        <w:rPr>
          <w:rFonts w:hint="eastAsia" w:ascii="微软雅黑" w:hAnsi="微软雅黑" w:eastAsia="微软雅黑" w:cs="微软雅黑"/>
          <w:kern w:val="0"/>
          <w:sz w:val="24"/>
          <w:szCs w:val="24"/>
          <w:u w:val="none"/>
          <w:lang w:bidi="ar"/>
        </w:rPr>
      </w:pPr>
      <w:r>
        <w:rPr>
          <w:rFonts w:hint="eastAsia" w:ascii="微软雅黑" w:hAnsi="微软雅黑" w:eastAsia="微软雅黑" w:cs="微软雅黑"/>
          <w:kern w:val="0"/>
          <w:sz w:val="24"/>
          <w:szCs w:val="24"/>
          <w:u w:val="none"/>
          <w:lang w:bidi="ar"/>
        </w:rPr>
        <w:t xml:space="preserve"> </w:t>
      </w:r>
      <w:r>
        <w:rPr>
          <w:rFonts w:hint="eastAsia" w:ascii="微软雅黑" w:hAnsi="微软雅黑" w:eastAsia="微软雅黑" w:cs="微软雅黑"/>
          <w:kern w:val="0"/>
          <w:sz w:val="24"/>
          <w:szCs w:val="24"/>
          <w:u w:val="none"/>
          <w:lang w:val="en-US" w:eastAsia="zh-CN" w:bidi="ar"/>
        </w:rPr>
        <w:t xml:space="preserve">   1.</w:t>
      </w:r>
      <w:r>
        <w:rPr>
          <w:rFonts w:hint="eastAsia" w:ascii="微软雅黑" w:hAnsi="微软雅黑" w:eastAsia="微软雅黑" w:cs="微软雅黑"/>
          <w:kern w:val="0"/>
          <w:sz w:val="24"/>
          <w:szCs w:val="24"/>
          <w:u w:val="single"/>
          <w:lang w:bidi="ar"/>
        </w:rPr>
        <w:t xml:space="preserve">（ 标 的 名 称 ） </w:t>
      </w:r>
      <w:r>
        <w:rPr>
          <w:rFonts w:hint="eastAsia" w:ascii="微软雅黑" w:hAnsi="微软雅黑" w:eastAsia="微软雅黑" w:cs="微软雅黑"/>
          <w:kern w:val="0"/>
          <w:sz w:val="24"/>
          <w:szCs w:val="24"/>
          <w:u w:val="none"/>
          <w:lang w:bidi="ar"/>
        </w:rPr>
        <w:t>， 属 于</w:t>
      </w:r>
      <w:r>
        <w:rPr>
          <w:rFonts w:hint="eastAsia" w:ascii="微软雅黑" w:hAnsi="微软雅黑" w:eastAsia="微软雅黑" w:cs="微软雅黑"/>
          <w:kern w:val="0"/>
          <w:sz w:val="24"/>
          <w:szCs w:val="24"/>
          <w:u w:val="single"/>
          <w:lang w:bidi="ar"/>
        </w:rPr>
        <w:t xml:space="preserve"> （ 采 购 文 件 中 明 确 的 所 属 行 业 ） 行业</w:t>
      </w:r>
      <w:r>
        <w:rPr>
          <w:rFonts w:hint="eastAsia" w:ascii="微软雅黑" w:hAnsi="微软雅黑" w:eastAsia="微软雅黑" w:cs="微软雅黑"/>
          <w:kern w:val="0"/>
          <w:sz w:val="24"/>
          <w:szCs w:val="24"/>
          <w:u w:val="none"/>
          <w:lang w:bidi="ar"/>
        </w:rPr>
        <w:t>；制造商为</w:t>
      </w:r>
      <w:r>
        <w:rPr>
          <w:rFonts w:hint="eastAsia" w:ascii="微软雅黑" w:hAnsi="微软雅黑" w:eastAsia="微软雅黑" w:cs="微软雅黑"/>
          <w:kern w:val="0"/>
          <w:sz w:val="24"/>
          <w:szCs w:val="24"/>
          <w:u w:val="single"/>
          <w:lang w:bidi="ar"/>
        </w:rPr>
        <w:t>（企业名称）</w:t>
      </w:r>
      <w:r>
        <w:rPr>
          <w:rFonts w:hint="eastAsia" w:ascii="微软雅黑" w:hAnsi="微软雅黑" w:eastAsia="微软雅黑" w:cs="微软雅黑"/>
          <w:kern w:val="0"/>
          <w:sz w:val="24"/>
          <w:szCs w:val="24"/>
          <w:u w:val="none"/>
          <w:lang w:bidi="ar"/>
        </w:rPr>
        <w:t>，从业人员</w:t>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none"/>
          <w:lang w:bidi="ar"/>
        </w:rPr>
        <w:t>人，营业收入为</w:t>
      </w:r>
      <w:r>
        <w:rPr>
          <w:rFonts w:hint="eastAsia" w:ascii="微软雅黑" w:hAnsi="微软雅黑" w:eastAsia="微软雅黑" w:cs="微软雅黑"/>
          <w:kern w:val="0"/>
          <w:sz w:val="24"/>
          <w:szCs w:val="24"/>
          <w:u w:val="single"/>
          <w:lang w:bidi="ar"/>
        </w:rPr>
        <w:t xml:space="preserve"> </w:t>
      </w:r>
      <w:r>
        <w:rPr>
          <w:rFonts w:hint="eastAsia" w:ascii="微软雅黑" w:hAnsi="微软雅黑" w:eastAsia="微软雅黑" w:cs="微软雅黑"/>
          <w:kern w:val="0"/>
          <w:sz w:val="24"/>
          <w:szCs w:val="24"/>
          <w:u w:val="single"/>
          <w:lang w:bidi="ar"/>
        </w:rPr>
        <w:tab/>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none"/>
          <w:lang w:bidi="ar"/>
        </w:rPr>
        <w:t>万元，资产总额为</w:t>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none"/>
          <w:lang w:bidi="ar"/>
        </w:rPr>
        <w:t>万元，属于</w:t>
      </w:r>
      <w:r>
        <w:rPr>
          <w:rFonts w:hint="eastAsia" w:ascii="微软雅黑" w:hAnsi="微软雅黑" w:eastAsia="微软雅黑" w:cs="微软雅黑"/>
          <w:kern w:val="0"/>
          <w:sz w:val="24"/>
          <w:szCs w:val="24"/>
          <w:u w:val="single"/>
          <w:lang w:bidi="ar"/>
        </w:rPr>
        <w:t>（中型企业、小型企业、微型企业）</w:t>
      </w:r>
      <w:r>
        <w:rPr>
          <w:rFonts w:hint="eastAsia" w:ascii="微软雅黑" w:hAnsi="微软雅黑" w:eastAsia="微软雅黑" w:cs="微软雅黑"/>
          <w:kern w:val="0"/>
          <w:sz w:val="24"/>
          <w:szCs w:val="24"/>
          <w:u w:val="none"/>
          <w:lang w:bidi="ar"/>
        </w:rPr>
        <w:t>；</w:t>
      </w:r>
    </w:p>
    <w:p>
      <w:pPr>
        <w:widowControl/>
        <w:spacing w:line="600" w:lineRule="auto"/>
        <w:ind w:firstLine="480" w:firstLineChars="200"/>
        <w:rPr>
          <w:rFonts w:hint="eastAsia" w:ascii="微软雅黑" w:hAnsi="微软雅黑" w:eastAsia="微软雅黑" w:cs="微软雅黑"/>
          <w:kern w:val="0"/>
          <w:sz w:val="24"/>
          <w:szCs w:val="24"/>
          <w:u w:val="none"/>
          <w:lang w:bidi="ar"/>
        </w:rPr>
      </w:pPr>
      <w:r>
        <w:rPr>
          <w:rFonts w:hint="eastAsia" w:ascii="微软雅黑" w:hAnsi="微软雅黑" w:eastAsia="微软雅黑" w:cs="微软雅黑"/>
          <w:kern w:val="0"/>
          <w:sz w:val="24"/>
          <w:szCs w:val="24"/>
          <w:u w:val="none"/>
          <w:lang w:bidi="ar"/>
        </w:rPr>
        <w:t xml:space="preserve"> </w:t>
      </w:r>
      <w:r>
        <w:rPr>
          <w:rFonts w:hint="eastAsia" w:ascii="微软雅黑" w:hAnsi="微软雅黑" w:eastAsia="微软雅黑" w:cs="微软雅黑"/>
          <w:kern w:val="0"/>
          <w:sz w:val="24"/>
          <w:szCs w:val="24"/>
          <w:u w:val="none"/>
          <w:lang w:val="en-US" w:eastAsia="zh-CN" w:bidi="ar"/>
        </w:rPr>
        <w:t>2.</w:t>
      </w:r>
      <w:r>
        <w:rPr>
          <w:rFonts w:hint="eastAsia" w:ascii="微软雅黑" w:hAnsi="微软雅黑" w:eastAsia="微软雅黑" w:cs="微软雅黑"/>
          <w:kern w:val="0"/>
          <w:sz w:val="24"/>
          <w:szCs w:val="24"/>
          <w:u w:val="single"/>
          <w:lang w:bidi="ar"/>
        </w:rPr>
        <w:t xml:space="preserve">（ 标 的 名 称 ） </w:t>
      </w:r>
      <w:r>
        <w:rPr>
          <w:rFonts w:hint="eastAsia" w:ascii="微软雅黑" w:hAnsi="微软雅黑" w:eastAsia="微软雅黑" w:cs="微软雅黑"/>
          <w:kern w:val="0"/>
          <w:sz w:val="24"/>
          <w:szCs w:val="24"/>
          <w:u w:val="none"/>
          <w:lang w:bidi="ar"/>
        </w:rPr>
        <w:t xml:space="preserve">， 属 于 </w:t>
      </w:r>
      <w:r>
        <w:rPr>
          <w:rFonts w:hint="eastAsia" w:ascii="微软雅黑" w:hAnsi="微软雅黑" w:eastAsia="微软雅黑" w:cs="微软雅黑"/>
          <w:kern w:val="0"/>
          <w:sz w:val="24"/>
          <w:szCs w:val="24"/>
          <w:u w:val="single"/>
          <w:lang w:bidi="ar"/>
        </w:rPr>
        <w:t>（ 采 购 文 件 中 明 确 的 所 属 行 业 ） 行业</w:t>
      </w:r>
      <w:r>
        <w:rPr>
          <w:rFonts w:hint="eastAsia" w:ascii="微软雅黑" w:hAnsi="微软雅黑" w:eastAsia="微软雅黑" w:cs="微软雅黑"/>
          <w:kern w:val="0"/>
          <w:sz w:val="24"/>
          <w:szCs w:val="24"/>
          <w:u w:val="none"/>
          <w:lang w:bidi="ar"/>
        </w:rPr>
        <w:t>；制造商为</w:t>
      </w:r>
      <w:r>
        <w:rPr>
          <w:rFonts w:hint="eastAsia" w:ascii="微软雅黑" w:hAnsi="微软雅黑" w:eastAsia="微软雅黑" w:cs="微软雅黑"/>
          <w:kern w:val="0"/>
          <w:sz w:val="24"/>
          <w:szCs w:val="24"/>
          <w:u w:val="single"/>
          <w:lang w:bidi="ar"/>
        </w:rPr>
        <w:t>（企业名称）</w:t>
      </w:r>
      <w:r>
        <w:rPr>
          <w:rFonts w:hint="eastAsia" w:ascii="微软雅黑" w:hAnsi="微软雅黑" w:eastAsia="微软雅黑" w:cs="微软雅黑"/>
          <w:kern w:val="0"/>
          <w:sz w:val="24"/>
          <w:szCs w:val="24"/>
          <w:u w:val="none"/>
          <w:lang w:bidi="ar"/>
        </w:rPr>
        <w:t>，从业人员</w:t>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none"/>
          <w:lang w:bidi="ar"/>
        </w:rPr>
        <w:t>人，营业收入为</w:t>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none"/>
          <w:lang w:bidi="ar"/>
        </w:rPr>
        <w:t>万元，资产总额为</w:t>
      </w:r>
      <w:r>
        <w:rPr>
          <w:rFonts w:hint="eastAsia" w:ascii="微软雅黑" w:hAnsi="微软雅黑" w:eastAsia="微软雅黑" w:cs="微软雅黑"/>
          <w:kern w:val="0"/>
          <w:sz w:val="24"/>
          <w:szCs w:val="24"/>
          <w:u w:val="single"/>
          <w:lang w:val="en-US" w:eastAsia="zh-CN" w:bidi="ar"/>
        </w:rPr>
        <w:t xml:space="preserve">      </w:t>
      </w:r>
      <w:r>
        <w:rPr>
          <w:rFonts w:hint="eastAsia" w:ascii="微软雅黑" w:hAnsi="微软雅黑" w:eastAsia="微软雅黑" w:cs="微软雅黑"/>
          <w:kern w:val="0"/>
          <w:sz w:val="24"/>
          <w:szCs w:val="24"/>
          <w:u w:val="none"/>
          <w:lang w:bidi="ar"/>
        </w:rPr>
        <w:tab/>
      </w:r>
      <w:r>
        <w:rPr>
          <w:rFonts w:hint="eastAsia" w:ascii="微软雅黑" w:hAnsi="微软雅黑" w:eastAsia="微软雅黑" w:cs="微软雅黑"/>
          <w:kern w:val="0"/>
          <w:sz w:val="24"/>
          <w:szCs w:val="24"/>
          <w:u w:val="none"/>
          <w:lang w:bidi="ar"/>
        </w:rPr>
        <w:t>万元，属于</w:t>
      </w:r>
      <w:r>
        <w:rPr>
          <w:rFonts w:hint="eastAsia" w:ascii="微软雅黑" w:hAnsi="微软雅黑" w:eastAsia="微软雅黑" w:cs="微软雅黑"/>
          <w:kern w:val="0"/>
          <w:sz w:val="24"/>
          <w:szCs w:val="24"/>
          <w:u w:val="single"/>
          <w:lang w:bidi="ar"/>
        </w:rPr>
        <w:t>（中型企业、小型企业、微型企业）</w:t>
      </w:r>
      <w:r>
        <w:rPr>
          <w:rFonts w:hint="eastAsia" w:ascii="微软雅黑" w:hAnsi="微软雅黑" w:eastAsia="微软雅黑" w:cs="微软雅黑"/>
          <w:kern w:val="0"/>
          <w:sz w:val="24"/>
          <w:szCs w:val="24"/>
          <w:u w:val="none"/>
          <w:lang w:bidi="ar"/>
        </w:rPr>
        <w:t>；</w:t>
      </w:r>
    </w:p>
    <w:p>
      <w:pPr>
        <w:widowControl/>
        <w:spacing w:line="600" w:lineRule="auto"/>
        <w:rPr>
          <w:rFonts w:hint="eastAsia" w:ascii="微软雅黑" w:hAnsi="微软雅黑" w:eastAsia="微软雅黑" w:cs="微软雅黑"/>
          <w:kern w:val="0"/>
          <w:sz w:val="24"/>
          <w:szCs w:val="24"/>
          <w:u w:val="none"/>
          <w:lang w:bidi="ar"/>
        </w:rPr>
      </w:pPr>
      <w:r>
        <w:rPr>
          <w:rFonts w:hint="eastAsia" w:ascii="微软雅黑" w:hAnsi="微软雅黑" w:eastAsia="微软雅黑" w:cs="微软雅黑"/>
          <w:kern w:val="0"/>
          <w:sz w:val="24"/>
          <w:szCs w:val="24"/>
          <w:u w:val="none"/>
          <w:lang w:bidi="ar"/>
        </w:rPr>
        <w:t>　　……</w:t>
      </w:r>
    </w:p>
    <w:p>
      <w:pPr>
        <w:widowControl/>
        <w:spacing w:line="600" w:lineRule="auto"/>
        <w:ind w:firstLine="480" w:firstLineChars="200"/>
        <w:rPr>
          <w:rFonts w:hint="eastAsia" w:ascii="微软雅黑" w:hAnsi="微软雅黑" w:eastAsia="微软雅黑" w:cs="微软雅黑"/>
          <w:kern w:val="0"/>
          <w:sz w:val="24"/>
          <w:szCs w:val="24"/>
          <w:u w:val="none"/>
          <w:lang w:bidi="ar"/>
        </w:rPr>
      </w:pPr>
      <w:r>
        <w:rPr>
          <w:rFonts w:hint="eastAsia" w:ascii="微软雅黑" w:hAnsi="微软雅黑" w:eastAsia="微软雅黑" w:cs="微软雅黑"/>
          <w:kern w:val="0"/>
          <w:sz w:val="24"/>
          <w:szCs w:val="24"/>
          <w:u w:val="none"/>
          <w:lang w:bidi="ar"/>
        </w:rPr>
        <w:t>以上企业，不属于大企业的分支机构，不存在控股股东为大企业的情形，也不存在与大企业的负责人为同一人的情形。</w:t>
      </w:r>
    </w:p>
    <w:p>
      <w:pPr>
        <w:widowControl/>
        <w:spacing w:line="600" w:lineRule="auto"/>
        <w:ind w:firstLine="480" w:firstLineChars="200"/>
        <w:rPr>
          <w:rFonts w:hint="eastAsia" w:ascii="微软雅黑" w:hAnsi="微软雅黑" w:eastAsia="微软雅黑" w:cs="微软雅黑"/>
          <w:kern w:val="0"/>
          <w:sz w:val="24"/>
          <w:szCs w:val="24"/>
          <w:u w:val="none"/>
          <w:lang w:bidi="ar"/>
        </w:rPr>
      </w:pPr>
      <w:r>
        <w:rPr>
          <w:rFonts w:hint="eastAsia" w:ascii="微软雅黑" w:hAnsi="微软雅黑" w:eastAsia="微软雅黑" w:cs="微软雅黑"/>
          <w:kern w:val="0"/>
          <w:sz w:val="24"/>
          <w:szCs w:val="24"/>
          <w:u w:val="none"/>
          <w:lang w:bidi="ar"/>
        </w:rPr>
        <w:t>本企业对上述声明内容的真实性负责。如有虚假，将依法承担相应责任</w:t>
      </w:r>
    </w:p>
    <w:p>
      <w:pPr>
        <w:widowControl/>
        <w:spacing w:line="600" w:lineRule="auto"/>
        <w:rPr>
          <w:rFonts w:hint="eastAsia" w:ascii="微软雅黑" w:hAnsi="微软雅黑" w:eastAsia="微软雅黑" w:cs="微软雅黑"/>
          <w:kern w:val="0"/>
          <w:sz w:val="24"/>
          <w:szCs w:val="24"/>
          <w:u w:val="none"/>
          <w:lang w:bidi="ar"/>
        </w:rPr>
      </w:pPr>
    </w:p>
    <w:p>
      <w:pPr>
        <w:widowControl/>
        <w:spacing w:line="600" w:lineRule="auto"/>
        <w:ind w:firstLine="4320" w:firstLineChars="1800"/>
        <w:rPr>
          <w:rFonts w:hint="eastAsia" w:ascii="微软雅黑" w:hAnsi="微软雅黑" w:eastAsia="微软雅黑" w:cs="微软雅黑"/>
          <w:kern w:val="0"/>
          <w:sz w:val="24"/>
          <w:szCs w:val="24"/>
          <w:u w:val="none"/>
          <w:lang w:bidi="ar"/>
        </w:rPr>
      </w:pPr>
      <w:r>
        <w:rPr>
          <w:rFonts w:hint="eastAsia" w:ascii="微软雅黑" w:hAnsi="微软雅黑" w:eastAsia="微软雅黑" w:cs="微软雅黑"/>
          <w:kern w:val="0"/>
          <w:sz w:val="24"/>
          <w:szCs w:val="24"/>
          <w:u w:val="none"/>
          <w:lang w:bidi="ar"/>
        </w:rPr>
        <w:t>企业名称（盖章）：</w:t>
      </w:r>
    </w:p>
    <w:p>
      <w:pPr>
        <w:widowControl/>
        <w:spacing w:line="600" w:lineRule="auto"/>
        <w:ind w:firstLine="4320" w:firstLineChars="1800"/>
        <w:rPr>
          <w:u w:val="none"/>
        </w:rPr>
      </w:pPr>
      <w:r>
        <w:rPr>
          <w:rFonts w:hint="eastAsia" w:ascii="微软雅黑" w:hAnsi="微软雅黑" w:eastAsia="微软雅黑" w:cs="微软雅黑"/>
          <w:kern w:val="0"/>
          <w:sz w:val="24"/>
          <w:szCs w:val="24"/>
          <w:u w:val="none"/>
          <w:lang w:bidi="ar"/>
        </w:rPr>
        <w:t>日期</w:t>
      </w:r>
      <w:r>
        <w:rPr>
          <w:spacing w:val="24"/>
          <w:u w:val="none"/>
        </w:rPr>
        <w:t>：</w:t>
      </w:r>
    </w:p>
    <w:p>
      <w:pPr>
        <w:pStyle w:val="16"/>
        <w:shd w:val="clear" w:color="auto" w:fill="FFFFFF"/>
        <w:spacing w:before="100" w:after="100" w:line="480" w:lineRule="auto"/>
        <w:rPr>
          <w:rFonts w:hint="eastAsia"/>
        </w:rPr>
      </w:pPr>
    </w:p>
    <w:p>
      <w:pPr>
        <w:pStyle w:val="16"/>
        <w:shd w:val="clear" w:color="auto" w:fill="FFFFFF"/>
        <w:jc w:val="both"/>
        <w:rPr>
          <w:rFonts w:hint="eastAsia" w:ascii="微软雅黑" w:hAnsi="微软雅黑" w:eastAsia="微软雅黑" w:cs="微软雅黑"/>
          <w:b/>
          <w:bCs/>
          <w:kern w:val="0"/>
          <w:sz w:val="28"/>
          <w:szCs w:val="28"/>
          <w:lang w:val="en-US" w:eastAsia="zh-CN" w:bidi="ar"/>
        </w:rPr>
      </w:pPr>
    </w:p>
    <w:p>
      <w:pPr>
        <w:pStyle w:val="16"/>
        <w:shd w:val="clear" w:color="auto" w:fill="FFFFFF"/>
        <w:jc w:val="center"/>
        <w:rPr>
          <w:rFonts w:hint="eastAsia" w:ascii="微软雅黑" w:hAnsi="微软雅黑" w:eastAsia="微软雅黑" w:cs="微软雅黑"/>
          <w:b/>
          <w:bCs/>
          <w:kern w:val="0"/>
          <w:sz w:val="28"/>
          <w:szCs w:val="28"/>
          <w:lang w:bidi="ar"/>
        </w:rPr>
      </w:pPr>
      <w:r>
        <w:rPr>
          <w:rFonts w:hint="eastAsia" w:ascii="微软雅黑" w:hAnsi="微软雅黑" w:eastAsia="微软雅黑" w:cs="微软雅黑"/>
          <w:b/>
          <w:bCs/>
          <w:kern w:val="0"/>
          <w:sz w:val="28"/>
          <w:szCs w:val="28"/>
          <w:lang w:val="en-US" w:eastAsia="zh-CN" w:bidi="ar"/>
        </w:rPr>
        <w:t>附2</w:t>
      </w:r>
      <w:r>
        <w:rPr>
          <w:rFonts w:hint="eastAsia" w:ascii="微软雅黑" w:hAnsi="微软雅黑" w:eastAsia="微软雅黑" w:cs="微软雅黑"/>
          <w:b/>
          <w:bCs/>
          <w:kern w:val="0"/>
          <w:sz w:val="28"/>
          <w:szCs w:val="28"/>
          <w:lang w:bidi="ar"/>
        </w:rPr>
        <w:t>《残疾人福利性单位声明函》</w:t>
      </w:r>
    </w:p>
    <w:p>
      <w:pPr>
        <w:widowControl/>
        <w:spacing w:line="600" w:lineRule="auto"/>
        <w:rPr>
          <w:rFonts w:hint="eastAsia" w:ascii="微软雅黑" w:hAnsi="微软雅黑" w:eastAsia="微软雅黑" w:cs="微软雅黑"/>
          <w:kern w:val="0"/>
          <w:sz w:val="24"/>
          <w:szCs w:val="24"/>
          <w:u w:val="single"/>
          <w:lang w:bidi="ar"/>
        </w:rPr>
      </w:pPr>
      <w:r>
        <w:rPr>
          <w:rFonts w:hint="eastAsia" w:ascii="微软雅黑" w:hAnsi="微软雅黑" w:eastAsia="微软雅黑" w:cs="微软雅黑"/>
          <w:kern w:val="0"/>
          <w:sz w:val="24"/>
          <w:szCs w:val="24"/>
          <w:u w:val="single"/>
          <w:lang w:bidi="ar"/>
        </w:rPr>
        <w:t xml:space="preserve">  （采购人名称）               ：</w:t>
      </w:r>
    </w:p>
    <w:p>
      <w:pPr>
        <w:widowControl/>
        <w:spacing w:line="480" w:lineRule="auto"/>
        <w:ind w:firstLine="1200" w:firstLineChars="500"/>
        <w:rPr>
          <w:rFonts w:hint="eastAsia" w:ascii="微软雅黑" w:hAnsi="微软雅黑" w:eastAsia="微软雅黑" w:cs="微软雅黑"/>
          <w:kern w:val="0"/>
          <w:sz w:val="24"/>
          <w:szCs w:val="24"/>
          <w:lang w:bidi="ar"/>
        </w:rPr>
      </w:pPr>
      <w:r>
        <w:rPr>
          <w:rFonts w:hint="eastAsia" w:ascii="微软雅黑" w:hAnsi="微软雅黑" w:eastAsia="微软雅黑" w:cs="微软雅黑"/>
          <w:kern w:val="0"/>
          <w:sz w:val="24"/>
          <w:szCs w:val="24"/>
          <w:lang w:bidi="ar"/>
        </w:rPr>
        <w:t>本单位郑重声明，根据《财政部、民政部、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r>
        <w:rPr>
          <w:rFonts w:hint="eastAsia" w:ascii="微软雅黑" w:hAnsi="微软雅黑" w:eastAsia="微软雅黑" w:cs="微软雅黑"/>
          <w:kern w:val="0"/>
          <w:sz w:val="24"/>
          <w:szCs w:val="24"/>
          <w:lang w:bidi="ar"/>
        </w:rPr>
        <w:br w:type="textWrapping"/>
      </w:r>
      <w:r>
        <w:rPr>
          <w:rFonts w:hint="eastAsia" w:ascii="微软雅黑" w:hAnsi="微软雅黑" w:eastAsia="微软雅黑" w:cs="微软雅黑"/>
          <w:kern w:val="0"/>
          <w:sz w:val="24"/>
          <w:szCs w:val="24"/>
          <w:lang w:bidi="ar"/>
        </w:rPr>
        <w:t xml:space="preserve">    本单位对上述声明的真实性负责。如有虚假，将依法承担相应责任。</w:t>
      </w:r>
      <w:r>
        <w:rPr>
          <w:rFonts w:hint="eastAsia" w:ascii="微软雅黑" w:hAnsi="微软雅黑" w:eastAsia="微软雅黑" w:cs="微软雅黑"/>
          <w:kern w:val="0"/>
          <w:sz w:val="24"/>
          <w:szCs w:val="24"/>
          <w:lang w:bidi="ar"/>
        </w:rPr>
        <w:br w:type="textWrapping"/>
      </w:r>
      <w:r>
        <w:rPr>
          <w:rFonts w:hint="eastAsia" w:ascii="微软雅黑" w:hAnsi="微软雅黑" w:eastAsia="微软雅黑" w:cs="微软雅黑"/>
          <w:kern w:val="0"/>
          <w:sz w:val="24"/>
          <w:szCs w:val="24"/>
          <w:lang w:bidi="ar"/>
        </w:rPr>
        <w:t>               单位名称（盖公章）：</w:t>
      </w:r>
    </w:p>
    <w:p>
      <w:pPr>
        <w:widowControl/>
        <w:spacing w:line="480" w:lineRule="auto"/>
        <w:ind w:firstLine="1200" w:firstLineChars="500"/>
        <w:rPr>
          <w:rFonts w:hint="eastAsia" w:ascii="微软雅黑" w:hAnsi="微软雅黑" w:eastAsia="微软雅黑" w:cs="微软雅黑"/>
          <w:kern w:val="0"/>
          <w:sz w:val="24"/>
          <w:szCs w:val="24"/>
          <w:lang w:bidi="ar"/>
        </w:rPr>
      </w:pPr>
      <w:r>
        <w:rPr>
          <w:rFonts w:hint="eastAsia" w:ascii="微软雅黑" w:hAnsi="微软雅黑" w:eastAsia="微软雅黑" w:cs="微软雅黑"/>
          <w:kern w:val="0"/>
          <w:sz w:val="24"/>
          <w:szCs w:val="24"/>
          <w:lang w:bidi="ar"/>
        </w:rPr>
        <w:t>法定代表人</w:t>
      </w:r>
      <w:r>
        <w:rPr>
          <w:rFonts w:hint="eastAsia" w:ascii="微软雅黑" w:hAnsi="微软雅黑" w:eastAsia="微软雅黑" w:cs="微软雅黑"/>
          <w:kern w:val="0"/>
          <w:sz w:val="24"/>
          <w:szCs w:val="24"/>
          <w:lang w:eastAsia="zh-CN" w:bidi="ar"/>
        </w:rPr>
        <w:t>（签字或盖章）</w:t>
      </w:r>
      <w:r>
        <w:rPr>
          <w:rFonts w:hint="eastAsia" w:ascii="微软雅黑" w:hAnsi="微软雅黑" w:eastAsia="微软雅黑" w:cs="微软雅黑"/>
          <w:kern w:val="0"/>
          <w:sz w:val="24"/>
          <w:szCs w:val="24"/>
          <w:lang w:bidi="ar"/>
        </w:rPr>
        <w:t>：</w:t>
      </w:r>
      <w:r>
        <w:rPr>
          <w:rFonts w:hint="eastAsia" w:ascii="微软雅黑" w:hAnsi="微软雅黑" w:eastAsia="微软雅黑" w:cs="微软雅黑"/>
          <w:kern w:val="0"/>
          <w:sz w:val="24"/>
          <w:szCs w:val="24"/>
          <w:lang w:bidi="ar"/>
        </w:rPr>
        <w:br w:type="textWrapping"/>
      </w:r>
      <w:r>
        <w:rPr>
          <w:rFonts w:hint="eastAsia" w:ascii="微软雅黑" w:hAnsi="微软雅黑" w:eastAsia="微软雅黑" w:cs="微软雅黑"/>
          <w:kern w:val="0"/>
          <w:sz w:val="24"/>
          <w:szCs w:val="24"/>
          <w:lang w:bidi="ar"/>
        </w:rPr>
        <w:t xml:space="preserve">               </w:t>
      </w:r>
      <w:r>
        <w:rPr>
          <w:rFonts w:hint="eastAsia" w:ascii="微软雅黑" w:hAnsi="微软雅黑" w:eastAsia="微软雅黑" w:cs="微软雅黑"/>
          <w:kern w:val="0"/>
          <w:sz w:val="24"/>
          <w:szCs w:val="24"/>
          <w:lang w:val="en-US" w:eastAsia="zh-CN" w:bidi="ar"/>
        </w:rPr>
        <w:t xml:space="preserve"> </w:t>
      </w:r>
      <w:r>
        <w:rPr>
          <w:rFonts w:hint="eastAsia" w:ascii="微软雅黑" w:hAnsi="微软雅黑" w:eastAsia="微软雅黑" w:cs="微软雅黑"/>
          <w:kern w:val="0"/>
          <w:sz w:val="24"/>
          <w:szCs w:val="24"/>
          <w:lang w:bidi="ar"/>
        </w:rPr>
        <w:t>日  期：</w:t>
      </w:r>
    </w:p>
    <w:p>
      <w:pPr>
        <w:pStyle w:val="2"/>
        <w:widowControl w:val="0"/>
        <w:numPr>
          <w:ilvl w:val="0"/>
          <w:numId w:val="0"/>
        </w:numPr>
        <w:ind w:firstLine="262" w:firstLineChars="100"/>
        <w:jc w:val="both"/>
        <w:rPr>
          <w:rFonts w:hint="eastAsia" w:ascii="微软雅黑" w:hAnsi="微软雅黑" w:eastAsia="微软雅黑" w:cs="微软雅黑"/>
          <w:b/>
          <w:bCs/>
          <w:spacing w:val="11"/>
          <w:sz w:val="24"/>
          <w:szCs w:val="24"/>
          <w:lang w:val="en-US" w:eastAsia="zh-CN"/>
        </w:rPr>
      </w:pPr>
      <w:r>
        <w:rPr>
          <w:rFonts w:hint="eastAsia" w:ascii="微软雅黑" w:hAnsi="微软雅黑" w:eastAsia="微软雅黑" w:cs="微软雅黑"/>
          <w:b/>
          <w:bCs/>
          <w:spacing w:val="11"/>
          <w:sz w:val="24"/>
          <w:szCs w:val="24"/>
          <w:lang w:val="en-US" w:eastAsia="zh-CN"/>
        </w:rPr>
        <w:t>附3：   节能、环境标志产品证明......</w:t>
      </w:r>
    </w:p>
    <w:p>
      <w:pPr>
        <w:numPr>
          <w:ilvl w:val="0"/>
          <w:numId w:val="0"/>
        </w:numPr>
        <w:spacing w:line="560" w:lineRule="exact"/>
        <w:rPr>
          <w:rFonts w:hint="eastAsia" w:ascii="微软雅黑" w:hAnsi="微软雅黑" w:eastAsia="微软雅黑" w:cs="微软雅黑"/>
          <w:b/>
          <w:bCs/>
          <w:sz w:val="24"/>
          <w:szCs w:val="24"/>
          <w:lang w:val="en-US" w:eastAsia="zh-CN"/>
        </w:rPr>
      </w:pPr>
    </w:p>
    <w:p>
      <w:pPr>
        <w:numPr>
          <w:ilvl w:val="0"/>
          <w:numId w:val="0"/>
        </w:numPr>
        <w:spacing w:line="560" w:lineRule="exact"/>
        <w:rPr>
          <w:rFonts w:hint="eastAsia" w:ascii="微软雅黑" w:hAnsi="微软雅黑" w:eastAsia="微软雅黑" w:cs="微软雅黑"/>
          <w:b/>
          <w:bCs/>
          <w:sz w:val="24"/>
          <w:szCs w:val="24"/>
          <w:lang w:val="en-US" w:eastAsia="zh-CN"/>
        </w:rPr>
      </w:pPr>
    </w:p>
    <w:bookmarkEnd w:id="24"/>
    <w:p>
      <w:pPr>
        <w:keepNext w:val="0"/>
        <w:keepLines w:val="0"/>
        <w:pageBreakBefore w:val="0"/>
        <w:widowControl w:val="0"/>
        <w:kinsoku/>
        <w:wordWrap/>
        <w:overflowPunct/>
        <w:topLinePunct w:val="0"/>
        <w:autoSpaceDE/>
        <w:autoSpaceDN/>
        <w:bidi w:val="0"/>
        <w:adjustRightInd/>
        <w:snapToGrid w:val="0"/>
        <w:spacing w:after="156" w:afterLines="50" w:line="360" w:lineRule="auto"/>
        <w:jc w:val="left"/>
        <w:textAlignment w:val="auto"/>
        <w:rPr>
          <w:rFonts w:hint="eastAsia" w:ascii="微软雅黑" w:hAnsi="微软雅黑" w:eastAsia="微软雅黑" w:cs="微软雅黑"/>
          <w:spacing w:val="11"/>
          <w:sz w:val="24"/>
          <w:szCs w:val="24"/>
        </w:rPr>
      </w:pPr>
      <w:r>
        <w:rPr>
          <w:rFonts w:hint="eastAsia" w:ascii="微软雅黑" w:hAnsi="微软雅黑" w:eastAsia="微软雅黑" w:cs="微软雅黑"/>
          <w:b/>
          <w:bCs/>
          <w:spacing w:val="11"/>
          <w:sz w:val="24"/>
          <w:szCs w:val="24"/>
          <w:lang w:val="en-US" w:eastAsia="zh-CN"/>
        </w:rPr>
        <w:t>7.</w:t>
      </w:r>
      <w:r>
        <w:rPr>
          <w:rFonts w:hint="eastAsia" w:ascii="微软雅黑" w:hAnsi="微软雅黑" w:eastAsia="微软雅黑" w:cs="微软雅黑"/>
          <w:b/>
          <w:bCs/>
          <w:spacing w:val="11"/>
          <w:sz w:val="24"/>
          <w:szCs w:val="24"/>
          <w:lang w:eastAsia="zh-CN"/>
        </w:rPr>
        <w:t>技术响应/偏离表</w:t>
      </w:r>
    </w:p>
    <w:p>
      <w:pPr>
        <w:spacing w:line="480" w:lineRule="auto"/>
        <w:ind w:firstLine="3406" w:firstLineChars="130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技术响应/偏离表</w:t>
      </w:r>
    </w:p>
    <w:p>
      <w:pPr>
        <w:pStyle w:val="11"/>
        <w:tabs>
          <w:tab w:val="left" w:pos="6300"/>
        </w:tabs>
        <w:snapToGrid w:val="0"/>
        <w:spacing w:line="480" w:lineRule="auto"/>
        <w:ind w:firstLine="524" w:firstLineChars="200"/>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项目名称：</w:t>
      </w:r>
    </w:p>
    <w:tbl>
      <w:tblPr>
        <w:tblStyle w:val="18"/>
        <w:tblW w:w="8383" w:type="dxa"/>
        <w:tblInd w:w="3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843"/>
        <w:gridCol w:w="2155"/>
        <w:gridCol w:w="1980"/>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01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序号</w:t>
            </w:r>
          </w:p>
        </w:tc>
        <w:tc>
          <w:tcPr>
            <w:tcW w:w="1843"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招标</w:t>
            </w:r>
            <w:r>
              <w:rPr>
                <w:rFonts w:hint="eastAsia" w:ascii="微软雅黑" w:hAnsi="微软雅黑" w:eastAsia="微软雅黑" w:cs="微软雅黑"/>
                <w:spacing w:val="11"/>
                <w:sz w:val="24"/>
                <w:szCs w:val="24"/>
              </w:rPr>
              <w:t>要求</w:t>
            </w:r>
          </w:p>
        </w:tc>
        <w:tc>
          <w:tcPr>
            <w:tcW w:w="215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lang w:eastAsia="zh-CN"/>
              </w:rPr>
              <w:t>投标</w:t>
            </w:r>
            <w:r>
              <w:rPr>
                <w:rFonts w:hint="eastAsia" w:ascii="微软雅黑" w:hAnsi="微软雅黑" w:eastAsia="微软雅黑" w:cs="微软雅黑"/>
                <w:spacing w:val="11"/>
                <w:sz w:val="24"/>
                <w:szCs w:val="24"/>
              </w:rPr>
              <w:t>响应</w:t>
            </w:r>
          </w:p>
        </w:tc>
        <w:tc>
          <w:tcPr>
            <w:tcW w:w="198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响应/偏离</w:t>
            </w:r>
          </w:p>
        </w:tc>
        <w:tc>
          <w:tcPr>
            <w:tcW w:w="139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1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843"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15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98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39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1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843"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15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98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39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1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843"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215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980"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c>
          <w:tcPr>
            <w:tcW w:w="1395" w:type="dxa"/>
            <w:vAlign w:val="center"/>
          </w:tcPr>
          <w:p>
            <w:pPr>
              <w:tabs>
                <w:tab w:val="left" w:pos="6300"/>
              </w:tabs>
              <w:snapToGrid w:val="0"/>
              <w:spacing w:line="360" w:lineRule="auto"/>
              <w:jc w:val="center"/>
              <w:outlineLvl w:val="0"/>
              <w:rPr>
                <w:rFonts w:hint="eastAsia" w:ascii="微软雅黑" w:hAnsi="微软雅黑" w:eastAsia="微软雅黑" w:cs="微软雅黑"/>
                <w:spacing w:val="11"/>
                <w:sz w:val="24"/>
                <w:szCs w:val="24"/>
              </w:rPr>
            </w:pPr>
          </w:p>
        </w:tc>
      </w:tr>
    </w:tbl>
    <w:p>
      <w:pPr>
        <w:keepNext w:val="0"/>
        <w:keepLines w:val="0"/>
        <w:widowControl/>
        <w:suppressLineNumbers w:val="0"/>
        <w:ind w:firstLine="420" w:firstLineChars="200"/>
        <w:jc w:val="left"/>
        <w:rPr>
          <w:rFonts w:hint="eastAsia" w:asciiTheme="minorHAnsi" w:hAnsiTheme="minorHAnsi" w:eastAsiaTheme="minorEastAsia" w:cstheme="minorBidi"/>
          <w:color w:val="auto"/>
          <w:kern w:val="2"/>
          <w:sz w:val="21"/>
          <w:szCs w:val="22"/>
          <w:lang w:val="en-US" w:eastAsia="zh-CN" w:bidi="ar-SA"/>
        </w:rPr>
      </w:pPr>
    </w:p>
    <w:p>
      <w:pPr>
        <w:tabs>
          <w:tab w:val="left" w:pos="6300"/>
        </w:tabs>
        <w:snapToGrid w:val="0"/>
        <w:spacing w:line="360" w:lineRule="auto"/>
        <w:ind w:firstLine="262" w:firstLineChars="100"/>
        <w:rPr>
          <w:rFonts w:hint="default" w:ascii="微软雅黑" w:hAnsi="微软雅黑" w:eastAsia="微软雅黑" w:cs="微软雅黑"/>
          <w:spacing w:val="11"/>
          <w:sz w:val="24"/>
          <w:szCs w:val="24"/>
          <w:u w:val="single"/>
          <w:lang w:val="en-US" w:eastAsia="zh-CN"/>
        </w:rPr>
      </w:pPr>
      <w:r>
        <w:rPr>
          <w:rFonts w:hint="eastAsia" w:ascii="微软雅黑" w:hAnsi="微软雅黑" w:eastAsia="微软雅黑" w:cs="微软雅黑"/>
          <w:spacing w:val="11"/>
          <w:sz w:val="24"/>
          <w:szCs w:val="24"/>
          <w:lang w:val="en-US" w:eastAsia="zh-CN"/>
        </w:rPr>
        <w:t>法定代表人或被授权人（签字或盖章）：</w:t>
      </w:r>
      <w:r>
        <w:rPr>
          <w:rFonts w:hint="eastAsia" w:ascii="微软雅黑" w:hAnsi="微软雅黑" w:eastAsia="微软雅黑" w:cs="微软雅黑"/>
          <w:spacing w:val="11"/>
          <w:sz w:val="24"/>
          <w:szCs w:val="24"/>
          <w:u w:val="single"/>
          <w:lang w:val="en-US" w:eastAsia="zh-CN"/>
        </w:rPr>
        <w:t xml:space="preserve">                 </w:t>
      </w:r>
    </w:p>
    <w:p>
      <w:pPr>
        <w:tabs>
          <w:tab w:val="left" w:pos="6300"/>
        </w:tabs>
        <w:snapToGrid w:val="0"/>
        <w:spacing w:line="360" w:lineRule="auto"/>
        <w:ind w:firstLine="262" w:firstLineChars="100"/>
        <w:rPr>
          <w:rFonts w:hint="eastAsia" w:ascii="微软雅黑" w:hAnsi="微软雅黑" w:eastAsia="微软雅黑" w:cs="微软雅黑"/>
          <w:spacing w:val="11"/>
          <w:sz w:val="24"/>
          <w:szCs w:val="24"/>
          <w:lang w:val="en-US" w:eastAsia="zh-CN"/>
        </w:rPr>
      </w:pPr>
      <w:r>
        <w:rPr>
          <w:rFonts w:hint="eastAsia" w:ascii="微软雅黑" w:hAnsi="微软雅黑" w:eastAsia="微软雅黑" w:cs="微软雅黑"/>
          <w:spacing w:val="11"/>
          <w:sz w:val="24"/>
          <w:szCs w:val="24"/>
          <w:lang w:val="en-US" w:eastAsia="zh-CN"/>
        </w:rPr>
        <w:t>我公司承诺，本表未明确应答的技术条款均全部响应。</w:t>
      </w:r>
    </w:p>
    <w:p>
      <w:pPr>
        <w:pStyle w:val="10"/>
        <w:spacing w:line="480" w:lineRule="exact"/>
        <w:rPr>
          <w:rFonts w:hint="eastAsia" w:ascii="微软雅黑" w:hAnsi="微软雅黑" w:eastAsia="微软雅黑" w:cs="微软雅黑"/>
          <w:color w:val="000000"/>
          <w:sz w:val="24"/>
          <w:szCs w:val="24"/>
          <w:u w:val="single"/>
          <w:lang w:eastAsia="zh-CN"/>
        </w:rPr>
      </w:pPr>
      <w:r>
        <w:rPr>
          <w:rFonts w:hint="eastAsia" w:ascii="微软雅黑" w:hAnsi="微软雅黑" w:eastAsia="微软雅黑" w:cs="微软雅黑"/>
          <w:spacing w:val="11"/>
          <w:sz w:val="24"/>
          <w:szCs w:val="24"/>
          <w:lang w:val="en-US" w:eastAsia="zh-CN"/>
        </w:rPr>
        <w:t>注：供应商对技术条款进行应答时，在“投标响应”栏内填写投标技术响应真实内容；在“响应/偏离”栏内填写“响应或正偏离、负偏离”</w:t>
      </w:r>
      <w:bookmarkEnd w:id="25"/>
      <w:bookmarkEnd w:id="26"/>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eastAsia="zh-CN"/>
        </w:rPr>
        <w:t>。</w:t>
      </w:r>
    </w:p>
    <w:p>
      <w:pPr>
        <w:spacing w:line="500" w:lineRule="exact"/>
        <w:rPr>
          <w:rFonts w:hint="eastAsia" w:ascii="微软雅黑" w:hAnsi="微软雅黑" w:eastAsia="微软雅黑" w:cs="微软雅黑"/>
          <w:b/>
          <w:bCs/>
          <w:sz w:val="24"/>
          <w:szCs w:val="24"/>
        </w:rPr>
      </w:pPr>
    </w:p>
    <w:p>
      <w:pPr>
        <w:spacing w:line="360" w:lineRule="auto"/>
        <w:ind w:firstLine="1680" w:firstLineChars="700"/>
        <w:rPr>
          <w:rFonts w:hint="eastAsia" w:ascii="微软雅黑" w:hAnsi="微软雅黑" w:eastAsia="微软雅黑" w:cs="微软雅黑"/>
          <w:sz w:val="24"/>
          <w:szCs w:val="24"/>
        </w:rPr>
      </w:pPr>
    </w:p>
    <w:p>
      <w:pPr>
        <w:spacing w:line="360" w:lineRule="auto"/>
        <w:ind w:firstLine="1680" w:firstLineChars="700"/>
        <w:rPr>
          <w:rFonts w:hint="eastAsia" w:ascii="微软雅黑" w:hAnsi="微软雅黑" w:eastAsia="微软雅黑" w:cs="微软雅黑"/>
          <w:sz w:val="24"/>
          <w:szCs w:val="24"/>
        </w:rPr>
      </w:pPr>
    </w:p>
    <w:p>
      <w:pPr>
        <w:snapToGrid w:val="0"/>
        <w:rPr>
          <w:rFonts w:hint="eastAsia" w:ascii="微软雅黑" w:hAnsi="微软雅黑" w:eastAsia="微软雅黑" w:cs="微软雅黑"/>
          <w:sz w:val="24"/>
          <w:szCs w:val="24"/>
        </w:rPr>
      </w:pPr>
    </w:p>
    <w:p>
      <w:pPr>
        <w:snapToGrid w:val="0"/>
        <w:spacing w:after="156" w:afterLines="50" w:line="360" w:lineRule="auto"/>
        <w:ind w:firstLine="480" w:firstLineChars="200"/>
        <w:jc w:val="left"/>
        <w:rPr>
          <w:rFonts w:hint="eastAsia" w:ascii="微软雅黑" w:hAnsi="微软雅黑" w:eastAsia="微软雅黑" w:cs="微软雅黑"/>
          <w:b/>
          <w:bCs/>
          <w:sz w:val="24"/>
          <w:szCs w:val="24"/>
        </w:rPr>
      </w:pPr>
    </w:p>
    <w:p>
      <w:pPr>
        <w:pStyle w:val="7"/>
        <w:rPr>
          <w:rFonts w:hint="eastAsia" w:ascii="微软雅黑" w:hAnsi="微软雅黑" w:eastAsia="微软雅黑" w:cs="微软雅黑"/>
          <w:b/>
          <w:bCs/>
          <w:sz w:val="24"/>
          <w:szCs w:val="24"/>
        </w:rPr>
      </w:pPr>
    </w:p>
    <w:p>
      <w:pPr>
        <w:pStyle w:val="2"/>
        <w:rPr>
          <w:rFonts w:hint="eastAsia" w:ascii="微软雅黑" w:hAnsi="微软雅黑" w:eastAsia="微软雅黑" w:cs="微软雅黑"/>
          <w:b/>
          <w:bCs/>
          <w:sz w:val="24"/>
          <w:szCs w:val="24"/>
        </w:rPr>
      </w:pPr>
    </w:p>
    <w:p>
      <w:pPr>
        <w:pStyle w:val="2"/>
        <w:rPr>
          <w:rFonts w:hint="eastAsia" w:ascii="微软雅黑" w:hAnsi="微软雅黑" w:eastAsia="微软雅黑" w:cs="微软雅黑"/>
          <w:b/>
          <w:bCs/>
          <w:sz w:val="24"/>
          <w:szCs w:val="24"/>
        </w:rPr>
      </w:pPr>
    </w:p>
    <w:p>
      <w:pPr>
        <w:pStyle w:val="2"/>
        <w:rPr>
          <w:rFonts w:hint="eastAsia" w:ascii="微软雅黑" w:hAnsi="微软雅黑" w:eastAsia="微软雅黑" w:cs="微软雅黑"/>
          <w:b/>
          <w:bCs/>
          <w:sz w:val="24"/>
          <w:szCs w:val="24"/>
        </w:rPr>
      </w:pPr>
    </w:p>
    <w:p>
      <w:pPr>
        <w:pStyle w:val="2"/>
        <w:ind w:left="0" w:leftChars="0" w:firstLine="0" w:firstLineChars="0"/>
        <w:rPr>
          <w:rFonts w:hint="eastAsia" w:ascii="微软雅黑" w:hAnsi="微软雅黑" w:eastAsia="微软雅黑" w:cs="微软雅黑"/>
          <w:b/>
          <w:bCs/>
          <w:sz w:val="36"/>
          <w:szCs w:val="36"/>
        </w:rPr>
      </w:pPr>
    </w:p>
    <w:p>
      <w:pPr>
        <w:spacing w:line="360" w:lineRule="auto"/>
        <w:jc w:val="center"/>
        <w:rPr>
          <w:rFonts w:hint="eastAsia" w:ascii="微软雅黑" w:hAnsi="微软雅黑" w:eastAsia="微软雅黑" w:cs="微软雅黑"/>
          <w:b/>
          <w:bCs/>
          <w:sz w:val="36"/>
          <w:szCs w:val="36"/>
        </w:rPr>
      </w:pPr>
    </w:p>
    <w:p>
      <w:pPr>
        <w:spacing w:line="360" w:lineRule="auto"/>
        <w:jc w:val="center"/>
        <w:rPr>
          <w:rFonts w:hint="eastAsia" w:ascii="微软雅黑" w:hAnsi="微软雅黑" w:eastAsia="微软雅黑" w:cs="微软雅黑"/>
          <w:b/>
          <w:bCs/>
          <w:sz w:val="36"/>
          <w:szCs w:val="36"/>
        </w:rPr>
      </w:pPr>
    </w:p>
    <w:p>
      <w:pPr>
        <w:spacing w:line="360" w:lineRule="auto"/>
        <w:jc w:val="center"/>
        <w:rPr>
          <w:rFonts w:hint="eastAsia" w:ascii="微软雅黑" w:hAnsi="微软雅黑" w:eastAsia="微软雅黑" w:cs="微软雅黑"/>
          <w:b/>
          <w:bCs/>
          <w:sz w:val="36"/>
          <w:szCs w:val="36"/>
        </w:rPr>
      </w:pPr>
    </w:p>
    <w:p>
      <w:pPr>
        <w:spacing w:line="360"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 xml:space="preserve">结束）            </w:t>
      </w:r>
    </w:p>
    <w:p>
      <w:pP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u w:val="single"/>
        </w:rPr>
        <w:t xml:space="preserve">        </w:t>
      </w:r>
      <w:r>
        <w:rPr>
          <w:rFonts w:hint="eastAsia" w:ascii="微软雅黑" w:hAnsi="微软雅黑" w:eastAsia="微软雅黑" w:cs="微软雅黑"/>
          <w:b/>
          <w:bCs/>
          <w:sz w:val="36"/>
          <w:szCs w:val="36"/>
          <w:u w:val="single"/>
          <w:lang w:val="en-US" w:eastAsia="zh-CN"/>
        </w:rPr>
        <w:t xml:space="preserve">       </w:t>
      </w:r>
      <w:r>
        <w:rPr>
          <w:rFonts w:hint="eastAsia" w:ascii="微软雅黑" w:hAnsi="微软雅黑" w:eastAsia="微软雅黑" w:cs="微软雅黑"/>
          <w:b/>
          <w:bCs/>
          <w:sz w:val="36"/>
          <w:szCs w:val="36"/>
          <w:u w:val="single"/>
        </w:rPr>
        <w:t xml:space="preserve">  以下页面无内容 ！    </w:t>
      </w:r>
      <w:r>
        <w:rPr>
          <w:rFonts w:hint="eastAsia" w:ascii="微软雅黑" w:hAnsi="微软雅黑" w:eastAsia="微软雅黑" w:cs="微软雅黑"/>
          <w:b/>
          <w:bCs/>
          <w:sz w:val="36"/>
          <w:szCs w:val="36"/>
          <w:u w:val="single"/>
          <w:lang w:val="en-US" w:eastAsia="zh-CN"/>
        </w:rPr>
        <w:t xml:space="preserve">       </w:t>
      </w:r>
      <w:r>
        <w:rPr>
          <w:rFonts w:hint="eastAsia" w:ascii="微软雅黑" w:hAnsi="微软雅黑" w:eastAsia="微软雅黑" w:cs="微软雅黑"/>
          <w:b/>
          <w:bCs/>
          <w:sz w:val="36"/>
          <w:szCs w:val="36"/>
          <w:u w:val="single"/>
        </w:rPr>
        <w:t xml:space="preserve">               </w:t>
      </w:r>
    </w:p>
    <w:p>
      <w:pPr>
        <w:rPr>
          <w:rFonts w:hint="eastAsia" w:ascii="微软雅黑" w:hAnsi="微软雅黑" w:eastAsia="微软雅黑" w:cs="微软雅黑"/>
          <w:b/>
          <w:bCs/>
          <w:color w:val="auto"/>
          <w:sz w:val="36"/>
          <w:szCs w:val="36"/>
          <w:u w:val="single"/>
          <w:lang w:val="en-US" w:eastAsia="zh-CN"/>
        </w:rPr>
      </w:pPr>
    </w:p>
    <w:p>
      <w:pPr>
        <w:rPr>
          <w:rFonts w:hint="eastAsia" w:ascii="微软雅黑" w:hAnsi="微软雅黑" w:eastAsia="微软雅黑" w:cs="微软雅黑"/>
          <w:color w:val="auto"/>
          <w:sz w:val="24"/>
          <w:szCs w:val="24"/>
          <w:u w:val="single"/>
          <w:lang w:val="en-US" w:eastAsia="zh-CN"/>
        </w:rPr>
      </w:pPr>
    </w:p>
    <w:p>
      <w:pPr>
        <w:rPr>
          <w:rFonts w:hint="eastAsia" w:ascii="微软雅黑" w:hAnsi="微软雅黑" w:eastAsia="微软雅黑" w:cs="微软雅黑"/>
        </w:rPr>
      </w:pPr>
    </w:p>
    <w:p>
      <w:pPr>
        <w:rPr>
          <w:rFonts w:hint="eastAsia" w:ascii="微软雅黑" w:hAnsi="微软雅黑" w:eastAsia="微软雅黑" w:cs="微软雅黑"/>
        </w:rPr>
      </w:pPr>
    </w:p>
    <w:p>
      <w:pPr>
        <w:rPr>
          <w:rFonts w:hint="eastAsia" w:ascii="微软雅黑" w:hAnsi="微软雅黑" w:eastAsia="微软雅黑" w:cs="微软雅黑"/>
        </w:rPr>
      </w:pPr>
    </w:p>
    <w:sectPr>
      <w:pgSz w:w="11906" w:h="16838"/>
      <w:pgMar w:top="1644" w:right="1498" w:bottom="1644" w:left="1588" w:header="851" w:footer="907"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ind w:right="-420" w:rightChars="-200"/>
      <w:rPr>
        <w:rFonts w:hint="eastAsia" w:ascii="微软雅黑" w:hAnsi="微软雅黑" w:eastAsia="微软雅黑" w:cs="微软雅黑"/>
        <w:b/>
        <w:color w:val="FFFFFF" w:themeColor="background1"/>
        <w:sz w:val="21"/>
        <w:u w:val="single"/>
        <w14:textFill>
          <w14:solidFill>
            <w14:schemeClr w14:val="bg1"/>
          </w14:solidFill>
        </w14:textFill>
      </w:rPr>
    </w:pPr>
    <w:r>
      <w:rPr>
        <w:rFonts w:hint="eastAsia" w:ascii="微软雅黑" w:hAnsi="微软雅黑" w:eastAsia="微软雅黑" w:cs="微软雅黑"/>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微软雅黑" w:hAnsi="微软雅黑" w:eastAsia="微软雅黑" w:cs="微软雅黑"/>
        <w:b/>
        <w:sz w:val="21"/>
        <w:u w:val="single"/>
      </w:rPr>
      <w:t xml:space="preserve">                                                                     </w:t>
    </w:r>
    <w:r>
      <w:rPr>
        <w:rFonts w:hint="eastAsia" w:ascii="微软雅黑" w:hAnsi="微软雅黑" w:eastAsia="微软雅黑" w:cs="微软雅黑"/>
        <w:b/>
        <w:sz w:val="21"/>
        <w:u w:val="single"/>
        <w:lang w:val="en-US" w:eastAsia="zh-CN"/>
      </w:rPr>
      <w:t xml:space="preserve">    </w:t>
    </w:r>
    <w:r>
      <w:rPr>
        <w:rFonts w:hint="eastAsia" w:ascii="微软雅黑" w:hAnsi="微软雅黑" w:eastAsia="微软雅黑" w:cs="微软雅黑"/>
        <w:b/>
        <w:sz w:val="21"/>
        <w:u w:val="single"/>
      </w:rPr>
      <w:t xml:space="preserve">         </w:t>
    </w:r>
    <w:r>
      <w:rPr>
        <w:rFonts w:hint="eastAsia" w:ascii="微软雅黑" w:hAnsi="微软雅黑" w:eastAsia="微软雅黑" w:cs="微软雅黑"/>
        <w:b/>
        <w:sz w:val="21"/>
        <w:u w:val="single"/>
        <w:lang w:val="en-US" w:eastAsia="zh-CN"/>
      </w:rPr>
      <w:t xml:space="preserve"> </w:t>
    </w:r>
    <w:r>
      <w:rPr>
        <w:rFonts w:hint="eastAsia" w:ascii="微软雅黑" w:hAnsi="微软雅黑" w:eastAsia="微软雅黑" w:cs="微软雅黑"/>
        <w:b/>
        <w:sz w:val="21"/>
        <w:u w:val="single"/>
      </w:rPr>
      <w:t xml:space="preserve">  </w:t>
    </w:r>
    <w:r>
      <w:rPr>
        <w:rFonts w:hint="eastAsia" w:ascii="微软雅黑" w:hAnsi="微软雅黑" w:eastAsia="微软雅黑" w:cs="微软雅黑"/>
        <w:b/>
        <w:color w:val="FFFFFF" w:themeColor="background1"/>
        <w:sz w:val="21"/>
        <w:u w:val="single"/>
        <w14:textFill>
          <w14:solidFill>
            <w14:schemeClr w14:val="bg1"/>
          </w14:solidFill>
        </w14:textFill>
      </w:rPr>
      <w:t xml:space="preserve"> </w:t>
    </w:r>
  </w:p>
  <w:p>
    <w:pPr>
      <w:pStyle w:val="12"/>
      <w:ind w:right="-199" w:rightChars="-95"/>
      <w:jc w:val="both"/>
      <w:rPr>
        <w:rFonts w:hint="eastAsia" w:ascii="微软雅黑" w:hAnsi="微软雅黑" w:eastAsia="微软雅黑" w:cs="微软雅黑"/>
        <w:b/>
        <w:sz w:val="21"/>
        <w:szCs w:val="21"/>
        <w:lang w:val="en-US" w:eastAsia="zh-CN"/>
      </w:rPr>
    </w:pPr>
    <w:r>
      <w:rPr>
        <w:rFonts w:hint="eastAsia" w:ascii="微软雅黑" w:hAnsi="微软雅黑" w:eastAsia="微软雅黑" w:cs="微软雅黑"/>
        <w:b/>
        <w:spacing w:val="20"/>
        <w:szCs w:val="18"/>
      </w:rPr>
      <w:t xml:space="preserve"> </w:t>
    </w:r>
    <w:r>
      <w:rPr>
        <w:rFonts w:hint="eastAsia" w:ascii="微软雅黑" w:hAnsi="微软雅黑" w:eastAsia="微软雅黑" w:cs="微软雅黑"/>
        <w:b/>
        <w:spacing w:val="20"/>
        <w:sz w:val="21"/>
        <w:szCs w:val="21"/>
      </w:rPr>
      <w:t>陕西中招招标有限责任公司</w:t>
    </w:r>
    <w:r>
      <w:rPr>
        <w:rFonts w:hint="eastAsia" w:ascii="微软雅黑" w:hAnsi="微软雅黑" w:eastAsia="微软雅黑" w:cs="微软雅黑"/>
        <w:b/>
        <w:sz w:val="21"/>
        <w:szCs w:val="21"/>
      </w:rPr>
      <w:t xml:space="preserve">   </w:t>
    </w:r>
    <w:r>
      <w:rPr>
        <w:rFonts w:hint="eastAsia" w:ascii="微软雅黑" w:hAnsi="微软雅黑" w:eastAsia="微软雅黑" w:cs="微软雅黑"/>
        <w:b/>
        <w:sz w:val="21"/>
        <w:szCs w:val="21"/>
        <w:lang w:val="en-US" w:eastAsia="zh-CN"/>
      </w:rPr>
      <w:t xml:space="preserve">  </w:t>
    </w:r>
    <w:r>
      <w:rPr>
        <w:rFonts w:hint="eastAsia" w:ascii="微软雅黑" w:hAnsi="微软雅黑" w:eastAsia="微软雅黑" w:cs="微软雅黑"/>
        <w:b/>
        <w:sz w:val="21"/>
        <w:szCs w:val="21"/>
      </w:rPr>
      <w:t xml:space="preserve"> </w:t>
    </w:r>
    <w:r>
      <w:rPr>
        <w:rFonts w:hint="eastAsia" w:ascii="微软雅黑" w:hAnsi="微软雅黑" w:eastAsia="微软雅黑" w:cs="微软雅黑"/>
        <w:b/>
        <w:sz w:val="21"/>
        <w:szCs w:val="21"/>
        <w:lang w:val="en-US" w:eastAsia="zh-CN"/>
      </w:rPr>
      <w:t xml:space="preserve">       </w:t>
    </w:r>
    <w:r>
      <w:rPr>
        <w:rFonts w:hint="eastAsia" w:ascii="微软雅黑" w:hAnsi="微软雅黑" w:eastAsia="微软雅黑" w:cs="微软雅黑"/>
        <w:b/>
        <w:sz w:val="21"/>
        <w:szCs w:val="21"/>
      </w:rPr>
      <w:t>西安市</w:t>
    </w:r>
    <w:r>
      <w:rPr>
        <w:rFonts w:hint="eastAsia" w:ascii="微软雅黑" w:hAnsi="微软雅黑" w:eastAsia="微软雅黑" w:cs="微软雅黑"/>
        <w:b/>
        <w:sz w:val="21"/>
        <w:szCs w:val="21"/>
        <w:lang w:eastAsia="zh-CN"/>
      </w:rPr>
      <w:t>沣惠路南段艺腾国际商务大厦十楼</w:t>
    </w:r>
  </w:p>
  <w:p>
    <w:pPr>
      <w:pStyle w:val="12"/>
      <w:jc w:val="both"/>
      <w:rPr>
        <w:sz w:val="21"/>
        <w:szCs w:val="21"/>
      </w:rPr>
    </w:pPr>
    <w:r>
      <w:rPr>
        <w:rFonts w:ascii="楷体_GB2312" w:hAnsi="楷体_GB2312" w:eastAsia="楷体_GB2312" w:cs="楷体_GB2312"/>
        <w:b/>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rFonts w:hint="eastAsia" w:ascii="微软雅黑" w:hAnsi="微软雅黑" w:eastAsia="微软雅黑" w:cs="微软雅黑"/>
        <w:b/>
        <w:sz w:val="21"/>
        <w:u w:val="single"/>
      </w:rPr>
    </w:pPr>
    <w:r>
      <w:rPr>
        <w:rFonts w:hint="eastAsia" w:ascii="微软雅黑" w:hAnsi="微软雅黑" w:eastAsia="微软雅黑" w:cs="微软雅黑"/>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81</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微软雅黑" w:hAnsi="微软雅黑" w:eastAsia="微软雅黑" w:cs="微软雅黑"/>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eastAsia" w:eastAsiaTheme="minorEastAsia"/>
                        <w:lang w:eastAsia="zh-CN"/>
                      </w:rPr>
                    </w:pPr>
                  </w:p>
                </w:txbxContent>
              </v:textbox>
            </v:shape>
          </w:pict>
        </mc:Fallback>
      </mc:AlternateContent>
    </w:r>
    <w:r>
      <w:rPr>
        <w:rFonts w:hint="eastAsia" w:ascii="微软雅黑" w:hAnsi="微软雅黑" w:eastAsia="微软雅黑" w:cs="微软雅黑"/>
        <w:b/>
        <w:sz w:val="21"/>
        <w:u w:val="single"/>
      </w:rPr>
      <w:t xml:space="preserve">                                                                                     </w:t>
    </w:r>
  </w:p>
  <w:p>
    <w:pPr>
      <w:pStyle w:val="12"/>
      <w:jc w:val="both"/>
      <w:rPr>
        <w:rFonts w:hint="eastAsia" w:ascii="微软雅黑" w:hAnsi="微软雅黑" w:eastAsia="微软雅黑" w:cs="微软雅黑"/>
        <w:b/>
        <w:sz w:val="21"/>
        <w:szCs w:val="21"/>
        <w:lang w:val="en-US" w:eastAsia="zh-CN"/>
      </w:rPr>
    </w:pPr>
    <w:r>
      <w:rPr>
        <w:rFonts w:hint="eastAsia" w:ascii="微软雅黑" w:hAnsi="微软雅黑" w:eastAsia="微软雅黑" w:cs="微软雅黑"/>
        <w:b/>
        <w:spacing w:val="20"/>
        <w:sz w:val="21"/>
        <w:szCs w:val="21"/>
      </w:rPr>
      <w:t>陕西中招招标有限责任公司</w:t>
    </w:r>
    <w:r>
      <w:rPr>
        <w:rFonts w:hint="eastAsia" w:ascii="微软雅黑" w:hAnsi="微软雅黑" w:eastAsia="微软雅黑" w:cs="微软雅黑"/>
        <w:b/>
        <w:sz w:val="21"/>
        <w:szCs w:val="21"/>
      </w:rPr>
      <w:t xml:space="preserve">      </w:t>
    </w:r>
    <w:r>
      <w:rPr>
        <w:rFonts w:hint="eastAsia" w:ascii="微软雅黑" w:hAnsi="微软雅黑" w:eastAsia="微软雅黑" w:cs="微软雅黑"/>
        <w:b/>
        <w:sz w:val="21"/>
        <w:szCs w:val="21"/>
        <w:lang w:val="en-US" w:eastAsia="zh-CN"/>
      </w:rPr>
      <w:t xml:space="preserve">          </w:t>
    </w:r>
    <w:r>
      <w:rPr>
        <w:rFonts w:hint="eastAsia" w:ascii="微软雅黑" w:hAnsi="微软雅黑" w:eastAsia="微软雅黑" w:cs="微软雅黑"/>
        <w:b/>
        <w:sz w:val="21"/>
        <w:szCs w:val="21"/>
      </w:rPr>
      <w:t>西安市</w:t>
    </w:r>
    <w:r>
      <w:rPr>
        <w:rFonts w:hint="eastAsia" w:ascii="微软雅黑" w:hAnsi="微软雅黑" w:eastAsia="微软雅黑" w:cs="微软雅黑"/>
        <w:b/>
        <w:sz w:val="21"/>
        <w:szCs w:val="21"/>
        <w:lang w:eastAsia="zh-CN"/>
      </w:rPr>
      <w:t>沣惠路南段艺腾国际商务大厦</w:t>
    </w:r>
    <w:r>
      <w:rPr>
        <w:rFonts w:hint="eastAsia" w:ascii="微软雅黑" w:hAnsi="微软雅黑" w:eastAsia="微软雅黑" w:cs="微软雅黑"/>
        <w:b/>
        <w:sz w:val="21"/>
        <w:szCs w:val="21"/>
        <w:lang w:val="en-US" w:eastAsia="zh-CN"/>
      </w:rPr>
      <w:t>十楼</w:t>
    </w:r>
  </w:p>
  <w:p>
    <w:pPr>
      <w:pStyle w:val="12"/>
      <w:jc w:val="both"/>
      <w:rPr>
        <w:rFonts w:hint="eastAsia" w:ascii="楷体_GB2312" w:hAnsi="Arial" w:eastAsia="楷体_GB2312" w:cs="Arial"/>
      </w:rPr>
    </w:pPr>
    <w:r>
      <w:rPr>
        <w:rStyle w:val="23"/>
        <w:rFonts w:hint="eastAsia" w:ascii="微软雅黑" w:hAnsi="微软雅黑" w:eastAsia="微软雅黑" w:cs="微软雅黑"/>
        <w:lang w:val="en-US" w:eastAsia="zh-CN"/>
      </w:rPr>
      <w:t xml:space="preserve">                                                 </w:t>
    </w:r>
    <w:r>
      <w:rPr>
        <w:rStyle w:val="23"/>
        <w:rFonts w:hint="eastAsia" w:ascii="微软雅黑" w:hAnsi="微软雅黑" w:eastAsia="微软雅黑" w:cs="微软雅黑"/>
      </w:rPr>
      <w:t xml:space="preserve">                                 </w:t>
    </w:r>
    <w:r>
      <w:rPr>
        <w:rStyle w:val="23"/>
        <w:rFonts w:hint="eastAsia" w:ascii="微软雅黑" w:hAnsi="微软雅黑" w:eastAsia="微软雅黑" w:cs="微软雅黑"/>
        <w:lang w:val="en-US" w:eastAsia="zh-CN"/>
      </w:rPr>
      <w:t xml:space="preserve">              </w:t>
    </w:r>
    <w:r>
      <w:rPr>
        <w:rStyle w:val="23"/>
        <w:rFonts w:hint="eastAsia" w:ascii="Arial" w:hAnsi="Arial"/>
        <w:lang w:val="en-US" w:eastAsia="zh-CN"/>
      </w:rPr>
      <w:t xml:space="preserve">                                               </w:t>
    </w:r>
    <w:r>
      <w:rPr>
        <w:rStyle w:val="23"/>
        <w:rFonts w:hint="eastAsia" w:ascii="Arial" w:hAnsi="Arial"/>
      </w:rPr>
      <w:t xml:space="preserve">                   </w:t>
    </w:r>
    <w:r>
      <w:rPr>
        <w:rStyle w:val="23"/>
        <w:rFonts w:hint="eastAsia" w:ascii="楷体_GB2312" w:hAnsi="Arial" w:eastAsia="楷体_GB2312"/>
      </w:rPr>
      <w:t xml:space="preserve">   </w:t>
    </w:r>
    <w:r>
      <w:rPr>
        <w:rStyle w:val="23"/>
        <w:rFonts w:hint="eastAsia" w:ascii="楷体_GB2312" w:hAnsi="Arial" w:eastAsia="楷体_GB2312"/>
        <w:lang w:val="en-US" w:eastAsia="zh-CN"/>
      </w:rPr>
      <w:t xml:space="preserve">         </w:t>
    </w:r>
    <w:r>
      <w:rPr>
        <w:rStyle w:val="23"/>
        <w:rFonts w:hint="eastAsia" w:ascii="仿宋_GB2312" w:hAnsi="仿宋_GB2312" w:eastAsia="仿宋_GB2312" w:cs="仿宋_GB2312"/>
        <w:sz w:val="15"/>
        <w:szCs w:val="15"/>
      </w:rPr>
      <w:t xml:space="preserve"> </w:t>
    </w:r>
    <w:r>
      <w:rPr>
        <w:rStyle w:val="23"/>
        <w:rFonts w:hint="eastAsia" w:ascii="Arial" w:hAnsi="Arial"/>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left" w:pos="7194"/>
        <w:tab w:val="clear" w:pos="8306"/>
      </w:tabs>
      <w:jc w:val="left"/>
      <w:rPr>
        <w:rFonts w:hint="eastAsia" w:ascii="微软雅黑" w:hAnsi="微软雅黑" w:eastAsia="微软雅黑" w:cs="微软雅黑"/>
        <w:b/>
        <w:bCs/>
        <w:color w:val="0000FF"/>
        <w:sz w:val="16"/>
        <w:szCs w:val="16"/>
        <w:lang w:val="en-US" w:eastAsia="zh-CN"/>
      </w:rPr>
    </w:pPr>
    <w:r>
      <w:rPr>
        <w:rFonts w:hint="eastAsia" w:ascii="微软雅黑" w:hAnsi="微软雅黑" w:eastAsia="微软雅黑" w:cs="微软雅黑"/>
        <w:b/>
        <w:sz w:val="20"/>
        <w:szCs w:val="20"/>
        <w:lang w:eastAsia="zh-CN"/>
      </w:rPr>
      <w:t>华阴市公安局-基层派出所基础设备采购项目（二次）</w:t>
    </w:r>
    <w:r>
      <w:rPr>
        <w:rFonts w:hint="eastAsia" w:ascii="微软雅黑" w:hAnsi="微软雅黑" w:eastAsia="微软雅黑" w:cs="微软雅黑"/>
        <w:b/>
        <w:sz w:val="20"/>
        <w:szCs w:val="20"/>
        <w:lang w:val="en-US" w:eastAsia="zh-CN"/>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微软雅黑" w:hAnsi="微软雅黑" w:eastAsia="微软雅黑" w:cs="微软雅黑"/>
      </w:rPr>
    </w:pPr>
    <w:r>
      <w:rPr>
        <w:rFonts w:hint="eastAsia" w:ascii="微软雅黑" w:hAnsi="微软雅黑" w:eastAsia="微软雅黑" w:cs="微软雅黑"/>
        <w:b/>
        <w:sz w:val="20"/>
        <w:szCs w:val="20"/>
        <w:lang w:eastAsia="zh-CN"/>
      </w:rPr>
      <w:t>华阴市公安局-基层派出所基础设备采购项目（二次）</w:t>
    </w:r>
    <w:r>
      <w:rPr>
        <w:rFonts w:hint="eastAsia" w:ascii="微软雅黑" w:hAnsi="微软雅黑" w:eastAsia="微软雅黑" w:cs="微软雅黑"/>
        <w:b/>
        <w:sz w:val="20"/>
        <w:szCs w:val="20"/>
        <w:lang w:val="en-US" w:eastAsia="zh-CN"/>
      </w:rPr>
      <w:tab/>
    </w:r>
    <w:r>
      <w:rPr>
        <w:rFonts w:hint="eastAsia" w:ascii="微软雅黑" w:hAnsi="微软雅黑" w:eastAsia="微软雅黑" w:cs="微软雅黑"/>
        <w:b/>
        <w:sz w:val="20"/>
        <w:szCs w:val="20"/>
        <w:lang w:val="en-US" w:eastAsia="zh-CN"/>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5C60D4"/>
    <w:multiLevelType w:val="singleLevel"/>
    <w:tmpl w:val="8E5C60D4"/>
    <w:lvl w:ilvl="0" w:tentative="0">
      <w:start w:val="1"/>
      <w:numFmt w:val="chineseCounting"/>
      <w:suff w:val="nothing"/>
      <w:lvlText w:val="%1、"/>
      <w:lvlJc w:val="left"/>
      <w:rPr>
        <w:rFonts w:hint="eastAsia"/>
      </w:rPr>
    </w:lvl>
  </w:abstractNum>
  <w:abstractNum w:abstractNumId="1">
    <w:nsid w:val="CE7B2105"/>
    <w:multiLevelType w:val="singleLevel"/>
    <w:tmpl w:val="CE7B2105"/>
    <w:lvl w:ilvl="0" w:tentative="0">
      <w:start w:val="1"/>
      <w:numFmt w:val="decimal"/>
      <w:suff w:val="nothing"/>
      <w:lvlText w:val="（%1）"/>
      <w:lvlJc w:val="left"/>
    </w:lvl>
  </w:abstractNum>
  <w:abstractNum w:abstractNumId="2">
    <w:nsid w:val="D3D27FFD"/>
    <w:multiLevelType w:val="singleLevel"/>
    <w:tmpl w:val="D3D27FFD"/>
    <w:lvl w:ilvl="0" w:tentative="0">
      <w:start w:val="1"/>
      <w:numFmt w:val="bullet"/>
      <w:lvlText w:val=""/>
      <w:lvlJc w:val="left"/>
      <w:pPr>
        <w:ind w:left="420" w:hanging="420"/>
      </w:pPr>
      <w:rPr>
        <w:rFonts w:hint="default" w:ascii="Wingdings" w:hAnsi="Wingdings"/>
      </w:rPr>
    </w:lvl>
  </w:abstractNum>
  <w:abstractNum w:abstractNumId="3">
    <w:nsid w:val="F219626F"/>
    <w:multiLevelType w:val="singleLevel"/>
    <w:tmpl w:val="F219626F"/>
    <w:lvl w:ilvl="0" w:tentative="0">
      <w:start w:val="2"/>
      <w:numFmt w:val="chineseCounting"/>
      <w:suff w:val="nothing"/>
      <w:lvlText w:val="%1．"/>
      <w:lvlJc w:val="left"/>
      <w:rPr>
        <w:rFonts w:hint="eastAsia"/>
      </w:rPr>
    </w:lvl>
  </w:abstractNum>
  <w:abstractNum w:abstractNumId="4">
    <w:nsid w:val="0000000A"/>
    <w:multiLevelType w:val="multilevel"/>
    <w:tmpl w:val="0000000A"/>
    <w:lvl w:ilvl="0" w:tentative="0">
      <w:start w:val="1"/>
      <w:numFmt w:val="japaneseCounting"/>
      <w:lvlText w:val="%1、"/>
      <w:lvlJc w:val="left"/>
      <w:pPr>
        <w:tabs>
          <w:tab w:val="left" w:pos="390"/>
        </w:tabs>
        <w:ind w:left="390" w:hanging="390"/>
      </w:pPr>
      <w:rPr>
        <w:rFonts w:hint="eastAsia" w:cs="Times New Roman"/>
      </w:rPr>
    </w:lvl>
    <w:lvl w:ilvl="1" w:tentative="0">
      <w:start w:val="1"/>
      <w:numFmt w:val="decimal"/>
      <w:lvlText w:val="%2、"/>
      <w:lvlJc w:val="left"/>
      <w:pPr>
        <w:tabs>
          <w:tab w:val="left" w:pos="780"/>
        </w:tabs>
        <w:ind w:left="780" w:hanging="360"/>
      </w:pPr>
      <w:rPr>
        <w:rFonts w:hint="eastAsia"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D"/>
    <w:multiLevelType w:val="multilevel"/>
    <w:tmpl w:val="0000000D"/>
    <w:lvl w:ilvl="0" w:tentative="0">
      <w:start w:val="5"/>
      <w:numFmt w:val="japaneseCounting"/>
      <w:lvlText w:val="%1、"/>
      <w:lvlJc w:val="left"/>
      <w:pPr>
        <w:tabs>
          <w:tab w:val="left" w:pos="480"/>
        </w:tabs>
        <w:ind w:left="480" w:hanging="48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0000012"/>
    <w:multiLevelType w:val="multilevel"/>
    <w:tmpl w:val="00000012"/>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232A3DD"/>
    <w:multiLevelType w:val="singleLevel"/>
    <w:tmpl w:val="0232A3DD"/>
    <w:lvl w:ilvl="0" w:tentative="0">
      <w:start w:val="1"/>
      <w:numFmt w:val="decimal"/>
      <w:suff w:val="nothing"/>
      <w:lvlText w:val="（%1）"/>
      <w:lvlJc w:val="left"/>
    </w:lvl>
  </w:abstractNum>
  <w:abstractNum w:abstractNumId="8">
    <w:nsid w:val="1197CF77"/>
    <w:multiLevelType w:val="singleLevel"/>
    <w:tmpl w:val="1197CF77"/>
    <w:lvl w:ilvl="0" w:tentative="0">
      <w:start w:val="2"/>
      <w:numFmt w:val="decimal"/>
      <w:lvlText w:val="%1."/>
      <w:lvlJc w:val="left"/>
      <w:pPr>
        <w:tabs>
          <w:tab w:val="left" w:pos="312"/>
        </w:tabs>
      </w:pPr>
    </w:lvl>
  </w:abstractNum>
  <w:num w:numId="1">
    <w:abstractNumId w:val="4"/>
  </w:num>
  <w:num w:numId="2">
    <w:abstractNumId w:val="5"/>
  </w:num>
  <w:num w:numId="3">
    <w:abstractNumId w:val="6"/>
  </w:num>
  <w:num w:numId="4">
    <w:abstractNumId w:val="8"/>
  </w:num>
  <w:num w:numId="5">
    <w:abstractNumId w:val="2"/>
  </w:num>
  <w:num w:numId="6">
    <w:abstractNumId w:val="7"/>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425751"/>
    <w:rsid w:val="005F0DAB"/>
    <w:rsid w:val="006D47F7"/>
    <w:rsid w:val="00BD74D4"/>
    <w:rsid w:val="00BE00A0"/>
    <w:rsid w:val="00E5373B"/>
    <w:rsid w:val="00EB69AA"/>
    <w:rsid w:val="010C5667"/>
    <w:rsid w:val="015048C6"/>
    <w:rsid w:val="04545CB0"/>
    <w:rsid w:val="04566F53"/>
    <w:rsid w:val="059E6846"/>
    <w:rsid w:val="07026624"/>
    <w:rsid w:val="07054D81"/>
    <w:rsid w:val="07283A5D"/>
    <w:rsid w:val="07B723D6"/>
    <w:rsid w:val="08FE4CBE"/>
    <w:rsid w:val="0901378B"/>
    <w:rsid w:val="09C46D50"/>
    <w:rsid w:val="0A2D4BBB"/>
    <w:rsid w:val="0A4B1DF3"/>
    <w:rsid w:val="0B153342"/>
    <w:rsid w:val="0B247805"/>
    <w:rsid w:val="0B716789"/>
    <w:rsid w:val="0C0D357E"/>
    <w:rsid w:val="0C692D8A"/>
    <w:rsid w:val="0D49181B"/>
    <w:rsid w:val="0DF75983"/>
    <w:rsid w:val="0E285369"/>
    <w:rsid w:val="0E6975C3"/>
    <w:rsid w:val="0EA8410B"/>
    <w:rsid w:val="0ECF5FF5"/>
    <w:rsid w:val="0F8B6517"/>
    <w:rsid w:val="109F0C82"/>
    <w:rsid w:val="11660104"/>
    <w:rsid w:val="11741153"/>
    <w:rsid w:val="1214159B"/>
    <w:rsid w:val="122A4978"/>
    <w:rsid w:val="13F5011E"/>
    <w:rsid w:val="15034A17"/>
    <w:rsid w:val="150C2CB9"/>
    <w:rsid w:val="15565451"/>
    <w:rsid w:val="162A378F"/>
    <w:rsid w:val="1648356A"/>
    <w:rsid w:val="16902948"/>
    <w:rsid w:val="16A26744"/>
    <w:rsid w:val="16A7125B"/>
    <w:rsid w:val="16AB47D4"/>
    <w:rsid w:val="170A44B2"/>
    <w:rsid w:val="19A67391"/>
    <w:rsid w:val="1AAE6D5B"/>
    <w:rsid w:val="1AD1390A"/>
    <w:rsid w:val="1AFE4922"/>
    <w:rsid w:val="1B08320F"/>
    <w:rsid w:val="1BF52E9E"/>
    <w:rsid w:val="1CB83FA2"/>
    <w:rsid w:val="1D1F3084"/>
    <w:rsid w:val="1DC93D34"/>
    <w:rsid w:val="1E3A40A4"/>
    <w:rsid w:val="1E52780A"/>
    <w:rsid w:val="1F3D7144"/>
    <w:rsid w:val="1F401C00"/>
    <w:rsid w:val="1F73292D"/>
    <w:rsid w:val="1FAF29C5"/>
    <w:rsid w:val="1FE31785"/>
    <w:rsid w:val="20AF3F85"/>
    <w:rsid w:val="20F71767"/>
    <w:rsid w:val="20FA2FBB"/>
    <w:rsid w:val="212462C4"/>
    <w:rsid w:val="218030CF"/>
    <w:rsid w:val="229F1DC0"/>
    <w:rsid w:val="23C73DB4"/>
    <w:rsid w:val="23E427C7"/>
    <w:rsid w:val="24152543"/>
    <w:rsid w:val="24736976"/>
    <w:rsid w:val="25F248A4"/>
    <w:rsid w:val="2799293E"/>
    <w:rsid w:val="27DB2DEC"/>
    <w:rsid w:val="283E7F61"/>
    <w:rsid w:val="29D96EDD"/>
    <w:rsid w:val="2A932E85"/>
    <w:rsid w:val="2B1654B6"/>
    <w:rsid w:val="2B531067"/>
    <w:rsid w:val="2C0E6508"/>
    <w:rsid w:val="2CBB0444"/>
    <w:rsid w:val="2D3C7DF7"/>
    <w:rsid w:val="2E971606"/>
    <w:rsid w:val="2E9E1730"/>
    <w:rsid w:val="2F3B0F9E"/>
    <w:rsid w:val="2F4D4DBC"/>
    <w:rsid w:val="2FA261A0"/>
    <w:rsid w:val="30954A45"/>
    <w:rsid w:val="30A243D1"/>
    <w:rsid w:val="329E57E3"/>
    <w:rsid w:val="33151A4B"/>
    <w:rsid w:val="33495B0D"/>
    <w:rsid w:val="33A9110C"/>
    <w:rsid w:val="33D7349F"/>
    <w:rsid w:val="33F80C70"/>
    <w:rsid w:val="34B6405C"/>
    <w:rsid w:val="34F710EF"/>
    <w:rsid w:val="34FF547E"/>
    <w:rsid w:val="35FA3786"/>
    <w:rsid w:val="367573D0"/>
    <w:rsid w:val="373763FB"/>
    <w:rsid w:val="37B9556A"/>
    <w:rsid w:val="37C7402D"/>
    <w:rsid w:val="395010D8"/>
    <w:rsid w:val="3A862552"/>
    <w:rsid w:val="3A8B6B52"/>
    <w:rsid w:val="3AD46A1B"/>
    <w:rsid w:val="3B1147DE"/>
    <w:rsid w:val="3BD74B72"/>
    <w:rsid w:val="3BEF7BD7"/>
    <w:rsid w:val="3BFF4900"/>
    <w:rsid w:val="3CE343BE"/>
    <w:rsid w:val="3E4C733C"/>
    <w:rsid w:val="3EC11D90"/>
    <w:rsid w:val="3EC2272B"/>
    <w:rsid w:val="3FC03641"/>
    <w:rsid w:val="403822C8"/>
    <w:rsid w:val="414C7E83"/>
    <w:rsid w:val="41546459"/>
    <w:rsid w:val="4194684C"/>
    <w:rsid w:val="41E7690A"/>
    <w:rsid w:val="42762EEA"/>
    <w:rsid w:val="43A171E1"/>
    <w:rsid w:val="43BE465C"/>
    <w:rsid w:val="451F751E"/>
    <w:rsid w:val="46316134"/>
    <w:rsid w:val="46676766"/>
    <w:rsid w:val="476155C7"/>
    <w:rsid w:val="4777454C"/>
    <w:rsid w:val="4825277B"/>
    <w:rsid w:val="48A91C6D"/>
    <w:rsid w:val="4B167B62"/>
    <w:rsid w:val="4B213528"/>
    <w:rsid w:val="4BBB165E"/>
    <w:rsid w:val="4BCD2DCC"/>
    <w:rsid w:val="4BCD3E20"/>
    <w:rsid w:val="4C460D71"/>
    <w:rsid w:val="4CB545BA"/>
    <w:rsid w:val="4D1D441E"/>
    <w:rsid w:val="4D466056"/>
    <w:rsid w:val="4DE75881"/>
    <w:rsid w:val="4E397E80"/>
    <w:rsid w:val="4E510810"/>
    <w:rsid w:val="4E5A254F"/>
    <w:rsid w:val="4EDB013E"/>
    <w:rsid w:val="4FAE71CE"/>
    <w:rsid w:val="5045389C"/>
    <w:rsid w:val="50781B03"/>
    <w:rsid w:val="508E1E70"/>
    <w:rsid w:val="50A32D58"/>
    <w:rsid w:val="50B91EE0"/>
    <w:rsid w:val="52026B69"/>
    <w:rsid w:val="52ED0C4E"/>
    <w:rsid w:val="53505A28"/>
    <w:rsid w:val="54214BEF"/>
    <w:rsid w:val="54472733"/>
    <w:rsid w:val="544D406B"/>
    <w:rsid w:val="548561E3"/>
    <w:rsid w:val="55CA2B34"/>
    <w:rsid w:val="564940C1"/>
    <w:rsid w:val="56771737"/>
    <w:rsid w:val="57335867"/>
    <w:rsid w:val="57941895"/>
    <w:rsid w:val="57B2695D"/>
    <w:rsid w:val="58FC3E10"/>
    <w:rsid w:val="590D6BEF"/>
    <w:rsid w:val="592D7855"/>
    <w:rsid w:val="59644B33"/>
    <w:rsid w:val="59844CCB"/>
    <w:rsid w:val="59DC72D1"/>
    <w:rsid w:val="59E3767C"/>
    <w:rsid w:val="5A7600DC"/>
    <w:rsid w:val="5AA8712E"/>
    <w:rsid w:val="5B7F0CAD"/>
    <w:rsid w:val="5BD80C0A"/>
    <w:rsid w:val="5BDF04EE"/>
    <w:rsid w:val="5D187921"/>
    <w:rsid w:val="5D1C705B"/>
    <w:rsid w:val="5DA957E9"/>
    <w:rsid w:val="5E3712FB"/>
    <w:rsid w:val="5EF6025A"/>
    <w:rsid w:val="5F046056"/>
    <w:rsid w:val="5F090677"/>
    <w:rsid w:val="5FB66195"/>
    <w:rsid w:val="603E435C"/>
    <w:rsid w:val="607B1FDD"/>
    <w:rsid w:val="6138387E"/>
    <w:rsid w:val="61E94058"/>
    <w:rsid w:val="63B27006"/>
    <w:rsid w:val="642323B7"/>
    <w:rsid w:val="65351D94"/>
    <w:rsid w:val="65A368EA"/>
    <w:rsid w:val="663644AF"/>
    <w:rsid w:val="66C82F9B"/>
    <w:rsid w:val="66D22CED"/>
    <w:rsid w:val="67CC7802"/>
    <w:rsid w:val="681312A3"/>
    <w:rsid w:val="682716A3"/>
    <w:rsid w:val="68842A16"/>
    <w:rsid w:val="68A41BC9"/>
    <w:rsid w:val="68D464BE"/>
    <w:rsid w:val="68D96832"/>
    <w:rsid w:val="69BC1F78"/>
    <w:rsid w:val="6A4D2C4F"/>
    <w:rsid w:val="6A582068"/>
    <w:rsid w:val="6ADE10D2"/>
    <w:rsid w:val="6AFB6CE2"/>
    <w:rsid w:val="6B646B01"/>
    <w:rsid w:val="6C233C91"/>
    <w:rsid w:val="6C581DDA"/>
    <w:rsid w:val="6C5C6E0D"/>
    <w:rsid w:val="6C5F7BE1"/>
    <w:rsid w:val="6D312296"/>
    <w:rsid w:val="6D425751"/>
    <w:rsid w:val="6D4C57B7"/>
    <w:rsid w:val="6D515D9E"/>
    <w:rsid w:val="6D526E75"/>
    <w:rsid w:val="6D6B3EB3"/>
    <w:rsid w:val="6D870A6D"/>
    <w:rsid w:val="6EB047C0"/>
    <w:rsid w:val="6EC81ADE"/>
    <w:rsid w:val="6EF04213"/>
    <w:rsid w:val="6F3F5942"/>
    <w:rsid w:val="6F5238EA"/>
    <w:rsid w:val="701769A9"/>
    <w:rsid w:val="70316B4A"/>
    <w:rsid w:val="70544A7F"/>
    <w:rsid w:val="7081535E"/>
    <w:rsid w:val="70B352FA"/>
    <w:rsid w:val="71001C07"/>
    <w:rsid w:val="71266285"/>
    <w:rsid w:val="715F53FA"/>
    <w:rsid w:val="72804447"/>
    <w:rsid w:val="72DE6303"/>
    <w:rsid w:val="72F67352"/>
    <w:rsid w:val="73EC2F57"/>
    <w:rsid w:val="74001727"/>
    <w:rsid w:val="7415393D"/>
    <w:rsid w:val="74591821"/>
    <w:rsid w:val="74DA3EC9"/>
    <w:rsid w:val="750D1D22"/>
    <w:rsid w:val="7551761B"/>
    <w:rsid w:val="7599456E"/>
    <w:rsid w:val="75DB41F1"/>
    <w:rsid w:val="77201E41"/>
    <w:rsid w:val="77535E78"/>
    <w:rsid w:val="77BD78B7"/>
    <w:rsid w:val="77C550A3"/>
    <w:rsid w:val="77E82461"/>
    <w:rsid w:val="78060D29"/>
    <w:rsid w:val="78133F49"/>
    <w:rsid w:val="794F6DEB"/>
    <w:rsid w:val="79854A63"/>
    <w:rsid w:val="79EB0C44"/>
    <w:rsid w:val="7A4C4318"/>
    <w:rsid w:val="7AA11DF8"/>
    <w:rsid w:val="7AD90B6C"/>
    <w:rsid w:val="7B871B08"/>
    <w:rsid w:val="7C29786F"/>
    <w:rsid w:val="7C370EBD"/>
    <w:rsid w:val="7CA02D9D"/>
    <w:rsid w:val="7CE83942"/>
    <w:rsid w:val="7E934B32"/>
    <w:rsid w:val="7F813808"/>
    <w:rsid w:val="7FBF1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kern w:val="44"/>
      <w:sz w:val="44"/>
      <w:szCs w:val="44"/>
    </w:rPr>
  </w:style>
  <w:style w:type="paragraph" w:styleId="4">
    <w:name w:val="heading 2"/>
    <w:basedOn w:val="1"/>
    <w:next w:val="1"/>
    <w:semiHidden/>
    <w:unhideWhenUsed/>
    <w:qFormat/>
    <w:uiPriority w:val="0"/>
    <w:pPr>
      <w:keepNext/>
      <w:keepLines/>
      <w:adjustRightInd w:val="0"/>
      <w:snapToGrid w:val="0"/>
      <w:spacing w:line="360" w:lineRule="auto"/>
      <w:outlineLvl w:val="1"/>
    </w:pPr>
    <w:rPr>
      <w:rFonts w:ascii="宋体" w:hAnsi="宋体"/>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qFormat/>
    <w:uiPriority w:val="0"/>
    <w:pPr>
      <w:spacing w:line="360" w:lineRule="auto"/>
      <w:ind w:firstLine="600"/>
    </w:pPr>
    <w:rPr>
      <w:rFonts w:ascii="仿宋_GB2312" w:eastAsia="仿宋_GB2312"/>
      <w:sz w:val="30"/>
    </w:rPr>
  </w:style>
  <w:style w:type="paragraph" w:styleId="9">
    <w:name w:val="List 2"/>
    <w:basedOn w:val="1"/>
    <w:qFormat/>
    <w:uiPriority w:val="0"/>
    <w:pPr>
      <w:ind w:left="100" w:leftChars="200" w:hanging="200" w:hangingChars="200"/>
    </w:pPr>
    <w:rPr>
      <w:sz w:val="21"/>
      <w:szCs w:val="24"/>
    </w:rPr>
  </w:style>
  <w:style w:type="paragraph" w:styleId="10">
    <w:name w:val="Plain Text"/>
    <w:basedOn w:val="1"/>
    <w:qFormat/>
    <w:uiPriority w:val="0"/>
    <w:rPr>
      <w:rFonts w:ascii="宋体" w:hAnsi="Courier New" w:cs="Courier New"/>
      <w:sz w:val="21"/>
      <w:szCs w:val="21"/>
    </w:rPr>
  </w:style>
  <w:style w:type="paragraph" w:styleId="11">
    <w:name w:val="Date"/>
    <w:basedOn w:val="1"/>
    <w:next w:val="1"/>
    <w:qFormat/>
    <w:uiPriority w:val="0"/>
    <w:pPr>
      <w:adjustRightInd/>
      <w:spacing w:line="240" w:lineRule="auto"/>
      <w:textAlignment w:val="auto"/>
    </w:pPr>
    <w:rPr>
      <w:kern w:val="2"/>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rPr>
  </w:style>
  <w:style w:type="paragraph" w:styleId="14">
    <w:name w:val="toc 1"/>
    <w:basedOn w:val="1"/>
    <w:next w:val="1"/>
    <w:qFormat/>
    <w:uiPriority w:val="0"/>
    <w:pPr>
      <w:tabs>
        <w:tab w:val="left" w:pos="1260"/>
        <w:tab w:val="left" w:pos="1685"/>
        <w:tab w:val="right" w:leader="dot" w:pos="8400"/>
      </w:tabs>
      <w:spacing w:line="320" w:lineRule="exact"/>
      <w:ind w:firstLine="280" w:firstLineChars="100"/>
    </w:pPr>
    <w:rPr>
      <w:lang w:val="zh-CN"/>
    </w:rPr>
  </w:style>
  <w:style w:type="paragraph" w:styleId="15">
    <w:name w:val="toc 2"/>
    <w:basedOn w:val="1"/>
    <w:next w:val="1"/>
    <w:qFormat/>
    <w:uiPriority w:val="0"/>
    <w:pPr>
      <w:tabs>
        <w:tab w:val="right" w:leader="dot" w:pos="8400"/>
      </w:tabs>
      <w:spacing w:line="440" w:lineRule="exact"/>
      <w:ind w:left="280" w:leftChars="100" w:right="-91" w:rightChars="-91"/>
    </w:pPr>
  </w:style>
  <w:style w:type="paragraph" w:styleId="1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SA"/>
    </w:rPr>
  </w:style>
  <w:style w:type="paragraph" w:styleId="17">
    <w:name w:val="Title"/>
    <w:basedOn w:val="9"/>
    <w:next w:val="1"/>
    <w:qFormat/>
    <w:uiPriority w:val="0"/>
    <w:pPr>
      <w:spacing w:before="240" w:beforeLines="0" w:after="60" w:afterLines="0"/>
      <w:jc w:val="center"/>
      <w:outlineLvl w:val="0"/>
    </w:pPr>
    <w:rPr>
      <w:rFonts w:ascii="Arial" w:hAnsi="Arial" w:cs="Arial"/>
      <w:b/>
      <w:bCs/>
      <w:sz w:val="32"/>
      <w:szCs w:val="32"/>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Char1 Char Char Char Char"/>
    <w:basedOn w:val="1"/>
    <w:link w:val="20"/>
    <w:qFormat/>
    <w:uiPriority w:val="0"/>
    <w:pPr>
      <w:widowControl/>
      <w:spacing w:after="160" w:afterLines="0" w:line="240" w:lineRule="exact"/>
      <w:jc w:val="left"/>
    </w:pPr>
  </w:style>
  <w:style w:type="character" w:styleId="22">
    <w:name w:val="Strong"/>
    <w:basedOn w:val="20"/>
    <w:qFormat/>
    <w:uiPriority w:val="0"/>
    <w:rPr>
      <w:b/>
    </w:rPr>
  </w:style>
  <w:style w:type="character" w:styleId="23">
    <w:name w:val="page number"/>
    <w:basedOn w:val="20"/>
    <w:qFormat/>
    <w:uiPriority w:val="0"/>
  </w:style>
  <w:style w:type="character" w:styleId="24">
    <w:name w:val="FollowedHyperlink"/>
    <w:basedOn w:val="20"/>
    <w:qFormat/>
    <w:uiPriority w:val="0"/>
    <w:rPr>
      <w:color w:val="333333"/>
      <w:u w:val="none"/>
    </w:rPr>
  </w:style>
  <w:style w:type="character" w:styleId="25">
    <w:name w:val="Emphasis"/>
    <w:basedOn w:val="20"/>
    <w:qFormat/>
    <w:uiPriority w:val="0"/>
  </w:style>
  <w:style w:type="character" w:styleId="26">
    <w:name w:val="HTML Definition"/>
    <w:basedOn w:val="20"/>
    <w:qFormat/>
    <w:uiPriority w:val="0"/>
    <w:rPr>
      <w:i/>
    </w:rPr>
  </w:style>
  <w:style w:type="character" w:styleId="27">
    <w:name w:val="Hyperlink"/>
    <w:basedOn w:val="20"/>
    <w:qFormat/>
    <w:uiPriority w:val="0"/>
    <w:rPr>
      <w:rFonts w:cs="Times New Roman"/>
      <w:color w:val="666666"/>
      <w:u w:val="none"/>
    </w:rPr>
  </w:style>
  <w:style w:type="character" w:styleId="28">
    <w:name w:val="HTML Code"/>
    <w:basedOn w:val="20"/>
    <w:qFormat/>
    <w:uiPriority w:val="0"/>
    <w:rPr>
      <w:rFonts w:ascii="Consolas" w:hAnsi="Consolas" w:eastAsia="Consolas" w:cs="Consolas"/>
      <w:color w:val="C7254E"/>
      <w:sz w:val="21"/>
      <w:szCs w:val="21"/>
      <w:shd w:val="clear" w:fill="F9F2F4"/>
    </w:rPr>
  </w:style>
  <w:style w:type="character" w:styleId="29">
    <w:name w:val="HTML Keyboard"/>
    <w:basedOn w:val="20"/>
    <w:qFormat/>
    <w:uiPriority w:val="0"/>
    <w:rPr>
      <w:rFonts w:hint="default" w:ascii="Consolas" w:hAnsi="Consolas" w:eastAsia="Consolas" w:cs="Consolas"/>
      <w:color w:val="FFFFFF"/>
      <w:sz w:val="21"/>
      <w:szCs w:val="21"/>
      <w:shd w:val="clear" w:fill="333333"/>
    </w:rPr>
  </w:style>
  <w:style w:type="character" w:styleId="30">
    <w:name w:val="HTML Sample"/>
    <w:basedOn w:val="20"/>
    <w:qFormat/>
    <w:uiPriority w:val="0"/>
    <w:rPr>
      <w:rFonts w:hint="default" w:ascii="Consolas" w:hAnsi="Consolas" w:eastAsia="Consolas" w:cs="Consolas"/>
      <w:sz w:val="21"/>
      <w:szCs w:val="21"/>
    </w:rPr>
  </w:style>
  <w:style w:type="paragraph" w:customStyle="1" w:styleId="31">
    <w:name w:val="Table Paragraph"/>
    <w:basedOn w:val="1"/>
    <w:qFormat/>
    <w:uiPriority w:val="1"/>
  </w:style>
  <w:style w:type="paragraph" w:customStyle="1" w:styleId="32">
    <w:name w:val="p15"/>
    <w:basedOn w:val="1"/>
    <w:qFormat/>
    <w:uiPriority w:val="99"/>
    <w:pPr>
      <w:widowControl/>
    </w:pPr>
    <w:rPr>
      <w:kern w:val="0"/>
      <w:sz w:val="21"/>
      <w:szCs w:val="21"/>
    </w:rPr>
  </w:style>
  <w:style w:type="paragraph" w:customStyle="1" w:styleId="3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34">
    <w:name w:val="Heading #1|1"/>
    <w:basedOn w:val="1"/>
    <w:qFormat/>
    <w:uiPriority w:val="0"/>
    <w:pPr>
      <w:widowControl w:val="0"/>
      <w:shd w:val="clear" w:color="auto" w:fill="auto"/>
      <w:spacing w:after="500"/>
      <w:outlineLvl w:val="0"/>
    </w:pPr>
    <w:rPr>
      <w:rFonts w:ascii="宋体" w:hAnsi="宋体" w:eastAsia="宋体" w:cs="宋体"/>
      <w:sz w:val="44"/>
      <w:szCs w:val="44"/>
      <w:u w:val="none"/>
      <w:shd w:val="clear" w:color="auto" w:fill="auto"/>
      <w:lang w:val="zh-TW" w:eastAsia="zh-TW" w:bidi="zh-TW"/>
    </w:rPr>
  </w:style>
  <w:style w:type="paragraph" w:customStyle="1" w:styleId="35">
    <w:name w:val="Body text|1"/>
    <w:basedOn w:val="1"/>
    <w:qFormat/>
    <w:uiPriority w:val="0"/>
    <w:pPr>
      <w:widowControl w:val="0"/>
      <w:shd w:val="clear" w:color="auto" w:fill="auto"/>
      <w:spacing w:after="300" w:line="480" w:lineRule="auto"/>
      <w:ind w:firstLine="400"/>
    </w:pPr>
    <w:rPr>
      <w:rFonts w:ascii="宋体" w:hAnsi="宋体" w:eastAsia="宋体" w:cs="宋体"/>
      <w:sz w:val="22"/>
      <w:szCs w:val="22"/>
      <w:u w:val="none"/>
      <w:shd w:val="clear" w:color="auto" w:fill="auto"/>
      <w:lang w:val="zh-TW" w:eastAsia="zh-TW" w:bidi="zh-TW"/>
    </w:rPr>
  </w:style>
  <w:style w:type="paragraph" w:customStyle="1" w:styleId="36">
    <w:name w:val="Heading #2|1"/>
    <w:basedOn w:val="1"/>
    <w:qFormat/>
    <w:uiPriority w:val="0"/>
    <w:pPr>
      <w:widowControl w:val="0"/>
      <w:shd w:val="clear" w:color="auto" w:fill="auto"/>
      <w:spacing w:after="430"/>
      <w:outlineLvl w:val="1"/>
    </w:pPr>
    <w:rPr>
      <w:rFonts w:ascii="宋体" w:hAnsi="宋体" w:eastAsia="宋体" w:cs="宋体"/>
      <w:sz w:val="36"/>
      <w:szCs w:val="36"/>
      <w:u w:val="none"/>
      <w:shd w:val="clear" w:color="auto" w:fill="auto"/>
      <w:lang w:val="zh-TW" w:eastAsia="zh-TW" w:bidi="zh-TW"/>
    </w:rPr>
  </w:style>
  <w:style w:type="paragraph" w:customStyle="1" w:styleId="37">
    <w:name w:val="Other|1"/>
    <w:basedOn w:val="1"/>
    <w:qFormat/>
    <w:uiPriority w:val="0"/>
    <w:pPr>
      <w:widowControl w:val="0"/>
      <w:shd w:val="clear" w:color="auto" w:fill="auto"/>
      <w:spacing w:after="300" w:line="480" w:lineRule="auto"/>
      <w:ind w:firstLine="400"/>
    </w:pPr>
    <w:rPr>
      <w:rFonts w:ascii="宋体" w:hAnsi="宋体" w:eastAsia="宋体" w:cs="宋体"/>
      <w:sz w:val="22"/>
      <w:szCs w:val="22"/>
      <w:u w:val="none"/>
      <w:shd w:val="clear" w:color="auto" w:fill="auto"/>
      <w:lang w:val="zh-TW" w:eastAsia="zh-TW" w:bidi="zh-TW"/>
    </w:rPr>
  </w:style>
  <w:style w:type="paragraph" w:customStyle="1" w:styleId="38">
    <w:name w:val="Heading #3|1"/>
    <w:basedOn w:val="1"/>
    <w:qFormat/>
    <w:uiPriority w:val="0"/>
    <w:pPr>
      <w:widowControl w:val="0"/>
      <w:shd w:val="clear" w:color="auto" w:fill="auto"/>
      <w:spacing w:after="370"/>
      <w:outlineLvl w:val="2"/>
    </w:pPr>
    <w:rPr>
      <w:rFonts w:ascii="宋体" w:hAnsi="宋体" w:eastAsia="宋体" w:cs="宋体"/>
      <w:sz w:val="32"/>
      <w:szCs w:val="32"/>
      <w:u w:val="none"/>
      <w:shd w:val="clear" w:color="auto" w:fill="auto"/>
      <w:lang w:val="zh-TW" w:eastAsia="zh-TW" w:bidi="zh-TW"/>
    </w:rPr>
  </w:style>
  <w:style w:type="paragraph" w:customStyle="1" w:styleId="39">
    <w:name w:val="Heading #5|1"/>
    <w:basedOn w:val="1"/>
    <w:qFormat/>
    <w:uiPriority w:val="0"/>
    <w:pPr>
      <w:widowControl w:val="0"/>
      <w:shd w:val="clear" w:color="auto" w:fill="auto"/>
      <w:spacing w:after="180"/>
      <w:ind w:firstLine="140"/>
      <w:outlineLvl w:val="4"/>
    </w:pPr>
    <w:rPr>
      <w:rFonts w:ascii="宋体" w:hAnsi="宋体" w:eastAsia="宋体" w:cs="宋体"/>
      <w:sz w:val="28"/>
      <w:szCs w:val="28"/>
      <w:u w:val="none"/>
      <w:shd w:val="clear" w:color="auto" w:fill="auto"/>
      <w:lang w:val="zh-TW" w:eastAsia="zh-TW" w:bidi="zh-TW"/>
    </w:rPr>
  </w:style>
  <w:style w:type="paragraph" w:customStyle="1" w:styleId="40">
    <w:name w:val="Heading #4|1"/>
    <w:basedOn w:val="1"/>
    <w:qFormat/>
    <w:uiPriority w:val="0"/>
    <w:pPr>
      <w:widowControl w:val="0"/>
      <w:shd w:val="clear" w:color="auto" w:fill="auto"/>
      <w:spacing w:after="190"/>
      <w:outlineLvl w:val="3"/>
    </w:pPr>
    <w:rPr>
      <w:b/>
      <w:bCs/>
      <w:sz w:val="26"/>
      <w:szCs w:val="26"/>
      <w:u w:val="none"/>
      <w:shd w:val="clear" w:color="auto" w:fill="auto"/>
    </w:rPr>
  </w:style>
  <w:style w:type="paragraph" w:customStyle="1" w:styleId="41">
    <w:name w:val="Table caption|1"/>
    <w:basedOn w:val="1"/>
    <w:qFormat/>
    <w:uiPriority w:val="0"/>
    <w:pPr>
      <w:widowControl w:val="0"/>
      <w:shd w:val="clear" w:color="auto" w:fill="auto"/>
    </w:pPr>
    <w:rPr>
      <w:rFonts w:ascii="宋体" w:hAnsi="宋体" w:eastAsia="宋体" w:cs="宋体"/>
      <w:sz w:val="22"/>
      <w:szCs w:val="22"/>
      <w:u w:val="none"/>
      <w:shd w:val="clear" w:color="auto" w:fill="auto"/>
      <w:lang w:val="zh-TW" w:eastAsia="zh-TW" w:bidi="zh-TW"/>
    </w:rPr>
  </w:style>
  <w:style w:type="paragraph" w:customStyle="1" w:styleId="42">
    <w:name w:val="Heading #6|1"/>
    <w:basedOn w:val="1"/>
    <w:qFormat/>
    <w:uiPriority w:val="0"/>
    <w:pPr>
      <w:widowControl w:val="0"/>
      <w:shd w:val="clear" w:color="auto" w:fill="auto"/>
      <w:spacing w:after="460"/>
      <w:ind w:firstLine="640"/>
      <w:outlineLvl w:val="5"/>
    </w:pPr>
    <w:rPr>
      <w:rFonts w:ascii="宋体" w:hAnsi="宋体" w:eastAsia="宋体" w:cs="宋体"/>
      <w:sz w:val="22"/>
      <w:szCs w:val="22"/>
      <w:u w:val="none"/>
      <w:shd w:val="clear" w:color="auto" w:fill="auto"/>
      <w:lang w:val="zh-TW" w:eastAsia="zh-TW" w:bidi="zh-TW"/>
    </w:rPr>
  </w:style>
  <w:style w:type="paragraph" w:customStyle="1" w:styleId="43">
    <w:name w:val="样式 首行缩进:  2 字符"/>
    <w:basedOn w:val="1"/>
    <w:qFormat/>
    <w:uiPriority w:val="0"/>
    <w:pPr>
      <w:spacing w:line="400" w:lineRule="exact"/>
      <w:ind w:firstLine="200" w:firstLineChars="200"/>
    </w:pPr>
    <w:rPr>
      <w:rFonts w:ascii="宋体" w:cs="宋体"/>
      <w:kern w:val="0"/>
      <w:sz w:val="24"/>
    </w:rPr>
  </w:style>
  <w:style w:type="paragraph" w:styleId="44">
    <w:name w:val="List Paragraph"/>
    <w:basedOn w:val="1"/>
    <w:qFormat/>
    <w:uiPriority w:val="34"/>
    <w:pPr>
      <w:ind w:firstLine="420" w:firstLineChars="200"/>
    </w:pPr>
    <w:rPr>
      <w:rFonts w:ascii="宋体"/>
      <w:kern w:val="0"/>
      <w:sz w:val="18"/>
      <w:szCs w:val="18"/>
    </w:rPr>
  </w:style>
  <w:style w:type="paragraph" w:customStyle="1" w:styleId="45">
    <w:name w:val="09正文_wh"/>
    <w:qFormat/>
    <w:uiPriority w:val="0"/>
    <w:pPr>
      <w:spacing w:line="300" w:lineRule="auto"/>
      <w:ind w:firstLine="200" w:firstLineChars="200"/>
      <w:jc w:val="both"/>
    </w:pPr>
    <w:rPr>
      <w:rFonts w:asciiTheme="minorHAnsi" w:hAnsiTheme="minorHAnsi" w:eastAsiaTheme="minorEastAsia" w:cstheme="minorBidi"/>
      <w:sz w:val="28"/>
      <w:szCs w:val="22"/>
      <w:lang w:val="en-US" w:eastAsia="zh-CN" w:bidi="ar-SA"/>
    </w:rPr>
  </w:style>
  <w:style w:type="paragraph" w:customStyle="1" w:styleId="46">
    <w:name w:val="title1"/>
    <w:basedOn w:val="1"/>
    <w:qFormat/>
    <w:uiPriority w:val="0"/>
    <w:pPr>
      <w:spacing w:before="150" w:beforeAutospacing="0" w:after="0" w:afterAutospacing="0" w:line="450" w:lineRule="atLeast"/>
      <w:ind w:left="0" w:right="0"/>
      <w:jc w:val="left"/>
    </w:pPr>
    <w:rPr>
      <w:b/>
      <w:kern w:val="0"/>
      <w:sz w:val="24"/>
      <w:szCs w:val="24"/>
      <w:lang w:val="en-US" w:eastAsia="zh-CN" w:bidi="ar"/>
    </w:rPr>
  </w:style>
  <w:style w:type="character" w:customStyle="1" w:styleId="47">
    <w:name w:val="glyphicon4"/>
    <w:basedOn w:val="20"/>
    <w:qFormat/>
    <w:uiPriority w:val="0"/>
  </w:style>
  <w:style w:type="character" w:customStyle="1" w:styleId="48">
    <w:name w:val="hover3"/>
    <w:basedOn w:val="20"/>
    <w:qFormat/>
    <w:uiPriority w:val="0"/>
    <w:rPr>
      <w:shd w:val="clear" w:fill="EEEEEE"/>
    </w:rPr>
  </w:style>
  <w:style w:type="character" w:customStyle="1" w:styleId="49">
    <w:name w:val="old"/>
    <w:basedOn w:val="20"/>
    <w:qFormat/>
    <w:uiPriority w:val="0"/>
    <w:rPr>
      <w:color w:val="999999"/>
    </w:rPr>
  </w:style>
  <w:style w:type="character" w:customStyle="1" w:styleId="50">
    <w:name w:val="hour_am"/>
    <w:basedOn w:val="20"/>
    <w:qFormat/>
    <w:uiPriority w:val="0"/>
  </w:style>
  <w:style w:type="character" w:customStyle="1" w:styleId="51">
    <w:name w:val="hour_pm"/>
    <w:basedOn w:val="20"/>
    <w:qFormat/>
    <w:uiPriority w:val="0"/>
  </w:style>
  <w:style w:type="character" w:customStyle="1" w:styleId="52">
    <w:name w:val="indent"/>
    <w:basedOn w:val="20"/>
    <w:qFormat/>
    <w:uiPriority w:val="0"/>
  </w:style>
  <w:style w:type="character" w:customStyle="1" w:styleId="53">
    <w:name w:val="button"/>
    <w:basedOn w:val="20"/>
    <w:qFormat/>
    <w:uiPriority w:val="0"/>
  </w:style>
  <w:style w:type="character" w:customStyle="1" w:styleId="54">
    <w:name w:val="tmpztreemove_arrow"/>
    <w:basedOn w:val="20"/>
    <w:qFormat/>
    <w:uiPriority w:val="0"/>
    <w:rPr>
      <w:shd w:val="clear" w:fill="FFFFFF"/>
    </w:rPr>
  </w:style>
  <w:style w:type="character" w:customStyle="1" w:styleId="55">
    <w:name w:val="font131"/>
    <w:basedOn w:val="20"/>
    <w:qFormat/>
    <w:uiPriority w:val="0"/>
    <w:rPr>
      <w:rFonts w:hint="eastAsia" w:ascii="宋体" w:hAnsi="宋体" w:eastAsia="宋体" w:cs="宋体"/>
      <w:b/>
      <w:color w:val="000000"/>
      <w:sz w:val="28"/>
      <w:szCs w:val="28"/>
      <w:u w:val="none"/>
    </w:rPr>
  </w:style>
  <w:style w:type="character" w:customStyle="1" w:styleId="56">
    <w:name w:val="font11"/>
    <w:basedOn w:val="20"/>
    <w:qFormat/>
    <w:uiPriority w:val="0"/>
    <w:rPr>
      <w:rFonts w:hint="default" w:ascii="Times New Roman" w:hAnsi="Times New Roman" w:cs="Times New Roman"/>
      <w:b/>
      <w:color w:val="000000"/>
      <w:sz w:val="28"/>
      <w:szCs w:val="28"/>
      <w:u w:val="none"/>
    </w:rPr>
  </w:style>
  <w:style w:type="character" w:customStyle="1" w:styleId="57">
    <w:name w:val="font21"/>
    <w:basedOn w:val="20"/>
    <w:qFormat/>
    <w:uiPriority w:val="0"/>
    <w:rPr>
      <w:rFonts w:hint="eastAsia" w:ascii="仿宋" w:hAnsi="仿宋" w:eastAsia="仿宋" w:cs="仿宋"/>
      <w:b/>
      <w:color w:val="000000"/>
      <w:sz w:val="24"/>
      <w:szCs w:val="24"/>
      <w:u w:val="none"/>
    </w:rPr>
  </w:style>
  <w:style w:type="character" w:customStyle="1" w:styleId="58">
    <w:name w:val="font51"/>
    <w:basedOn w:val="20"/>
    <w:qFormat/>
    <w:uiPriority w:val="0"/>
    <w:rPr>
      <w:rFonts w:hint="eastAsia" w:ascii="仿宋" w:hAnsi="仿宋" w:eastAsia="仿宋" w:cs="仿宋"/>
      <w:color w:val="000000"/>
      <w:sz w:val="24"/>
      <w:szCs w:val="24"/>
      <w:u w:val="none"/>
    </w:rPr>
  </w:style>
  <w:style w:type="character" w:customStyle="1" w:styleId="59">
    <w:name w:val="font81"/>
    <w:basedOn w:val="20"/>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379</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2020-12-23T01:55:00Z</dcterms:created>
  <dc:creator>Administrator</dc:creator>
  <cp:lastModifiedBy>中招</cp:lastModifiedBy>
  <cp:lastPrinted>2021-04-20T06:28:54Z</cp:lastPrinted>
  <dcterms:modified xsi:type="dcterms:W3CDTF">2021-04-20T12:25:54Z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F591F0137047427F843302418C42E57C</vt:lpwstr>
  </property>
</Properties>
</file>