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eastAsia="黑体"/>
          <w:sz w:val="40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1"/>
          <w:lang w:eastAsia="zh-CN"/>
        </w:rPr>
        <w:t>关于</w:t>
      </w:r>
      <w:r>
        <w:rPr>
          <w:rFonts w:hint="eastAsia" w:ascii="黑体" w:hAnsi="黑体" w:eastAsia="黑体" w:cs="黑体"/>
          <w:sz w:val="36"/>
          <w:szCs w:val="21"/>
        </w:rPr>
        <w:t>清涧县行政审批管理办公室设备设施采购及安装项目</w:t>
      </w:r>
      <w:r>
        <w:rPr>
          <w:rFonts w:hint="eastAsia" w:ascii="黑体" w:hAnsi="黑体" w:eastAsia="黑体" w:cs="黑体"/>
          <w:sz w:val="36"/>
          <w:szCs w:val="21"/>
          <w:lang w:eastAsia="zh-CN"/>
        </w:rPr>
        <w:t>更正公告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我单位“清涧县行政审批管理办公室设备设施采购及安装项目”已定于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2019年01月15日在陕西省榆林市榆阳区航宇路住建局对面（中财）二楼陕西中财招标代理有限公司会议室进行公开招标，现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要求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将招标文件中有关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内容变更如下：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一、采购项目名称：</w:t>
      </w:r>
      <w:r>
        <w:rPr>
          <w:rFonts w:hint="eastAsia"/>
          <w:sz w:val="24"/>
          <w:szCs w:val="24"/>
          <w:lang w:eastAsia="zh-CN"/>
        </w:rPr>
        <w:t>清涧县行政审批管理办公室设备设施采购及安装项目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outlineLvl w:val="9"/>
        <w:rPr>
          <w:rFonts w:hint="eastAsia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>二、采购项目编号：</w:t>
      </w:r>
      <w:r>
        <w:rPr>
          <w:rFonts w:hint="eastAsia"/>
          <w:sz w:val="24"/>
          <w:szCs w:val="24"/>
          <w:lang w:eastAsia="zh-CN"/>
        </w:rPr>
        <w:t>SXZC2018-HW-158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三、采购人名称：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eastAsia="zh-CN"/>
        </w:rPr>
        <w:t>清涧县行政审批管理办公室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地址：</w:t>
      </w:r>
      <w:r>
        <w:rPr>
          <w:rFonts w:hint="eastAsia"/>
          <w:sz w:val="24"/>
          <w:szCs w:val="24"/>
          <w:lang w:eastAsia="zh-CN"/>
        </w:rPr>
        <w:t>榆林市清涧县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outlineLvl w:val="9"/>
        <w:rPr>
          <w:sz w:val="24"/>
          <w:szCs w:val="24"/>
        </w:rPr>
      </w:pPr>
      <w:r>
        <w:rPr>
          <w:sz w:val="24"/>
          <w:szCs w:val="24"/>
        </w:rPr>
        <w:t>联系人：</w:t>
      </w:r>
      <w:r>
        <w:rPr>
          <w:rFonts w:hint="eastAsia"/>
          <w:sz w:val="24"/>
          <w:szCs w:val="24"/>
          <w:lang w:eastAsia="zh-CN"/>
        </w:rPr>
        <w:t>白</w:t>
      </w:r>
      <w:r>
        <w:rPr>
          <w:sz w:val="24"/>
          <w:szCs w:val="24"/>
        </w:rPr>
        <w:t>先生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outlineLvl w:val="9"/>
        <w:rPr>
          <w:rFonts w:hint="eastAsia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>电话：</w:t>
      </w:r>
      <w:r>
        <w:rPr>
          <w:rFonts w:hint="eastAsia"/>
          <w:sz w:val="24"/>
          <w:szCs w:val="24"/>
        </w:rPr>
        <w:t>0912</w:t>
      </w:r>
      <w:r>
        <w:rPr>
          <w:rFonts w:hint="eastAsia"/>
          <w:sz w:val="24"/>
          <w:szCs w:val="24"/>
          <w:lang w:val="en-US" w:eastAsia="zh-CN"/>
        </w:rPr>
        <w:t>-</w:t>
      </w:r>
      <w:r>
        <w:rPr>
          <w:rFonts w:hint="eastAsia"/>
          <w:sz w:val="24"/>
          <w:szCs w:val="24"/>
        </w:rPr>
        <w:t>5222544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outlineLvl w:val="9"/>
        <w:rPr>
          <w:sz w:val="24"/>
          <w:szCs w:val="24"/>
        </w:rPr>
      </w:pPr>
      <w:r>
        <w:rPr>
          <w:sz w:val="24"/>
          <w:szCs w:val="24"/>
        </w:rPr>
        <w:t>四、采购代理机构名称：陕西中财招标代理有限公司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textAlignment w:val="auto"/>
        <w:outlineLvl w:val="9"/>
        <w:rPr>
          <w:sz w:val="24"/>
          <w:szCs w:val="24"/>
        </w:rPr>
      </w:pPr>
      <w:r>
        <w:rPr>
          <w:sz w:val="24"/>
          <w:szCs w:val="24"/>
        </w:rPr>
        <w:t>地址：陕西省榆林市榆阳区航宇路住建局对面（中财）二楼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textAlignment w:val="auto"/>
        <w:outlineLvl w:val="9"/>
        <w:rPr>
          <w:sz w:val="24"/>
          <w:szCs w:val="24"/>
        </w:rPr>
      </w:pPr>
      <w:r>
        <w:rPr>
          <w:sz w:val="24"/>
          <w:szCs w:val="24"/>
        </w:rPr>
        <w:t>联系人：郭兆霞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textAlignment w:val="auto"/>
        <w:outlineLvl w:val="9"/>
        <w:rPr>
          <w:sz w:val="24"/>
          <w:szCs w:val="24"/>
        </w:rPr>
      </w:pPr>
      <w:r>
        <w:rPr>
          <w:sz w:val="24"/>
          <w:szCs w:val="24"/>
        </w:rPr>
        <w:t>电话：0912-3645456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sz w:val="24"/>
          <w:szCs w:val="24"/>
        </w:rPr>
        <w:t>传真：0912-3645456</w:t>
      </w:r>
    </w:p>
    <w:p>
      <w:pPr>
        <w:pStyle w:val="4"/>
        <w:numPr>
          <w:ilvl w:val="0"/>
          <w:numId w:val="1"/>
        </w:numPr>
        <w:spacing w:line="48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采购内容及要求的变更：</w:t>
      </w:r>
    </w:p>
    <w:tbl>
      <w:tblPr>
        <w:tblStyle w:val="8"/>
        <w:tblW w:w="10611" w:type="dxa"/>
        <w:tblInd w:w="-10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892"/>
        <w:gridCol w:w="3938"/>
        <w:gridCol w:w="4245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货物名称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原招标文件内容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变更后内容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家具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桌：约1400mm*700mm*780mm的木质办公家具，基材采用E1级优质环保双面板，优等品胡桃木木皮饰面，木皮厚度≥0.6MM;所有板件做到平整、无脱胶、表面无胶渍，油漆为高级环保聚酯油漆，无苯、绿色环保，漆膜硬度≥2H，表面平整度≥0.1；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木质采用优质橡木框架,符合人体工程学原理。采用一级环保全青牛皮或优质环保皮，海绵采用优质高回弹一次成型PU泡棉，座面密度≥35KG/m³，背密度≥30KG/m³。回弹力90%。涂防老化变形保护膜，滑轮采用优质尼龙碳纤维自动轮，与办公桌匹配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（1）办公桌椅：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采购数量：95套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尺寸：约1400mm *700mm *750mm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木质办公家具，基材采用E1级优质环保双面板，所有板件做到平整、无脱胶、表面无胶渍，油漆为高级环保聚酯油漆，无苯、绿色环保，漆膜硬度2H，表面平整度0.1；优质五金件；颜色：橡木色+白色。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椅子：普通办公椅：优质网布面料、PP加纤背框扶手、≥35mm密度高弹海棉  ≥10mm坐板、一档原位锁定底盘 、可升降三级气杆、尼龙五星脚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PP脚轮。</w:t>
            </w:r>
          </w:p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采购数量：51套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尺寸：约1200mm *600mm *750mm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木质办公家具，基材采用E1级优质环保双面板，所有板件做到平整、无脱胶、表面无胶渍，油漆为高级环保聚酯油漆，无苯、绿色环保，漆膜硬度2H，表面平整度0.1；优质五金件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；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颜色：橡木色+白色；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椅子：普通办公椅：优质网布面料、PP加纤背框扶手、≥35mm密度高弹海棉、≥10mm坐板、一档原位锁定底盘、可升降三级气杆、尼龙五星脚、PP脚轮。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便民服务台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2400mm*600mm*780mm，材料采用优质环保中双面板材，甲醛释放量符合E1标准。木皮：优质木皮贴面，厚度≥0.6mm。油漆：优质聚酯油漆，无苯绿色环保，漆膜硬度≥2H。粘胶：优质环保胶粘剂。配件：优质五金件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采购数量：2套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尺寸：约2400mm *700mm *1030mm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材料采用优质环保白色烤漆中双面板材，甲醛释放量符合E1标准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油漆：优质聚酯油漆，无苯绿色环保，漆膜硬度2H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粘胶：优质环保胶粘剂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配件：优质五金件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咨询台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2800mm*600mm*780mm，材料采用优质环保双面板材，甲醛释放量符合E1标准。木皮：优质木皮贴面，厚度≥0.6mm。油漆：优质聚酯油漆，无苯绿色环保，漆膜硬度≥2H。粘胶：优质环保胶粘剂。配件：优质五金件。颜色：胡桃木色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采购数量：1套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尺寸：约2400mm *700mm *1030mm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材料采用优质环保白色烤漆中双面板材，甲醛释放量符合E1标准。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油漆：优质聚酯油漆，无苯绿色环保，漆膜硬度2H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粘胶：优质环保胶粘剂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配件：优质五金件。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交易中心主席台条桌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规格尺寸：约1400mm*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mm*760mm。三组为一套。全手工开料。基材选用双面板接板，抗弯力强，不易变形，各种样式及材质可定制，性能达到耐污、耐酸、耐磨，经全自动滚漆干燥剂加工，颜色枣红色，色泽均匀一致，不出现褪色、泛白现象，产品表面平整光滑，无划伤、开裂、变形，所有异形工艺经全自动数控加工中心加工而成。成品外表边缘的倒角、圆角边缘平整、光滑，弧线均匀一致，无加工刀痕，质量兼优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采购数量：3张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尺寸：约1400mm *600mm *760mm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全手工开料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基材选用双面板接板，抗弯力强，不易变形，各种样式及材质可定制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性能达到耐污、耐酸、耐磨，经全自动滚漆干燥剂加工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颜色枣红色，色泽均匀一致，不出现褪色、泛白现象，产品表面平整光滑，无划伤、开裂、变形，所有异形工艺经全自动数控加工中心加工而成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成品外表边缘的倒角、圆角边缘平整、光滑，弧线均匀一致，无加工刀痕，质量兼优。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交易中心主席台椅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规格尺寸：约450mm*1050mm*550mm，座高约450mm，靠背高约1050mm，座宽约550mm。座面、靠背为真皮海绵垫。柔软弹性好，椅架为优质松木加工而成。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采购数量：6把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尺寸：约580mm *560mm *970mm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选用优质木料榫卯结构实木框架，双扶手，经过烘干、防腐、防虫处理，含水率10 -12%，结实、不易变形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靠背和坐垫：采用黑色西皮软包工艺，环保型高密度泡棉，座位35kg/m3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油漆：采用优质环保亚光聚酯环保漆，表面光滑柔和，无颗粒，无气泡，无渣点，颜色均匀、硬度高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颜色：枣红色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交易中心会议桌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规格尺寸：约1200mm*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00mm*780mmm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质：纹理清晰、色泽均匀，含水率&lt;8%，无虫蛀、腐烂、死节。木皮：纹理清晰、无腐烂、无虫蛀等变色现象，稳定性高。木纹：高级木纹，色泽亮丽，品种多样，木纹齐全。板材均为双面板材，经过防虫、防腐处理，符合国家室内装修材料。板材及制品中甲醛释放量符合标准要求。油漆：采用优质绿色环保哑光聚酯漆。五金配件符合国家标准要求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采购数量：18张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尺寸：约1200mm *400mm *780mm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材质：纹理清晰、色泽均匀，含水率&lt;8%，无虫蛀、腐烂、死节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木皮：纹理清晰、无腐烂、无虫蛀等变色现象，稳定性高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木纹：高级木纹，色泽亮丽，品种多样，木纹齐全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板材均为双面板材，经过防虫、防腐处理，符合国家室内装修材料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板材及制品中甲醛释放量符合标准要求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油漆：采用优质绿色环保哑光聚酯漆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五金配件符合国家标准要求。颜色：枣红色。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交易中心椅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1100mm*600mm*500mm。椅架：优质橡胶实木，含水率&lt;12%。面料：优质透气西皮，撕裂强度&gt;35N/mm²，断裂伸长率&lt;80%，颜色摩擦牢度&lt;4.5/3.5（干/湿）。海绵：高密度定型海绵，密度为35~45kg/m³，回弹力47%，拉伸强度不小于85kPa。油漆：木器专用环保聚酯漆，采用自动喷涂线密闭油实，五底三面，透明度高，附着力强，色泽美观，不变色，光滑耐磨，漆膜硬度达到2h以上，符合标准要求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采购数量：36把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尺寸：约570mm *650mm *1020mm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优质网布面料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PP加纤背框扶手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≥35mm密度高弹海棉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≥10mm坐板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≥1.5mm厚电镀方管弓形架。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窗口服务座椅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60cm*50cm。支架采用铝合金材料铸成后直接抛光，喷涂空调户外喷粉，底板采用1~8mm厚的冷轧钢板，除锈处理后静电喷粉，座面采用优质环保皮革，具有良好的耐磨性、透气性，底部横梁采用不低于3mm厚约50*50mm钢管喷涂空调户外喷粉，具有良好的抗老化性能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采购数量：48把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尺寸：约600mm *580mm *950mm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优质网布面料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PP加纤背框扶手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≥35mm密度高弹海棉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≥10mm坐板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≥2.0mm厚黑色喷漆弓形架。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办公室办公桌椅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桌：约1400mm*700mm*780mm的木质办公家具，基材采用E1级优质环保双面板材，优等品胡桃木木皮饰面，木皮厚度≥0.6MM;油漆为高级环保聚酯油漆，无苯、绿色环保，引用先进油漆工艺，透明度高，附着力强，漆膜硬度≥2H，表面平整度≥0.1；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木质采用优质橡木框架,符合人体工程学原理。采用一级环保全青牛皮或优质环保皮，海绵采用优质高回台一次成型PU泡棉，座面密度≥35KG/m³，背密度≥30KG/m³。回弹力90%。涂防老化变形保护膜，滑轮采用优质尼龙碳纤维自动轮，与办公桌匹配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采购数量：6套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尺寸：约1400mm*700mm*750mm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木质办公家具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基材采用E1级优质环保双面板，所有板件做到平整、无脱胶、表面无胶渍，油漆为高级环保聚酯油漆，无苯、绿色环保，漆膜硬度2H，表面平整度0.1；优质五金件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颜色：橡木色+白色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椅子：普通办公椅：优质网布面料 、PP加纤背框扶手 、≥35mm密度高弹海棉、≥10mm坐板 、一档原位锁定底盘 、可升降三级气杆 、尼龙五星脚、PP脚轮。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沙发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1.08m*1.08m*0.48m。面料：优质西皮，厚度1.3~1.5mm，撕裂强度&gt;35N/mm²，断裂伸长率&lt;80%，颜色摩擦牢度&lt;4.5/3.5（干/湿）。海绵：高密度定型海绵，密度为35~45kg/m³，回弹力47%，拉伸强度不小于85kPa。弹簧：高弹性锥形弹簧及弹簧绷带，蛇簧加载2万次无损，框架：内框架选用优质橡胶木实木，含水率&lt;12%。油漆：木器专用环保聚酯漆，采用自动喷涂线密闭油实，五底三面，透明度高，附着力强，色泽美观，不变色，光滑耐磨，漆膜硬度达到2h以上，符合标准要求。颜色：黑色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采购数量：2套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尺寸：约1030mm *800mm *900mm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环保皮革实木框，根据人体工程学原理设计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橡木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板材承受压力400KG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经防腐、防虫化学处理，经过高温干燥处理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坐垫采用55度以上高密度PU成型发泡海绵，软硬适中，回弹性好，不变形，坐感舒适，柔软而富有韧性，厚度适中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框架颜色：枣红色。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话务中心办公桌椅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00mm*600mm*780mm。松指接板，抗弯力强，不易变形，各种样式及材质可定制，其性能达到耐酸、耐磨、耐污。经全自动源漆干燥剂加工，颜色枣红色，色泽均匀一致。产品表面平整光滑，无划痕、开裂和变形，平整度达到&lt;2mm，所有异形工艺经全自动数控加工中心加工而成。表面边缘的倒楞圆角边缘平整、光滑，弧线均匀一致，无加工刀痕，质量兼优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采购数量：8套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尺寸：约1200mm *600mm *750mm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木质办公家具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基材采用E1级优质环保双面板，所有板件做到平整、无脱胶、表面无胶渍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油漆为高级环保聚酯油漆，无苯、绿色环保，漆膜硬度2H，表面平整度0.1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优质五金件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颜色：橡木色+白色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椅子：普通办公椅：优质网布面料 、PP加纤背框扶手 、≥35mm密度高弹海棉、≥10mm坐板 、一档原位锁定底盘 、可升降三级气杆、尼龙五星脚 、PP脚轮。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休息室单人床（含床垫）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2000mm*1200mm。表面选用环保E1级品牌，内芯采用不低于18mm厚三聚氰胺板，颜色选用红胡桃木双面贴饰面板，四周采用约1.5mmPVC封边，含水率≤11%，表面硬度&gt;2h。床垫面料采用优质强力绵织针织布，床网打底使用环保纯白色硬质棉，面料海绵粘结部分采用名优品牌环保胶水，零甲醛，没有任何异味，舒适层采用高密度回弹海绵，无异味，单面加棕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采购数量：4张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尺寸：约2100mm *1200mm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实木框架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颜色：原木色，含水率≤11%，表面硬度2h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床垫：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5cm厚，面料采用优质强力绵织针织布，床网打底使用环保纯白色硬质棉，面料海绵粘结部分采用优质环保胶水，零甲醛，没有任何异味，舒适层采用高密度回弹海绵，无异味，单面加棕。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办公柜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采购数量：32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个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规格尺寸：约860mm*370mm*1920mm。优质冷轧钢板，表面经过除油、除锈、磷化、静电喷塑、高温固化而成，厚度不低于0.6mm。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采购数量：8个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尺寸：约1000mm *380mm *2220mm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材质：纹理清晰、色泽均匀，含水率&lt;8%，无虫蛀、腐烂、死节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木皮：纹理清晰、无腐烂、无虫蛀等变色现象，稳定性高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木纹：高级木纹，色泽亮丽，品种多样，木纹齐全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板材：均为双面板材，经过防虫、防腐处理，符合国家室内装修材料，板材及制品中甲醛释放量符合标准要求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油漆：采用优质绿色环保哑光聚酯漆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五金配件符合国家标准要求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颜色：红胡桃木色。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填单台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1800mm*600mm*900mm，材料采用优质环保双面板材，甲醛释放量符合E1标准。木皮：优质木皮贴面，厚度≥0.6mm。油漆：优质聚酯油漆，无苯绿色环保，漆膜硬度≥2H。粘胶：优质环保胶粘剂。配件：优质五金件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采购数量：4套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尺寸：约1800mm *600mm *1280mm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材料采用优质白色烤漆环保双面板材，甲醛释放量符合E1标准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油漆：优质聚酯油漆，无苯绿色环保，漆膜硬度2H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粘胶：优质环保胶粘剂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配件：优质五金件。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监控办公桌椅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采购数量：2套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桌：1400mm*700mm*780mm的木质办公家具，基材采用E1级优质环保双面板材，优等品胡桃木木皮饰面，木皮厚度≥0.6MM;所有板件做到平整、无脱胶、表面无胶渍，油漆为高级环保聚酯油漆，无苯、绿色环保，引用先进油漆工艺，透明度高，附着力强，漆膜硬度≥2H，表面平整度≥0.1；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椅子：普通办公椅：木质采用优质橡木框架,符合人体工程学原理。采用一级环保全青牛皮或优质环保皮，海绵采用优质高回台一次成型PU泡棉，座面密度≥35KG/m³，背密度≥30KG/m³。回弹力约90%。涂防老化变形保护膜，滑轮采用优质尼龙碳纤维自动轮，与办公桌匹配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采购数量：1套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尺寸：约1710mm *900mm *750mm的优质冷轧钢板，表面经过除油、除锈、磷化、静电喷塑、高温固化而成，厚度约0.6mm。椅子：规格尺寸：约570mm *650mm *1020mm、优质网布面料、PP加纤背框扶手、≥35mm密度高弹海棉 、≥10mm坐板、≥1.5mm厚电镀方管弓形架。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更衣柜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约980mm*400mm。材料采用优质环保双面板材，甲醛释放量符合E1标准。木皮：优质木皮贴面，厚度≥0.6mm。油漆：优质聚酯油漆，无苯绿色环保，漆膜硬度≥2H。粘胶：优质环保胶粘剂。配件：优质五金件。锁具：排片及钥匙为钢质，外壳全部镀络处理，防水耐用，电子锁配管理系统，在员工钥匙丢失时无需换锁，只需要管理员钥匙打开即可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采购数量：158个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尺寸：约980mm *400mm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材料采用优质环保双面板材，甲醛释放量符合E1标准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木皮：优质木皮贴面，厚度0.6mm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油漆：优质聚酯油漆，无苯绿色环保，漆膜硬度2H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粘胶：优质环保胶粘剂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配件：优质五金件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锁具：排片及钥匙为钢质，外壳全部镀络处理，防水耐用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颜色：红胡桃木色。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茶几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规格尺寸：约720mm*720mm*450mm。板材：绿色环保三聚氰胺板饰面，抗硬度性能良好，具有防水、防磨损等特点，内部基材为高密度板，板材台面厚度为不低于25mm，PVC胶边封边，所有基材均达到国家环保要求。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采购数量：2个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尺寸：约720mm *400mm *500mm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框架：内框架选用优质橡胶木实木，含水率&lt;12%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油漆：木器专用环保聚酯漆，采用自动喷涂线密闭油实，五底三面，透明度高，附着力强，色泽美观，不变色，光滑耐磨，漆膜硬度达到2h以上，符合标准要求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框架颜色：枣红色。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更衣室长条凳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采购数量：20m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400mm*400mm*4000mm。凳子板面厚度不小于4cm，凳子立柱与立柱之间连接横方木不小于35*40mm，凳子立柱不小于50*40mm，凳子内外打磨光滑、平整，表面喷刷底漆一次，漆干进行工艺处理，再用清漆喷刷两次，成型凳子用手摸光滑、感觉良好，总体要求规范、耐用、安全环保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采购数量：12个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尺寸：约1500mm *490mm *400mm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材料：脚：采用1.2mm冷轧钢弯制而成形；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专业除锈处理，表面高温喷金属漆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横梁：10mm*10mm*15mm三角形钢管1.5mm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采用一次制管成型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座钢板：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1.3mm加厚冷轧钢板，专业除锈处理，表面喷金属漆。美观、稳固、耐用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座板：采用优质PVC，海绵28#回弹。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等候区排椅（三人）</w:t>
            </w:r>
          </w:p>
        </w:tc>
        <w:tc>
          <w:tcPr>
            <w:tcW w:w="393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尺寸：约860mm*530mm*2330cm。扶手脚支架采用先进的复合材料，尼龙加玻纤维模具注塑成型。座板和背板高密度聚亚氨脂PU内衬钢架。钢管Q235直径约16mm，厚度不低于2.0mm，模塑成型，底部外横梁采用先进的复合材料，尼龙加玻纤维模具注塑成型，承重连接横梁采用连接件Q235三角形钢管。</w:t>
            </w:r>
          </w:p>
        </w:tc>
        <w:tc>
          <w:tcPr>
            <w:tcW w:w="424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采购数量：8张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尺寸：约1740mm *800mm *760mm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材料：采用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1.2mm冷轧钢弯制而成形；专业除锈处理，表面高温喷金属漆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钢板表面去除油污，锈蚀磷化清洗后进行电泳涂装，达100%密封涂层后表面进行高温静电粉末喷涂处理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电泳与静电粉末双层保护，防锈能力5倍于一般产品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美观、稳固、耐用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座板：硬质皮面。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办公柜</w:t>
            </w:r>
          </w:p>
        </w:tc>
        <w:tc>
          <w:tcPr>
            <w:tcW w:w="8183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（1）采购数量：16个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（2）技术参数及要求：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尺寸：约1130mm *380mm *2220mm。</w:t>
            </w:r>
          </w:p>
          <w:p>
            <w:pPr>
              <w:spacing w:line="360" w:lineRule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材质：纹理清晰、色泽均匀，含水率&lt;8%，无虫蛀、腐烂、死节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木皮：纹理清晰、无腐烂、无虫蛀等变色现象，稳定性高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木纹：高级木纹，色泽亮丽，品种多样，木纹齐全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板材均为双面板材，经过防虫、防腐处理，符合国家室内装修材料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板材及制品中甲醛释放量符合标准要求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油漆：采用优质绿色环保哑光聚酯漆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五金配件符合国家标准要求。颜色：红胡桃木色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新增</w:t>
            </w:r>
          </w:p>
        </w:tc>
      </w:tr>
    </w:tbl>
    <w:p>
      <w:pPr>
        <w:pStyle w:val="4"/>
        <w:numPr>
          <w:ilvl w:val="0"/>
          <w:numId w:val="0"/>
        </w:numPr>
        <w:spacing w:line="480" w:lineRule="auto"/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二、递交投标文件/开标时间的变更：</w:t>
      </w:r>
    </w:p>
    <w:p>
      <w:pPr>
        <w:pStyle w:val="4"/>
        <w:numPr>
          <w:ilvl w:val="0"/>
          <w:numId w:val="2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原招标文件中投标文件递交截止时间及开标时间：2019-01-15 14:30:00；变更为：投标文件递交截止时间及开标时间：2019-01-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:30：00；</w:t>
      </w:r>
    </w:p>
    <w:p>
      <w:pPr>
        <w:pStyle w:val="4"/>
        <w:numPr>
          <w:ilvl w:val="0"/>
          <w:numId w:val="2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sz w:val="24"/>
          <w:szCs w:val="24"/>
        </w:rPr>
        <w:t>开标</w:t>
      </w:r>
      <w:r>
        <w:rPr>
          <w:rFonts w:hint="eastAsia"/>
          <w:sz w:val="24"/>
          <w:szCs w:val="24"/>
          <w:lang w:val="en-US" w:eastAsia="zh-CN"/>
        </w:rPr>
        <w:t>/投标</w:t>
      </w:r>
      <w:r>
        <w:rPr>
          <w:sz w:val="24"/>
          <w:szCs w:val="24"/>
        </w:rPr>
        <w:t>地点：</w:t>
      </w:r>
      <w:r>
        <w:rPr>
          <w:rFonts w:hint="eastAsia" w:cs="宋体"/>
          <w:sz w:val="24"/>
          <w:szCs w:val="24"/>
          <w:lang w:eastAsia="zh-CN"/>
        </w:rPr>
        <w:t>陕西省榆林市榆阳区航宇路住建局对面（中财）二楼</w:t>
      </w:r>
      <w:r>
        <w:rPr>
          <w:rFonts w:hint="eastAsia" w:ascii="宋体" w:hAnsi="宋体" w:cs="宋体"/>
          <w:sz w:val="24"/>
          <w:szCs w:val="24"/>
        </w:rPr>
        <w:t>陕西中财招标代理有限公司会议室</w:t>
      </w:r>
      <w:r>
        <w:rPr>
          <w:rFonts w:hint="eastAsia" w:ascii="宋体" w:hAnsi="宋体" w:cs="宋体"/>
          <w:sz w:val="24"/>
          <w:szCs w:val="24"/>
          <w:lang w:eastAsia="zh-CN"/>
        </w:rPr>
        <w:t>；</w:t>
      </w:r>
    </w:p>
    <w:p>
      <w:pPr>
        <w:pStyle w:val="4"/>
        <w:numPr>
          <w:ilvl w:val="0"/>
          <w:numId w:val="0"/>
        </w:numPr>
        <w:spacing w:line="480" w:lineRule="auto"/>
        <w:ind w:leftChars="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三、其他内容不变。</w:t>
      </w:r>
    </w:p>
    <w:p>
      <w:pPr>
        <w:pStyle w:val="4"/>
        <w:numPr>
          <w:ilvl w:val="0"/>
          <w:numId w:val="0"/>
        </w:numPr>
        <w:spacing w:line="480" w:lineRule="auto"/>
        <w:ind w:leftChars="0" w:firstLine="240" w:firstLineChars="1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特此通知。</w:t>
      </w:r>
    </w:p>
    <w:p>
      <w:pPr>
        <w:spacing w:line="480" w:lineRule="auto"/>
        <w:jc w:val="right"/>
        <w:rPr>
          <w:rFonts w:hint="eastAsia"/>
          <w:sz w:val="28"/>
          <w:szCs w:val="28"/>
          <w:lang w:val="en-US" w:eastAsia="zh-CN"/>
        </w:rPr>
      </w:pPr>
    </w:p>
    <w:p>
      <w:pPr>
        <w:spacing w:line="480" w:lineRule="auto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清涧县行政审批管理办公室（公章）</w:t>
      </w:r>
    </w:p>
    <w:p>
      <w:pPr>
        <w:pStyle w:val="4"/>
        <w:numPr>
          <w:ilvl w:val="0"/>
          <w:numId w:val="0"/>
        </w:numPr>
        <w:spacing w:line="480" w:lineRule="auto"/>
        <w:ind w:leftChars="0" w:firstLine="240" w:firstLineChars="1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2018年01月14日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F81811"/>
    <w:multiLevelType w:val="singleLevel"/>
    <w:tmpl w:val="BDF818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A2116E9"/>
    <w:multiLevelType w:val="singleLevel"/>
    <w:tmpl w:val="1A2116E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A243A"/>
    <w:rsid w:val="03AA24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title1"/>
    <w:basedOn w:val="1"/>
    <w:qFormat/>
    <w:uiPriority w:val="0"/>
    <w:pPr>
      <w:spacing w:before="150" w:beforeAutospacing="0" w:after="0" w:afterAutospacing="0"/>
      <w:ind w:left="0" w:right="0" w:firstLine="0"/>
      <w:jc w:val="left"/>
    </w:pPr>
    <w:rPr>
      <w:b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2019-01-14T02:48:00Z</dcterms:created>
  <dc:creator>Administrator</dc:creator>
  <cp:lastModifiedBy>Administrator</cp:lastModifiedBy>
  <dcterms:modified xsi:type="dcterms:W3CDTF">2019-01-14T02:49:05Z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