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4"/>
        <w:tblW w:w="1653" w:type="dxa"/>
        <w:tblInd w:w="73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25" w:hRule="atLeast"/>
        </w:trPr>
        <w:tc>
          <w:tcPr>
            <w:tcW w:w="1653" w:type="dxa"/>
          </w:tcPr>
          <w:p>
            <w:pPr>
              <w:pStyle w:val="2"/>
              <w:adjustRightInd w:val="0"/>
              <w:snapToGrid w:val="0"/>
              <w:rPr>
                <w:rFonts w:ascii="华文仿宋" w:hAnsi="华文仿宋" w:eastAsia="华文仿宋" w:cs="黑体"/>
                <w:b/>
                <w:sz w:val="30"/>
                <w:szCs w:val="30"/>
              </w:rPr>
            </w:pPr>
            <w:r>
              <w:rPr>
                <w:rFonts w:hint="eastAsia" w:ascii="华文仿宋" w:hAnsi="华文仿宋" w:eastAsia="华文仿宋" w:cs="黑体"/>
                <w:b/>
                <w:sz w:val="30"/>
                <w:szCs w:val="30"/>
              </w:rPr>
              <w:t>政府采购</w:t>
            </w:r>
          </w:p>
        </w:tc>
      </w:tr>
    </w:tbl>
    <w:p>
      <w:pPr>
        <w:pStyle w:val="2"/>
        <w:ind w:left="0"/>
        <w:rPr>
          <w:rFonts w:ascii="华文仿宋" w:hAnsi="华文仿宋" w:eastAsia="华文仿宋" w:cs="黑体"/>
          <w:sz w:val="30"/>
          <w:szCs w:val="30"/>
        </w:rPr>
      </w:pPr>
    </w:p>
    <w:p>
      <w:pPr>
        <w:pStyle w:val="2"/>
        <w:rPr>
          <w:rFonts w:ascii="华文仿宋" w:hAnsi="华文仿宋" w:eastAsia="华文仿宋" w:cs="黑体"/>
        </w:rPr>
      </w:pPr>
      <w:r>
        <w:rPr>
          <w:rFonts w:hint="eastAsia" w:ascii="华文仿宋" w:hAnsi="华文仿宋" w:eastAsia="华文仿宋" w:cs="黑体"/>
          <w:sz w:val="30"/>
          <w:szCs w:val="30"/>
        </w:rPr>
        <w:t>项目编号：</w:t>
      </w:r>
      <w:r>
        <w:rPr>
          <w:rFonts w:hint="eastAsia" w:ascii="仿宋" w:hAnsi="仿宋" w:eastAsia="仿宋" w:cs="仿宋"/>
          <w:sz w:val="28"/>
          <w:szCs w:val="28"/>
        </w:rPr>
        <w:t>ZDZC2020121803</w:t>
      </w:r>
    </w:p>
    <w:p>
      <w:pPr>
        <w:pStyle w:val="2"/>
        <w:ind w:left="0"/>
        <w:rPr>
          <w:rFonts w:ascii="华文仿宋" w:hAnsi="华文仿宋" w:eastAsia="华文仿宋" w:cs="黑体"/>
        </w:rPr>
      </w:pPr>
    </w:p>
    <w:p>
      <w:pPr>
        <w:tabs>
          <w:tab w:val="left" w:pos="5670"/>
        </w:tabs>
        <w:snapToGrid w:val="0"/>
        <w:spacing w:line="360" w:lineRule="auto"/>
        <w:jc w:val="center"/>
        <w:rPr>
          <w:rStyle w:val="62"/>
          <w:rFonts w:ascii="华文仿宋" w:hAnsi="华文仿宋" w:eastAsia="华文仿宋"/>
          <w:b/>
          <w:bCs/>
          <w:sz w:val="44"/>
          <w:szCs w:val="48"/>
        </w:rPr>
      </w:pPr>
    </w:p>
    <w:p>
      <w:pPr>
        <w:rPr>
          <w:rFonts w:ascii="华文仿宋" w:hAnsi="华文仿宋" w:eastAsia="华文仿宋"/>
        </w:rPr>
      </w:pPr>
    </w:p>
    <w:p>
      <w:pPr>
        <w:spacing w:line="360" w:lineRule="atLeast"/>
        <w:jc w:val="center"/>
        <w:rPr>
          <w:rFonts w:ascii="华文仿宋" w:hAnsi="华文仿宋" w:eastAsia="华文仿宋" w:cs="黑体"/>
          <w:b/>
          <w:sz w:val="52"/>
          <w:szCs w:val="52"/>
        </w:rPr>
      </w:pPr>
      <w:r>
        <w:rPr>
          <w:rFonts w:hint="eastAsia" w:ascii="华文仿宋" w:hAnsi="华文仿宋" w:eastAsia="华文仿宋" w:cs="黑体"/>
          <w:b/>
          <w:sz w:val="52"/>
          <w:szCs w:val="52"/>
        </w:rPr>
        <w:t>兴平市公安局交通管理大队关于兴桑路东段隔离护栏采购及安装项目</w:t>
      </w:r>
    </w:p>
    <w:p>
      <w:pPr>
        <w:pStyle w:val="112"/>
        <w:spacing w:line="360" w:lineRule="auto"/>
        <w:rPr>
          <w:rStyle w:val="62"/>
          <w:rFonts w:ascii="华文仿宋" w:hAnsi="华文仿宋" w:eastAsia="华文仿宋"/>
          <w:lang w:val="zh-CN"/>
        </w:rPr>
      </w:pPr>
    </w:p>
    <w:p>
      <w:pPr>
        <w:pStyle w:val="109"/>
        <w:spacing w:line="360" w:lineRule="auto"/>
        <w:rPr>
          <w:rStyle w:val="62"/>
          <w:rFonts w:ascii="华文仿宋" w:hAnsi="华文仿宋" w:eastAsia="华文仿宋" w:cs="宋体"/>
          <w:b/>
          <w:bCs/>
          <w:sz w:val="44"/>
          <w:szCs w:val="44"/>
          <w:lang w:val="zh-CN"/>
        </w:rPr>
      </w:pPr>
    </w:p>
    <w:p>
      <w:pPr>
        <w:spacing w:line="360" w:lineRule="auto"/>
        <w:jc w:val="center"/>
        <w:rPr>
          <w:rStyle w:val="62"/>
          <w:rFonts w:ascii="华文仿宋" w:hAnsi="华文仿宋" w:eastAsia="华文仿宋" w:cs="仿宋_GB2312"/>
          <w:b/>
          <w:bCs/>
          <w:sz w:val="28"/>
          <w:szCs w:val="30"/>
          <w:lang w:val="zh-CN"/>
        </w:rPr>
      </w:pPr>
      <w:r>
        <w:rPr>
          <w:rStyle w:val="62"/>
          <w:rFonts w:ascii="华文仿宋" w:hAnsi="华文仿宋" w:eastAsia="华文仿宋" w:cs="宋体"/>
          <w:b/>
          <w:bCs/>
          <w:sz w:val="56"/>
          <w:szCs w:val="72"/>
          <w:lang w:val="zh-CN"/>
        </w:rPr>
        <w:t>竞争性磋商文件</w:t>
      </w:r>
    </w:p>
    <w:p>
      <w:pPr>
        <w:pStyle w:val="109"/>
        <w:spacing w:line="360" w:lineRule="auto"/>
        <w:rPr>
          <w:rStyle w:val="62"/>
          <w:rFonts w:ascii="华文仿宋" w:hAnsi="华文仿宋" w:eastAsia="华文仿宋"/>
        </w:rPr>
      </w:pPr>
    </w:p>
    <w:p>
      <w:pPr>
        <w:pStyle w:val="109"/>
        <w:spacing w:line="360" w:lineRule="auto"/>
        <w:rPr>
          <w:rStyle w:val="62"/>
          <w:rFonts w:ascii="华文仿宋" w:hAnsi="华文仿宋" w:eastAsia="华文仿宋"/>
        </w:rPr>
      </w:pPr>
    </w:p>
    <w:p>
      <w:pPr>
        <w:pStyle w:val="109"/>
        <w:spacing w:line="360" w:lineRule="auto"/>
        <w:jc w:val="center"/>
        <w:rPr>
          <w:rStyle w:val="62"/>
          <w:rFonts w:ascii="华文仿宋" w:hAnsi="华文仿宋" w:eastAsia="华文仿宋"/>
        </w:rPr>
      </w:pPr>
    </w:p>
    <w:p>
      <w:pPr>
        <w:pStyle w:val="109"/>
        <w:spacing w:line="360" w:lineRule="auto"/>
        <w:jc w:val="center"/>
        <w:rPr>
          <w:rStyle w:val="62"/>
          <w:rFonts w:ascii="华文仿宋" w:hAnsi="华文仿宋" w:eastAsia="华文仿宋"/>
        </w:rPr>
      </w:pPr>
    </w:p>
    <w:p>
      <w:pPr>
        <w:tabs>
          <w:tab w:val="left" w:pos="5670"/>
        </w:tabs>
        <w:snapToGrid w:val="0"/>
        <w:spacing w:line="360" w:lineRule="auto"/>
        <w:rPr>
          <w:rStyle w:val="62"/>
          <w:rFonts w:ascii="华文仿宋" w:hAnsi="华文仿宋" w:eastAsia="华文仿宋"/>
          <w:sz w:val="50"/>
          <w:szCs w:val="50"/>
        </w:rPr>
      </w:pPr>
    </w:p>
    <w:p>
      <w:pPr>
        <w:spacing w:line="480" w:lineRule="auto"/>
        <w:ind w:firstLine="1489" w:firstLineChars="496"/>
        <w:rPr>
          <w:rStyle w:val="62"/>
          <w:rFonts w:ascii="华文仿宋" w:hAnsi="华文仿宋" w:eastAsia="华文仿宋" w:cs="宋体"/>
          <w:b/>
          <w:bCs/>
          <w:sz w:val="30"/>
          <w:szCs w:val="30"/>
        </w:rPr>
      </w:pPr>
      <w:r>
        <w:rPr>
          <w:rStyle w:val="62"/>
          <w:rFonts w:hint="eastAsia" w:ascii="华文仿宋" w:hAnsi="华文仿宋" w:eastAsia="华文仿宋" w:cs="宋体"/>
          <w:b/>
          <w:bCs/>
          <w:sz w:val="30"/>
          <w:szCs w:val="30"/>
        </w:rPr>
        <w:t>采购人</w:t>
      </w:r>
      <w:r>
        <w:rPr>
          <w:rStyle w:val="62"/>
          <w:rFonts w:ascii="华文仿宋" w:hAnsi="华文仿宋" w:eastAsia="华文仿宋" w:cs="宋体"/>
          <w:b/>
          <w:bCs/>
          <w:sz w:val="30"/>
          <w:szCs w:val="30"/>
        </w:rPr>
        <w:t>：</w:t>
      </w:r>
      <w:r>
        <w:rPr>
          <w:rStyle w:val="62"/>
          <w:rFonts w:hint="eastAsia" w:ascii="华文仿宋" w:hAnsi="华文仿宋" w:eastAsia="华文仿宋" w:cs="宋体"/>
          <w:b/>
          <w:bCs/>
          <w:sz w:val="30"/>
          <w:szCs w:val="30"/>
        </w:rPr>
        <w:t>兴平市公安局交通管理大队</w:t>
      </w:r>
    </w:p>
    <w:p>
      <w:pPr>
        <w:spacing w:line="480" w:lineRule="auto"/>
        <w:ind w:firstLine="1489" w:firstLineChars="496"/>
        <w:rPr>
          <w:rStyle w:val="62"/>
          <w:rFonts w:ascii="华文仿宋" w:hAnsi="华文仿宋" w:eastAsia="华文仿宋" w:cs="宋体"/>
          <w:b/>
          <w:bCs/>
          <w:sz w:val="30"/>
          <w:szCs w:val="30"/>
        </w:rPr>
      </w:pPr>
      <w:r>
        <w:rPr>
          <w:rStyle w:val="62"/>
          <w:rFonts w:ascii="华文仿宋" w:hAnsi="华文仿宋" w:eastAsia="华文仿宋" w:cs="宋体"/>
          <w:b/>
          <w:bCs/>
          <w:sz w:val="30"/>
          <w:szCs w:val="30"/>
        </w:rPr>
        <w:t>采购代理机构：</w:t>
      </w:r>
      <w:r>
        <w:rPr>
          <w:rStyle w:val="62"/>
          <w:rFonts w:hint="eastAsia" w:ascii="华文仿宋" w:hAnsi="华文仿宋" w:eastAsia="华文仿宋" w:cs="宋体"/>
          <w:b/>
          <w:bCs/>
          <w:sz w:val="30"/>
          <w:szCs w:val="30"/>
        </w:rPr>
        <w:t>正大鹏安建设项目管理有限公司</w:t>
      </w:r>
    </w:p>
    <w:p>
      <w:pPr>
        <w:spacing w:line="480" w:lineRule="auto"/>
        <w:ind w:firstLine="1489" w:firstLineChars="496"/>
        <w:rPr>
          <w:rStyle w:val="62"/>
          <w:rFonts w:ascii="华文仿宋" w:hAnsi="华文仿宋" w:eastAsia="华文仿宋"/>
          <w:b/>
          <w:bCs/>
          <w:sz w:val="30"/>
          <w:szCs w:val="30"/>
        </w:rPr>
      </w:pPr>
    </w:p>
    <w:p>
      <w:pPr>
        <w:spacing w:line="480" w:lineRule="auto"/>
        <w:jc w:val="center"/>
        <w:rPr>
          <w:rStyle w:val="62"/>
          <w:rFonts w:ascii="华文仿宋" w:hAnsi="华文仿宋" w:eastAsia="华文仿宋" w:cs="宋体"/>
          <w:b/>
          <w:bCs/>
          <w:sz w:val="28"/>
          <w:szCs w:val="28"/>
        </w:rPr>
      </w:pPr>
      <w:r>
        <w:rPr>
          <w:rStyle w:val="62"/>
          <w:rFonts w:ascii="华文仿宋" w:hAnsi="华文仿宋" w:eastAsia="华文仿宋" w:cs="宋体"/>
          <w:b/>
          <w:bCs/>
          <w:sz w:val="28"/>
          <w:szCs w:val="28"/>
        </w:rPr>
        <w:t>二〇二〇年</w:t>
      </w:r>
      <w:r>
        <w:rPr>
          <w:rStyle w:val="62"/>
          <w:rFonts w:hint="eastAsia" w:ascii="华文仿宋" w:hAnsi="华文仿宋" w:eastAsia="华文仿宋" w:cs="宋体"/>
          <w:b/>
          <w:bCs/>
          <w:sz w:val="28"/>
          <w:szCs w:val="28"/>
        </w:rPr>
        <w:t>十二</w:t>
      </w:r>
      <w:r>
        <w:rPr>
          <w:rStyle w:val="62"/>
          <w:rFonts w:ascii="华文仿宋" w:hAnsi="华文仿宋" w:eastAsia="华文仿宋" w:cs="宋体"/>
          <w:b/>
          <w:bCs/>
          <w:sz w:val="28"/>
          <w:szCs w:val="28"/>
        </w:rPr>
        <w:t>月</w:t>
      </w:r>
    </w:p>
    <w:p/>
    <w:p>
      <w:pPr>
        <w:spacing w:line="480" w:lineRule="auto"/>
        <w:jc w:val="center"/>
        <w:rPr>
          <w:rStyle w:val="62"/>
          <w:rFonts w:ascii="华文仿宋" w:hAnsi="华文仿宋" w:eastAsia="华文仿宋" w:cs="宋体"/>
          <w:b/>
          <w:bCs/>
          <w:sz w:val="44"/>
          <w:szCs w:val="44"/>
        </w:rPr>
        <w:sectPr>
          <w:headerReference r:id="rId4" w:type="first"/>
          <w:headerReference r:id="rId3" w:type="default"/>
          <w:footerReference r:id="rId5" w:type="default"/>
          <w:pgSz w:w="11906" w:h="16838"/>
          <w:pgMar w:top="1440" w:right="1080" w:bottom="1440" w:left="1080" w:header="851" w:footer="992" w:gutter="0"/>
          <w:pgNumType w:start="1"/>
          <w:cols w:space="720" w:num="1"/>
          <w:titlePg/>
          <w:docGrid w:linePitch="312" w:charSpace="0"/>
        </w:sectPr>
      </w:pPr>
    </w:p>
    <w:p>
      <w:pPr>
        <w:spacing w:line="360" w:lineRule="auto"/>
        <w:jc w:val="center"/>
        <w:rPr>
          <w:rStyle w:val="62"/>
          <w:rFonts w:ascii="华文仿宋" w:hAnsi="华文仿宋" w:eastAsia="华文仿宋" w:cs="宋体"/>
          <w:b/>
          <w:bCs/>
          <w:sz w:val="44"/>
          <w:szCs w:val="44"/>
        </w:rPr>
      </w:pPr>
      <w:r>
        <w:rPr>
          <w:rStyle w:val="62"/>
          <w:rFonts w:ascii="华文仿宋" w:hAnsi="华文仿宋" w:eastAsia="华文仿宋" w:cs="宋体"/>
          <w:b/>
          <w:bCs/>
          <w:sz w:val="44"/>
          <w:szCs w:val="44"/>
        </w:rPr>
        <w:t>目  录</w:t>
      </w:r>
    </w:p>
    <w:p>
      <w:pPr>
        <w:pStyle w:val="20"/>
        <w:tabs>
          <w:tab w:val="right" w:leader="hyphen" w:pos="9638"/>
        </w:tabs>
        <w:rPr>
          <w:rFonts w:hint="eastAsia" w:ascii="华文仿宋" w:hAnsi="华文仿宋" w:eastAsia="华文仿宋" w:cs="华文仿宋"/>
          <w:b w:val="0"/>
          <w:bCs/>
          <w:sz w:val="28"/>
          <w:szCs w:val="28"/>
        </w:rPr>
      </w:pPr>
      <w:r>
        <w:rPr>
          <w:rStyle w:val="62"/>
          <w:rFonts w:hint="eastAsia" w:ascii="华文仿宋" w:hAnsi="华文仿宋" w:eastAsia="华文仿宋" w:cs="华文仿宋"/>
          <w:b w:val="0"/>
          <w:bCs/>
          <w:sz w:val="28"/>
          <w:szCs w:val="28"/>
        </w:rPr>
        <w:fldChar w:fldCharType="begin"/>
      </w:r>
      <w:r>
        <w:rPr>
          <w:rStyle w:val="62"/>
          <w:rFonts w:hint="eastAsia" w:ascii="华文仿宋" w:hAnsi="华文仿宋" w:eastAsia="华文仿宋" w:cs="华文仿宋"/>
          <w:b w:val="0"/>
          <w:bCs/>
          <w:sz w:val="28"/>
          <w:szCs w:val="28"/>
        </w:rPr>
        <w:instrText xml:space="preserve"> TOC \o "1-1" \h \z \u </w:instrText>
      </w:r>
      <w:r>
        <w:rPr>
          <w:rStyle w:val="62"/>
          <w:rFonts w:hint="eastAsia" w:ascii="华文仿宋" w:hAnsi="华文仿宋" w:eastAsia="华文仿宋" w:cs="华文仿宋"/>
          <w:b w:val="0"/>
          <w:bCs/>
          <w:sz w:val="28"/>
          <w:szCs w:val="28"/>
        </w:rPr>
        <w:fldChar w:fldCharType="separate"/>
      </w:r>
      <w:r>
        <w:rPr>
          <w:rFonts w:hint="eastAsia" w:ascii="华文仿宋" w:hAnsi="华文仿宋" w:eastAsia="华文仿宋" w:cs="华文仿宋"/>
          <w:b w:val="0"/>
          <w:bCs/>
          <w:sz w:val="28"/>
          <w:szCs w:val="28"/>
        </w:rPr>
        <w:fldChar w:fldCharType="begin"/>
      </w:r>
      <w:r>
        <w:rPr>
          <w:rFonts w:hint="eastAsia" w:ascii="华文仿宋" w:hAnsi="华文仿宋" w:eastAsia="华文仿宋" w:cs="华文仿宋"/>
          <w:b w:val="0"/>
          <w:bCs/>
          <w:sz w:val="28"/>
          <w:szCs w:val="28"/>
        </w:rPr>
        <w:instrText xml:space="preserve"> HYPERLINK \l _Toc4330 </w:instrText>
      </w:r>
      <w:r>
        <w:rPr>
          <w:rFonts w:hint="eastAsia" w:ascii="华文仿宋" w:hAnsi="华文仿宋" w:eastAsia="华文仿宋" w:cs="华文仿宋"/>
          <w:b w:val="0"/>
          <w:bCs/>
          <w:sz w:val="28"/>
          <w:szCs w:val="28"/>
        </w:rPr>
        <w:fldChar w:fldCharType="separate"/>
      </w:r>
      <w:r>
        <w:rPr>
          <w:rFonts w:hint="eastAsia" w:ascii="华文仿宋" w:hAnsi="华文仿宋" w:eastAsia="华文仿宋" w:cs="华文仿宋"/>
          <w:b w:val="0"/>
          <w:bCs/>
          <w:sz w:val="28"/>
          <w:szCs w:val="28"/>
        </w:rPr>
        <w:t>第一部分  竞争性磋商公告</w:t>
      </w:r>
      <w:r>
        <w:rPr>
          <w:rFonts w:hint="eastAsia" w:ascii="华文仿宋" w:hAnsi="华文仿宋" w:eastAsia="华文仿宋" w:cs="华文仿宋"/>
          <w:b w:val="0"/>
          <w:bCs/>
          <w:sz w:val="28"/>
          <w:szCs w:val="28"/>
        </w:rPr>
        <w:tab/>
      </w:r>
      <w:r>
        <w:rPr>
          <w:rFonts w:hint="eastAsia" w:ascii="华文仿宋" w:hAnsi="华文仿宋" w:eastAsia="华文仿宋" w:cs="华文仿宋"/>
          <w:b w:val="0"/>
          <w:bCs/>
          <w:sz w:val="28"/>
          <w:szCs w:val="28"/>
        </w:rPr>
        <w:fldChar w:fldCharType="begin"/>
      </w:r>
      <w:r>
        <w:rPr>
          <w:rFonts w:hint="eastAsia" w:ascii="华文仿宋" w:hAnsi="华文仿宋" w:eastAsia="华文仿宋" w:cs="华文仿宋"/>
          <w:b w:val="0"/>
          <w:bCs/>
          <w:sz w:val="28"/>
          <w:szCs w:val="28"/>
        </w:rPr>
        <w:instrText xml:space="preserve"> PAGEREF _Toc4330 </w:instrText>
      </w:r>
      <w:r>
        <w:rPr>
          <w:rFonts w:hint="eastAsia" w:ascii="华文仿宋" w:hAnsi="华文仿宋" w:eastAsia="华文仿宋" w:cs="华文仿宋"/>
          <w:b w:val="0"/>
          <w:bCs/>
          <w:sz w:val="28"/>
          <w:szCs w:val="28"/>
        </w:rPr>
        <w:fldChar w:fldCharType="separate"/>
      </w:r>
      <w:r>
        <w:rPr>
          <w:rFonts w:hint="eastAsia" w:ascii="华文仿宋" w:hAnsi="华文仿宋" w:eastAsia="华文仿宋" w:cs="华文仿宋"/>
          <w:b w:val="0"/>
          <w:bCs/>
          <w:sz w:val="28"/>
          <w:szCs w:val="28"/>
        </w:rPr>
        <w:t>2</w:t>
      </w:r>
      <w:r>
        <w:rPr>
          <w:rFonts w:hint="eastAsia" w:ascii="华文仿宋" w:hAnsi="华文仿宋" w:eastAsia="华文仿宋" w:cs="华文仿宋"/>
          <w:b w:val="0"/>
          <w:bCs/>
          <w:sz w:val="28"/>
          <w:szCs w:val="28"/>
        </w:rPr>
        <w:fldChar w:fldCharType="end"/>
      </w:r>
      <w:r>
        <w:rPr>
          <w:rFonts w:hint="eastAsia" w:ascii="华文仿宋" w:hAnsi="华文仿宋" w:eastAsia="华文仿宋" w:cs="华文仿宋"/>
          <w:b w:val="0"/>
          <w:bCs/>
          <w:sz w:val="28"/>
          <w:szCs w:val="28"/>
        </w:rPr>
        <w:fldChar w:fldCharType="end"/>
      </w:r>
    </w:p>
    <w:p>
      <w:pPr>
        <w:pStyle w:val="20"/>
        <w:tabs>
          <w:tab w:val="right" w:leader="hyphen" w:pos="9638"/>
        </w:tabs>
        <w:rPr>
          <w:rFonts w:hint="eastAsia" w:ascii="华文仿宋" w:hAnsi="华文仿宋" w:eastAsia="华文仿宋" w:cs="华文仿宋"/>
          <w:b w:val="0"/>
          <w:bCs/>
          <w:sz w:val="28"/>
          <w:szCs w:val="28"/>
        </w:rPr>
      </w:pPr>
      <w:r>
        <w:rPr>
          <w:rFonts w:hint="eastAsia" w:ascii="华文仿宋" w:hAnsi="华文仿宋" w:eastAsia="华文仿宋" w:cs="华文仿宋"/>
          <w:b w:val="0"/>
          <w:bCs/>
          <w:sz w:val="28"/>
          <w:szCs w:val="28"/>
        </w:rPr>
        <w:fldChar w:fldCharType="begin"/>
      </w:r>
      <w:r>
        <w:rPr>
          <w:rFonts w:hint="eastAsia" w:ascii="华文仿宋" w:hAnsi="华文仿宋" w:eastAsia="华文仿宋" w:cs="华文仿宋"/>
          <w:b w:val="0"/>
          <w:bCs/>
          <w:sz w:val="28"/>
          <w:szCs w:val="28"/>
        </w:rPr>
        <w:instrText xml:space="preserve"> HYPERLINK \l _Toc10680 </w:instrText>
      </w:r>
      <w:r>
        <w:rPr>
          <w:rFonts w:hint="eastAsia" w:ascii="华文仿宋" w:hAnsi="华文仿宋" w:eastAsia="华文仿宋" w:cs="华文仿宋"/>
          <w:b w:val="0"/>
          <w:bCs/>
          <w:sz w:val="28"/>
          <w:szCs w:val="28"/>
        </w:rPr>
        <w:fldChar w:fldCharType="separate"/>
      </w:r>
      <w:r>
        <w:rPr>
          <w:rFonts w:hint="eastAsia" w:ascii="华文仿宋" w:hAnsi="华文仿宋" w:eastAsia="华文仿宋" w:cs="华文仿宋"/>
          <w:b w:val="0"/>
          <w:bCs/>
          <w:sz w:val="28"/>
          <w:szCs w:val="28"/>
        </w:rPr>
        <w:t>第二部分  供应商须知</w:t>
      </w:r>
      <w:r>
        <w:rPr>
          <w:rFonts w:hint="eastAsia" w:ascii="华文仿宋" w:hAnsi="华文仿宋" w:eastAsia="华文仿宋" w:cs="华文仿宋"/>
          <w:b w:val="0"/>
          <w:bCs/>
          <w:sz w:val="28"/>
          <w:szCs w:val="28"/>
        </w:rPr>
        <w:tab/>
      </w:r>
      <w:r>
        <w:rPr>
          <w:rFonts w:hint="eastAsia" w:ascii="华文仿宋" w:hAnsi="华文仿宋" w:eastAsia="华文仿宋" w:cs="华文仿宋"/>
          <w:b w:val="0"/>
          <w:bCs/>
          <w:sz w:val="28"/>
          <w:szCs w:val="28"/>
        </w:rPr>
        <w:fldChar w:fldCharType="begin"/>
      </w:r>
      <w:r>
        <w:rPr>
          <w:rFonts w:hint="eastAsia" w:ascii="华文仿宋" w:hAnsi="华文仿宋" w:eastAsia="华文仿宋" w:cs="华文仿宋"/>
          <w:b w:val="0"/>
          <w:bCs/>
          <w:sz w:val="28"/>
          <w:szCs w:val="28"/>
        </w:rPr>
        <w:instrText xml:space="preserve"> PAGEREF _Toc10680 </w:instrText>
      </w:r>
      <w:r>
        <w:rPr>
          <w:rFonts w:hint="eastAsia" w:ascii="华文仿宋" w:hAnsi="华文仿宋" w:eastAsia="华文仿宋" w:cs="华文仿宋"/>
          <w:b w:val="0"/>
          <w:bCs/>
          <w:sz w:val="28"/>
          <w:szCs w:val="28"/>
        </w:rPr>
        <w:fldChar w:fldCharType="separate"/>
      </w:r>
      <w:r>
        <w:rPr>
          <w:rFonts w:hint="eastAsia" w:ascii="华文仿宋" w:hAnsi="华文仿宋" w:eastAsia="华文仿宋" w:cs="华文仿宋"/>
          <w:b w:val="0"/>
          <w:bCs/>
          <w:sz w:val="28"/>
          <w:szCs w:val="28"/>
        </w:rPr>
        <w:t>5</w:t>
      </w:r>
      <w:r>
        <w:rPr>
          <w:rFonts w:hint="eastAsia" w:ascii="华文仿宋" w:hAnsi="华文仿宋" w:eastAsia="华文仿宋" w:cs="华文仿宋"/>
          <w:b w:val="0"/>
          <w:bCs/>
          <w:sz w:val="28"/>
          <w:szCs w:val="28"/>
        </w:rPr>
        <w:fldChar w:fldCharType="end"/>
      </w:r>
      <w:r>
        <w:rPr>
          <w:rFonts w:hint="eastAsia" w:ascii="华文仿宋" w:hAnsi="华文仿宋" w:eastAsia="华文仿宋" w:cs="华文仿宋"/>
          <w:b w:val="0"/>
          <w:bCs/>
          <w:sz w:val="28"/>
          <w:szCs w:val="28"/>
        </w:rPr>
        <w:fldChar w:fldCharType="end"/>
      </w:r>
    </w:p>
    <w:p>
      <w:pPr>
        <w:pStyle w:val="20"/>
        <w:tabs>
          <w:tab w:val="right" w:leader="hyphen" w:pos="9638"/>
        </w:tabs>
        <w:rPr>
          <w:rFonts w:hint="eastAsia" w:ascii="华文仿宋" w:hAnsi="华文仿宋" w:eastAsia="华文仿宋" w:cs="华文仿宋"/>
          <w:b w:val="0"/>
          <w:bCs/>
          <w:sz w:val="28"/>
          <w:szCs w:val="28"/>
        </w:rPr>
      </w:pPr>
      <w:r>
        <w:rPr>
          <w:rFonts w:hint="eastAsia" w:ascii="华文仿宋" w:hAnsi="华文仿宋" w:eastAsia="华文仿宋" w:cs="华文仿宋"/>
          <w:b w:val="0"/>
          <w:bCs/>
          <w:sz w:val="28"/>
          <w:szCs w:val="28"/>
        </w:rPr>
        <w:fldChar w:fldCharType="begin"/>
      </w:r>
      <w:r>
        <w:rPr>
          <w:rFonts w:hint="eastAsia" w:ascii="华文仿宋" w:hAnsi="华文仿宋" w:eastAsia="华文仿宋" w:cs="华文仿宋"/>
          <w:b w:val="0"/>
          <w:bCs/>
          <w:sz w:val="28"/>
          <w:szCs w:val="28"/>
        </w:rPr>
        <w:instrText xml:space="preserve"> HYPERLINK \l _Toc24272 </w:instrText>
      </w:r>
      <w:r>
        <w:rPr>
          <w:rFonts w:hint="eastAsia" w:ascii="华文仿宋" w:hAnsi="华文仿宋" w:eastAsia="华文仿宋" w:cs="华文仿宋"/>
          <w:b w:val="0"/>
          <w:bCs/>
          <w:sz w:val="28"/>
          <w:szCs w:val="28"/>
        </w:rPr>
        <w:fldChar w:fldCharType="separate"/>
      </w:r>
      <w:r>
        <w:rPr>
          <w:rFonts w:hint="eastAsia" w:ascii="华文仿宋" w:hAnsi="华文仿宋" w:eastAsia="华文仿宋" w:cs="华文仿宋"/>
          <w:b w:val="0"/>
          <w:bCs/>
          <w:sz w:val="28"/>
          <w:szCs w:val="28"/>
        </w:rPr>
        <w:t>第三部分  采购内容及要求</w:t>
      </w:r>
      <w:r>
        <w:rPr>
          <w:rFonts w:hint="eastAsia" w:ascii="华文仿宋" w:hAnsi="华文仿宋" w:eastAsia="华文仿宋" w:cs="华文仿宋"/>
          <w:b w:val="0"/>
          <w:bCs/>
          <w:sz w:val="28"/>
          <w:szCs w:val="28"/>
        </w:rPr>
        <w:tab/>
      </w:r>
      <w:r>
        <w:rPr>
          <w:rFonts w:hint="eastAsia" w:ascii="华文仿宋" w:hAnsi="华文仿宋" w:eastAsia="华文仿宋" w:cs="华文仿宋"/>
          <w:b w:val="0"/>
          <w:bCs/>
          <w:sz w:val="28"/>
          <w:szCs w:val="28"/>
        </w:rPr>
        <w:fldChar w:fldCharType="begin"/>
      </w:r>
      <w:r>
        <w:rPr>
          <w:rFonts w:hint="eastAsia" w:ascii="华文仿宋" w:hAnsi="华文仿宋" w:eastAsia="华文仿宋" w:cs="华文仿宋"/>
          <w:b w:val="0"/>
          <w:bCs/>
          <w:sz w:val="28"/>
          <w:szCs w:val="28"/>
        </w:rPr>
        <w:instrText xml:space="preserve"> PAGEREF _Toc24272 </w:instrText>
      </w:r>
      <w:r>
        <w:rPr>
          <w:rFonts w:hint="eastAsia" w:ascii="华文仿宋" w:hAnsi="华文仿宋" w:eastAsia="华文仿宋" w:cs="华文仿宋"/>
          <w:b w:val="0"/>
          <w:bCs/>
          <w:sz w:val="28"/>
          <w:szCs w:val="28"/>
        </w:rPr>
        <w:fldChar w:fldCharType="separate"/>
      </w:r>
      <w:r>
        <w:rPr>
          <w:rFonts w:hint="eastAsia" w:ascii="华文仿宋" w:hAnsi="华文仿宋" w:eastAsia="华文仿宋" w:cs="华文仿宋"/>
          <w:b w:val="0"/>
          <w:bCs/>
          <w:sz w:val="28"/>
          <w:szCs w:val="28"/>
        </w:rPr>
        <w:t>28</w:t>
      </w:r>
      <w:r>
        <w:rPr>
          <w:rFonts w:hint="eastAsia" w:ascii="华文仿宋" w:hAnsi="华文仿宋" w:eastAsia="华文仿宋" w:cs="华文仿宋"/>
          <w:b w:val="0"/>
          <w:bCs/>
          <w:sz w:val="28"/>
          <w:szCs w:val="28"/>
        </w:rPr>
        <w:fldChar w:fldCharType="end"/>
      </w:r>
      <w:r>
        <w:rPr>
          <w:rFonts w:hint="eastAsia" w:ascii="华文仿宋" w:hAnsi="华文仿宋" w:eastAsia="华文仿宋" w:cs="华文仿宋"/>
          <w:b w:val="0"/>
          <w:bCs/>
          <w:sz w:val="28"/>
          <w:szCs w:val="28"/>
        </w:rPr>
        <w:fldChar w:fldCharType="end"/>
      </w:r>
    </w:p>
    <w:p>
      <w:pPr>
        <w:pStyle w:val="20"/>
        <w:tabs>
          <w:tab w:val="right" w:leader="hyphen" w:pos="9638"/>
        </w:tabs>
        <w:rPr>
          <w:rFonts w:hint="eastAsia" w:ascii="华文仿宋" w:hAnsi="华文仿宋" w:eastAsia="华文仿宋" w:cs="华文仿宋"/>
          <w:b w:val="0"/>
          <w:bCs/>
          <w:sz w:val="28"/>
          <w:szCs w:val="28"/>
        </w:rPr>
      </w:pPr>
      <w:r>
        <w:rPr>
          <w:rFonts w:hint="eastAsia" w:ascii="华文仿宋" w:hAnsi="华文仿宋" w:eastAsia="华文仿宋" w:cs="华文仿宋"/>
          <w:b w:val="0"/>
          <w:bCs/>
          <w:sz w:val="28"/>
          <w:szCs w:val="28"/>
        </w:rPr>
        <w:fldChar w:fldCharType="begin"/>
      </w:r>
      <w:r>
        <w:rPr>
          <w:rFonts w:hint="eastAsia" w:ascii="华文仿宋" w:hAnsi="华文仿宋" w:eastAsia="华文仿宋" w:cs="华文仿宋"/>
          <w:b w:val="0"/>
          <w:bCs/>
          <w:sz w:val="28"/>
          <w:szCs w:val="28"/>
        </w:rPr>
        <w:instrText xml:space="preserve"> HYPERLINK \l _Toc8687 </w:instrText>
      </w:r>
      <w:r>
        <w:rPr>
          <w:rFonts w:hint="eastAsia" w:ascii="华文仿宋" w:hAnsi="华文仿宋" w:eastAsia="华文仿宋" w:cs="华文仿宋"/>
          <w:b w:val="0"/>
          <w:bCs/>
          <w:sz w:val="28"/>
          <w:szCs w:val="28"/>
        </w:rPr>
        <w:fldChar w:fldCharType="separate"/>
      </w:r>
      <w:r>
        <w:rPr>
          <w:rFonts w:hint="eastAsia" w:ascii="华文仿宋" w:hAnsi="华文仿宋" w:eastAsia="华文仿宋" w:cs="华文仿宋"/>
          <w:b w:val="0"/>
          <w:bCs/>
          <w:sz w:val="28"/>
          <w:szCs w:val="28"/>
        </w:rPr>
        <w:t>第四部分  合同条款及格式</w:t>
      </w:r>
      <w:r>
        <w:rPr>
          <w:rFonts w:hint="eastAsia" w:ascii="华文仿宋" w:hAnsi="华文仿宋" w:eastAsia="华文仿宋" w:cs="华文仿宋"/>
          <w:b w:val="0"/>
          <w:bCs/>
          <w:sz w:val="28"/>
          <w:szCs w:val="28"/>
        </w:rPr>
        <w:tab/>
      </w:r>
      <w:r>
        <w:rPr>
          <w:rFonts w:hint="eastAsia" w:ascii="华文仿宋" w:hAnsi="华文仿宋" w:eastAsia="华文仿宋" w:cs="华文仿宋"/>
          <w:b w:val="0"/>
          <w:bCs/>
          <w:sz w:val="28"/>
          <w:szCs w:val="28"/>
        </w:rPr>
        <w:fldChar w:fldCharType="begin"/>
      </w:r>
      <w:r>
        <w:rPr>
          <w:rFonts w:hint="eastAsia" w:ascii="华文仿宋" w:hAnsi="华文仿宋" w:eastAsia="华文仿宋" w:cs="华文仿宋"/>
          <w:b w:val="0"/>
          <w:bCs/>
          <w:sz w:val="28"/>
          <w:szCs w:val="28"/>
        </w:rPr>
        <w:instrText xml:space="preserve"> PAGEREF _Toc8687 </w:instrText>
      </w:r>
      <w:r>
        <w:rPr>
          <w:rFonts w:hint="eastAsia" w:ascii="华文仿宋" w:hAnsi="华文仿宋" w:eastAsia="华文仿宋" w:cs="华文仿宋"/>
          <w:b w:val="0"/>
          <w:bCs/>
          <w:sz w:val="28"/>
          <w:szCs w:val="28"/>
        </w:rPr>
        <w:fldChar w:fldCharType="separate"/>
      </w:r>
      <w:r>
        <w:rPr>
          <w:rFonts w:hint="eastAsia" w:ascii="华文仿宋" w:hAnsi="华文仿宋" w:eastAsia="华文仿宋" w:cs="华文仿宋"/>
          <w:b w:val="0"/>
          <w:bCs/>
          <w:sz w:val="28"/>
          <w:szCs w:val="28"/>
        </w:rPr>
        <w:t>30</w:t>
      </w:r>
      <w:r>
        <w:rPr>
          <w:rFonts w:hint="eastAsia" w:ascii="华文仿宋" w:hAnsi="华文仿宋" w:eastAsia="华文仿宋" w:cs="华文仿宋"/>
          <w:b w:val="0"/>
          <w:bCs/>
          <w:sz w:val="28"/>
          <w:szCs w:val="28"/>
        </w:rPr>
        <w:fldChar w:fldCharType="end"/>
      </w:r>
      <w:r>
        <w:rPr>
          <w:rFonts w:hint="eastAsia" w:ascii="华文仿宋" w:hAnsi="华文仿宋" w:eastAsia="华文仿宋" w:cs="华文仿宋"/>
          <w:b w:val="0"/>
          <w:bCs/>
          <w:sz w:val="28"/>
          <w:szCs w:val="28"/>
        </w:rPr>
        <w:fldChar w:fldCharType="end"/>
      </w:r>
    </w:p>
    <w:p>
      <w:pPr>
        <w:pStyle w:val="20"/>
        <w:tabs>
          <w:tab w:val="right" w:leader="hyphen" w:pos="9638"/>
        </w:tabs>
        <w:rPr>
          <w:rFonts w:hint="eastAsia" w:ascii="华文仿宋" w:hAnsi="华文仿宋" w:eastAsia="华文仿宋" w:cs="华文仿宋"/>
          <w:b w:val="0"/>
          <w:bCs/>
          <w:sz w:val="28"/>
          <w:szCs w:val="28"/>
        </w:rPr>
      </w:pPr>
      <w:r>
        <w:rPr>
          <w:rFonts w:hint="eastAsia" w:ascii="华文仿宋" w:hAnsi="华文仿宋" w:eastAsia="华文仿宋" w:cs="华文仿宋"/>
          <w:b w:val="0"/>
          <w:bCs/>
          <w:sz w:val="28"/>
          <w:szCs w:val="28"/>
        </w:rPr>
        <w:fldChar w:fldCharType="begin"/>
      </w:r>
      <w:r>
        <w:rPr>
          <w:rFonts w:hint="eastAsia" w:ascii="华文仿宋" w:hAnsi="华文仿宋" w:eastAsia="华文仿宋" w:cs="华文仿宋"/>
          <w:b w:val="0"/>
          <w:bCs/>
          <w:sz w:val="28"/>
          <w:szCs w:val="28"/>
        </w:rPr>
        <w:instrText xml:space="preserve"> HYPERLINK \l _Toc20112 </w:instrText>
      </w:r>
      <w:r>
        <w:rPr>
          <w:rFonts w:hint="eastAsia" w:ascii="华文仿宋" w:hAnsi="华文仿宋" w:eastAsia="华文仿宋" w:cs="华文仿宋"/>
          <w:b w:val="0"/>
          <w:bCs/>
          <w:sz w:val="28"/>
          <w:szCs w:val="28"/>
        </w:rPr>
        <w:fldChar w:fldCharType="separate"/>
      </w:r>
      <w:r>
        <w:rPr>
          <w:rFonts w:hint="eastAsia" w:ascii="华文仿宋" w:hAnsi="华文仿宋" w:eastAsia="华文仿宋" w:cs="华文仿宋"/>
          <w:b w:val="0"/>
          <w:bCs/>
          <w:sz w:val="28"/>
          <w:szCs w:val="28"/>
        </w:rPr>
        <w:t>第五部分  竞争性磋商响应文件格式</w:t>
      </w:r>
      <w:r>
        <w:rPr>
          <w:rFonts w:hint="eastAsia" w:ascii="华文仿宋" w:hAnsi="华文仿宋" w:eastAsia="华文仿宋" w:cs="华文仿宋"/>
          <w:b w:val="0"/>
          <w:bCs/>
          <w:sz w:val="28"/>
          <w:szCs w:val="28"/>
        </w:rPr>
        <w:tab/>
      </w:r>
      <w:r>
        <w:rPr>
          <w:rFonts w:hint="eastAsia" w:ascii="华文仿宋" w:hAnsi="华文仿宋" w:eastAsia="华文仿宋" w:cs="华文仿宋"/>
          <w:b w:val="0"/>
          <w:bCs/>
          <w:sz w:val="28"/>
          <w:szCs w:val="28"/>
        </w:rPr>
        <w:fldChar w:fldCharType="begin"/>
      </w:r>
      <w:r>
        <w:rPr>
          <w:rFonts w:hint="eastAsia" w:ascii="华文仿宋" w:hAnsi="华文仿宋" w:eastAsia="华文仿宋" w:cs="华文仿宋"/>
          <w:b w:val="0"/>
          <w:bCs/>
          <w:sz w:val="28"/>
          <w:szCs w:val="28"/>
        </w:rPr>
        <w:instrText xml:space="preserve"> PAGEREF _Toc20112 </w:instrText>
      </w:r>
      <w:r>
        <w:rPr>
          <w:rFonts w:hint="eastAsia" w:ascii="华文仿宋" w:hAnsi="华文仿宋" w:eastAsia="华文仿宋" w:cs="华文仿宋"/>
          <w:b w:val="0"/>
          <w:bCs/>
          <w:sz w:val="28"/>
          <w:szCs w:val="28"/>
        </w:rPr>
        <w:fldChar w:fldCharType="separate"/>
      </w:r>
      <w:r>
        <w:rPr>
          <w:rFonts w:hint="eastAsia" w:ascii="华文仿宋" w:hAnsi="华文仿宋" w:eastAsia="华文仿宋" w:cs="华文仿宋"/>
          <w:b w:val="0"/>
          <w:bCs/>
          <w:sz w:val="28"/>
          <w:szCs w:val="28"/>
        </w:rPr>
        <w:t>38</w:t>
      </w:r>
      <w:r>
        <w:rPr>
          <w:rFonts w:hint="eastAsia" w:ascii="华文仿宋" w:hAnsi="华文仿宋" w:eastAsia="华文仿宋" w:cs="华文仿宋"/>
          <w:b w:val="0"/>
          <w:bCs/>
          <w:sz w:val="28"/>
          <w:szCs w:val="28"/>
        </w:rPr>
        <w:fldChar w:fldCharType="end"/>
      </w:r>
      <w:r>
        <w:rPr>
          <w:rFonts w:hint="eastAsia" w:ascii="华文仿宋" w:hAnsi="华文仿宋" w:eastAsia="华文仿宋" w:cs="华文仿宋"/>
          <w:b w:val="0"/>
          <w:bCs/>
          <w:sz w:val="28"/>
          <w:szCs w:val="28"/>
        </w:rPr>
        <w:fldChar w:fldCharType="end"/>
      </w:r>
    </w:p>
    <w:p>
      <w:pPr>
        <w:spacing w:line="360" w:lineRule="auto"/>
        <w:rPr>
          <w:rStyle w:val="62"/>
          <w:rFonts w:ascii="华文仿宋" w:hAnsi="华文仿宋" w:eastAsia="华文仿宋"/>
          <w:bCs/>
          <w:sz w:val="28"/>
          <w:szCs w:val="28"/>
        </w:rPr>
      </w:pPr>
      <w:r>
        <w:rPr>
          <w:rFonts w:hint="eastAsia" w:ascii="华文仿宋" w:hAnsi="华文仿宋" w:eastAsia="华文仿宋" w:cs="华文仿宋"/>
          <w:b w:val="0"/>
          <w:bCs/>
          <w:sz w:val="28"/>
          <w:szCs w:val="28"/>
        </w:rPr>
        <w:fldChar w:fldCharType="end"/>
      </w:r>
    </w:p>
    <w:p>
      <w:pPr>
        <w:rPr>
          <w:lang w:val="zh-CN"/>
        </w:rPr>
        <w:sectPr>
          <w:headerReference r:id="rId6" w:type="first"/>
          <w:footerReference r:id="rId8" w:type="first"/>
          <w:footerReference r:id="rId7" w:type="default"/>
          <w:pgSz w:w="11906" w:h="16838"/>
          <w:pgMar w:top="1417" w:right="1134" w:bottom="1417" w:left="1134" w:header="851" w:footer="850" w:gutter="0"/>
          <w:pgNumType w:start="1"/>
          <w:cols w:space="720" w:num="1"/>
          <w:titlePg/>
          <w:docGrid w:linePitch="312" w:charSpace="0"/>
        </w:sectPr>
      </w:pPr>
      <w:r>
        <w:rPr>
          <w:lang w:val="zh-CN"/>
        </w:rPr>
        <w:tab/>
      </w:r>
      <w:bookmarkStart w:id="34" w:name="_GoBack"/>
      <w:bookmarkEnd w:id="34"/>
    </w:p>
    <w:p>
      <w:pPr>
        <w:pStyle w:val="3"/>
        <w:rPr>
          <w:rStyle w:val="62"/>
          <w:rFonts w:ascii="华文仿宋" w:hAnsi="华文仿宋"/>
        </w:rPr>
      </w:pPr>
      <w:bookmarkStart w:id="0" w:name="_Toc4330"/>
      <w:bookmarkStart w:id="1" w:name="_Toc56088708"/>
      <w:r>
        <w:rPr>
          <w:rStyle w:val="62"/>
          <w:rFonts w:ascii="华文仿宋" w:hAnsi="华文仿宋"/>
        </w:rPr>
        <w:t>第一部分  竞争性磋商公告</w:t>
      </w:r>
      <w:bookmarkEnd w:id="0"/>
      <w:bookmarkEnd w:id="1"/>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Fonts w:hint="eastAsia" w:ascii="华文仿宋" w:hAnsi="华文仿宋" w:eastAsia="华文仿宋" w:cs="宋体"/>
          <w:color w:val="333333"/>
          <w:sz w:val="24"/>
        </w:rPr>
        <w:t>兴平市公安局交通管理大队关于兴桑路东段隔离护栏采购及安装项目</w:t>
      </w:r>
      <w:r>
        <w:rPr>
          <w:rStyle w:val="62"/>
          <w:rFonts w:hint="eastAsia" w:ascii="华文仿宋" w:hAnsi="华文仿宋" w:eastAsia="华文仿宋"/>
          <w:sz w:val="24"/>
          <w:szCs w:val="24"/>
        </w:rPr>
        <w:t xml:space="preserve">潜在的供应商可在西安市新城区长乐中路38号金花新都汇A座12层1202室获取采购文件，并于2021-01-05 14:30:00前递交磋商响应文件。 </w:t>
      </w:r>
    </w:p>
    <w:p>
      <w:pPr>
        <w:widowControl w:val="0"/>
        <w:tabs>
          <w:tab w:val="left" w:pos="5670"/>
        </w:tabs>
        <w:adjustRightInd w:val="0"/>
        <w:snapToGrid w:val="0"/>
        <w:spacing w:line="360" w:lineRule="auto"/>
        <w:rPr>
          <w:rStyle w:val="62"/>
          <w:rFonts w:ascii="华文仿宋" w:hAnsi="华文仿宋" w:eastAsia="华文仿宋"/>
          <w:b/>
          <w:sz w:val="24"/>
          <w:szCs w:val="24"/>
        </w:rPr>
      </w:pPr>
      <w:r>
        <w:rPr>
          <w:rStyle w:val="62"/>
          <w:rFonts w:hint="eastAsia" w:ascii="华文仿宋" w:hAnsi="华文仿宋" w:eastAsia="华文仿宋"/>
          <w:b/>
          <w:sz w:val="24"/>
          <w:szCs w:val="24"/>
        </w:rPr>
        <w:t>一、项目基本情况：</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1、项目编号：ZDZC2020121803</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2、项目名称：兴平市公安局交通管理大队关于兴桑路东段隔离护栏采购及安装项目</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3、预算金额：1,380,000.00元</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 xml:space="preserve">4、最高限价：无 </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5、采购需求：兴平市公安局交通管理大队关于兴桑路东段隔离护栏采购及安装项目。</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采购预算：1,380,000.00元，项目概况：隔离护栏，太阳能警示桩，分道指示标志等采购与安装</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 xml:space="preserve">用途：自用 </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6、合同履行期限：2021-01-06 17:00:00 至 2021-1-29 17:00:00（具体服务起止日期可随合同签订时间相应顺延）</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7、本项目是否接受联合体投标：否</w:t>
      </w:r>
    </w:p>
    <w:p>
      <w:pPr>
        <w:widowControl w:val="0"/>
        <w:tabs>
          <w:tab w:val="left" w:pos="5670"/>
        </w:tabs>
        <w:adjustRightInd w:val="0"/>
        <w:snapToGrid w:val="0"/>
        <w:spacing w:line="360" w:lineRule="auto"/>
        <w:rPr>
          <w:rStyle w:val="62"/>
          <w:rFonts w:ascii="华文仿宋" w:hAnsi="华文仿宋" w:eastAsia="华文仿宋"/>
          <w:b/>
          <w:sz w:val="24"/>
          <w:szCs w:val="24"/>
        </w:rPr>
      </w:pPr>
      <w:r>
        <w:rPr>
          <w:rStyle w:val="62"/>
          <w:rFonts w:hint="eastAsia" w:ascii="华文仿宋" w:hAnsi="华文仿宋" w:eastAsia="华文仿宋"/>
          <w:b/>
          <w:sz w:val="24"/>
          <w:szCs w:val="24"/>
        </w:rPr>
        <w:t xml:space="preserve">二、响应供应商的资格要求 </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1、满足《中华人民共和国政府采购法》第二十二条规定</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2、落实政府采购政策需满足的资格要求：</w:t>
      </w:r>
    </w:p>
    <w:p>
      <w:pPr>
        <w:widowControl w:val="0"/>
        <w:tabs>
          <w:tab w:val="left" w:pos="5670"/>
        </w:tabs>
        <w:adjustRightInd w:val="0"/>
        <w:snapToGrid w:val="0"/>
        <w:spacing w:line="360" w:lineRule="auto"/>
        <w:ind w:firstLine="480" w:firstLineChars="200"/>
        <w:jc w:val="left"/>
        <w:rPr>
          <w:rFonts w:ascii="华文仿宋" w:hAnsi="华文仿宋" w:eastAsia="华文仿宋"/>
          <w:sz w:val="24"/>
          <w:szCs w:val="24"/>
        </w:rPr>
      </w:pPr>
      <w:r>
        <w:rPr>
          <w:rFonts w:hint="eastAsia" w:ascii="华文仿宋" w:hAnsi="华文仿宋" w:eastAsia="华文仿宋"/>
          <w:sz w:val="24"/>
          <w:szCs w:val="24"/>
        </w:rPr>
        <w:t>（1）《政府采购促进中小企业发展暂行办法》（财库〔2011〕181号）；</w:t>
      </w:r>
    </w:p>
    <w:p>
      <w:pPr>
        <w:widowControl w:val="0"/>
        <w:tabs>
          <w:tab w:val="left" w:pos="5670"/>
        </w:tabs>
        <w:adjustRightInd w:val="0"/>
        <w:snapToGrid w:val="0"/>
        <w:spacing w:line="360" w:lineRule="auto"/>
        <w:ind w:firstLine="480" w:firstLineChars="200"/>
        <w:jc w:val="left"/>
        <w:rPr>
          <w:rFonts w:ascii="华文仿宋" w:hAnsi="华文仿宋" w:eastAsia="华文仿宋"/>
          <w:sz w:val="24"/>
          <w:szCs w:val="24"/>
        </w:rPr>
      </w:pPr>
      <w:r>
        <w:rPr>
          <w:rFonts w:hint="eastAsia" w:ascii="华文仿宋" w:hAnsi="华文仿宋" w:eastAsia="华文仿宋"/>
          <w:sz w:val="24"/>
          <w:szCs w:val="24"/>
        </w:rPr>
        <w:t>（2）《财政部司法部关于政府采购支持监狱企业发展有关问题的通知》（财库〔2014〕68号）；</w:t>
      </w:r>
    </w:p>
    <w:p>
      <w:pPr>
        <w:widowControl w:val="0"/>
        <w:tabs>
          <w:tab w:val="left" w:pos="5670"/>
        </w:tabs>
        <w:adjustRightInd w:val="0"/>
        <w:snapToGrid w:val="0"/>
        <w:spacing w:line="360" w:lineRule="auto"/>
        <w:ind w:firstLine="480" w:firstLineChars="200"/>
        <w:jc w:val="left"/>
        <w:rPr>
          <w:rFonts w:ascii="华文仿宋" w:hAnsi="华文仿宋" w:eastAsia="华文仿宋"/>
          <w:sz w:val="24"/>
          <w:szCs w:val="24"/>
        </w:rPr>
      </w:pPr>
      <w:r>
        <w:rPr>
          <w:rFonts w:hint="eastAsia" w:ascii="华文仿宋" w:hAnsi="华文仿宋" w:eastAsia="华文仿宋"/>
          <w:sz w:val="24"/>
          <w:szCs w:val="24"/>
        </w:rPr>
        <w:t>（3）《国务院办公厅关于建立政府强制采购节能产品制度的通知》（国办发〔2007〕51号）；</w:t>
      </w:r>
    </w:p>
    <w:p>
      <w:pPr>
        <w:widowControl w:val="0"/>
        <w:tabs>
          <w:tab w:val="left" w:pos="5670"/>
        </w:tabs>
        <w:adjustRightInd w:val="0"/>
        <w:snapToGrid w:val="0"/>
        <w:spacing w:line="360" w:lineRule="auto"/>
        <w:ind w:firstLine="480" w:firstLineChars="200"/>
        <w:jc w:val="left"/>
        <w:rPr>
          <w:rFonts w:ascii="华文仿宋" w:hAnsi="华文仿宋" w:eastAsia="华文仿宋"/>
          <w:sz w:val="24"/>
          <w:szCs w:val="24"/>
        </w:rPr>
      </w:pPr>
      <w:r>
        <w:rPr>
          <w:rFonts w:hint="eastAsia" w:ascii="华文仿宋" w:hAnsi="华文仿宋" w:eastAsia="华文仿宋"/>
          <w:sz w:val="24"/>
          <w:szCs w:val="24"/>
        </w:rPr>
        <w:t>（4）《节能产品政府采购实施意见》（财库[2004]185号）；</w:t>
      </w:r>
    </w:p>
    <w:p>
      <w:pPr>
        <w:widowControl w:val="0"/>
        <w:tabs>
          <w:tab w:val="left" w:pos="5670"/>
        </w:tabs>
        <w:adjustRightInd w:val="0"/>
        <w:snapToGrid w:val="0"/>
        <w:spacing w:line="360" w:lineRule="auto"/>
        <w:ind w:firstLine="480" w:firstLineChars="200"/>
        <w:jc w:val="left"/>
        <w:rPr>
          <w:rFonts w:ascii="华文仿宋" w:hAnsi="华文仿宋" w:eastAsia="华文仿宋"/>
          <w:sz w:val="24"/>
          <w:szCs w:val="24"/>
        </w:rPr>
      </w:pPr>
      <w:r>
        <w:rPr>
          <w:rFonts w:hint="eastAsia" w:ascii="华文仿宋" w:hAnsi="华文仿宋" w:eastAsia="华文仿宋"/>
          <w:sz w:val="24"/>
          <w:szCs w:val="24"/>
        </w:rPr>
        <w:t>（5）《关于调整优化节能产品、环境标志产品政府采购执行机制的通知》（财库〔2019〕9号）</w:t>
      </w:r>
    </w:p>
    <w:p>
      <w:pPr>
        <w:widowControl w:val="0"/>
        <w:tabs>
          <w:tab w:val="left" w:pos="5670"/>
        </w:tabs>
        <w:adjustRightInd w:val="0"/>
        <w:snapToGrid w:val="0"/>
        <w:spacing w:line="360" w:lineRule="auto"/>
        <w:ind w:firstLine="480" w:firstLineChars="200"/>
        <w:jc w:val="left"/>
        <w:rPr>
          <w:rFonts w:ascii="华文仿宋" w:hAnsi="华文仿宋" w:eastAsia="华文仿宋"/>
          <w:sz w:val="24"/>
          <w:szCs w:val="24"/>
        </w:rPr>
      </w:pPr>
      <w:r>
        <w:rPr>
          <w:rFonts w:hint="eastAsia" w:ascii="华文仿宋" w:hAnsi="华文仿宋" w:eastAsia="华文仿宋"/>
          <w:sz w:val="24"/>
          <w:szCs w:val="24"/>
        </w:rPr>
        <w:t>（6）《环境标志产品政府采购实施的意见》（财库[2006]90号）；</w:t>
      </w:r>
    </w:p>
    <w:p>
      <w:pPr>
        <w:widowControl w:val="0"/>
        <w:tabs>
          <w:tab w:val="left" w:pos="5670"/>
        </w:tabs>
        <w:adjustRightInd w:val="0"/>
        <w:snapToGrid w:val="0"/>
        <w:spacing w:line="360" w:lineRule="auto"/>
        <w:ind w:firstLine="480" w:firstLineChars="200"/>
        <w:jc w:val="left"/>
        <w:rPr>
          <w:rFonts w:ascii="华文仿宋" w:hAnsi="华文仿宋" w:eastAsia="华文仿宋"/>
          <w:sz w:val="24"/>
          <w:szCs w:val="24"/>
        </w:rPr>
      </w:pPr>
      <w:r>
        <w:rPr>
          <w:rFonts w:hint="eastAsia" w:ascii="华文仿宋" w:hAnsi="华文仿宋" w:eastAsia="华文仿宋"/>
          <w:sz w:val="24"/>
          <w:szCs w:val="24"/>
        </w:rPr>
        <w:t>（7）《关于促进残疾人就业政府采购政策的通知》（财库〔2017〕141号）;</w:t>
      </w:r>
    </w:p>
    <w:p>
      <w:pPr>
        <w:widowControl w:val="0"/>
        <w:tabs>
          <w:tab w:val="left" w:pos="5670"/>
        </w:tabs>
        <w:adjustRightInd w:val="0"/>
        <w:snapToGrid w:val="0"/>
        <w:spacing w:line="360" w:lineRule="auto"/>
        <w:ind w:firstLine="480" w:firstLineChars="200"/>
        <w:jc w:val="left"/>
        <w:rPr>
          <w:rFonts w:ascii="华文仿宋" w:hAnsi="华文仿宋" w:eastAsia="华文仿宋"/>
          <w:sz w:val="24"/>
          <w:szCs w:val="24"/>
        </w:rPr>
      </w:pPr>
      <w:r>
        <w:rPr>
          <w:rFonts w:hint="eastAsia" w:ascii="华文仿宋" w:hAnsi="华文仿宋" w:eastAsia="华文仿宋"/>
          <w:sz w:val="24"/>
          <w:szCs w:val="24"/>
        </w:rPr>
        <w:t>（8）《财政部关于在政府采购活动中查询及使用信用记录有关问题的通知》（财库〔2016〕125号）;</w:t>
      </w:r>
    </w:p>
    <w:p>
      <w:pPr>
        <w:widowControl w:val="0"/>
        <w:tabs>
          <w:tab w:val="left" w:pos="5670"/>
        </w:tabs>
        <w:adjustRightInd w:val="0"/>
        <w:snapToGrid w:val="0"/>
        <w:spacing w:line="360" w:lineRule="auto"/>
        <w:ind w:firstLine="480" w:firstLineChars="200"/>
        <w:jc w:val="left"/>
        <w:rPr>
          <w:rStyle w:val="62"/>
          <w:rFonts w:ascii="华文仿宋" w:hAnsi="华文仿宋" w:eastAsia="华文仿宋"/>
          <w:sz w:val="24"/>
          <w:szCs w:val="24"/>
        </w:rPr>
      </w:pPr>
      <w:r>
        <w:rPr>
          <w:rFonts w:hint="eastAsia" w:ascii="华文仿宋" w:hAnsi="华文仿宋" w:eastAsia="华文仿宋"/>
          <w:sz w:val="24"/>
          <w:szCs w:val="24"/>
        </w:rPr>
        <w:t>（9）《财政部 国务院扶贫办关于运用政府采购政策支持脱贫攻坚的通知》（财库〔2019〕27号）。</w:t>
      </w:r>
    </w:p>
    <w:p>
      <w:pPr>
        <w:widowControl w:val="0"/>
        <w:tabs>
          <w:tab w:val="left" w:pos="5670"/>
        </w:tabs>
        <w:adjustRightInd w:val="0"/>
        <w:snapToGrid w:val="0"/>
        <w:spacing w:line="360" w:lineRule="auto"/>
        <w:rPr>
          <w:rStyle w:val="62"/>
          <w:rFonts w:ascii="华文仿宋" w:hAnsi="华文仿宋" w:eastAsia="华文仿宋"/>
          <w:sz w:val="24"/>
          <w:szCs w:val="24"/>
        </w:rPr>
      </w:pPr>
      <w:r>
        <w:rPr>
          <w:rStyle w:val="62"/>
          <w:rFonts w:hint="eastAsia" w:ascii="华文仿宋" w:hAnsi="华文仿宋" w:eastAsia="华文仿宋"/>
          <w:sz w:val="24"/>
          <w:szCs w:val="24"/>
        </w:rPr>
        <w:t>3、本项目的特定资格要求：</w:t>
      </w:r>
    </w:p>
    <w:p>
      <w:pPr>
        <w:adjustRightInd w:val="0"/>
        <w:snapToGrid w:val="0"/>
        <w:spacing w:line="360" w:lineRule="auto"/>
        <w:ind w:firstLine="240" w:firstLineChars="100"/>
        <w:rPr>
          <w:rFonts w:ascii="华文仿宋" w:hAnsi="华文仿宋" w:eastAsia="华文仿宋" w:cs="宋体"/>
          <w:sz w:val="24"/>
        </w:rPr>
      </w:pPr>
      <w:r>
        <w:rPr>
          <w:rFonts w:hint="eastAsia" w:ascii="华文仿宋" w:hAnsi="华文仿宋" w:eastAsia="华文仿宋" w:cs="宋体"/>
          <w:sz w:val="24"/>
        </w:rPr>
        <w:t>（1）法定代表人授权书及被授权人身份证，法定代表人直接参加磋商的须提供其身份证非法人单位参照执行；</w:t>
      </w:r>
    </w:p>
    <w:p>
      <w:pPr>
        <w:adjustRightInd w:val="0"/>
        <w:snapToGrid w:val="0"/>
        <w:spacing w:line="360" w:lineRule="auto"/>
        <w:ind w:firstLine="240" w:firstLineChars="100"/>
        <w:rPr>
          <w:rFonts w:ascii="华文仿宋" w:hAnsi="华文仿宋" w:eastAsia="华文仿宋" w:cs="宋体"/>
          <w:sz w:val="24"/>
        </w:rPr>
      </w:pPr>
      <w:r>
        <w:rPr>
          <w:rFonts w:hint="eastAsia" w:ascii="华文仿宋" w:hAnsi="华文仿宋" w:eastAsia="华文仿宋" w:cs="宋体"/>
          <w:sz w:val="24"/>
        </w:rPr>
        <w:t>（2）具有市政公用工程总承包三级及以上资质或公路交通工程（公路安全设施分项）专业承包二级以上资质，且具备有效的安全生产许可证；</w:t>
      </w:r>
    </w:p>
    <w:p>
      <w:pPr>
        <w:adjustRightInd w:val="0"/>
        <w:snapToGrid w:val="0"/>
        <w:spacing w:line="360" w:lineRule="auto"/>
        <w:ind w:firstLine="240" w:firstLineChars="100"/>
        <w:rPr>
          <w:rFonts w:ascii="华文仿宋" w:hAnsi="华文仿宋" w:eastAsia="华文仿宋" w:cs="宋体"/>
          <w:sz w:val="24"/>
        </w:rPr>
      </w:pPr>
      <w:r>
        <w:rPr>
          <w:rFonts w:hint="eastAsia" w:ascii="华文仿宋" w:hAnsi="华文仿宋" w:eastAsia="华文仿宋" w:cs="宋体"/>
          <w:sz w:val="24"/>
        </w:rPr>
        <w:t>（3）拟派项目经理具备市政公用工程专业二级及以上注册建造师证，具备有效的安全生产考核合格证，在本单位注册，且无在建项目（提供无在建项目承诺书）；</w:t>
      </w:r>
    </w:p>
    <w:p>
      <w:pPr>
        <w:adjustRightInd w:val="0"/>
        <w:snapToGrid w:val="0"/>
        <w:spacing w:line="360" w:lineRule="auto"/>
        <w:ind w:firstLine="240" w:firstLineChars="100"/>
        <w:rPr>
          <w:rFonts w:ascii="华文仿宋" w:hAnsi="华文仿宋" w:eastAsia="华文仿宋" w:cs="宋体"/>
          <w:sz w:val="24"/>
        </w:rPr>
      </w:pPr>
      <w:r>
        <w:rPr>
          <w:rFonts w:hint="eastAsia" w:ascii="华文仿宋" w:hAnsi="华文仿宋" w:eastAsia="华文仿宋" w:cs="宋体"/>
          <w:sz w:val="24"/>
        </w:rPr>
        <w:t>（4）省外企业需在“陕西建筑市场监管与诚信信息一体化平台”备案</w:t>
      </w:r>
    </w:p>
    <w:p>
      <w:pPr>
        <w:adjustRightInd w:val="0"/>
        <w:snapToGrid w:val="0"/>
        <w:spacing w:line="360" w:lineRule="auto"/>
        <w:ind w:firstLine="240" w:firstLineChars="100"/>
        <w:rPr>
          <w:rFonts w:ascii="华文仿宋" w:hAnsi="华文仿宋" w:eastAsia="华文仿宋" w:cs="宋体"/>
          <w:sz w:val="24"/>
        </w:rPr>
      </w:pPr>
      <w:r>
        <w:rPr>
          <w:rFonts w:hint="eastAsia" w:ascii="华文仿宋" w:hAnsi="华文仿宋" w:eastAsia="华文仿宋" w:cs="宋体"/>
          <w:sz w:val="24"/>
        </w:rPr>
        <w:t>（5）磋商保证金交纳凭证（银行转账或电汇回执单）或担保机构出具的保函；</w:t>
      </w:r>
    </w:p>
    <w:p>
      <w:pPr>
        <w:widowControl w:val="0"/>
        <w:tabs>
          <w:tab w:val="left" w:pos="5670"/>
        </w:tabs>
        <w:adjustRightInd w:val="0"/>
        <w:snapToGrid w:val="0"/>
        <w:spacing w:line="360" w:lineRule="auto"/>
        <w:rPr>
          <w:rStyle w:val="62"/>
          <w:rFonts w:ascii="华文仿宋" w:hAnsi="华文仿宋" w:eastAsia="华文仿宋"/>
          <w:b/>
          <w:sz w:val="24"/>
          <w:szCs w:val="24"/>
        </w:rPr>
      </w:pPr>
      <w:r>
        <w:rPr>
          <w:rStyle w:val="62"/>
          <w:rFonts w:hint="eastAsia" w:ascii="华文仿宋" w:hAnsi="华文仿宋" w:eastAsia="华文仿宋"/>
          <w:b/>
          <w:sz w:val="24"/>
          <w:szCs w:val="24"/>
        </w:rPr>
        <w:t xml:space="preserve">三、采购文件的获取方式 </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时间：即日起至2020-12-28  17:30:00 止</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地点：西安市新城区长乐中路38号金花新都汇A座12层1202室</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方式：现场购买/邮寄</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售价：500元</w:t>
      </w:r>
    </w:p>
    <w:p>
      <w:pPr>
        <w:widowControl w:val="0"/>
        <w:tabs>
          <w:tab w:val="left" w:pos="5670"/>
        </w:tabs>
        <w:adjustRightInd w:val="0"/>
        <w:snapToGrid w:val="0"/>
        <w:spacing w:line="360" w:lineRule="auto"/>
        <w:rPr>
          <w:rFonts w:ascii="华文仿宋" w:hAnsi="华文仿宋" w:eastAsia="华文仿宋"/>
          <w:b/>
          <w:bCs/>
          <w:sz w:val="24"/>
          <w:szCs w:val="24"/>
        </w:rPr>
      </w:pPr>
      <w:r>
        <w:rPr>
          <w:rFonts w:hint="eastAsia" w:ascii="华文仿宋" w:hAnsi="华文仿宋" w:eastAsia="华文仿宋"/>
          <w:b/>
          <w:bCs/>
          <w:sz w:val="24"/>
          <w:szCs w:val="24"/>
        </w:rPr>
        <w:t>注：购买招标文件请携带单位介绍信和经办人身份证复印件及原件。（加盖公章，谢绝邮寄）发售时间8:30-12:00,14:00-17:30（工作时间），谢绝邮寄，售后不退。</w:t>
      </w:r>
    </w:p>
    <w:p>
      <w:pPr>
        <w:widowControl w:val="0"/>
        <w:tabs>
          <w:tab w:val="left" w:pos="5670"/>
        </w:tabs>
        <w:adjustRightInd w:val="0"/>
        <w:snapToGrid w:val="0"/>
        <w:spacing w:line="360" w:lineRule="auto"/>
        <w:rPr>
          <w:rStyle w:val="62"/>
          <w:rFonts w:ascii="华文仿宋" w:hAnsi="华文仿宋" w:eastAsia="华文仿宋"/>
          <w:b/>
          <w:sz w:val="24"/>
          <w:szCs w:val="24"/>
        </w:rPr>
      </w:pPr>
      <w:r>
        <w:rPr>
          <w:rStyle w:val="62"/>
          <w:rFonts w:hint="eastAsia" w:ascii="华文仿宋" w:hAnsi="华文仿宋" w:eastAsia="华文仿宋"/>
          <w:b/>
          <w:sz w:val="24"/>
          <w:szCs w:val="24"/>
        </w:rPr>
        <w:t xml:space="preserve">四、响应文件递交 </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 xml:space="preserve">截止时间： 2021-01-05  14:30:00 </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地    点：西安市新城区长乐中路38号金花新都汇A座12层会议室1</w:t>
      </w:r>
    </w:p>
    <w:p>
      <w:pPr>
        <w:widowControl w:val="0"/>
        <w:tabs>
          <w:tab w:val="left" w:pos="5670"/>
        </w:tabs>
        <w:adjustRightInd w:val="0"/>
        <w:snapToGrid w:val="0"/>
        <w:spacing w:line="360" w:lineRule="auto"/>
        <w:rPr>
          <w:rStyle w:val="62"/>
          <w:rFonts w:ascii="华文仿宋" w:hAnsi="华文仿宋" w:eastAsia="华文仿宋"/>
          <w:b/>
          <w:sz w:val="24"/>
          <w:szCs w:val="24"/>
        </w:rPr>
      </w:pPr>
      <w:r>
        <w:rPr>
          <w:rStyle w:val="62"/>
          <w:rFonts w:hint="eastAsia" w:ascii="华文仿宋" w:hAnsi="华文仿宋" w:eastAsia="华文仿宋"/>
          <w:b/>
          <w:sz w:val="24"/>
          <w:szCs w:val="24"/>
        </w:rPr>
        <w:t>五、公告期限</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自本公告发布之日起3个工作日。</w:t>
      </w:r>
    </w:p>
    <w:p>
      <w:pPr>
        <w:widowControl w:val="0"/>
        <w:tabs>
          <w:tab w:val="left" w:pos="5670"/>
        </w:tabs>
        <w:adjustRightInd w:val="0"/>
        <w:snapToGrid w:val="0"/>
        <w:spacing w:line="360" w:lineRule="auto"/>
        <w:rPr>
          <w:rStyle w:val="62"/>
          <w:rFonts w:ascii="华文仿宋" w:hAnsi="华文仿宋" w:eastAsia="华文仿宋"/>
          <w:b/>
          <w:sz w:val="24"/>
          <w:szCs w:val="24"/>
        </w:rPr>
      </w:pPr>
      <w:r>
        <w:rPr>
          <w:rStyle w:val="62"/>
          <w:rFonts w:hint="eastAsia" w:ascii="华文仿宋" w:hAnsi="华文仿宋" w:eastAsia="华文仿宋"/>
          <w:b/>
          <w:sz w:val="24"/>
          <w:szCs w:val="24"/>
        </w:rPr>
        <w:t>六、其他补充事宜</w:t>
      </w:r>
    </w:p>
    <w:p>
      <w:pPr>
        <w:widowControl w:val="0"/>
        <w:tabs>
          <w:tab w:val="left" w:pos="5670"/>
        </w:tabs>
        <w:adjustRightInd w:val="0"/>
        <w:snapToGrid w:val="0"/>
        <w:spacing w:line="360" w:lineRule="auto"/>
        <w:rPr>
          <w:rStyle w:val="62"/>
          <w:rFonts w:ascii="华文仿宋" w:hAnsi="华文仿宋" w:eastAsia="华文仿宋"/>
          <w:b/>
          <w:sz w:val="24"/>
          <w:szCs w:val="24"/>
        </w:rPr>
      </w:pPr>
      <w:r>
        <w:rPr>
          <w:rStyle w:val="62"/>
          <w:rFonts w:hint="eastAsia" w:ascii="华文仿宋" w:hAnsi="华文仿宋" w:eastAsia="华文仿宋"/>
          <w:b/>
          <w:sz w:val="24"/>
          <w:szCs w:val="24"/>
        </w:rPr>
        <w:t xml:space="preserve">七、对本次采购提出询问，请按以下方式联系。 </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1、采购人信息：兴平市公安局交通管理大队</w:t>
      </w:r>
    </w:p>
    <w:p>
      <w:pPr>
        <w:pStyle w:val="25"/>
        <w:spacing w:before="0" w:beforeAutospacing="0" w:after="0" w:afterAutospacing="0" w:line="360" w:lineRule="auto"/>
        <w:ind w:firstLine="540" w:firstLineChars="225"/>
        <w:rPr>
          <w:rStyle w:val="62"/>
          <w:rFonts w:ascii="华文仿宋" w:hAnsi="华文仿宋" w:eastAsia="华文仿宋"/>
          <w:szCs w:val="24"/>
        </w:rPr>
      </w:pPr>
      <w:r>
        <w:rPr>
          <w:rStyle w:val="62"/>
          <w:rFonts w:hint="eastAsia" w:ascii="华文仿宋" w:hAnsi="华文仿宋" w:eastAsia="华文仿宋"/>
          <w:szCs w:val="24"/>
        </w:rPr>
        <w:t>联系人：</w:t>
      </w:r>
      <w:r>
        <w:rPr>
          <w:rFonts w:hint="eastAsia" w:ascii="华文仿宋" w:hAnsi="华文仿宋" w:eastAsia="华文仿宋"/>
          <w:bCs/>
        </w:rPr>
        <w:t>张警官</w:t>
      </w:r>
    </w:p>
    <w:p>
      <w:pPr>
        <w:pStyle w:val="25"/>
        <w:spacing w:before="0" w:beforeAutospacing="0" w:after="0" w:afterAutospacing="0" w:line="360" w:lineRule="auto"/>
        <w:ind w:firstLine="540" w:firstLineChars="225"/>
        <w:rPr>
          <w:rStyle w:val="62"/>
          <w:rFonts w:ascii="华文仿宋" w:hAnsi="华文仿宋" w:eastAsia="华文仿宋"/>
          <w:szCs w:val="24"/>
        </w:rPr>
      </w:pPr>
      <w:r>
        <w:rPr>
          <w:rStyle w:val="62"/>
          <w:rFonts w:hint="eastAsia" w:ascii="华文仿宋" w:hAnsi="华文仿宋" w:eastAsia="华文仿宋"/>
          <w:szCs w:val="24"/>
        </w:rPr>
        <w:t>联系地址：</w:t>
      </w:r>
      <w:r>
        <w:rPr>
          <w:rFonts w:hint="eastAsia" w:ascii="华文仿宋" w:hAnsi="华文仿宋" w:eastAsia="华文仿宋"/>
          <w:bCs/>
        </w:rPr>
        <w:t>兴平市西环路南段一号</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联系电话：029-38822776</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2、项目联系方式</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项目联系人：张工</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电 话：15664907469</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传 真：/</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3、采购代理机构信息</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名称：正大鹏安建设项目管理有限公司</w:t>
      </w:r>
    </w:p>
    <w:p>
      <w:pPr>
        <w:widowControl w:val="0"/>
        <w:tabs>
          <w:tab w:val="left" w:pos="5670"/>
        </w:tabs>
        <w:adjustRightInd w:val="0"/>
        <w:snapToGrid w:val="0"/>
        <w:spacing w:line="360" w:lineRule="auto"/>
        <w:ind w:firstLine="480" w:firstLineChars="200"/>
        <w:rPr>
          <w:rStyle w:val="62"/>
          <w:rFonts w:ascii="华文仿宋" w:hAnsi="华文仿宋" w:eastAsia="华文仿宋"/>
          <w:sz w:val="24"/>
          <w:szCs w:val="24"/>
        </w:rPr>
      </w:pPr>
      <w:r>
        <w:rPr>
          <w:rStyle w:val="62"/>
          <w:rFonts w:hint="eastAsia" w:ascii="华文仿宋" w:hAnsi="华文仿宋" w:eastAsia="华文仿宋"/>
          <w:sz w:val="24"/>
          <w:szCs w:val="24"/>
        </w:rPr>
        <w:t>联系地址：西安市新城区长乐中路38号金花新都汇A座12层1202室</w:t>
      </w:r>
    </w:p>
    <w:p>
      <w:pPr>
        <w:pStyle w:val="25"/>
        <w:spacing w:before="0" w:beforeAutospacing="0" w:after="0" w:afterAutospacing="0" w:line="360" w:lineRule="auto"/>
        <w:ind w:firstLine="420"/>
        <w:rPr>
          <w:rFonts w:ascii="华文仿宋" w:hAnsi="华文仿宋" w:eastAsia="华文仿宋"/>
          <w:color w:val="333333"/>
        </w:rPr>
      </w:pPr>
      <w:r>
        <w:rPr>
          <w:rFonts w:hint="eastAsia" w:ascii="华文仿宋" w:hAnsi="华文仿宋" w:eastAsia="华文仿宋"/>
          <w:color w:val="333333"/>
        </w:rPr>
        <w:t>开户银行：中国建设银行西安金花路支行</w:t>
      </w:r>
    </w:p>
    <w:p>
      <w:pPr>
        <w:pStyle w:val="25"/>
        <w:spacing w:before="0" w:beforeAutospacing="0" w:after="0" w:afterAutospacing="0" w:line="360" w:lineRule="auto"/>
        <w:ind w:firstLine="420"/>
        <w:rPr>
          <w:rFonts w:ascii="华文仿宋" w:hAnsi="华文仿宋" w:eastAsia="华文仿宋"/>
          <w:color w:val="333333"/>
        </w:rPr>
      </w:pPr>
      <w:r>
        <w:rPr>
          <w:rFonts w:hint="eastAsia" w:ascii="华文仿宋" w:hAnsi="华文仿宋" w:eastAsia="华文仿宋"/>
          <w:color w:val="333333"/>
        </w:rPr>
        <w:t>账    号：</w:t>
      </w:r>
      <w:r>
        <w:rPr>
          <w:rFonts w:ascii="华文仿宋" w:hAnsi="华文仿宋" w:eastAsia="华文仿宋"/>
          <w:color w:val="333333"/>
        </w:rPr>
        <w:t xml:space="preserve">61050186540000000221-0005 </w:t>
      </w:r>
    </w:p>
    <w:p>
      <w:pPr>
        <w:pStyle w:val="2"/>
      </w:pPr>
    </w:p>
    <w:p>
      <w:pPr>
        <w:rPr>
          <w:rStyle w:val="62"/>
          <w:rFonts w:ascii="华文仿宋" w:hAnsi="华文仿宋" w:eastAsia="华文仿宋"/>
          <w:sz w:val="24"/>
          <w:szCs w:val="24"/>
        </w:rPr>
      </w:pPr>
      <w:r>
        <w:rPr>
          <w:rStyle w:val="62"/>
          <w:rFonts w:ascii="华文仿宋" w:hAnsi="华文仿宋" w:eastAsia="华文仿宋"/>
          <w:sz w:val="24"/>
          <w:szCs w:val="24"/>
        </w:rPr>
        <w:br w:type="page"/>
      </w:r>
    </w:p>
    <w:p>
      <w:pPr>
        <w:pStyle w:val="3"/>
        <w:rPr>
          <w:rStyle w:val="62"/>
          <w:rFonts w:ascii="华文仿宋" w:hAnsi="华文仿宋"/>
          <w:szCs w:val="24"/>
        </w:rPr>
      </w:pPr>
      <w:bookmarkStart w:id="2" w:name="_Toc56088709"/>
      <w:bookmarkStart w:id="3" w:name="_Toc10680"/>
      <w:r>
        <w:rPr>
          <w:rStyle w:val="62"/>
          <w:rFonts w:ascii="华文仿宋" w:hAnsi="华文仿宋"/>
        </w:rPr>
        <w:t>第二部分  供应商须知</w:t>
      </w:r>
      <w:bookmarkEnd w:id="2"/>
      <w:bookmarkEnd w:id="3"/>
    </w:p>
    <w:p>
      <w:pPr>
        <w:spacing w:line="360" w:lineRule="auto"/>
        <w:jc w:val="center"/>
        <w:rPr>
          <w:rStyle w:val="62"/>
          <w:rFonts w:ascii="华文仿宋" w:hAnsi="华文仿宋" w:eastAsia="华文仿宋"/>
          <w:b/>
          <w:bCs/>
          <w:sz w:val="32"/>
          <w:szCs w:val="32"/>
        </w:rPr>
      </w:pPr>
      <w:r>
        <w:rPr>
          <w:rStyle w:val="62"/>
          <w:rFonts w:ascii="华文仿宋" w:hAnsi="华文仿宋" w:eastAsia="华文仿宋" w:cs="仿宋_GB2312"/>
          <w:b/>
          <w:bCs/>
          <w:sz w:val="32"/>
          <w:szCs w:val="32"/>
        </w:rPr>
        <w:t>供应商须知前附表</w:t>
      </w:r>
    </w:p>
    <w:tbl>
      <w:tblPr>
        <w:tblStyle w:val="34"/>
        <w:tblW w:w="10054"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07"/>
        <w:gridCol w:w="1920"/>
        <w:gridCol w:w="73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428"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b/>
                <w:bCs/>
                <w:sz w:val="28"/>
                <w:szCs w:val="28"/>
              </w:rPr>
            </w:pPr>
            <w:r>
              <w:rPr>
                <w:rStyle w:val="62"/>
                <w:rFonts w:ascii="华文仿宋" w:hAnsi="华文仿宋" w:eastAsia="华文仿宋" w:cs="仿宋_GB2312"/>
                <w:b/>
                <w:bCs/>
                <w:sz w:val="28"/>
                <w:szCs w:val="28"/>
              </w:rPr>
              <w:t>序号</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b/>
                <w:bCs/>
                <w:sz w:val="28"/>
                <w:szCs w:val="28"/>
              </w:rPr>
            </w:pPr>
            <w:r>
              <w:rPr>
                <w:rStyle w:val="62"/>
                <w:rFonts w:ascii="华文仿宋" w:hAnsi="华文仿宋" w:eastAsia="华文仿宋" w:cs="仿宋_GB2312"/>
                <w:b/>
                <w:bCs/>
                <w:sz w:val="28"/>
                <w:szCs w:val="28"/>
              </w:rPr>
              <w:t>名称</w:t>
            </w:r>
          </w:p>
        </w:tc>
        <w:tc>
          <w:tcPr>
            <w:tcW w:w="732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b/>
                <w:bCs/>
                <w:sz w:val="28"/>
                <w:szCs w:val="28"/>
              </w:rPr>
            </w:pPr>
            <w:r>
              <w:rPr>
                <w:rStyle w:val="62"/>
                <w:rFonts w:ascii="华文仿宋" w:hAnsi="华文仿宋" w:eastAsia="华文仿宋" w:cs="仿宋_GB2312"/>
                <w:b/>
                <w:bCs/>
                <w:sz w:val="28"/>
                <w:szCs w:val="28"/>
              </w:rPr>
              <w:t>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1482"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1</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hint="eastAsia" w:ascii="华文仿宋" w:hAnsi="华文仿宋" w:eastAsia="华文仿宋"/>
                <w:sz w:val="24"/>
                <w:szCs w:val="24"/>
              </w:rPr>
              <w:t>采购</w:t>
            </w:r>
            <w:r>
              <w:rPr>
                <w:rStyle w:val="62"/>
                <w:rFonts w:ascii="华文仿宋" w:hAnsi="华文仿宋" w:eastAsia="华文仿宋"/>
                <w:sz w:val="24"/>
                <w:szCs w:val="24"/>
              </w:rPr>
              <w:t>人</w:t>
            </w:r>
          </w:p>
        </w:tc>
        <w:tc>
          <w:tcPr>
            <w:tcW w:w="7327" w:type="dxa"/>
            <w:tcBorders>
              <w:top w:val="single" w:color="000000" w:sz="4" w:space="0"/>
              <w:left w:val="single" w:color="000000" w:sz="4" w:space="0"/>
              <w:bottom w:val="single" w:color="000000" w:sz="4" w:space="0"/>
              <w:right w:val="single" w:color="000000" w:sz="4" w:space="0"/>
            </w:tcBorders>
            <w:vAlign w:val="center"/>
          </w:tcPr>
          <w:p>
            <w:pPr>
              <w:tabs>
                <w:tab w:val="left" w:pos="5670"/>
              </w:tabs>
              <w:jc w:val="left"/>
              <w:rPr>
                <w:rStyle w:val="62"/>
                <w:rFonts w:ascii="华文仿宋" w:hAnsi="华文仿宋" w:eastAsia="华文仿宋"/>
                <w:sz w:val="24"/>
                <w:szCs w:val="24"/>
              </w:rPr>
            </w:pPr>
            <w:r>
              <w:rPr>
                <w:rStyle w:val="62"/>
                <w:rFonts w:hint="eastAsia" w:ascii="华文仿宋" w:hAnsi="华文仿宋" w:eastAsia="华文仿宋"/>
                <w:sz w:val="24"/>
                <w:szCs w:val="24"/>
              </w:rPr>
              <w:t>采购</w:t>
            </w:r>
            <w:r>
              <w:rPr>
                <w:rStyle w:val="62"/>
                <w:rFonts w:ascii="华文仿宋" w:hAnsi="华文仿宋" w:eastAsia="华文仿宋"/>
                <w:sz w:val="24"/>
                <w:szCs w:val="24"/>
              </w:rPr>
              <w:t>人信息：</w:t>
            </w:r>
            <w:r>
              <w:rPr>
                <w:rStyle w:val="62"/>
                <w:rFonts w:hint="eastAsia" w:ascii="华文仿宋" w:hAnsi="华文仿宋" w:eastAsia="华文仿宋"/>
                <w:sz w:val="24"/>
                <w:szCs w:val="24"/>
              </w:rPr>
              <w:t>兴平市公安局交通管理大队</w:t>
            </w:r>
          </w:p>
          <w:p>
            <w:pPr>
              <w:tabs>
                <w:tab w:val="left" w:pos="5670"/>
              </w:tabs>
              <w:jc w:val="left"/>
              <w:rPr>
                <w:rStyle w:val="62"/>
                <w:rFonts w:ascii="华文仿宋" w:hAnsi="华文仿宋" w:eastAsia="华文仿宋"/>
                <w:sz w:val="24"/>
                <w:szCs w:val="24"/>
              </w:rPr>
            </w:pPr>
            <w:r>
              <w:rPr>
                <w:rStyle w:val="62"/>
                <w:rFonts w:ascii="华文仿宋" w:hAnsi="华文仿宋" w:eastAsia="华文仿宋"/>
                <w:sz w:val="24"/>
                <w:szCs w:val="24"/>
              </w:rPr>
              <w:t xml:space="preserve">联系人： </w:t>
            </w:r>
            <w:r>
              <w:rPr>
                <w:rStyle w:val="62"/>
                <w:rFonts w:hint="eastAsia" w:ascii="华文仿宋" w:hAnsi="华文仿宋" w:eastAsia="华文仿宋"/>
                <w:sz w:val="24"/>
                <w:szCs w:val="24"/>
              </w:rPr>
              <w:t>张警官</w:t>
            </w:r>
          </w:p>
          <w:p>
            <w:pPr>
              <w:tabs>
                <w:tab w:val="left" w:pos="5670"/>
              </w:tabs>
              <w:jc w:val="left"/>
              <w:rPr>
                <w:rStyle w:val="62"/>
                <w:rFonts w:ascii="华文仿宋" w:hAnsi="华文仿宋" w:eastAsia="华文仿宋"/>
                <w:sz w:val="24"/>
                <w:szCs w:val="24"/>
              </w:rPr>
            </w:pPr>
            <w:r>
              <w:rPr>
                <w:rStyle w:val="62"/>
                <w:rFonts w:ascii="华文仿宋" w:hAnsi="华文仿宋" w:eastAsia="华文仿宋"/>
                <w:sz w:val="24"/>
                <w:szCs w:val="24"/>
              </w:rPr>
              <w:t>联系地址：</w:t>
            </w:r>
            <w:r>
              <w:rPr>
                <w:rStyle w:val="62"/>
                <w:rFonts w:hint="eastAsia" w:ascii="华文仿宋" w:hAnsi="华文仿宋" w:eastAsia="华文仿宋"/>
                <w:sz w:val="24"/>
                <w:szCs w:val="24"/>
              </w:rPr>
              <w:t>兴平市西环路南段一号</w:t>
            </w:r>
          </w:p>
          <w:p>
            <w:pPr>
              <w:tabs>
                <w:tab w:val="left" w:pos="5670"/>
              </w:tabs>
              <w:jc w:val="left"/>
              <w:rPr>
                <w:rStyle w:val="62"/>
                <w:rFonts w:ascii="华文仿宋" w:hAnsi="华文仿宋" w:eastAsia="华文仿宋"/>
                <w:sz w:val="24"/>
                <w:szCs w:val="24"/>
              </w:rPr>
            </w:pPr>
            <w:r>
              <w:rPr>
                <w:rStyle w:val="62"/>
                <w:rFonts w:ascii="华文仿宋" w:hAnsi="华文仿宋" w:eastAsia="华文仿宋"/>
                <w:sz w:val="24"/>
                <w:szCs w:val="24"/>
              </w:rPr>
              <w:t>联系电话：</w:t>
            </w:r>
            <w:r>
              <w:rPr>
                <w:rStyle w:val="62"/>
                <w:rFonts w:hint="eastAsia" w:ascii="华文仿宋" w:hAnsi="华文仿宋" w:eastAsia="华文仿宋"/>
                <w:sz w:val="24"/>
                <w:szCs w:val="24"/>
              </w:rPr>
              <w:t>029-38822776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430"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2</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采购代理机构</w:t>
            </w:r>
          </w:p>
        </w:tc>
        <w:tc>
          <w:tcPr>
            <w:tcW w:w="7327" w:type="dxa"/>
            <w:tcBorders>
              <w:top w:val="single" w:color="000000" w:sz="4" w:space="0"/>
              <w:left w:val="single" w:color="000000" w:sz="4" w:space="0"/>
              <w:bottom w:val="single" w:color="000000" w:sz="4" w:space="0"/>
              <w:right w:val="single" w:color="000000" w:sz="4" w:space="0"/>
            </w:tcBorders>
            <w:vAlign w:val="center"/>
          </w:tcPr>
          <w:p>
            <w:pPr>
              <w:snapToGrid w:val="0"/>
              <w:rPr>
                <w:rStyle w:val="62"/>
                <w:rFonts w:ascii="华文仿宋" w:hAnsi="华文仿宋" w:eastAsia="华文仿宋"/>
                <w:sz w:val="24"/>
                <w:szCs w:val="24"/>
              </w:rPr>
            </w:pPr>
            <w:r>
              <w:rPr>
                <w:rStyle w:val="62"/>
                <w:rFonts w:ascii="华文仿宋" w:hAnsi="华文仿宋" w:eastAsia="华文仿宋"/>
                <w:sz w:val="24"/>
                <w:szCs w:val="24"/>
              </w:rPr>
              <w:t>代理机构名称：</w:t>
            </w:r>
            <w:r>
              <w:rPr>
                <w:rStyle w:val="62"/>
                <w:rFonts w:hint="eastAsia" w:ascii="华文仿宋" w:hAnsi="华文仿宋" w:eastAsia="华文仿宋"/>
                <w:sz w:val="24"/>
                <w:szCs w:val="24"/>
              </w:rPr>
              <w:t>正大鹏安建设项目管理有限公司</w:t>
            </w:r>
          </w:p>
          <w:p>
            <w:pPr>
              <w:tabs>
                <w:tab w:val="left" w:pos="5670"/>
              </w:tabs>
              <w:jc w:val="left"/>
              <w:rPr>
                <w:rStyle w:val="62"/>
                <w:rFonts w:ascii="华文仿宋" w:hAnsi="华文仿宋" w:eastAsia="华文仿宋"/>
                <w:sz w:val="24"/>
                <w:szCs w:val="24"/>
              </w:rPr>
            </w:pPr>
            <w:r>
              <w:rPr>
                <w:rStyle w:val="62"/>
                <w:rFonts w:ascii="华文仿宋" w:hAnsi="华文仿宋" w:eastAsia="华文仿宋"/>
                <w:sz w:val="24"/>
                <w:szCs w:val="24"/>
              </w:rPr>
              <w:t>地址：</w:t>
            </w:r>
            <w:r>
              <w:rPr>
                <w:rStyle w:val="62"/>
                <w:rFonts w:hint="eastAsia" w:ascii="华文仿宋" w:hAnsi="华文仿宋" w:eastAsia="华文仿宋"/>
                <w:sz w:val="24"/>
                <w:szCs w:val="24"/>
              </w:rPr>
              <w:t>西安市新城区长乐中路38号金花新都汇A座12层1202室</w:t>
            </w:r>
          </w:p>
          <w:p>
            <w:pPr>
              <w:tabs>
                <w:tab w:val="left" w:pos="5670"/>
              </w:tabs>
              <w:jc w:val="left"/>
              <w:rPr>
                <w:rStyle w:val="62"/>
                <w:rFonts w:ascii="华文仿宋" w:hAnsi="华文仿宋" w:eastAsia="华文仿宋"/>
                <w:sz w:val="24"/>
                <w:szCs w:val="24"/>
              </w:rPr>
            </w:pPr>
            <w:r>
              <w:rPr>
                <w:rStyle w:val="62"/>
                <w:rFonts w:ascii="华文仿宋" w:hAnsi="华文仿宋" w:eastAsia="华文仿宋"/>
                <w:sz w:val="24"/>
                <w:szCs w:val="24"/>
              </w:rPr>
              <w:t>联系人：</w:t>
            </w:r>
            <w:r>
              <w:rPr>
                <w:rFonts w:hint="eastAsia" w:ascii="华文仿宋" w:hAnsi="华文仿宋" w:eastAsia="华文仿宋"/>
                <w:sz w:val="24"/>
                <w:szCs w:val="24"/>
              </w:rPr>
              <w:t>张工</w:t>
            </w:r>
          </w:p>
          <w:p>
            <w:pPr>
              <w:tabs>
                <w:tab w:val="left" w:pos="5670"/>
              </w:tabs>
              <w:jc w:val="left"/>
              <w:rPr>
                <w:rStyle w:val="62"/>
                <w:rFonts w:ascii="华文仿宋" w:hAnsi="华文仿宋" w:eastAsia="华文仿宋"/>
                <w:sz w:val="24"/>
                <w:szCs w:val="24"/>
              </w:rPr>
            </w:pPr>
            <w:r>
              <w:rPr>
                <w:rStyle w:val="62"/>
                <w:rFonts w:ascii="华文仿宋" w:hAnsi="华文仿宋" w:eastAsia="华文仿宋"/>
                <w:sz w:val="24"/>
                <w:szCs w:val="24"/>
              </w:rPr>
              <w:t>电话：</w:t>
            </w:r>
            <w:r>
              <w:rPr>
                <w:rStyle w:val="62"/>
                <w:rFonts w:hint="eastAsia" w:ascii="华文仿宋" w:hAnsi="华文仿宋" w:eastAsia="华文仿宋"/>
                <w:sz w:val="24"/>
                <w:szCs w:val="24"/>
              </w:rPr>
              <w:t>15664907469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37"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3</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项目名称</w:t>
            </w:r>
          </w:p>
        </w:tc>
        <w:tc>
          <w:tcPr>
            <w:tcW w:w="7327" w:type="dxa"/>
            <w:tcBorders>
              <w:top w:val="single" w:color="000000" w:sz="4" w:space="0"/>
              <w:left w:val="single" w:color="000000" w:sz="4" w:space="0"/>
              <w:bottom w:val="single" w:color="000000" w:sz="4" w:space="0"/>
              <w:right w:val="single" w:color="000000" w:sz="4" w:space="0"/>
            </w:tcBorders>
            <w:vAlign w:val="center"/>
          </w:tcPr>
          <w:p>
            <w:pPr>
              <w:jc w:val="left"/>
              <w:rPr>
                <w:rStyle w:val="62"/>
                <w:rFonts w:ascii="华文仿宋" w:hAnsi="华文仿宋" w:eastAsia="华文仿宋"/>
                <w:sz w:val="24"/>
                <w:szCs w:val="24"/>
              </w:rPr>
            </w:pPr>
            <w:r>
              <w:rPr>
                <w:rStyle w:val="62"/>
                <w:rFonts w:hint="eastAsia" w:ascii="华文仿宋" w:hAnsi="华文仿宋" w:eastAsia="华文仿宋"/>
                <w:sz w:val="24"/>
                <w:szCs w:val="24"/>
              </w:rPr>
              <w:t>兴平市公安局交通管理大队关于兴桑路东段隔离护栏采购及安装项目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5"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4</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项目地点</w:t>
            </w:r>
          </w:p>
        </w:tc>
        <w:tc>
          <w:tcPr>
            <w:tcW w:w="7327" w:type="dxa"/>
            <w:tcBorders>
              <w:top w:val="single" w:color="000000" w:sz="4" w:space="0"/>
              <w:left w:val="single" w:color="000000" w:sz="4" w:space="0"/>
              <w:bottom w:val="single" w:color="000000" w:sz="4" w:space="0"/>
              <w:right w:val="single" w:color="000000" w:sz="4" w:space="0"/>
            </w:tcBorders>
            <w:vAlign w:val="center"/>
          </w:tcPr>
          <w:p>
            <w:pPr>
              <w:jc w:val="left"/>
              <w:rPr>
                <w:rStyle w:val="62"/>
                <w:rFonts w:ascii="华文仿宋" w:hAnsi="华文仿宋" w:eastAsia="华文仿宋"/>
                <w:sz w:val="24"/>
                <w:szCs w:val="24"/>
              </w:rPr>
            </w:pPr>
            <w:r>
              <w:rPr>
                <w:rStyle w:val="62"/>
                <w:rFonts w:hint="eastAsia" w:ascii="华文仿宋" w:hAnsi="华文仿宋" w:eastAsia="华文仿宋"/>
                <w:sz w:val="24"/>
                <w:szCs w:val="24"/>
              </w:rPr>
              <w:t>兴桑路东段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32"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5</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资金来源</w:t>
            </w:r>
          </w:p>
        </w:tc>
        <w:tc>
          <w:tcPr>
            <w:tcW w:w="7327" w:type="dxa"/>
            <w:tcBorders>
              <w:top w:val="single" w:color="000000" w:sz="4" w:space="0"/>
              <w:left w:val="single" w:color="000000" w:sz="4" w:space="0"/>
              <w:bottom w:val="single" w:color="000000" w:sz="4" w:space="0"/>
              <w:right w:val="single" w:color="000000" w:sz="4" w:space="0"/>
            </w:tcBorders>
            <w:vAlign w:val="center"/>
          </w:tcPr>
          <w:p>
            <w:pPr>
              <w:jc w:val="left"/>
              <w:rPr>
                <w:rStyle w:val="62"/>
                <w:rFonts w:ascii="华文仿宋" w:hAnsi="华文仿宋" w:eastAsia="华文仿宋"/>
                <w:sz w:val="24"/>
                <w:szCs w:val="24"/>
              </w:rPr>
            </w:pPr>
            <w:r>
              <w:rPr>
                <w:rStyle w:val="62"/>
                <w:rFonts w:hint="eastAsia" w:ascii="华文仿宋" w:hAnsi="华文仿宋" w:eastAsia="华文仿宋"/>
                <w:kern w:val="0"/>
                <w:sz w:val="24"/>
                <w:szCs w:val="24"/>
              </w:rPr>
              <w:t>公共预算拨款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90"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6</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采购预算</w:t>
            </w:r>
          </w:p>
        </w:tc>
        <w:tc>
          <w:tcPr>
            <w:tcW w:w="7327" w:type="dxa"/>
            <w:tcBorders>
              <w:top w:val="single" w:color="000000" w:sz="4" w:space="0"/>
              <w:left w:val="single" w:color="000000" w:sz="4" w:space="0"/>
              <w:bottom w:val="single" w:color="000000" w:sz="4" w:space="0"/>
              <w:right w:val="single" w:color="000000" w:sz="4" w:space="0"/>
            </w:tcBorders>
            <w:vAlign w:val="center"/>
          </w:tcPr>
          <w:p>
            <w:pPr>
              <w:rPr>
                <w:rStyle w:val="62"/>
                <w:rFonts w:ascii="华文仿宋" w:hAnsi="华文仿宋" w:eastAsia="华文仿宋"/>
                <w:sz w:val="24"/>
                <w:szCs w:val="24"/>
              </w:rPr>
            </w:pPr>
            <w:r>
              <w:rPr>
                <w:rStyle w:val="62"/>
                <w:rFonts w:hint="eastAsia" w:ascii="华文仿宋" w:hAnsi="华文仿宋" w:eastAsia="华文仿宋"/>
                <w:sz w:val="24"/>
                <w:szCs w:val="24"/>
              </w:rPr>
              <w:t>1,380,000.00元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4"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7</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采购内容和需求</w:t>
            </w:r>
          </w:p>
        </w:tc>
        <w:tc>
          <w:tcPr>
            <w:tcW w:w="7327" w:type="dxa"/>
            <w:tcBorders>
              <w:top w:val="single" w:color="000000" w:sz="4" w:space="0"/>
              <w:left w:val="single" w:color="000000" w:sz="4" w:space="0"/>
              <w:bottom w:val="single" w:color="000000" w:sz="4" w:space="0"/>
              <w:right w:val="single" w:color="000000" w:sz="4" w:space="0"/>
            </w:tcBorders>
            <w:vAlign w:val="center"/>
          </w:tcPr>
          <w:p>
            <w:pPr>
              <w:jc w:val="left"/>
              <w:rPr>
                <w:rStyle w:val="62"/>
                <w:rFonts w:ascii="华文仿宋" w:hAnsi="华文仿宋" w:eastAsia="华文仿宋"/>
                <w:sz w:val="24"/>
                <w:szCs w:val="24"/>
              </w:rPr>
            </w:pPr>
            <w:r>
              <w:rPr>
                <w:rStyle w:val="62"/>
                <w:rFonts w:ascii="华文仿宋" w:hAnsi="华文仿宋" w:eastAsia="华文仿宋"/>
                <w:sz w:val="24"/>
                <w:szCs w:val="24"/>
              </w:rPr>
              <w:t>具体内容详见</w:t>
            </w:r>
            <w:r>
              <w:rPr>
                <w:rStyle w:val="62"/>
                <w:rFonts w:ascii="华文仿宋" w:hAnsi="华文仿宋" w:eastAsia="华文仿宋"/>
                <w:sz w:val="24"/>
                <w:szCs w:val="24"/>
                <w:lang w:val="zh-CN"/>
              </w:rPr>
              <w:t>竞争性磋商文件</w:t>
            </w:r>
            <w:r>
              <w:rPr>
                <w:rStyle w:val="62"/>
                <w:rFonts w:hint="eastAsia" w:ascii="华文仿宋" w:hAnsi="华文仿宋" w:eastAsia="华文仿宋"/>
                <w:sz w:val="24"/>
                <w:szCs w:val="24"/>
                <w:lang w:val="zh-CN"/>
              </w:rPr>
              <w:t>第三部分采购内容</w:t>
            </w:r>
            <w:r>
              <w:rPr>
                <w:rStyle w:val="62"/>
                <w:rFonts w:hint="eastAsia" w:ascii="华文仿宋" w:hAnsi="华文仿宋" w:eastAsia="华文仿宋"/>
                <w:sz w:val="24"/>
                <w:szCs w:val="24"/>
              </w:rPr>
              <w:t>及要求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029"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8</w:t>
            </w:r>
          </w:p>
        </w:tc>
        <w:tc>
          <w:tcPr>
            <w:tcW w:w="1920" w:type="dxa"/>
            <w:tcBorders>
              <w:top w:val="single" w:color="000000" w:sz="4" w:space="0"/>
              <w:left w:val="single" w:color="000000" w:sz="4" w:space="0"/>
              <w:bottom w:val="single" w:color="000000" w:sz="4" w:space="0"/>
              <w:right w:val="single" w:color="000000" w:sz="4" w:space="0"/>
            </w:tcBorders>
            <w:vAlign w:val="center"/>
          </w:tcPr>
          <w:p>
            <w:pPr>
              <w:ind w:firstLine="360" w:firstLineChars="150"/>
              <w:rPr>
                <w:rStyle w:val="62"/>
                <w:rFonts w:ascii="华文仿宋" w:hAnsi="华文仿宋" w:eastAsia="华文仿宋"/>
                <w:sz w:val="24"/>
                <w:szCs w:val="24"/>
              </w:rPr>
            </w:pPr>
            <w:r>
              <w:rPr>
                <w:rStyle w:val="62"/>
                <w:rFonts w:ascii="华文仿宋" w:hAnsi="华文仿宋" w:eastAsia="华文仿宋"/>
                <w:sz w:val="24"/>
                <w:szCs w:val="24"/>
              </w:rPr>
              <w:t>计划工期</w:t>
            </w:r>
          </w:p>
        </w:tc>
        <w:tc>
          <w:tcPr>
            <w:tcW w:w="7327" w:type="dxa"/>
            <w:tcBorders>
              <w:top w:val="single" w:color="000000" w:sz="4" w:space="0"/>
              <w:left w:val="single" w:color="000000" w:sz="4" w:space="0"/>
              <w:bottom w:val="single" w:color="000000" w:sz="4" w:space="0"/>
              <w:right w:val="single" w:color="000000" w:sz="4" w:space="0"/>
            </w:tcBorders>
            <w:vAlign w:val="center"/>
          </w:tcPr>
          <w:p>
            <w:pPr>
              <w:rPr>
                <w:rStyle w:val="62"/>
                <w:rFonts w:ascii="华文仿宋" w:hAnsi="华文仿宋" w:eastAsia="华文仿宋"/>
                <w:sz w:val="24"/>
                <w:szCs w:val="24"/>
                <w:lang w:val="zh-CN"/>
              </w:rPr>
            </w:pPr>
            <w:r>
              <w:rPr>
                <w:rStyle w:val="62"/>
                <w:rFonts w:hint="eastAsia" w:ascii="华文仿宋" w:hAnsi="华文仿宋" w:eastAsia="华文仿宋"/>
                <w:sz w:val="24"/>
                <w:szCs w:val="24"/>
                <w:lang w:val="zh-CN"/>
              </w:rPr>
              <w:t>自合同签订之日起20天内完成</w:t>
            </w:r>
          </w:p>
          <w:p>
            <w:pPr>
              <w:tabs>
                <w:tab w:val="left" w:pos="320"/>
              </w:tabs>
              <w:ind w:firstLine="315" w:firstLineChars="15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017"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hint="eastAsia" w:ascii="华文仿宋" w:hAnsi="华文仿宋" w:eastAsia="华文仿宋"/>
                <w:sz w:val="24"/>
                <w:szCs w:val="24"/>
                <w:lang w:val="en-US" w:eastAsia="zh-CN"/>
              </w:rPr>
            </w:pPr>
            <w:r>
              <w:rPr>
                <w:rStyle w:val="62"/>
                <w:rFonts w:hint="eastAsia" w:ascii="华文仿宋" w:hAnsi="华文仿宋" w:eastAsia="华文仿宋"/>
                <w:sz w:val="24"/>
                <w:szCs w:val="24"/>
                <w:lang w:val="en-US" w:eastAsia="zh-CN"/>
              </w:rPr>
              <w:t>9</w:t>
            </w:r>
          </w:p>
        </w:tc>
        <w:tc>
          <w:tcPr>
            <w:tcW w:w="1920" w:type="dxa"/>
            <w:tcBorders>
              <w:top w:val="single" w:color="000000" w:sz="4" w:space="0"/>
              <w:left w:val="single" w:color="000000" w:sz="4" w:space="0"/>
              <w:bottom w:val="single" w:color="000000" w:sz="4" w:space="0"/>
              <w:right w:val="single" w:color="000000" w:sz="4" w:space="0"/>
            </w:tcBorders>
            <w:vAlign w:val="center"/>
          </w:tcPr>
          <w:p>
            <w:pPr>
              <w:ind w:firstLine="360" w:firstLineChars="150"/>
              <w:rPr>
                <w:rStyle w:val="62"/>
                <w:rFonts w:ascii="华文仿宋" w:hAnsi="华文仿宋" w:eastAsia="华文仿宋"/>
                <w:sz w:val="24"/>
                <w:szCs w:val="24"/>
              </w:rPr>
            </w:pPr>
            <w:r>
              <w:rPr>
                <w:rStyle w:val="62"/>
                <w:rFonts w:ascii="华文仿宋" w:hAnsi="华文仿宋" w:eastAsia="华文仿宋"/>
                <w:sz w:val="24"/>
                <w:szCs w:val="24"/>
              </w:rPr>
              <w:t>缺陷责任期</w:t>
            </w:r>
          </w:p>
        </w:tc>
        <w:tc>
          <w:tcPr>
            <w:tcW w:w="7327" w:type="dxa"/>
            <w:tcBorders>
              <w:top w:val="single" w:color="000000" w:sz="4" w:space="0"/>
              <w:left w:val="single" w:color="000000" w:sz="4" w:space="0"/>
              <w:bottom w:val="single" w:color="000000" w:sz="4" w:space="0"/>
              <w:right w:val="single" w:color="000000" w:sz="4" w:space="0"/>
            </w:tcBorders>
            <w:vAlign w:val="center"/>
          </w:tcPr>
          <w:p>
            <w:pPr>
              <w:tabs>
                <w:tab w:val="left" w:pos="320"/>
              </w:tabs>
              <w:rPr>
                <w:rStyle w:val="62"/>
                <w:rFonts w:hint="eastAsia" w:ascii="华文仿宋" w:hAnsi="华文仿宋" w:eastAsia="华文仿宋"/>
                <w:sz w:val="24"/>
                <w:szCs w:val="24"/>
                <w:lang w:val="en-US" w:eastAsia="zh-CN"/>
              </w:rPr>
            </w:pPr>
            <w:r>
              <w:rPr>
                <w:rStyle w:val="62"/>
                <w:rFonts w:hint="eastAsia" w:ascii="华文仿宋" w:hAnsi="华文仿宋" w:eastAsia="华文仿宋"/>
                <w:sz w:val="24"/>
                <w:szCs w:val="24"/>
                <w:lang w:val="en-US" w:eastAsia="zh-CN"/>
              </w:rPr>
              <w:t>1年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91"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hint="eastAsia" w:ascii="华文仿宋" w:hAnsi="华文仿宋" w:eastAsia="华文仿宋"/>
                <w:sz w:val="24"/>
                <w:szCs w:val="24"/>
                <w:lang w:val="en-US" w:eastAsia="zh-CN"/>
              </w:rPr>
            </w:pPr>
            <w:r>
              <w:rPr>
                <w:rStyle w:val="62"/>
                <w:rFonts w:hint="eastAsia" w:ascii="华文仿宋" w:hAnsi="华文仿宋" w:eastAsia="华文仿宋"/>
                <w:sz w:val="24"/>
                <w:szCs w:val="24"/>
                <w:lang w:val="en-US" w:eastAsia="zh-CN"/>
              </w:rPr>
              <w:t>10</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质量要求</w:t>
            </w:r>
          </w:p>
        </w:tc>
        <w:tc>
          <w:tcPr>
            <w:tcW w:w="7327" w:type="dxa"/>
            <w:tcBorders>
              <w:top w:val="single" w:color="000000" w:sz="4" w:space="0"/>
              <w:left w:val="single" w:color="000000" w:sz="4" w:space="0"/>
              <w:bottom w:val="single" w:color="000000" w:sz="4" w:space="0"/>
              <w:right w:val="single" w:color="000000" w:sz="4" w:space="0"/>
            </w:tcBorders>
            <w:vAlign w:val="center"/>
          </w:tcPr>
          <w:p>
            <w:pPr>
              <w:jc w:val="left"/>
              <w:rPr>
                <w:rStyle w:val="62"/>
                <w:rFonts w:ascii="华文仿宋" w:hAnsi="华文仿宋" w:eastAsia="华文仿宋"/>
                <w:sz w:val="24"/>
                <w:szCs w:val="24"/>
              </w:rPr>
            </w:pPr>
            <w:r>
              <w:rPr>
                <w:rStyle w:val="62"/>
                <w:rFonts w:hint="eastAsia" w:ascii="华文仿宋" w:hAnsi="华文仿宋" w:eastAsia="华文仿宋"/>
                <w:sz w:val="24"/>
                <w:szCs w:val="24"/>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98"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hint="eastAsia" w:ascii="华文仿宋" w:hAnsi="华文仿宋" w:eastAsia="华文仿宋"/>
                <w:sz w:val="24"/>
                <w:szCs w:val="24"/>
                <w:lang w:val="en-US" w:eastAsia="zh-CN"/>
              </w:rPr>
            </w:pPr>
            <w:r>
              <w:rPr>
                <w:rStyle w:val="62"/>
                <w:rFonts w:hint="eastAsia" w:ascii="华文仿宋" w:hAnsi="华文仿宋" w:eastAsia="华文仿宋"/>
                <w:sz w:val="24"/>
                <w:szCs w:val="24"/>
                <w:lang w:val="en-US" w:eastAsia="zh-CN"/>
              </w:rPr>
              <w:t>11</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安全目标</w:t>
            </w:r>
          </w:p>
        </w:tc>
        <w:tc>
          <w:tcPr>
            <w:tcW w:w="7327" w:type="dxa"/>
            <w:tcBorders>
              <w:top w:val="single" w:color="000000" w:sz="4" w:space="0"/>
              <w:left w:val="single" w:color="000000" w:sz="4" w:space="0"/>
              <w:bottom w:val="single" w:color="000000" w:sz="4" w:space="0"/>
              <w:right w:val="single" w:color="000000" w:sz="4" w:space="0"/>
            </w:tcBorders>
            <w:vAlign w:val="center"/>
          </w:tcPr>
          <w:p>
            <w:pPr>
              <w:jc w:val="left"/>
              <w:rPr>
                <w:rStyle w:val="62"/>
                <w:rFonts w:ascii="华文仿宋" w:hAnsi="华文仿宋" w:eastAsia="华文仿宋"/>
                <w:sz w:val="24"/>
                <w:szCs w:val="24"/>
              </w:rPr>
            </w:pPr>
            <w:r>
              <w:rPr>
                <w:rStyle w:val="62"/>
                <w:rFonts w:ascii="华文仿宋" w:hAnsi="华文仿宋" w:eastAsia="华文仿宋"/>
                <w:sz w:val="24"/>
                <w:szCs w:val="24"/>
                <w:lang w:val="zh-CN"/>
              </w:rPr>
              <w:t>杜绝安全责任事故，减少一般安全事故，力争安全事故为零。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90"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hint="eastAsia" w:ascii="华文仿宋" w:hAnsi="华文仿宋" w:eastAsia="华文仿宋"/>
                <w:sz w:val="24"/>
                <w:szCs w:val="24"/>
                <w:lang w:val="en-US" w:eastAsia="zh-CN"/>
              </w:rPr>
            </w:pPr>
            <w:r>
              <w:rPr>
                <w:rStyle w:val="62"/>
                <w:rFonts w:hint="eastAsia" w:ascii="华文仿宋" w:hAnsi="华文仿宋" w:eastAsia="华文仿宋"/>
                <w:sz w:val="24"/>
                <w:szCs w:val="24"/>
                <w:lang w:val="en-US" w:eastAsia="zh-CN"/>
              </w:rPr>
              <w:t>12</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踏勘现场</w:t>
            </w:r>
          </w:p>
        </w:tc>
        <w:tc>
          <w:tcPr>
            <w:tcW w:w="7327" w:type="dxa"/>
            <w:tcBorders>
              <w:top w:val="single" w:color="000000" w:sz="4" w:space="0"/>
              <w:left w:val="single" w:color="000000" w:sz="4" w:space="0"/>
              <w:bottom w:val="single" w:color="000000" w:sz="4" w:space="0"/>
              <w:right w:val="single" w:color="000000" w:sz="4" w:space="0"/>
            </w:tcBorders>
            <w:vAlign w:val="center"/>
          </w:tcPr>
          <w:p>
            <w:pPr>
              <w:jc w:val="left"/>
              <w:rPr>
                <w:rStyle w:val="62"/>
                <w:rFonts w:ascii="华文仿宋" w:hAnsi="华文仿宋" w:eastAsia="华文仿宋"/>
                <w:sz w:val="24"/>
                <w:szCs w:val="24"/>
              </w:rPr>
            </w:pPr>
            <w:r>
              <w:rPr>
                <w:rStyle w:val="62"/>
                <w:rFonts w:ascii="华文仿宋" w:hAnsi="华文仿宋" w:eastAsia="华文仿宋"/>
                <w:sz w:val="24"/>
                <w:szCs w:val="24"/>
                <w:lang w:val="zh-CN"/>
              </w:rPr>
              <w:t>不组织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89"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pStyle w:val="2"/>
              <w:ind w:left="0" w:leftChars="0" w:firstLine="0" w:firstLineChars="0"/>
              <w:jc w:val="center"/>
              <w:rPr>
                <w:rFonts w:hint="eastAsia"/>
                <w:lang w:val="en-US" w:eastAsia="zh-CN"/>
              </w:rPr>
            </w:pPr>
            <w:r>
              <w:rPr>
                <w:rStyle w:val="62"/>
                <w:rFonts w:hint="eastAsia" w:ascii="华文仿宋" w:hAnsi="华文仿宋" w:eastAsia="华文仿宋" w:cs="Times New Roman"/>
                <w:kern w:val="2"/>
                <w:sz w:val="24"/>
                <w:szCs w:val="24"/>
                <w:lang w:val="en-US" w:eastAsia="zh-CN" w:bidi="ar-SA"/>
              </w:rPr>
              <w:t>13</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供应商预备会</w:t>
            </w:r>
          </w:p>
        </w:tc>
        <w:tc>
          <w:tcPr>
            <w:tcW w:w="7327" w:type="dxa"/>
            <w:tcBorders>
              <w:top w:val="single" w:color="000000" w:sz="4" w:space="0"/>
              <w:left w:val="single" w:color="000000" w:sz="4" w:space="0"/>
              <w:bottom w:val="single" w:color="000000" w:sz="4" w:space="0"/>
              <w:right w:val="single" w:color="000000" w:sz="4" w:space="0"/>
            </w:tcBorders>
            <w:vAlign w:val="center"/>
          </w:tcPr>
          <w:p>
            <w:pPr>
              <w:jc w:val="left"/>
              <w:rPr>
                <w:rStyle w:val="62"/>
                <w:rFonts w:ascii="华文仿宋" w:hAnsi="华文仿宋" w:eastAsia="华文仿宋"/>
                <w:sz w:val="24"/>
                <w:szCs w:val="24"/>
              </w:rPr>
            </w:pPr>
            <w:r>
              <w:rPr>
                <w:rStyle w:val="62"/>
                <w:rFonts w:ascii="华文仿宋" w:hAnsi="华文仿宋" w:eastAsia="华文仿宋"/>
                <w:sz w:val="24"/>
                <w:szCs w:val="24"/>
              </w:rPr>
              <w:t>不召开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89"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hint="eastAsia" w:ascii="华文仿宋" w:hAnsi="华文仿宋" w:eastAsia="华文仿宋"/>
                <w:sz w:val="24"/>
                <w:szCs w:val="24"/>
                <w:lang w:val="en-US" w:eastAsia="zh-CN"/>
              </w:rPr>
            </w:pPr>
            <w:r>
              <w:rPr>
                <w:rStyle w:val="62"/>
                <w:rFonts w:hint="eastAsia" w:ascii="华文仿宋" w:hAnsi="华文仿宋" w:eastAsia="华文仿宋"/>
                <w:sz w:val="24"/>
                <w:szCs w:val="24"/>
                <w:lang w:val="en-US" w:eastAsia="zh-CN"/>
              </w:rPr>
              <w:t>14</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偏离</w:t>
            </w:r>
          </w:p>
        </w:tc>
        <w:tc>
          <w:tcPr>
            <w:tcW w:w="7327" w:type="dxa"/>
            <w:tcBorders>
              <w:top w:val="single" w:color="000000" w:sz="4" w:space="0"/>
              <w:left w:val="single" w:color="000000" w:sz="4" w:space="0"/>
              <w:bottom w:val="single" w:color="000000" w:sz="4" w:space="0"/>
              <w:right w:val="single" w:color="000000" w:sz="4" w:space="0"/>
            </w:tcBorders>
            <w:vAlign w:val="center"/>
          </w:tcPr>
          <w:p>
            <w:pPr>
              <w:jc w:val="left"/>
              <w:rPr>
                <w:rStyle w:val="62"/>
                <w:rFonts w:ascii="华文仿宋" w:hAnsi="华文仿宋" w:eastAsia="华文仿宋"/>
                <w:sz w:val="24"/>
                <w:szCs w:val="24"/>
              </w:rPr>
            </w:pPr>
            <w:r>
              <w:rPr>
                <w:rStyle w:val="62"/>
                <w:rFonts w:ascii="华文仿宋" w:hAnsi="华文仿宋" w:eastAsia="华文仿宋"/>
                <w:sz w:val="24"/>
                <w:szCs w:val="24"/>
              </w:rPr>
              <w:t>不允许负偏离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434"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hint="eastAsia" w:ascii="华文仿宋" w:hAnsi="华文仿宋" w:eastAsia="华文仿宋"/>
                <w:sz w:val="24"/>
                <w:szCs w:val="24"/>
                <w:lang w:eastAsia="zh-CN"/>
              </w:rPr>
            </w:pPr>
            <w:r>
              <w:rPr>
                <w:rStyle w:val="62"/>
                <w:rFonts w:ascii="华文仿宋" w:hAnsi="华文仿宋" w:eastAsia="华文仿宋"/>
                <w:sz w:val="24"/>
                <w:szCs w:val="24"/>
              </w:rPr>
              <w:t>1</w:t>
            </w:r>
            <w:r>
              <w:rPr>
                <w:rStyle w:val="62"/>
                <w:rFonts w:hint="eastAsia" w:ascii="华文仿宋" w:hAnsi="华文仿宋" w:eastAsia="华文仿宋"/>
                <w:sz w:val="24"/>
                <w:szCs w:val="24"/>
                <w:lang w:val="en-US" w:eastAsia="zh-CN"/>
              </w:rPr>
              <w:t>5</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供应商对磋商文件提出异议的时间</w:t>
            </w:r>
          </w:p>
        </w:tc>
        <w:tc>
          <w:tcPr>
            <w:tcW w:w="7327" w:type="dxa"/>
            <w:tcBorders>
              <w:top w:val="single" w:color="000000" w:sz="4" w:space="0"/>
              <w:left w:val="single" w:color="000000" w:sz="4" w:space="0"/>
              <w:bottom w:val="single" w:color="000000" w:sz="4" w:space="0"/>
              <w:right w:val="single" w:color="000000" w:sz="4" w:space="0"/>
            </w:tcBorders>
            <w:vAlign w:val="center"/>
          </w:tcPr>
          <w:p>
            <w:pPr>
              <w:jc w:val="left"/>
              <w:rPr>
                <w:rStyle w:val="62"/>
                <w:rFonts w:ascii="华文仿宋" w:hAnsi="华文仿宋" w:eastAsia="华文仿宋"/>
                <w:sz w:val="24"/>
                <w:szCs w:val="24"/>
              </w:rPr>
            </w:pPr>
            <w:r>
              <w:rPr>
                <w:rStyle w:val="62"/>
                <w:rFonts w:ascii="华文仿宋" w:hAnsi="华文仿宋" w:eastAsia="华文仿宋"/>
                <w:sz w:val="24"/>
                <w:szCs w:val="24"/>
              </w:rPr>
              <w:t>供应商对磋商文件有疑问或者质疑的，应在收到采购文件之日起，以书面形式向采购代理机构提出。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009"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hint="eastAsia" w:ascii="华文仿宋" w:hAnsi="华文仿宋" w:eastAsia="华文仿宋"/>
                <w:sz w:val="24"/>
                <w:szCs w:val="24"/>
                <w:lang w:val="en-US" w:eastAsia="zh-CN"/>
              </w:rPr>
            </w:pPr>
            <w:r>
              <w:rPr>
                <w:rStyle w:val="62"/>
                <w:rFonts w:hint="eastAsia" w:ascii="华文仿宋" w:hAnsi="华文仿宋" w:eastAsia="华文仿宋"/>
                <w:sz w:val="24"/>
                <w:szCs w:val="24"/>
                <w:lang w:val="en-US" w:eastAsia="zh-CN"/>
              </w:rPr>
              <w:t>16</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lang w:val="zh-CN"/>
              </w:rPr>
              <w:t>对</w:t>
            </w:r>
            <w:r>
              <w:rPr>
                <w:rStyle w:val="62"/>
                <w:rFonts w:ascii="华文仿宋" w:hAnsi="华文仿宋" w:eastAsia="华文仿宋"/>
                <w:sz w:val="24"/>
                <w:szCs w:val="24"/>
              </w:rPr>
              <w:t>磋商文件澄清或修改的时间</w:t>
            </w:r>
          </w:p>
        </w:tc>
        <w:tc>
          <w:tcPr>
            <w:tcW w:w="7327" w:type="dxa"/>
            <w:tcBorders>
              <w:top w:val="single" w:color="000000" w:sz="4" w:space="0"/>
              <w:left w:val="single" w:color="000000" w:sz="4" w:space="0"/>
              <w:bottom w:val="single" w:color="000000" w:sz="4" w:space="0"/>
              <w:right w:val="single" w:color="000000" w:sz="4" w:space="0"/>
            </w:tcBorders>
            <w:vAlign w:val="center"/>
          </w:tcPr>
          <w:p>
            <w:pPr>
              <w:jc w:val="left"/>
              <w:rPr>
                <w:rStyle w:val="62"/>
                <w:rFonts w:ascii="华文仿宋" w:hAnsi="华文仿宋" w:eastAsia="华文仿宋"/>
                <w:sz w:val="24"/>
                <w:szCs w:val="24"/>
              </w:rPr>
            </w:pPr>
            <w:r>
              <w:rPr>
                <w:rStyle w:val="62"/>
                <w:rFonts w:hint="eastAsia" w:ascii="华文仿宋" w:hAnsi="华文仿宋" w:eastAsia="华文仿宋"/>
                <w:sz w:val="24"/>
                <w:szCs w:val="24"/>
              </w:rPr>
              <w:t>采购</w:t>
            </w:r>
            <w:r>
              <w:rPr>
                <w:rStyle w:val="62"/>
                <w:rFonts w:ascii="华文仿宋" w:hAnsi="华文仿宋" w:eastAsia="华文仿宋"/>
                <w:sz w:val="24"/>
                <w:szCs w:val="24"/>
              </w:rPr>
              <w:t>人或</w:t>
            </w:r>
            <w:r>
              <w:rPr>
                <w:rStyle w:val="62"/>
                <w:rFonts w:ascii="华文仿宋" w:hAnsi="华文仿宋" w:eastAsia="华文仿宋"/>
                <w:sz w:val="24"/>
                <w:szCs w:val="24"/>
                <w:lang w:val="zh-CN"/>
              </w:rPr>
              <w:t>采购代理机构对已发出的磋商文件进行必要的澄清或者修改，应当在磋商文件要求提交磋商响应文件截止时间五日前，不足五日的应当顺延提交磋商响应文件的截止时间。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97"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hint="eastAsia" w:ascii="华文仿宋" w:hAnsi="华文仿宋" w:eastAsia="华文仿宋"/>
                <w:sz w:val="24"/>
                <w:szCs w:val="24"/>
                <w:lang w:eastAsia="zh-CN"/>
              </w:rPr>
            </w:pPr>
            <w:r>
              <w:rPr>
                <w:rStyle w:val="62"/>
                <w:rFonts w:ascii="华文仿宋" w:hAnsi="华文仿宋" w:eastAsia="华文仿宋"/>
                <w:sz w:val="24"/>
                <w:szCs w:val="24"/>
              </w:rPr>
              <w:t>1</w:t>
            </w:r>
            <w:r>
              <w:rPr>
                <w:rStyle w:val="62"/>
                <w:rFonts w:hint="eastAsia" w:ascii="华文仿宋" w:hAnsi="华文仿宋" w:eastAsia="华文仿宋"/>
                <w:sz w:val="24"/>
                <w:szCs w:val="24"/>
                <w:lang w:val="en-US" w:eastAsia="zh-CN"/>
              </w:rPr>
              <w:t>7</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构成磋商文件的其他材料</w:t>
            </w:r>
          </w:p>
        </w:tc>
        <w:tc>
          <w:tcPr>
            <w:tcW w:w="7327" w:type="dxa"/>
            <w:tcBorders>
              <w:top w:val="single" w:color="000000" w:sz="4" w:space="0"/>
              <w:left w:val="single" w:color="000000" w:sz="4" w:space="0"/>
              <w:bottom w:val="single" w:color="000000" w:sz="4" w:space="0"/>
              <w:right w:val="single" w:color="000000" w:sz="4" w:space="0"/>
            </w:tcBorders>
            <w:vAlign w:val="center"/>
          </w:tcPr>
          <w:p>
            <w:pPr>
              <w:jc w:val="left"/>
              <w:rPr>
                <w:rStyle w:val="62"/>
                <w:rFonts w:ascii="华文仿宋" w:hAnsi="华文仿宋" w:eastAsia="华文仿宋"/>
                <w:sz w:val="24"/>
                <w:szCs w:val="24"/>
              </w:rPr>
            </w:pPr>
            <w:r>
              <w:rPr>
                <w:rStyle w:val="62"/>
                <w:rFonts w:ascii="华文仿宋" w:hAnsi="华文仿宋" w:eastAsia="华文仿宋"/>
                <w:sz w:val="24"/>
                <w:szCs w:val="24"/>
                <w:lang w:val="zh-CN"/>
              </w:rPr>
              <w:t>以书面形式发出的答疑纪要或对磋商文件的澄清或修改内容，均为磋商文件的组成部分，对供应商起约束作用。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301"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hint="eastAsia" w:ascii="华文仿宋" w:hAnsi="华文仿宋" w:eastAsia="华文仿宋"/>
                <w:sz w:val="24"/>
                <w:szCs w:val="24"/>
                <w:lang w:eastAsia="zh-CN"/>
              </w:rPr>
            </w:pPr>
            <w:r>
              <w:rPr>
                <w:rStyle w:val="62"/>
                <w:rFonts w:ascii="华文仿宋" w:hAnsi="华文仿宋" w:eastAsia="华文仿宋"/>
                <w:sz w:val="24"/>
                <w:szCs w:val="24"/>
              </w:rPr>
              <w:t>1</w:t>
            </w:r>
            <w:r>
              <w:rPr>
                <w:rStyle w:val="62"/>
                <w:rFonts w:hint="eastAsia" w:ascii="华文仿宋" w:hAnsi="华文仿宋" w:eastAsia="华文仿宋"/>
                <w:sz w:val="24"/>
                <w:szCs w:val="24"/>
                <w:lang w:val="en-US" w:eastAsia="zh-CN"/>
              </w:rPr>
              <w:t>8</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供应商确认收到答疑纪要或磋商文件澄清或修改的时间</w:t>
            </w:r>
          </w:p>
        </w:tc>
        <w:tc>
          <w:tcPr>
            <w:tcW w:w="7327" w:type="dxa"/>
            <w:tcBorders>
              <w:top w:val="single" w:color="000000" w:sz="4" w:space="0"/>
              <w:left w:val="single" w:color="000000" w:sz="4" w:space="0"/>
              <w:bottom w:val="single" w:color="000000" w:sz="4" w:space="0"/>
              <w:right w:val="single" w:color="000000" w:sz="4" w:space="0"/>
            </w:tcBorders>
            <w:vAlign w:val="center"/>
          </w:tcPr>
          <w:p>
            <w:pPr>
              <w:jc w:val="left"/>
              <w:rPr>
                <w:rStyle w:val="62"/>
                <w:rFonts w:ascii="华文仿宋" w:hAnsi="华文仿宋" w:eastAsia="华文仿宋"/>
                <w:sz w:val="24"/>
                <w:szCs w:val="24"/>
              </w:rPr>
            </w:pPr>
            <w:r>
              <w:rPr>
                <w:rStyle w:val="62"/>
                <w:rFonts w:ascii="华文仿宋" w:hAnsi="华文仿宋" w:eastAsia="华文仿宋"/>
                <w:sz w:val="24"/>
                <w:szCs w:val="24"/>
              </w:rPr>
              <w:t>磋商文件修改发出后24小时以内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hint="eastAsia" w:ascii="华文仿宋" w:hAnsi="华文仿宋" w:eastAsia="华文仿宋"/>
                <w:sz w:val="24"/>
                <w:szCs w:val="24"/>
                <w:lang w:val="en-US" w:eastAsia="zh-CN"/>
              </w:rPr>
            </w:pPr>
            <w:r>
              <w:rPr>
                <w:rStyle w:val="62"/>
                <w:rFonts w:hint="eastAsia" w:ascii="华文仿宋" w:hAnsi="华文仿宋" w:eastAsia="华文仿宋"/>
                <w:sz w:val="24"/>
                <w:szCs w:val="24"/>
                <w:lang w:val="en-US" w:eastAsia="zh-CN"/>
              </w:rPr>
              <w:t>19</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磋商有效期</w:t>
            </w:r>
          </w:p>
        </w:tc>
        <w:tc>
          <w:tcPr>
            <w:tcW w:w="7327" w:type="dxa"/>
            <w:tcBorders>
              <w:top w:val="single" w:color="000000" w:sz="4" w:space="0"/>
              <w:left w:val="single" w:color="000000" w:sz="4" w:space="0"/>
              <w:bottom w:val="single" w:color="000000" w:sz="4" w:space="0"/>
              <w:right w:val="single" w:color="000000" w:sz="4" w:space="0"/>
            </w:tcBorders>
            <w:vAlign w:val="center"/>
          </w:tcPr>
          <w:p>
            <w:pPr>
              <w:jc w:val="left"/>
              <w:rPr>
                <w:rStyle w:val="62"/>
                <w:rFonts w:ascii="华文仿宋" w:hAnsi="华文仿宋" w:eastAsia="华文仿宋"/>
                <w:sz w:val="24"/>
                <w:szCs w:val="24"/>
              </w:rPr>
            </w:pPr>
            <w:r>
              <w:rPr>
                <w:rStyle w:val="62"/>
                <w:rFonts w:ascii="华文仿宋" w:hAnsi="华文仿宋" w:eastAsia="华文仿宋"/>
                <w:sz w:val="24"/>
                <w:szCs w:val="24"/>
              </w:rPr>
              <w:t>90日历天（从磋商响应文件递交截止之日算起）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39"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hint="eastAsia" w:ascii="华文仿宋" w:hAnsi="华文仿宋" w:eastAsia="华文仿宋"/>
                <w:sz w:val="24"/>
                <w:szCs w:val="24"/>
                <w:lang w:val="en-US" w:eastAsia="zh-CN"/>
              </w:rPr>
            </w:pPr>
            <w:r>
              <w:rPr>
                <w:rStyle w:val="62"/>
                <w:rFonts w:hint="eastAsia" w:ascii="华文仿宋" w:hAnsi="华文仿宋" w:eastAsia="华文仿宋"/>
                <w:sz w:val="24"/>
                <w:szCs w:val="24"/>
                <w:lang w:val="en-US" w:eastAsia="zh-CN"/>
              </w:rPr>
              <w:t>20</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磋商保证金</w:t>
            </w:r>
          </w:p>
        </w:tc>
        <w:tc>
          <w:tcPr>
            <w:tcW w:w="7327" w:type="dxa"/>
            <w:tcBorders>
              <w:top w:val="single" w:color="000000" w:sz="4" w:space="0"/>
              <w:left w:val="single" w:color="000000" w:sz="4" w:space="0"/>
              <w:bottom w:val="single" w:color="000000" w:sz="4" w:space="0"/>
              <w:right w:val="single" w:color="000000" w:sz="4" w:space="0"/>
            </w:tcBorders>
            <w:vAlign w:val="center"/>
          </w:tcPr>
          <w:p>
            <w:pPr>
              <w:pStyle w:val="109"/>
              <w:spacing w:line="288" w:lineRule="auto"/>
              <w:rPr>
                <w:rFonts w:ascii="华文仿宋" w:hAnsi="华文仿宋" w:eastAsia="华文仿宋"/>
                <w:sz w:val="24"/>
              </w:rPr>
            </w:pPr>
            <w:r>
              <w:rPr>
                <w:rFonts w:hint="eastAsia" w:ascii="华文仿宋" w:hAnsi="华文仿宋" w:eastAsia="华文仿宋"/>
                <w:sz w:val="24"/>
              </w:rPr>
              <w:t>金额：贰万元整（¥20000.00元）</w:t>
            </w:r>
          </w:p>
          <w:p>
            <w:pPr>
              <w:pStyle w:val="109"/>
              <w:spacing w:line="288" w:lineRule="auto"/>
              <w:rPr>
                <w:rFonts w:ascii="华文仿宋" w:hAnsi="华文仿宋" w:eastAsia="华文仿宋"/>
                <w:sz w:val="24"/>
              </w:rPr>
            </w:pPr>
            <w:r>
              <w:rPr>
                <w:rFonts w:hint="eastAsia" w:ascii="华文仿宋" w:hAnsi="华文仿宋" w:eastAsia="华文仿宋"/>
                <w:sz w:val="24"/>
              </w:rPr>
              <w:t>形式：银行转账；电汇；银行保函或</w:t>
            </w:r>
            <w:r>
              <w:rPr>
                <w:rFonts w:hint="eastAsia" w:ascii="华文仿宋" w:hAnsi="华文仿宋" w:eastAsia="华文仿宋" w:cs="宋体"/>
                <w:sz w:val="24"/>
              </w:rPr>
              <w:t>担保机构</w:t>
            </w:r>
            <w:r>
              <w:rPr>
                <w:rFonts w:hint="eastAsia" w:ascii="华文仿宋" w:hAnsi="华文仿宋" w:eastAsia="华文仿宋"/>
                <w:sz w:val="24"/>
              </w:rPr>
              <w:t xml:space="preserve">担保。 </w:t>
            </w:r>
          </w:p>
          <w:p>
            <w:pPr>
              <w:pStyle w:val="109"/>
              <w:spacing w:line="288" w:lineRule="auto"/>
              <w:rPr>
                <w:rFonts w:ascii="华文仿宋" w:hAnsi="华文仿宋" w:eastAsia="华文仿宋"/>
                <w:sz w:val="24"/>
              </w:rPr>
            </w:pPr>
            <w:r>
              <w:rPr>
                <w:rFonts w:hint="eastAsia" w:ascii="华文仿宋" w:hAnsi="华文仿宋" w:eastAsia="华文仿宋"/>
                <w:sz w:val="24"/>
              </w:rPr>
              <w:t>重要提示：</w:t>
            </w:r>
          </w:p>
          <w:p>
            <w:pPr>
              <w:pStyle w:val="109"/>
              <w:spacing w:line="288" w:lineRule="auto"/>
              <w:rPr>
                <w:rFonts w:ascii="华文仿宋" w:hAnsi="华文仿宋" w:eastAsia="华文仿宋"/>
                <w:sz w:val="24"/>
              </w:rPr>
            </w:pPr>
            <w:r>
              <w:rPr>
                <w:rFonts w:hint="eastAsia" w:ascii="华文仿宋" w:hAnsi="华文仿宋" w:eastAsia="华文仿宋"/>
                <w:sz w:val="24"/>
              </w:rPr>
              <w:t>1、在备注栏或者用途栏写明项目编号。</w:t>
            </w:r>
          </w:p>
          <w:p>
            <w:pPr>
              <w:pStyle w:val="109"/>
              <w:spacing w:line="288" w:lineRule="auto"/>
              <w:rPr>
                <w:rFonts w:ascii="华文仿宋" w:hAnsi="华文仿宋" w:eastAsia="华文仿宋"/>
                <w:sz w:val="24"/>
              </w:rPr>
            </w:pPr>
            <w:r>
              <w:rPr>
                <w:rFonts w:hint="eastAsia" w:ascii="华文仿宋" w:hAnsi="华文仿宋" w:eastAsia="华文仿宋"/>
                <w:sz w:val="24"/>
              </w:rPr>
              <w:t>2、投标保证金不接受现金形式。投标人按时交纳投标保证金后，请将缴纳凭证复印件，装订在投标文件中。</w:t>
            </w:r>
          </w:p>
          <w:p>
            <w:pPr>
              <w:pStyle w:val="109"/>
              <w:spacing w:line="288" w:lineRule="auto"/>
              <w:rPr>
                <w:rFonts w:ascii="华文仿宋" w:hAnsi="华文仿宋" w:eastAsia="华文仿宋"/>
                <w:sz w:val="24"/>
              </w:rPr>
            </w:pPr>
            <w:r>
              <w:rPr>
                <w:rFonts w:hint="eastAsia" w:ascii="华文仿宋" w:hAnsi="华文仿宋" w:eastAsia="华文仿宋"/>
                <w:sz w:val="24"/>
              </w:rPr>
              <w:t>3、投标保证金必须在投标截止时间之前由投标人交纳至以下账户：</w:t>
            </w:r>
          </w:p>
          <w:p>
            <w:pPr>
              <w:pStyle w:val="109"/>
              <w:spacing w:line="288" w:lineRule="auto"/>
              <w:rPr>
                <w:rFonts w:ascii="华文仿宋" w:hAnsi="华文仿宋" w:eastAsia="华文仿宋"/>
                <w:sz w:val="24"/>
              </w:rPr>
            </w:pPr>
            <w:r>
              <w:rPr>
                <w:rFonts w:hint="eastAsia" w:ascii="华文仿宋" w:hAnsi="华文仿宋" w:eastAsia="华文仿宋"/>
                <w:sz w:val="24"/>
              </w:rPr>
              <w:t>开户名称：正大鹏安建设项目管理有限公司</w:t>
            </w:r>
          </w:p>
          <w:p>
            <w:pPr>
              <w:adjustRightInd w:val="0"/>
              <w:snapToGrid w:val="0"/>
              <w:rPr>
                <w:rFonts w:ascii="华文仿宋" w:hAnsi="华文仿宋" w:eastAsia="华文仿宋"/>
                <w:sz w:val="24"/>
              </w:rPr>
            </w:pPr>
            <w:r>
              <w:rPr>
                <w:rFonts w:hint="eastAsia" w:ascii="华文仿宋" w:hAnsi="华文仿宋" w:eastAsia="华文仿宋"/>
                <w:sz w:val="24"/>
              </w:rPr>
              <w:t>开户银行：</w:t>
            </w:r>
            <w:r>
              <w:rPr>
                <w:rFonts w:hint="eastAsia" w:ascii="华文仿宋" w:hAnsi="华文仿宋" w:eastAsia="华文仿宋" w:cs="宋体"/>
                <w:sz w:val="24"/>
              </w:rPr>
              <w:t>中国建设银行西安金花路支行</w:t>
            </w:r>
          </w:p>
          <w:p>
            <w:pPr>
              <w:pStyle w:val="109"/>
              <w:spacing w:line="288" w:lineRule="auto"/>
              <w:rPr>
                <w:rFonts w:ascii="华文仿宋" w:hAnsi="华文仿宋" w:eastAsia="华文仿宋"/>
                <w:sz w:val="24"/>
              </w:rPr>
            </w:pPr>
            <w:r>
              <w:rPr>
                <w:rFonts w:hint="eastAsia" w:ascii="华文仿宋" w:hAnsi="华文仿宋" w:eastAsia="华文仿宋"/>
                <w:sz w:val="24"/>
              </w:rPr>
              <w:t>帐    号：</w:t>
            </w:r>
            <w:r>
              <w:rPr>
                <w:rFonts w:ascii="华文仿宋" w:hAnsi="华文仿宋" w:eastAsia="华文仿宋" w:cs="宋体"/>
                <w:sz w:val="24"/>
              </w:rPr>
              <w:t>61050186540000000221-0005</w:t>
            </w:r>
          </w:p>
          <w:p>
            <w:pPr>
              <w:pStyle w:val="109"/>
              <w:spacing w:line="288" w:lineRule="auto"/>
              <w:rPr>
                <w:rFonts w:ascii="华文仿宋" w:hAnsi="华文仿宋" w:eastAsia="华文仿宋"/>
                <w:sz w:val="24"/>
              </w:rPr>
            </w:pPr>
            <w:r>
              <w:rPr>
                <w:rFonts w:hint="eastAsia" w:ascii="华文仿宋" w:hAnsi="华文仿宋" w:eastAsia="华文仿宋"/>
                <w:sz w:val="24"/>
              </w:rPr>
              <w:t>联系电话：15664907469</w:t>
            </w:r>
          </w:p>
          <w:p>
            <w:pPr>
              <w:pStyle w:val="109"/>
              <w:spacing w:line="288" w:lineRule="auto"/>
              <w:rPr>
                <w:rFonts w:ascii="华文仿宋" w:hAnsi="华文仿宋" w:eastAsia="华文仿宋"/>
                <w:sz w:val="24"/>
              </w:rPr>
            </w:pPr>
            <w:r>
              <w:rPr>
                <w:rFonts w:hint="eastAsia" w:ascii="华文仿宋" w:hAnsi="华文仿宋" w:eastAsia="华文仿宋"/>
                <w:sz w:val="24"/>
              </w:rPr>
              <w:t>交纳截止时间：同投标截止时间前</w:t>
            </w:r>
          </w:p>
          <w:p>
            <w:pPr>
              <w:pStyle w:val="109"/>
              <w:spacing w:line="288" w:lineRule="auto"/>
              <w:rPr>
                <w:rFonts w:ascii="华文仿宋" w:hAnsi="华文仿宋" w:eastAsia="华文仿宋"/>
                <w:sz w:val="24"/>
              </w:rPr>
            </w:pPr>
            <w:r>
              <w:rPr>
                <w:rFonts w:hint="eastAsia" w:ascii="华文仿宋" w:hAnsi="华文仿宋" w:eastAsia="华文仿宋"/>
                <w:b/>
                <w:bCs/>
                <w:sz w:val="24"/>
              </w:rPr>
              <w:t>请务必在转款时在摘要处注明项目名称，同时请电话咨询是否到账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6"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hint="eastAsia" w:ascii="华文仿宋" w:hAnsi="华文仿宋" w:eastAsia="华文仿宋"/>
                <w:sz w:val="24"/>
                <w:szCs w:val="24"/>
                <w:lang w:val="en-US" w:eastAsia="zh-CN"/>
              </w:rPr>
            </w:pPr>
            <w:r>
              <w:rPr>
                <w:rStyle w:val="62"/>
                <w:rFonts w:hint="eastAsia" w:ascii="华文仿宋" w:hAnsi="华文仿宋" w:eastAsia="华文仿宋"/>
                <w:sz w:val="24"/>
                <w:szCs w:val="24"/>
                <w:lang w:val="en-US" w:eastAsia="zh-CN"/>
              </w:rPr>
              <w:t>21</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是否允许递交备选磋商响应方案</w:t>
            </w:r>
          </w:p>
        </w:tc>
        <w:tc>
          <w:tcPr>
            <w:tcW w:w="7327" w:type="dxa"/>
            <w:tcBorders>
              <w:top w:val="single" w:color="000000" w:sz="4" w:space="0"/>
              <w:left w:val="single" w:color="000000" w:sz="4" w:space="0"/>
              <w:bottom w:val="single" w:color="000000" w:sz="4" w:space="0"/>
              <w:right w:val="single" w:color="000000" w:sz="4" w:space="0"/>
            </w:tcBorders>
            <w:vAlign w:val="center"/>
          </w:tcPr>
          <w:p>
            <w:pPr>
              <w:jc w:val="left"/>
              <w:rPr>
                <w:rStyle w:val="62"/>
                <w:rFonts w:ascii="华文仿宋" w:hAnsi="华文仿宋" w:eastAsia="华文仿宋"/>
                <w:sz w:val="24"/>
                <w:szCs w:val="24"/>
              </w:rPr>
            </w:pPr>
            <w:r>
              <w:rPr>
                <w:rStyle w:val="62"/>
                <w:rFonts w:ascii="华文仿宋" w:hAnsi="华文仿宋" w:eastAsia="华文仿宋"/>
                <w:sz w:val="24"/>
                <w:szCs w:val="24"/>
              </w:rPr>
              <w:t>不允许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055"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hint="eastAsia" w:ascii="华文仿宋" w:hAnsi="华文仿宋" w:eastAsia="华文仿宋"/>
                <w:sz w:val="24"/>
                <w:szCs w:val="24"/>
                <w:lang w:val="en-US" w:eastAsia="zh-CN"/>
              </w:rPr>
            </w:pPr>
            <w:r>
              <w:rPr>
                <w:rStyle w:val="62"/>
                <w:rFonts w:hint="eastAsia" w:ascii="华文仿宋" w:hAnsi="华文仿宋" w:eastAsia="华文仿宋"/>
                <w:sz w:val="24"/>
                <w:szCs w:val="24"/>
                <w:lang w:val="en-US" w:eastAsia="zh-CN"/>
              </w:rPr>
              <w:t>22</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签字或</w:t>
            </w:r>
          </w:p>
          <w:p>
            <w:pPr>
              <w:jc w:val="center"/>
              <w:rPr>
                <w:rStyle w:val="62"/>
                <w:rFonts w:ascii="华文仿宋" w:hAnsi="华文仿宋" w:eastAsia="华文仿宋"/>
                <w:sz w:val="24"/>
                <w:szCs w:val="24"/>
              </w:rPr>
            </w:pPr>
            <w:r>
              <w:rPr>
                <w:rStyle w:val="62"/>
                <w:rFonts w:ascii="华文仿宋" w:hAnsi="华文仿宋" w:eastAsia="华文仿宋"/>
                <w:sz w:val="24"/>
                <w:szCs w:val="24"/>
              </w:rPr>
              <w:t>盖章要求</w:t>
            </w:r>
          </w:p>
        </w:tc>
        <w:tc>
          <w:tcPr>
            <w:tcW w:w="7327" w:type="dxa"/>
            <w:tcBorders>
              <w:top w:val="single" w:color="000000" w:sz="4" w:space="0"/>
              <w:left w:val="single" w:color="000000" w:sz="4" w:space="0"/>
              <w:bottom w:val="single" w:color="000000" w:sz="4" w:space="0"/>
              <w:right w:val="single" w:color="000000" w:sz="4" w:space="0"/>
            </w:tcBorders>
            <w:vAlign w:val="center"/>
          </w:tcPr>
          <w:p>
            <w:pPr>
              <w:jc w:val="left"/>
              <w:rPr>
                <w:rStyle w:val="62"/>
                <w:rFonts w:ascii="华文仿宋" w:hAnsi="华文仿宋" w:eastAsia="华文仿宋"/>
                <w:sz w:val="24"/>
                <w:szCs w:val="24"/>
              </w:rPr>
            </w:pPr>
            <w:r>
              <w:rPr>
                <w:rStyle w:val="62"/>
                <w:rFonts w:ascii="华文仿宋" w:hAnsi="华文仿宋" w:eastAsia="华文仿宋"/>
                <w:sz w:val="24"/>
                <w:szCs w:val="24"/>
              </w:rPr>
              <w:t>磋商响应文件加盖供应商公章，按照磋商响应文件给定格式在指定位置由法定代表人或其委托代理人签字或盖章（或签字并盖章）。由委托代理人签字的在磋商响应文件中须同时提交有效</w:t>
            </w:r>
            <w:r>
              <w:rPr>
                <w:rStyle w:val="62"/>
                <w:rFonts w:hint="eastAsia" w:ascii="华文仿宋" w:hAnsi="华文仿宋" w:eastAsia="华文仿宋"/>
                <w:sz w:val="24"/>
                <w:szCs w:val="24"/>
              </w:rPr>
              <w:t>的</w:t>
            </w:r>
            <w:r>
              <w:rPr>
                <w:rStyle w:val="62"/>
                <w:rFonts w:ascii="华文仿宋" w:hAnsi="华文仿宋" w:eastAsia="华文仿宋"/>
                <w:sz w:val="24"/>
                <w:szCs w:val="24"/>
              </w:rPr>
              <w:t>磋商响应文件签署授权委托书。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92"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hint="eastAsia" w:ascii="华文仿宋" w:hAnsi="华文仿宋" w:eastAsia="华文仿宋"/>
                <w:sz w:val="24"/>
                <w:szCs w:val="24"/>
                <w:lang w:val="en-US" w:eastAsia="zh-CN"/>
              </w:rPr>
            </w:pPr>
            <w:r>
              <w:rPr>
                <w:rStyle w:val="62"/>
                <w:rFonts w:hint="eastAsia" w:ascii="华文仿宋" w:hAnsi="华文仿宋" w:eastAsia="华文仿宋"/>
                <w:sz w:val="24"/>
                <w:szCs w:val="24"/>
                <w:lang w:val="en-US" w:eastAsia="zh-CN"/>
              </w:rPr>
              <w:t>23</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磋商响应文件份数</w:t>
            </w:r>
          </w:p>
        </w:tc>
        <w:tc>
          <w:tcPr>
            <w:tcW w:w="7327" w:type="dxa"/>
            <w:tcBorders>
              <w:top w:val="single" w:color="000000" w:sz="4" w:space="0"/>
              <w:left w:val="single" w:color="000000" w:sz="4" w:space="0"/>
              <w:bottom w:val="single" w:color="000000" w:sz="4" w:space="0"/>
              <w:right w:val="single" w:color="000000" w:sz="4" w:space="0"/>
            </w:tcBorders>
            <w:vAlign w:val="center"/>
          </w:tcPr>
          <w:p>
            <w:pPr>
              <w:jc w:val="left"/>
              <w:rPr>
                <w:rStyle w:val="62"/>
                <w:rFonts w:ascii="华文仿宋" w:hAnsi="华文仿宋" w:eastAsia="华文仿宋"/>
                <w:sz w:val="24"/>
                <w:szCs w:val="24"/>
              </w:rPr>
            </w:pPr>
            <w:r>
              <w:rPr>
                <w:rStyle w:val="62"/>
                <w:rFonts w:ascii="华文仿宋" w:hAnsi="华文仿宋" w:eastAsia="华文仿宋"/>
                <w:sz w:val="24"/>
                <w:szCs w:val="24"/>
              </w:rPr>
              <w:t>磋商响应文件正本一份,副本</w:t>
            </w:r>
            <w:r>
              <w:rPr>
                <w:rStyle w:val="62"/>
                <w:rFonts w:hint="eastAsia" w:ascii="华文仿宋" w:hAnsi="华文仿宋" w:eastAsia="华文仿宋"/>
                <w:sz w:val="24"/>
                <w:szCs w:val="24"/>
              </w:rPr>
              <w:t>二</w:t>
            </w:r>
            <w:r>
              <w:rPr>
                <w:rStyle w:val="62"/>
                <w:rFonts w:ascii="华文仿宋" w:hAnsi="华文仿宋" w:eastAsia="华文仿宋"/>
                <w:sz w:val="24"/>
                <w:szCs w:val="24"/>
              </w:rPr>
              <w:t>份，同时提供</w:t>
            </w:r>
            <w:r>
              <w:rPr>
                <w:rStyle w:val="62"/>
                <w:rFonts w:hint="eastAsia" w:ascii="华文仿宋" w:hAnsi="华文仿宋" w:eastAsia="华文仿宋"/>
                <w:sz w:val="24"/>
                <w:szCs w:val="24"/>
              </w:rPr>
              <w:t>Word、PDF</w:t>
            </w:r>
            <w:r>
              <w:rPr>
                <w:rStyle w:val="62"/>
                <w:rFonts w:ascii="华文仿宋" w:hAnsi="华文仿宋" w:eastAsia="华文仿宋"/>
                <w:sz w:val="24"/>
                <w:szCs w:val="24"/>
              </w:rPr>
              <w:t>电子版</w:t>
            </w:r>
            <w:r>
              <w:rPr>
                <w:rStyle w:val="62"/>
                <w:rFonts w:hint="eastAsia" w:ascii="华文仿宋" w:hAnsi="华文仿宋" w:eastAsia="华文仿宋"/>
                <w:sz w:val="24"/>
                <w:szCs w:val="24"/>
              </w:rPr>
              <w:t>两</w:t>
            </w:r>
            <w:r>
              <w:rPr>
                <w:rStyle w:val="62"/>
                <w:rFonts w:ascii="华文仿宋" w:hAnsi="华文仿宋" w:eastAsia="华文仿宋"/>
                <w:sz w:val="24"/>
                <w:szCs w:val="24"/>
              </w:rPr>
              <w:t>份(U盘)。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374"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hint="eastAsia" w:ascii="华文仿宋" w:hAnsi="华文仿宋" w:eastAsia="华文仿宋"/>
                <w:sz w:val="24"/>
                <w:szCs w:val="24"/>
                <w:lang w:val="en-US" w:eastAsia="zh-CN"/>
              </w:rPr>
            </w:pPr>
            <w:r>
              <w:rPr>
                <w:rStyle w:val="62"/>
                <w:rFonts w:hint="eastAsia" w:ascii="华文仿宋" w:hAnsi="华文仿宋" w:eastAsia="华文仿宋"/>
                <w:sz w:val="24"/>
                <w:szCs w:val="24"/>
                <w:lang w:val="en-US" w:eastAsia="zh-CN"/>
              </w:rPr>
              <w:t>24</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密封及</w:t>
            </w:r>
          </w:p>
          <w:p>
            <w:pPr>
              <w:jc w:val="center"/>
              <w:rPr>
                <w:rStyle w:val="62"/>
                <w:rFonts w:ascii="华文仿宋" w:hAnsi="华文仿宋" w:eastAsia="华文仿宋"/>
                <w:sz w:val="24"/>
                <w:szCs w:val="24"/>
              </w:rPr>
            </w:pPr>
            <w:r>
              <w:rPr>
                <w:rStyle w:val="62"/>
                <w:rFonts w:ascii="华文仿宋" w:hAnsi="华文仿宋" w:eastAsia="华文仿宋"/>
                <w:sz w:val="24"/>
                <w:szCs w:val="24"/>
              </w:rPr>
              <w:t>封套注释</w:t>
            </w:r>
          </w:p>
        </w:tc>
        <w:tc>
          <w:tcPr>
            <w:tcW w:w="7327" w:type="dxa"/>
            <w:tcBorders>
              <w:top w:val="single" w:color="000000" w:sz="4" w:space="0"/>
              <w:left w:val="single" w:color="000000" w:sz="4" w:space="0"/>
              <w:bottom w:val="single" w:color="000000" w:sz="4" w:space="0"/>
              <w:right w:val="single" w:color="000000" w:sz="4" w:space="0"/>
            </w:tcBorders>
            <w:vAlign w:val="center"/>
          </w:tcPr>
          <w:p>
            <w:pPr>
              <w:jc w:val="left"/>
              <w:rPr>
                <w:rStyle w:val="62"/>
                <w:rFonts w:ascii="华文仿宋" w:hAnsi="华文仿宋" w:eastAsia="华文仿宋"/>
                <w:sz w:val="24"/>
                <w:szCs w:val="24"/>
              </w:rPr>
            </w:pPr>
            <w:r>
              <w:rPr>
                <w:rStyle w:val="62"/>
                <w:rFonts w:ascii="华文仿宋" w:hAnsi="华文仿宋" w:eastAsia="华文仿宋"/>
                <w:sz w:val="24"/>
                <w:szCs w:val="24"/>
              </w:rPr>
              <w:t>磋商响应文件的正本、副本及电子版分别装袋密封，加贴封条。</w:t>
            </w:r>
          </w:p>
          <w:p>
            <w:pPr>
              <w:jc w:val="left"/>
              <w:rPr>
                <w:rStyle w:val="62"/>
                <w:rFonts w:ascii="华文仿宋" w:hAnsi="华文仿宋" w:eastAsia="华文仿宋"/>
                <w:sz w:val="24"/>
                <w:szCs w:val="24"/>
              </w:rPr>
            </w:pPr>
            <w:r>
              <w:rPr>
                <w:rStyle w:val="62"/>
                <w:rFonts w:ascii="华文仿宋" w:hAnsi="华文仿宋" w:eastAsia="华文仿宋"/>
                <w:sz w:val="24"/>
                <w:szCs w:val="24"/>
              </w:rPr>
              <w:t>封套上应标注：</w:t>
            </w:r>
            <w:r>
              <w:rPr>
                <w:rStyle w:val="62"/>
                <w:rFonts w:ascii="华文仿宋" w:hAnsi="华文仿宋" w:eastAsia="华文仿宋"/>
                <w:sz w:val="24"/>
                <w:szCs w:val="24"/>
                <w:lang w:val="zh-CN"/>
              </w:rPr>
              <w:t>项目名称，供应商全称。</w:t>
            </w:r>
            <w:r>
              <w:rPr>
                <w:rStyle w:val="62"/>
                <w:rFonts w:ascii="华文仿宋" w:hAnsi="华文仿宋" w:eastAsia="华文仿宋"/>
                <w:sz w:val="24"/>
                <w:szCs w:val="24"/>
              </w:rPr>
              <w:t>磋商响应文件封套应加盖</w:t>
            </w:r>
            <w:r>
              <w:rPr>
                <w:rStyle w:val="62"/>
                <w:rFonts w:hint="eastAsia" w:ascii="华文仿宋" w:hAnsi="华文仿宋" w:eastAsia="华文仿宋"/>
                <w:sz w:val="24"/>
                <w:szCs w:val="24"/>
              </w:rPr>
              <w:t>供应商</w:t>
            </w:r>
            <w:r>
              <w:rPr>
                <w:rStyle w:val="62"/>
                <w:rFonts w:ascii="华文仿宋" w:hAnsi="华文仿宋" w:eastAsia="华文仿宋"/>
                <w:sz w:val="24"/>
                <w:szCs w:val="24"/>
              </w:rPr>
              <w:t>公章并经法定代表人</w:t>
            </w:r>
            <w:r>
              <w:rPr>
                <w:rStyle w:val="62"/>
                <w:rFonts w:hint="eastAsia" w:ascii="华文仿宋" w:hAnsi="华文仿宋" w:eastAsia="华文仿宋"/>
                <w:sz w:val="24"/>
                <w:szCs w:val="24"/>
              </w:rPr>
              <w:t>和</w:t>
            </w:r>
            <w:r>
              <w:rPr>
                <w:rStyle w:val="62"/>
                <w:rFonts w:ascii="华文仿宋" w:hAnsi="华文仿宋" w:eastAsia="华文仿宋"/>
                <w:sz w:val="24"/>
                <w:szCs w:val="24"/>
              </w:rPr>
              <w:t>其委托代理人签字或盖章，密封处加盖骑缝公章。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68"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hint="eastAsia" w:ascii="华文仿宋" w:hAnsi="华文仿宋" w:eastAsia="华文仿宋"/>
                <w:sz w:val="24"/>
                <w:szCs w:val="24"/>
                <w:lang w:val="en-US" w:eastAsia="zh-CN"/>
              </w:rPr>
            </w:pPr>
            <w:r>
              <w:rPr>
                <w:rStyle w:val="62"/>
                <w:rFonts w:hint="eastAsia" w:ascii="华文仿宋" w:hAnsi="华文仿宋" w:eastAsia="华文仿宋"/>
                <w:sz w:val="24"/>
                <w:szCs w:val="24"/>
                <w:lang w:val="en-US" w:eastAsia="zh-CN"/>
              </w:rPr>
              <w:t>25</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是否退还磋商响应文件</w:t>
            </w:r>
          </w:p>
        </w:tc>
        <w:tc>
          <w:tcPr>
            <w:tcW w:w="7327" w:type="dxa"/>
            <w:tcBorders>
              <w:top w:val="single" w:color="000000" w:sz="4" w:space="0"/>
              <w:left w:val="single" w:color="000000" w:sz="4" w:space="0"/>
              <w:bottom w:val="single" w:color="000000" w:sz="4" w:space="0"/>
              <w:right w:val="single" w:color="000000" w:sz="4" w:space="0"/>
            </w:tcBorders>
            <w:vAlign w:val="center"/>
          </w:tcPr>
          <w:p>
            <w:pPr>
              <w:jc w:val="left"/>
              <w:rPr>
                <w:rStyle w:val="62"/>
                <w:rFonts w:ascii="华文仿宋" w:hAnsi="华文仿宋" w:eastAsia="华文仿宋"/>
                <w:sz w:val="24"/>
                <w:szCs w:val="24"/>
              </w:rPr>
            </w:pPr>
            <w:r>
              <w:rPr>
                <w:rStyle w:val="62"/>
                <w:rFonts w:ascii="华文仿宋" w:hAnsi="华文仿宋" w:eastAsia="华文仿宋"/>
                <w:sz w:val="24"/>
                <w:szCs w:val="24"/>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47"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hint="eastAsia" w:ascii="华文仿宋" w:hAnsi="华文仿宋" w:eastAsia="华文仿宋"/>
                <w:sz w:val="24"/>
                <w:szCs w:val="24"/>
                <w:lang w:val="en-US" w:eastAsia="zh-CN"/>
              </w:rPr>
            </w:pPr>
            <w:r>
              <w:rPr>
                <w:rStyle w:val="62"/>
                <w:rFonts w:hint="eastAsia" w:ascii="华文仿宋" w:hAnsi="华文仿宋" w:eastAsia="华文仿宋"/>
                <w:sz w:val="24"/>
                <w:szCs w:val="24"/>
                <w:lang w:val="en-US" w:eastAsia="zh-CN"/>
              </w:rPr>
              <w:t>26</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磋商响应文件的递交要求</w:t>
            </w:r>
          </w:p>
        </w:tc>
        <w:tc>
          <w:tcPr>
            <w:tcW w:w="7327" w:type="dxa"/>
            <w:tcBorders>
              <w:top w:val="single" w:color="000000" w:sz="4" w:space="0"/>
              <w:left w:val="single" w:color="000000" w:sz="4" w:space="0"/>
              <w:bottom w:val="single" w:color="000000" w:sz="4" w:space="0"/>
              <w:right w:val="single" w:color="000000" w:sz="4" w:space="0"/>
            </w:tcBorders>
            <w:vAlign w:val="center"/>
          </w:tcPr>
          <w:p>
            <w:pPr>
              <w:jc w:val="left"/>
              <w:rPr>
                <w:rStyle w:val="62"/>
                <w:rFonts w:ascii="华文仿宋" w:hAnsi="华文仿宋" w:eastAsia="华文仿宋"/>
                <w:sz w:val="24"/>
                <w:szCs w:val="24"/>
              </w:rPr>
            </w:pPr>
            <w:r>
              <w:rPr>
                <w:rStyle w:val="62"/>
                <w:rFonts w:ascii="华文仿宋" w:hAnsi="华文仿宋" w:eastAsia="华文仿宋"/>
                <w:sz w:val="24"/>
                <w:szCs w:val="24"/>
              </w:rPr>
              <w:t>供应商应在磋商文件要求提交磋商响应文件的截止时间前将磋商响应文件密封送达磋商地点，递交并办理签收手续。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62"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hint="eastAsia" w:ascii="华文仿宋" w:hAnsi="华文仿宋" w:eastAsia="华文仿宋"/>
                <w:sz w:val="24"/>
                <w:szCs w:val="24"/>
                <w:lang w:val="en-US" w:eastAsia="zh-CN"/>
              </w:rPr>
            </w:pPr>
            <w:r>
              <w:rPr>
                <w:rStyle w:val="62"/>
                <w:rFonts w:hint="eastAsia" w:ascii="华文仿宋" w:hAnsi="华文仿宋" w:eastAsia="华文仿宋"/>
                <w:sz w:val="24"/>
                <w:szCs w:val="24"/>
                <w:lang w:val="en-US" w:eastAsia="zh-CN"/>
              </w:rPr>
              <w:t>27</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bCs/>
                <w:sz w:val="24"/>
                <w:szCs w:val="24"/>
              </w:rPr>
            </w:pPr>
            <w:r>
              <w:rPr>
                <w:rStyle w:val="62"/>
                <w:rFonts w:ascii="华文仿宋" w:hAnsi="华文仿宋" w:eastAsia="华文仿宋" w:cs="仿宋_GB2312"/>
                <w:bCs/>
                <w:sz w:val="24"/>
                <w:szCs w:val="24"/>
              </w:rPr>
              <w:t>磋商响应文件递交截止时间</w:t>
            </w:r>
          </w:p>
        </w:tc>
        <w:tc>
          <w:tcPr>
            <w:tcW w:w="7327" w:type="dxa"/>
            <w:tcBorders>
              <w:top w:val="single" w:color="000000" w:sz="4" w:space="0"/>
              <w:left w:val="single" w:color="000000" w:sz="4" w:space="0"/>
              <w:bottom w:val="single" w:color="000000" w:sz="4" w:space="0"/>
              <w:right w:val="single" w:color="000000" w:sz="4" w:space="0"/>
            </w:tcBorders>
            <w:vAlign w:val="center"/>
          </w:tcPr>
          <w:p>
            <w:pPr>
              <w:jc w:val="left"/>
              <w:rPr>
                <w:rStyle w:val="62"/>
                <w:rFonts w:ascii="华文仿宋" w:hAnsi="华文仿宋" w:eastAsia="华文仿宋"/>
                <w:bCs/>
                <w:sz w:val="24"/>
                <w:szCs w:val="24"/>
              </w:rPr>
            </w:pPr>
            <w:r>
              <w:rPr>
                <w:rStyle w:val="62"/>
                <w:rFonts w:ascii="华文仿宋" w:hAnsi="华文仿宋" w:eastAsia="华文仿宋" w:cs="仿宋_GB2312"/>
                <w:bCs/>
                <w:sz w:val="24"/>
                <w:szCs w:val="24"/>
              </w:rPr>
              <w:t>202</w:t>
            </w:r>
            <w:r>
              <w:rPr>
                <w:rStyle w:val="62"/>
                <w:rFonts w:hint="eastAsia" w:ascii="华文仿宋" w:hAnsi="华文仿宋" w:eastAsia="华文仿宋" w:cs="仿宋_GB2312"/>
                <w:bCs/>
                <w:sz w:val="24"/>
                <w:szCs w:val="24"/>
              </w:rPr>
              <w:t>1</w:t>
            </w:r>
            <w:r>
              <w:rPr>
                <w:rStyle w:val="62"/>
                <w:rFonts w:ascii="华文仿宋" w:hAnsi="华文仿宋" w:eastAsia="华文仿宋" w:cs="仿宋_GB2312"/>
                <w:bCs/>
                <w:sz w:val="24"/>
                <w:szCs w:val="24"/>
              </w:rPr>
              <w:t>年</w:t>
            </w:r>
            <w:r>
              <w:rPr>
                <w:rStyle w:val="62"/>
                <w:rFonts w:hint="eastAsia" w:ascii="华文仿宋" w:hAnsi="华文仿宋" w:eastAsia="华文仿宋" w:cs="仿宋_GB2312"/>
                <w:bCs/>
                <w:sz w:val="24"/>
                <w:szCs w:val="24"/>
              </w:rPr>
              <w:t>01</w:t>
            </w:r>
            <w:r>
              <w:rPr>
                <w:rStyle w:val="62"/>
                <w:rFonts w:ascii="华文仿宋" w:hAnsi="华文仿宋" w:eastAsia="华文仿宋" w:cs="仿宋_GB2312"/>
                <w:bCs/>
                <w:sz w:val="24"/>
                <w:szCs w:val="24"/>
              </w:rPr>
              <w:t>月</w:t>
            </w:r>
            <w:r>
              <w:rPr>
                <w:rStyle w:val="62"/>
                <w:rFonts w:hint="eastAsia" w:ascii="华文仿宋" w:hAnsi="华文仿宋" w:eastAsia="华文仿宋" w:cs="仿宋_GB2312"/>
                <w:bCs/>
                <w:sz w:val="24"/>
                <w:szCs w:val="24"/>
              </w:rPr>
              <w:t>05</w:t>
            </w:r>
            <w:r>
              <w:rPr>
                <w:rStyle w:val="62"/>
                <w:rFonts w:ascii="华文仿宋" w:hAnsi="华文仿宋" w:eastAsia="华文仿宋" w:cs="仿宋_GB2312"/>
                <w:bCs/>
                <w:sz w:val="24"/>
                <w:szCs w:val="24"/>
              </w:rPr>
              <w:t>日</w:t>
            </w:r>
            <w:r>
              <w:rPr>
                <w:rStyle w:val="62"/>
                <w:rFonts w:hint="eastAsia" w:ascii="华文仿宋" w:hAnsi="华文仿宋" w:eastAsia="华文仿宋" w:cs="仿宋_GB2312"/>
                <w:bCs/>
                <w:sz w:val="24"/>
                <w:szCs w:val="24"/>
              </w:rPr>
              <w:t>下午14时</w:t>
            </w:r>
            <w:r>
              <w:rPr>
                <w:rStyle w:val="62"/>
                <w:rFonts w:ascii="华文仿宋" w:hAnsi="华文仿宋" w:eastAsia="华文仿宋" w:cs="仿宋_GB2312"/>
                <w:bCs/>
                <w:sz w:val="24"/>
                <w:szCs w:val="24"/>
              </w:rPr>
              <w:t>30</w:t>
            </w:r>
            <w:r>
              <w:rPr>
                <w:rStyle w:val="62"/>
                <w:rFonts w:hint="eastAsia" w:ascii="华文仿宋" w:hAnsi="华文仿宋" w:eastAsia="华文仿宋" w:cs="仿宋_GB2312"/>
                <w:bCs/>
                <w:sz w:val="24"/>
                <w:szCs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295"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hint="eastAsia" w:ascii="华文仿宋" w:hAnsi="华文仿宋" w:eastAsia="华文仿宋"/>
                <w:sz w:val="24"/>
                <w:szCs w:val="24"/>
                <w:lang w:val="en-US" w:eastAsia="zh-CN"/>
              </w:rPr>
            </w:pPr>
            <w:r>
              <w:rPr>
                <w:rStyle w:val="62"/>
                <w:rFonts w:hint="eastAsia" w:ascii="华文仿宋" w:hAnsi="华文仿宋" w:eastAsia="华文仿宋"/>
                <w:sz w:val="24"/>
                <w:szCs w:val="24"/>
                <w:lang w:val="en-US" w:eastAsia="zh-CN"/>
              </w:rPr>
              <w:t>28</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磋商</w:t>
            </w:r>
          </w:p>
          <w:p>
            <w:pPr>
              <w:jc w:val="center"/>
              <w:rPr>
                <w:rStyle w:val="62"/>
                <w:rFonts w:ascii="华文仿宋" w:hAnsi="华文仿宋" w:eastAsia="华文仿宋"/>
                <w:sz w:val="24"/>
                <w:szCs w:val="24"/>
              </w:rPr>
            </w:pPr>
            <w:r>
              <w:rPr>
                <w:rStyle w:val="62"/>
                <w:rFonts w:ascii="华文仿宋" w:hAnsi="华文仿宋" w:eastAsia="华文仿宋"/>
                <w:sz w:val="24"/>
                <w:szCs w:val="24"/>
              </w:rPr>
              <w:t>时间和地点</w:t>
            </w:r>
          </w:p>
        </w:tc>
        <w:tc>
          <w:tcPr>
            <w:tcW w:w="7327" w:type="dxa"/>
            <w:tcBorders>
              <w:top w:val="single" w:color="000000" w:sz="4" w:space="0"/>
              <w:left w:val="single" w:color="000000" w:sz="4" w:space="0"/>
              <w:bottom w:val="single" w:color="000000" w:sz="4" w:space="0"/>
              <w:right w:val="single" w:color="000000" w:sz="4" w:space="0"/>
            </w:tcBorders>
            <w:vAlign w:val="center"/>
          </w:tcPr>
          <w:p>
            <w:pPr>
              <w:jc w:val="left"/>
              <w:rPr>
                <w:rStyle w:val="62"/>
                <w:rFonts w:ascii="华文仿宋" w:hAnsi="华文仿宋" w:eastAsia="华文仿宋" w:cs="仿宋_GB2312"/>
                <w:bCs/>
                <w:sz w:val="24"/>
                <w:szCs w:val="24"/>
              </w:rPr>
            </w:pPr>
            <w:r>
              <w:rPr>
                <w:rStyle w:val="62"/>
                <w:rFonts w:ascii="华文仿宋" w:hAnsi="华文仿宋" w:eastAsia="华文仿宋" w:cs="仿宋_GB2312"/>
                <w:bCs/>
                <w:sz w:val="24"/>
                <w:szCs w:val="24"/>
              </w:rPr>
              <w:t>磋商时间：20</w:t>
            </w:r>
            <w:r>
              <w:rPr>
                <w:rStyle w:val="62"/>
                <w:rFonts w:hint="eastAsia" w:ascii="华文仿宋" w:hAnsi="华文仿宋" w:eastAsia="华文仿宋" w:cs="仿宋_GB2312"/>
                <w:bCs/>
                <w:sz w:val="24"/>
                <w:szCs w:val="24"/>
              </w:rPr>
              <w:t>21年1月5日14时30分</w:t>
            </w:r>
          </w:p>
          <w:p>
            <w:pPr>
              <w:jc w:val="left"/>
              <w:rPr>
                <w:rStyle w:val="62"/>
                <w:rFonts w:ascii="华文仿宋" w:hAnsi="华文仿宋" w:eastAsia="华文仿宋"/>
                <w:sz w:val="24"/>
                <w:szCs w:val="24"/>
              </w:rPr>
            </w:pPr>
            <w:r>
              <w:rPr>
                <w:rStyle w:val="62"/>
                <w:rFonts w:ascii="华文仿宋" w:hAnsi="华文仿宋" w:eastAsia="华文仿宋"/>
                <w:sz w:val="24"/>
                <w:szCs w:val="24"/>
              </w:rPr>
              <w:t>磋商地点:</w:t>
            </w:r>
            <w:r>
              <w:rPr>
                <w:rStyle w:val="62"/>
                <w:rFonts w:hint="eastAsia" w:ascii="华文仿宋" w:hAnsi="华文仿宋" w:eastAsia="华文仿宋"/>
                <w:kern w:val="1"/>
                <w:sz w:val="24"/>
                <w:szCs w:val="24"/>
              </w:rPr>
              <w:t>西安市新城区长乐中路38号金花新都汇A座12层会议室1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113"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hint="eastAsia" w:ascii="华文仿宋" w:hAnsi="华文仿宋" w:eastAsia="华文仿宋"/>
                <w:sz w:val="24"/>
                <w:szCs w:val="24"/>
                <w:lang w:val="en-US" w:eastAsia="zh-CN"/>
              </w:rPr>
            </w:pPr>
            <w:r>
              <w:rPr>
                <w:rStyle w:val="62"/>
                <w:rFonts w:hint="eastAsia" w:ascii="华文仿宋" w:hAnsi="华文仿宋" w:eastAsia="华文仿宋"/>
                <w:sz w:val="24"/>
                <w:szCs w:val="24"/>
                <w:lang w:val="en-US" w:eastAsia="zh-CN"/>
              </w:rPr>
              <w:t>29</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成交服务费</w:t>
            </w:r>
          </w:p>
        </w:tc>
        <w:tc>
          <w:tcPr>
            <w:tcW w:w="7327" w:type="dxa"/>
            <w:tcBorders>
              <w:top w:val="single" w:color="000000" w:sz="4" w:space="0"/>
              <w:left w:val="single" w:color="000000" w:sz="4" w:space="0"/>
              <w:bottom w:val="single" w:color="000000" w:sz="4" w:space="0"/>
              <w:right w:val="single" w:color="000000" w:sz="4" w:space="0"/>
            </w:tcBorders>
            <w:vAlign w:val="center"/>
          </w:tcPr>
          <w:p>
            <w:pPr>
              <w:jc w:val="left"/>
              <w:rPr>
                <w:rStyle w:val="62"/>
                <w:rFonts w:ascii="华文仿宋" w:hAnsi="华文仿宋" w:eastAsia="华文仿宋"/>
                <w:sz w:val="24"/>
                <w:szCs w:val="24"/>
              </w:rPr>
            </w:pPr>
            <w:r>
              <w:rPr>
                <w:rFonts w:hint="eastAsia" w:ascii="华文仿宋" w:hAnsi="华文仿宋" w:eastAsia="华文仿宋"/>
                <w:sz w:val="24"/>
                <w:szCs w:val="24"/>
              </w:rPr>
              <w:t>成交服务费按国家计委颁发的《招标代理服务收费管理暂行办法》（计价格[2002]1980号）和国家发展改革委员会办公厅颁发的《关于招标代理服务收费有关问题的通知》（发改办价格[2003] 857号）的标准计取，由中标人在领取中标通知书前向采购代理机构一次支付。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113"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hint="eastAsia" w:ascii="华文仿宋" w:hAnsi="华文仿宋" w:eastAsia="华文仿宋"/>
                <w:sz w:val="24"/>
                <w:szCs w:val="24"/>
                <w:lang w:val="en-US" w:eastAsia="zh-CN"/>
              </w:rPr>
            </w:pPr>
            <w:r>
              <w:rPr>
                <w:rStyle w:val="62"/>
                <w:rFonts w:hint="eastAsia" w:ascii="华文仿宋" w:hAnsi="华文仿宋" w:eastAsia="华文仿宋"/>
                <w:sz w:val="24"/>
                <w:szCs w:val="24"/>
                <w:lang w:val="en-US" w:eastAsia="zh-CN"/>
              </w:rPr>
              <w:t>30</w:t>
            </w:r>
          </w:p>
        </w:tc>
        <w:tc>
          <w:tcPr>
            <w:tcW w:w="19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最高限价</w:t>
            </w:r>
          </w:p>
        </w:tc>
        <w:tc>
          <w:tcPr>
            <w:tcW w:w="7327" w:type="dxa"/>
            <w:tcBorders>
              <w:top w:val="single" w:color="000000" w:sz="4" w:space="0"/>
              <w:left w:val="single" w:color="000000" w:sz="4" w:space="0"/>
              <w:bottom w:val="single" w:color="000000" w:sz="4" w:space="0"/>
              <w:right w:val="single" w:color="000000" w:sz="4" w:space="0"/>
            </w:tcBorders>
            <w:vAlign w:val="center"/>
          </w:tcPr>
          <w:p>
            <w:pPr>
              <w:jc w:val="left"/>
              <w:rPr>
                <w:rStyle w:val="62"/>
                <w:rFonts w:ascii="华文仿宋" w:hAnsi="华文仿宋" w:eastAsia="华文仿宋"/>
                <w:sz w:val="24"/>
                <w:szCs w:val="24"/>
              </w:rPr>
            </w:pPr>
            <w:r>
              <w:rPr>
                <w:rStyle w:val="62"/>
                <w:rFonts w:hint="eastAsia" w:ascii="华文仿宋" w:hAnsi="华文仿宋" w:eastAsia="华文仿宋"/>
                <w:sz w:val="24"/>
                <w:szCs w:val="24"/>
              </w:rPr>
              <w:t>无</w:t>
            </w:r>
          </w:p>
        </w:tc>
      </w:tr>
    </w:tbl>
    <w:p>
      <w:pPr>
        <w:spacing w:line="360" w:lineRule="auto"/>
        <w:rPr>
          <w:rStyle w:val="62"/>
          <w:rFonts w:ascii="华文仿宋" w:hAnsi="华文仿宋" w:eastAsia="华文仿宋"/>
          <w:b/>
          <w:bCs/>
          <w:sz w:val="24"/>
          <w:szCs w:val="24"/>
          <w:lang w:val="zh-CN"/>
        </w:rPr>
      </w:pPr>
      <w:r>
        <w:rPr>
          <w:rStyle w:val="62"/>
          <w:rFonts w:ascii="华文仿宋" w:hAnsi="华文仿宋" w:eastAsia="华文仿宋"/>
          <w:b/>
          <w:bCs/>
          <w:sz w:val="24"/>
          <w:szCs w:val="24"/>
          <w:lang w:val="zh-CN"/>
        </w:rPr>
        <w:br w:type="page"/>
      </w:r>
    </w:p>
    <w:p>
      <w:pPr>
        <w:pStyle w:val="4"/>
        <w:rPr>
          <w:rStyle w:val="62"/>
          <w:rFonts w:ascii="华文仿宋" w:hAnsi="华文仿宋"/>
          <w:szCs w:val="30"/>
        </w:rPr>
      </w:pPr>
      <w:bookmarkStart w:id="4" w:name="_Toc56088710"/>
      <w:r>
        <w:rPr>
          <w:rStyle w:val="62"/>
          <w:rFonts w:ascii="华文仿宋" w:hAnsi="华文仿宋"/>
          <w:szCs w:val="30"/>
        </w:rPr>
        <w:t>一、总则</w:t>
      </w:r>
      <w:bookmarkEnd w:id="4"/>
    </w:p>
    <w:p>
      <w:pPr>
        <w:spacing w:line="360" w:lineRule="auto"/>
        <w:rPr>
          <w:rStyle w:val="62"/>
          <w:rFonts w:ascii="华文仿宋" w:hAnsi="华文仿宋" w:eastAsia="华文仿宋"/>
          <w:b/>
          <w:bCs/>
          <w:sz w:val="24"/>
          <w:szCs w:val="24"/>
        </w:rPr>
      </w:pPr>
      <w:r>
        <w:rPr>
          <w:rStyle w:val="62"/>
          <w:rFonts w:ascii="华文仿宋" w:hAnsi="华文仿宋" w:eastAsia="华文仿宋" w:cs="仿宋_GB2312"/>
          <w:b/>
          <w:bCs/>
          <w:sz w:val="24"/>
          <w:szCs w:val="24"/>
        </w:rPr>
        <w:t>（一）项目概况</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1.根据《中华人民共和国招标投标法》</w:t>
      </w:r>
      <w:r>
        <w:rPr>
          <w:rStyle w:val="62"/>
          <w:rFonts w:ascii="华文仿宋" w:hAnsi="华文仿宋" w:eastAsia="华文仿宋"/>
          <w:sz w:val="24"/>
          <w:szCs w:val="24"/>
          <w:lang w:val="zh-CN"/>
        </w:rPr>
        <w:t>《中华人民共和国政府采购法》《中华人民共和国政府采购实施条例》和</w:t>
      </w:r>
      <w:r>
        <w:rPr>
          <w:rStyle w:val="62"/>
          <w:rFonts w:ascii="华文仿宋" w:hAnsi="华文仿宋" w:eastAsia="华文仿宋"/>
          <w:sz w:val="24"/>
          <w:szCs w:val="24"/>
        </w:rPr>
        <w:t>《政府采购竞争性磋商采购方式管理暂行办法》等有关法律、法规和规章的规定，本采购项目已具备磋商条件，现对本采购项目施工进行磋商。</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2.本采购项目</w:t>
      </w:r>
      <w:r>
        <w:rPr>
          <w:rStyle w:val="62"/>
          <w:rFonts w:hint="eastAsia" w:ascii="华文仿宋" w:hAnsi="华文仿宋" w:eastAsia="华文仿宋"/>
          <w:sz w:val="24"/>
          <w:szCs w:val="24"/>
        </w:rPr>
        <w:t>采购</w:t>
      </w:r>
      <w:r>
        <w:rPr>
          <w:rStyle w:val="62"/>
          <w:rFonts w:ascii="华文仿宋" w:hAnsi="华文仿宋" w:eastAsia="华文仿宋"/>
          <w:sz w:val="24"/>
          <w:szCs w:val="24"/>
        </w:rPr>
        <w:t>人：见供应商须知前附表。</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3.本采购项目采购代理机构：见供应商须知前附表。</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4.本采购项目名称：见供应商须知前附表。</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5.本采购项目建设地点：见供应商须知前附表。</w:t>
      </w:r>
    </w:p>
    <w:p>
      <w:pPr>
        <w:spacing w:line="360" w:lineRule="auto"/>
        <w:rPr>
          <w:rStyle w:val="62"/>
          <w:rFonts w:ascii="华文仿宋" w:hAnsi="华文仿宋" w:eastAsia="华文仿宋"/>
          <w:b/>
          <w:bCs/>
          <w:sz w:val="24"/>
          <w:szCs w:val="24"/>
        </w:rPr>
      </w:pPr>
      <w:r>
        <w:rPr>
          <w:rStyle w:val="62"/>
          <w:rFonts w:ascii="华文仿宋" w:hAnsi="华文仿宋" w:eastAsia="华文仿宋" w:cs="仿宋_GB2312"/>
          <w:b/>
          <w:bCs/>
          <w:sz w:val="24"/>
          <w:szCs w:val="24"/>
        </w:rPr>
        <w:t>（二）资金来源和落实情况</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1.本采购项目的资金来源：见供应商须知前附表。</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2.本采购项目的资金落实情况：见供应商须知前附表。</w:t>
      </w:r>
    </w:p>
    <w:p>
      <w:pPr>
        <w:spacing w:line="360" w:lineRule="auto"/>
        <w:rPr>
          <w:rStyle w:val="62"/>
          <w:rFonts w:ascii="华文仿宋" w:hAnsi="华文仿宋" w:eastAsia="华文仿宋"/>
          <w:b/>
          <w:bCs/>
          <w:sz w:val="24"/>
          <w:szCs w:val="24"/>
        </w:rPr>
      </w:pPr>
      <w:r>
        <w:rPr>
          <w:rStyle w:val="62"/>
          <w:rFonts w:ascii="华文仿宋" w:hAnsi="华文仿宋" w:eastAsia="华文仿宋" w:cs="仿宋_GB2312"/>
          <w:b/>
          <w:bCs/>
          <w:sz w:val="24"/>
          <w:szCs w:val="24"/>
        </w:rPr>
        <w:t>（三）采购范围、计划工期和质量、安全要求</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1.本次采购范围：见供应商须知前附表。</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2.本采购项目的计划工期：见供应商须知前附表。</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3.本采购项目的质量要求：见供应商须知前附表。</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4.本采购项目的安全目标：见供应商须知前附表。</w:t>
      </w:r>
    </w:p>
    <w:p>
      <w:pPr>
        <w:spacing w:line="360" w:lineRule="auto"/>
        <w:rPr>
          <w:rStyle w:val="62"/>
          <w:rFonts w:ascii="华文仿宋" w:hAnsi="华文仿宋" w:eastAsia="华文仿宋" w:cs="仿宋_GB2312"/>
          <w:b/>
          <w:bCs/>
          <w:sz w:val="24"/>
          <w:szCs w:val="24"/>
        </w:rPr>
      </w:pPr>
      <w:r>
        <w:rPr>
          <w:rStyle w:val="62"/>
          <w:rFonts w:ascii="华文仿宋" w:hAnsi="华文仿宋" w:eastAsia="华文仿宋" w:cs="仿宋_GB2312"/>
          <w:b/>
          <w:bCs/>
          <w:sz w:val="24"/>
          <w:szCs w:val="24"/>
        </w:rPr>
        <w:t>（四）费用承担</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供应商准备和参加磋商活动发生的费用自理。</w:t>
      </w:r>
    </w:p>
    <w:p>
      <w:pPr>
        <w:spacing w:line="360" w:lineRule="auto"/>
        <w:rPr>
          <w:rStyle w:val="62"/>
          <w:rFonts w:ascii="华文仿宋" w:hAnsi="华文仿宋" w:eastAsia="华文仿宋" w:cs="仿宋_GB2312"/>
          <w:b/>
          <w:bCs/>
          <w:sz w:val="24"/>
          <w:szCs w:val="24"/>
        </w:rPr>
      </w:pPr>
      <w:r>
        <w:rPr>
          <w:rStyle w:val="62"/>
          <w:rFonts w:ascii="华文仿宋" w:hAnsi="华文仿宋" w:eastAsia="华文仿宋" w:cs="仿宋_GB2312"/>
          <w:b/>
          <w:bCs/>
          <w:sz w:val="24"/>
          <w:szCs w:val="24"/>
        </w:rPr>
        <w:t>（五）保密</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参与磋商活动的各方应对磋商文件和磋商响应文件中的商业和技术等秘密保密，违者应对由此造成的后果承担法律责任。</w:t>
      </w:r>
    </w:p>
    <w:p>
      <w:pPr>
        <w:spacing w:line="360" w:lineRule="auto"/>
        <w:rPr>
          <w:rStyle w:val="62"/>
          <w:rFonts w:ascii="华文仿宋" w:hAnsi="华文仿宋" w:eastAsia="华文仿宋" w:cs="仿宋_GB2312"/>
          <w:b/>
          <w:bCs/>
          <w:sz w:val="24"/>
          <w:szCs w:val="24"/>
        </w:rPr>
      </w:pPr>
      <w:r>
        <w:rPr>
          <w:rStyle w:val="62"/>
          <w:rFonts w:ascii="华文仿宋" w:hAnsi="华文仿宋" w:eastAsia="华文仿宋" w:cs="仿宋_GB2312"/>
          <w:b/>
          <w:bCs/>
          <w:sz w:val="24"/>
          <w:szCs w:val="24"/>
        </w:rPr>
        <w:t>（六）语言文字</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除专用术语外，与磋商有关的语言均使用中文。必要时专用术语应附有中文注释。</w:t>
      </w:r>
    </w:p>
    <w:p>
      <w:pPr>
        <w:spacing w:line="360" w:lineRule="auto"/>
        <w:rPr>
          <w:rStyle w:val="62"/>
          <w:rFonts w:ascii="华文仿宋" w:hAnsi="华文仿宋" w:eastAsia="华文仿宋" w:cs="仿宋_GB2312"/>
          <w:b/>
          <w:bCs/>
          <w:sz w:val="24"/>
          <w:szCs w:val="24"/>
        </w:rPr>
      </w:pPr>
      <w:r>
        <w:rPr>
          <w:rStyle w:val="62"/>
          <w:rFonts w:ascii="华文仿宋" w:hAnsi="华文仿宋" w:eastAsia="华文仿宋" w:cs="仿宋_GB2312"/>
          <w:b/>
          <w:bCs/>
          <w:sz w:val="24"/>
          <w:szCs w:val="24"/>
        </w:rPr>
        <w:t>（七）计量单位</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所有计量均采用中华人民共和国法定计量单位。</w:t>
      </w:r>
    </w:p>
    <w:p>
      <w:pPr>
        <w:spacing w:line="360" w:lineRule="auto"/>
        <w:rPr>
          <w:rStyle w:val="62"/>
          <w:rFonts w:ascii="华文仿宋" w:hAnsi="华文仿宋" w:eastAsia="华文仿宋" w:cs="仿宋_GB2312"/>
          <w:b/>
          <w:bCs/>
          <w:sz w:val="24"/>
          <w:szCs w:val="24"/>
        </w:rPr>
      </w:pPr>
      <w:r>
        <w:rPr>
          <w:rStyle w:val="62"/>
          <w:rFonts w:ascii="华文仿宋" w:hAnsi="华文仿宋" w:eastAsia="华文仿宋" w:cs="仿宋_GB2312"/>
          <w:b/>
          <w:bCs/>
          <w:sz w:val="24"/>
          <w:szCs w:val="24"/>
        </w:rPr>
        <w:t>（八）踏勘现场</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1.踏勘现场：见供应商须知前附表。</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2.供应商踏勘现场发生的费用自理。</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3.供应商自行负责在踏勘现场中所发生的人员伤亡和财产损失。</w:t>
      </w:r>
    </w:p>
    <w:p>
      <w:pPr>
        <w:spacing w:line="360" w:lineRule="auto"/>
        <w:rPr>
          <w:rStyle w:val="62"/>
          <w:rFonts w:ascii="华文仿宋" w:hAnsi="华文仿宋" w:eastAsia="华文仿宋" w:cs="仿宋_GB2312"/>
          <w:b/>
          <w:bCs/>
          <w:sz w:val="24"/>
          <w:szCs w:val="24"/>
        </w:rPr>
      </w:pPr>
      <w:r>
        <w:rPr>
          <w:rStyle w:val="62"/>
          <w:rFonts w:ascii="华文仿宋" w:hAnsi="华文仿宋" w:eastAsia="华文仿宋" w:cs="仿宋_GB2312"/>
          <w:b/>
          <w:bCs/>
          <w:sz w:val="24"/>
          <w:szCs w:val="24"/>
        </w:rPr>
        <w:t>（九）磋商预备会</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本项目不召开磋商预备会，供应商如有疑问，请以书面形式在磋商须知前附表规定的时间内提交给代理公司。</w:t>
      </w:r>
    </w:p>
    <w:p>
      <w:pPr>
        <w:spacing w:line="360" w:lineRule="auto"/>
        <w:rPr>
          <w:rStyle w:val="62"/>
          <w:rFonts w:ascii="华文仿宋" w:hAnsi="华文仿宋" w:eastAsia="华文仿宋" w:cs="仿宋_GB2312"/>
          <w:b/>
          <w:bCs/>
          <w:sz w:val="24"/>
          <w:szCs w:val="24"/>
        </w:rPr>
      </w:pPr>
      <w:r>
        <w:rPr>
          <w:rStyle w:val="62"/>
          <w:rFonts w:ascii="华文仿宋" w:hAnsi="华文仿宋" w:eastAsia="华文仿宋" w:cs="仿宋_GB2312"/>
          <w:b/>
          <w:bCs/>
          <w:sz w:val="24"/>
          <w:szCs w:val="24"/>
        </w:rPr>
        <w:t>（十）偏离</w:t>
      </w:r>
    </w:p>
    <w:p>
      <w:pPr>
        <w:spacing w:line="360" w:lineRule="auto"/>
        <w:ind w:firstLine="470" w:firstLineChars="196"/>
        <w:rPr>
          <w:rStyle w:val="62"/>
          <w:rFonts w:ascii="华文仿宋" w:hAnsi="华文仿宋" w:eastAsia="华文仿宋"/>
          <w:sz w:val="24"/>
          <w:szCs w:val="24"/>
        </w:rPr>
      </w:pPr>
      <w:r>
        <w:rPr>
          <w:rStyle w:val="62"/>
          <w:rFonts w:ascii="华文仿宋" w:hAnsi="华文仿宋" w:eastAsia="华文仿宋"/>
          <w:sz w:val="24"/>
          <w:szCs w:val="24"/>
        </w:rPr>
        <w:t>本项目不允许负偏离。</w:t>
      </w:r>
    </w:p>
    <w:p>
      <w:pPr>
        <w:pStyle w:val="4"/>
        <w:rPr>
          <w:rStyle w:val="62"/>
          <w:rFonts w:ascii="华文仿宋" w:hAnsi="华文仿宋"/>
          <w:szCs w:val="30"/>
        </w:rPr>
      </w:pPr>
      <w:bookmarkStart w:id="5" w:name="_Toc56088711"/>
      <w:r>
        <w:rPr>
          <w:rStyle w:val="62"/>
          <w:rFonts w:ascii="华文仿宋" w:hAnsi="华文仿宋" w:cs="仿宋_GB2312"/>
          <w:bCs w:val="0"/>
          <w:sz w:val="30"/>
          <w:szCs w:val="30"/>
          <w:lang w:val="zh-CN"/>
        </w:rPr>
        <w:t>二、磋商文件</w:t>
      </w:r>
      <w:bookmarkEnd w:id="5"/>
    </w:p>
    <w:p>
      <w:pPr>
        <w:spacing w:line="360" w:lineRule="auto"/>
        <w:rPr>
          <w:rStyle w:val="62"/>
          <w:rFonts w:ascii="华文仿宋" w:hAnsi="华文仿宋" w:eastAsia="华文仿宋" w:cs="仿宋_GB2312"/>
          <w:b/>
          <w:bCs/>
          <w:sz w:val="24"/>
          <w:szCs w:val="24"/>
        </w:rPr>
      </w:pPr>
      <w:r>
        <w:rPr>
          <w:rStyle w:val="62"/>
          <w:rFonts w:ascii="华文仿宋" w:hAnsi="华文仿宋" w:eastAsia="华文仿宋" w:cs="仿宋_GB2312"/>
          <w:b/>
          <w:bCs/>
          <w:sz w:val="24"/>
          <w:szCs w:val="24"/>
        </w:rPr>
        <w:t>（一）磋商文件的组成</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本磋商文件包括：</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1.</w:t>
      </w:r>
      <w:r>
        <w:rPr>
          <w:rStyle w:val="62"/>
          <w:rFonts w:hint="eastAsia" w:ascii="华文仿宋" w:hAnsi="华文仿宋" w:eastAsia="华文仿宋"/>
          <w:sz w:val="24"/>
          <w:szCs w:val="24"/>
        </w:rPr>
        <w:t>竞争性</w:t>
      </w:r>
      <w:r>
        <w:rPr>
          <w:rStyle w:val="62"/>
          <w:rFonts w:ascii="华文仿宋" w:hAnsi="华文仿宋" w:eastAsia="华文仿宋"/>
          <w:sz w:val="24"/>
          <w:szCs w:val="24"/>
        </w:rPr>
        <w:t>磋商公告；</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2.供应商须知；</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3.采购内容及要求；</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4.合同主要条款及格式；</w:t>
      </w:r>
      <w:r>
        <w:rPr>
          <w:rStyle w:val="62"/>
          <w:rFonts w:ascii="华文仿宋" w:hAnsi="华文仿宋" w:eastAsia="华文仿宋"/>
          <w:sz w:val="24"/>
          <w:szCs w:val="24"/>
        </w:rPr>
        <w:tab/>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5.</w:t>
      </w:r>
      <w:r>
        <w:rPr>
          <w:rStyle w:val="62"/>
          <w:rFonts w:hint="eastAsia" w:ascii="华文仿宋" w:hAnsi="华文仿宋" w:eastAsia="华文仿宋"/>
          <w:sz w:val="24"/>
          <w:szCs w:val="24"/>
        </w:rPr>
        <w:t>竞争性</w:t>
      </w:r>
      <w:r>
        <w:rPr>
          <w:rStyle w:val="62"/>
          <w:rFonts w:ascii="华文仿宋" w:hAnsi="华文仿宋" w:eastAsia="华文仿宋"/>
          <w:sz w:val="24"/>
          <w:szCs w:val="24"/>
        </w:rPr>
        <w:t>磋商响应文件格式；</w:t>
      </w:r>
    </w:p>
    <w:p>
      <w:pPr>
        <w:spacing w:line="360" w:lineRule="auto"/>
        <w:rPr>
          <w:rStyle w:val="62"/>
          <w:rFonts w:ascii="华文仿宋" w:hAnsi="华文仿宋" w:eastAsia="华文仿宋" w:cs="仿宋_GB2312"/>
          <w:b/>
          <w:bCs/>
          <w:sz w:val="24"/>
          <w:szCs w:val="24"/>
        </w:rPr>
      </w:pPr>
      <w:r>
        <w:rPr>
          <w:rStyle w:val="62"/>
          <w:rFonts w:ascii="华文仿宋" w:hAnsi="华文仿宋" w:eastAsia="华文仿宋" w:cs="仿宋_GB2312"/>
          <w:b/>
          <w:bCs/>
          <w:sz w:val="24"/>
          <w:szCs w:val="24"/>
        </w:rPr>
        <w:t>（二）磋商文件的询问、质疑及答复</w:t>
      </w:r>
    </w:p>
    <w:p>
      <w:pPr>
        <w:snapToGrid w:val="0"/>
        <w:spacing w:line="360" w:lineRule="auto"/>
        <w:ind w:right="-197" w:rightChars="-94" w:firstLine="480" w:firstLineChars="200"/>
        <w:jc w:val="left"/>
        <w:rPr>
          <w:rStyle w:val="62"/>
          <w:rFonts w:ascii="华文仿宋" w:hAnsi="华文仿宋" w:eastAsia="华文仿宋"/>
          <w:sz w:val="24"/>
          <w:szCs w:val="24"/>
          <w:lang w:val="zh-CN"/>
        </w:rPr>
      </w:pPr>
      <w:r>
        <w:rPr>
          <w:rStyle w:val="62"/>
          <w:rFonts w:ascii="华文仿宋" w:hAnsi="华文仿宋" w:eastAsia="华文仿宋"/>
          <w:sz w:val="24"/>
          <w:szCs w:val="24"/>
          <w:lang w:val="zh-CN"/>
        </w:rPr>
        <w:t>1.供应商对磋商文件有疑问或者质疑的，应在收到采购文件之日起，以书面形式向采购代理机构提出。</w:t>
      </w:r>
    </w:p>
    <w:p>
      <w:pPr>
        <w:snapToGrid w:val="0"/>
        <w:spacing w:line="360" w:lineRule="auto"/>
        <w:ind w:right="-197" w:rightChars="-94" w:firstLine="480" w:firstLineChars="200"/>
        <w:jc w:val="left"/>
        <w:rPr>
          <w:rStyle w:val="62"/>
          <w:rFonts w:ascii="华文仿宋" w:hAnsi="华文仿宋" w:eastAsia="华文仿宋"/>
          <w:sz w:val="24"/>
          <w:szCs w:val="24"/>
          <w:lang w:val="zh-CN"/>
        </w:rPr>
      </w:pPr>
      <w:r>
        <w:rPr>
          <w:rStyle w:val="62"/>
          <w:rFonts w:ascii="华文仿宋" w:hAnsi="华文仿宋" w:eastAsia="华文仿宋"/>
          <w:sz w:val="24"/>
          <w:szCs w:val="24"/>
          <w:lang w:val="zh-CN"/>
        </w:rPr>
        <w:t>2.供应商提出质疑应当有明确的请求和必要的证明材料。</w:t>
      </w:r>
    </w:p>
    <w:p>
      <w:pPr>
        <w:snapToGrid w:val="0"/>
        <w:spacing w:line="360" w:lineRule="auto"/>
        <w:ind w:right="-197" w:rightChars="-94" w:firstLine="480" w:firstLineChars="200"/>
        <w:jc w:val="left"/>
        <w:rPr>
          <w:rStyle w:val="62"/>
          <w:rFonts w:ascii="华文仿宋" w:hAnsi="华文仿宋" w:eastAsia="华文仿宋"/>
          <w:sz w:val="24"/>
          <w:szCs w:val="24"/>
          <w:lang w:val="zh-CN"/>
        </w:rPr>
      </w:pPr>
      <w:r>
        <w:rPr>
          <w:rStyle w:val="62"/>
          <w:rFonts w:ascii="华文仿宋" w:hAnsi="华文仿宋" w:eastAsia="华文仿宋"/>
          <w:sz w:val="24"/>
          <w:szCs w:val="24"/>
          <w:lang w:val="zh-CN"/>
        </w:rPr>
        <w:t>3.对于在规定时间内收到的供应商依法提出的询问或者质疑，采购代理机构将按程序在三个工作日内答复。</w:t>
      </w:r>
    </w:p>
    <w:p>
      <w:pPr>
        <w:snapToGrid w:val="0"/>
        <w:spacing w:line="360" w:lineRule="auto"/>
        <w:ind w:right="-197" w:rightChars="-94" w:firstLine="480" w:firstLineChars="200"/>
        <w:jc w:val="left"/>
        <w:rPr>
          <w:rStyle w:val="62"/>
          <w:rFonts w:ascii="华文仿宋" w:hAnsi="华文仿宋" w:eastAsia="华文仿宋"/>
          <w:sz w:val="24"/>
          <w:szCs w:val="24"/>
          <w:lang w:val="zh-CN"/>
        </w:rPr>
      </w:pPr>
      <w:r>
        <w:rPr>
          <w:rStyle w:val="62"/>
          <w:rFonts w:ascii="华文仿宋" w:hAnsi="华文仿宋" w:eastAsia="华文仿宋"/>
          <w:sz w:val="24"/>
          <w:szCs w:val="24"/>
          <w:lang w:val="zh-CN"/>
        </w:rPr>
        <w:t>4.供应商在收到答复后，应在24小时内以书面形式（加盖公章）向采购代理机构予以确认。</w:t>
      </w:r>
    </w:p>
    <w:p>
      <w:pPr>
        <w:spacing w:line="360" w:lineRule="auto"/>
        <w:rPr>
          <w:rStyle w:val="62"/>
          <w:rFonts w:ascii="华文仿宋" w:hAnsi="华文仿宋" w:eastAsia="华文仿宋" w:cs="仿宋_GB2312"/>
          <w:b/>
          <w:bCs/>
          <w:sz w:val="24"/>
          <w:szCs w:val="24"/>
        </w:rPr>
      </w:pPr>
      <w:r>
        <w:rPr>
          <w:rStyle w:val="62"/>
          <w:rFonts w:ascii="华文仿宋" w:hAnsi="华文仿宋" w:eastAsia="华文仿宋" w:cs="仿宋_GB2312"/>
          <w:b/>
          <w:bCs/>
          <w:sz w:val="24"/>
          <w:szCs w:val="24"/>
        </w:rPr>
        <w:t>（三）磋商文件的澄清或修改</w:t>
      </w:r>
    </w:p>
    <w:p>
      <w:pPr>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rPr>
        <w:t>1.</w:t>
      </w:r>
      <w:r>
        <w:rPr>
          <w:rStyle w:val="62"/>
          <w:rFonts w:hint="eastAsia" w:ascii="华文仿宋" w:hAnsi="华文仿宋" w:eastAsia="华文仿宋"/>
          <w:sz w:val="24"/>
          <w:szCs w:val="24"/>
          <w:lang w:val="zh-CN"/>
        </w:rPr>
        <w:t>采购</w:t>
      </w:r>
      <w:r>
        <w:rPr>
          <w:rStyle w:val="62"/>
          <w:rFonts w:ascii="华文仿宋" w:hAnsi="华文仿宋" w:eastAsia="华文仿宋"/>
          <w:sz w:val="24"/>
          <w:szCs w:val="24"/>
          <w:lang w:val="zh-CN"/>
        </w:rPr>
        <w:t>人或采购代理机构可以对已发出的磋商文件进行必要的澄清或者修改，澄清或者修改的内容可能影响响应文件编制的，应当在提交响应文件截止时间至少5日前；不足5日的，应当顺延提交响应文件截止时间。</w:t>
      </w:r>
    </w:p>
    <w:p>
      <w:pPr>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2.澄清或者修改内容在原公告发布媒体上发布更正公告，并以书面形式通知所有磋商文件收受人。</w:t>
      </w:r>
    </w:p>
    <w:p>
      <w:pPr>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3.供应商</w:t>
      </w:r>
      <w:r>
        <w:rPr>
          <w:rStyle w:val="62"/>
          <w:rFonts w:ascii="华文仿宋" w:hAnsi="华文仿宋" w:eastAsia="华文仿宋"/>
          <w:sz w:val="24"/>
          <w:szCs w:val="24"/>
        </w:rPr>
        <w:t>在收到澄清或修改后，应在供应商须知前附表规定的时间内以书面形式通知采购代理机构，确认己收到。</w:t>
      </w:r>
    </w:p>
    <w:p>
      <w:pPr>
        <w:spacing w:line="360" w:lineRule="auto"/>
        <w:rPr>
          <w:rStyle w:val="62"/>
          <w:rFonts w:ascii="华文仿宋" w:hAnsi="华文仿宋" w:eastAsia="华文仿宋" w:cs="仿宋_GB2312"/>
          <w:b/>
          <w:bCs/>
          <w:sz w:val="24"/>
          <w:szCs w:val="24"/>
        </w:rPr>
      </w:pPr>
      <w:r>
        <w:rPr>
          <w:rStyle w:val="62"/>
          <w:rFonts w:ascii="华文仿宋" w:hAnsi="华文仿宋" w:eastAsia="华文仿宋" w:cs="仿宋_GB2312"/>
          <w:b/>
          <w:bCs/>
          <w:sz w:val="24"/>
          <w:szCs w:val="24"/>
        </w:rPr>
        <w:t>（四）针对磋商文件的其他规定</w:t>
      </w:r>
    </w:p>
    <w:p>
      <w:pPr>
        <w:spacing w:line="360" w:lineRule="auto"/>
        <w:ind w:firstLine="570"/>
        <w:rPr>
          <w:rStyle w:val="62"/>
          <w:rFonts w:ascii="华文仿宋" w:hAnsi="华文仿宋" w:eastAsia="华文仿宋"/>
          <w:sz w:val="24"/>
          <w:szCs w:val="24"/>
          <w:lang w:val="zh-CN"/>
        </w:rPr>
      </w:pPr>
      <w:r>
        <w:rPr>
          <w:rStyle w:val="62"/>
          <w:rFonts w:ascii="华文仿宋" w:hAnsi="华文仿宋" w:eastAsia="华文仿宋"/>
          <w:sz w:val="24"/>
          <w:szCs w:val="24"/>
          <w:lang w:val="zh-CN"/>
        </w:rPr>
        <w:t>1.</w:t>
      </w:r>
      <w:r>
        <w:rPr>
          <w:rStyle w:val="62"/>
          <w:rFonts w:ascii="华文仿宋" w:hAnsi="华文仿宋" w:eastAsia="华文仿宋"/>
          <w:sz w:val="24"/>
          <w:szCs w:val="24"/>
        </w:rPr>
        <w:t>供应商</w:t>
      </w:r>
      <w:r>
        <w:rPr>
          <w:rStyle w:val="62"/>
          <w:rFonts w:ascii="华文仿宋" w:hAnsi="华文仿宋" w:eastAsia="华文仿宋"/>
          <w:sz w:val="24"/>
          <w:szCs w:val="24"/>
          <w:lang w:val="zh-CN"/>
        </w:rPr>
        <w:t>必须从采购代理机构购买磋商文件，供应商自行转让或复制磋商文件视为无效。磋商文件一经售出，一律不退，仅作为本次磋商使用。</w:t>
      </w:r>
    </w:p>
    <w:p>
      <w:pPr>
        <w:snapToGrid w:val="0"/>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2.</w:t>
      </w:r>
      <w:r>
        <w:rPr>
          <w:rStyle w:val="62"/>
          <w:rFonts w:ascii="华文仿宋" w:hAnsi="华文仿宋" w:eastAsia="华文仿宋"/>
          <w:sz w:val="24"/>
          <w:szCs w:val="24"/>
        </w:rPr>
        <w:t>供应商在领取磋商文件后，应仔细阅读和检查磋商文件的全部内容，如发现缺页或附件不全，应在领取磋商文件三日内向采购代理机构提出。</w:t>
      </w:r>
    </w:p>
    <w:p>
      <w:pPr>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3.本磋商文件的解释权归采购代理机构。</w:t>
      </w:r>
    </w:p>
    <w:p>
      <w:pPr>
        <w:pStyle w:val="4"/>
        <w:rPr>
          <w:rStyle w:val="62"/>
          <w:rFonts w:ascii="华文仿宋" w:hAnsi="华文仿宋"/>
          <w:bCs w:val="0"/>
          <w:sz w:val="30"/>
          <w:szCs w:val="30"/>
          <w:lang w:val="zh-CN"/>
        </w:rPr>
      </w:pPr>
      <w:bookmarkStart w:id="6" w:name="_Toc56088712"/>
      <w:r>
        <w:rPr>
          <w:rStyle w:val="62"/>
          <w:rFonts w:ascii="华文仿宋" w:hAnsi="华文仿宋" w:cs="仿宋_GB2312"/>
          <w:bCs w:val="0"/>
          <w:sz w:val="30"/>
          <w:szCs w:val="30"/>
          <w:lang w:val="zh-CN"/>
        </w:rPr>
        <w:t>三、磋商响应文件</w:t>
      </w:r>
      <w:bookmarkEnd w:id="6"/>
    </w:p>
    <w:p>
      <w:pPr>
        <w:spacing w:line="360" w:lineRule="auto"/>
        <w:rPr>
          <w:rStyle w:val="62"/>
          <w:rFonts w:ascii="华文仿宋" w:hAnsi="华文仿宋" w:eastAsia="华文仿宋" w:cs="仿宋_GB2312"/>
          <w:b/>
          <w:bCs/>
          <w:sz w:val="24"/>
          <w:szCs w:val="24"/>
        </w:rPr>
      </w:pPr>
      <w:r>
        <w:rPr>
          <w:rStyle w:val="62"/>
          <w:rFonts w:ascii="华文仿宋" w:hAnsi="华文仿宋" w:eastAsia="华文仿宋" w:cs="仿宋_GB2312"/>
          <w:b/>
          <w:bCs/>
          <w:sz w:val="24"/>
          <w:szCs w:val="24"/>
        </w:rPr>
        <w:t>（一）磋商响应文件的组成</w:t>
      </w:r>
    </w:p>
    <w:p>
      <w:pPr>
        <w:spacing w:line="360" w:lineRule="auto"/>
        <w:ind w:firstLine="570"/>
        <w:rPr>
          <w:rStyle w:val="62"/>
          <w:rFonts w:ascii="华文仿宋" w:hAnsi="华文仿宋" w:eastAsia="华文仿宋"/>
          <w:sz w:val="24"/>
          <w:szCs w:val="24"/>
          <w:lang w:val="zh-CN"/>
        </w:rPr>
      </w:pPr>
      <w:r>
        <w:rPr>
          <w:rStyle w:val="62"/>
          <w:rFonts w:ascii="华文仿宋" w:hAnsi="华文仿宋" w:eastAsia="华文仿宋"/>
          <w:sz w:val="24"/>
          <w:szCs w:val="24"/>
          <w:lang w:val="zh-CN"/>
        </w:rPr>
        <w:t>1</w:t>
      </w:r>
      <w:r>
        <w:rPr>
          <w:rStyle w:val="62"/>
          <w:rFonts w:hint="eastAsia" w:ascii="华文仿宋" w:hAnsi="华文仿宋" w:eastAsia="华文仿宋"/>
          <w:sz w:val="24"/>
          <w:szCs w:val="24"/>
          <w:lang w:val="zh-CN"/>
        </w:rPr>
        <w:t>、</w:t>
      </w:r>
      <w:r>
        <w:rPr>
          <w:rStyle w:val="62"/>
          <w:rFonts w:ascii="华文仿宋" w:hAnsi="华文仿宋" w:eastAsia="华文仿宋"/>
          <w:sz w:val="24"/>
          <w:szCs w:val="24"/>
          <w:lang w:val="zh-CN"/>
        </w:rPr>
        <w:t>磋商响应函</w:t>
      </w:r>
    </w:p>
    <w:p>
      <w:pPr>
        <w:spacing w:line="360" w:lineRule="auto"/>
        <w:ind w:firstLine="570"/>
        <w:rPr>
          <w:rStyle w:val="62"/>
          <w:rFonts w:ascii="华文仿宋" w:hAnsi="华文仿宋" w:eastAsia="华文仿宋"/>
          <w:sz w:val="24"/>
          <w:szCs w:val="24"/>
          <w:lang w:val="zh-CN"/>
        </w:rPr>
      </w:pPr>
      <w:r>
        <w:rPr>
          <w:rStyle w:val="62"/>
          <w:rFonts w:ascii="华文仿宋" w:hAnsi="华文仿宋" w:eastAsia="华文仿宋"/>
          <w:sz w:val="24"/>
          <w:szCs w:val="24"/>
          <w:lang w:val="zh-CN"/>
        </w:rPr>
        <w:t>2</w:t>
      </w:r>
      <w:r>
        <w:rPr>
          <w:rStyle w:val="62"/>
          <w:rFonts w:hint="eastAsia" w:ascii="华文仿宋" w:hAnsi="华文仿宋" w:eastAsia="华文仿宋"/>
          <w:sz w:val="24"/>
          <w:szCs w:val="24"/>
          <w:lang w:val="zh-CN"/>
        </w:rPr>
        <w:t>、</w:t>
      </w:r>
      <w:r>
        <w:rPr>
          <w:rStyle w:val="62"/>
          <w:rFonts w:ascii="华文仿宋" w:hAnsi="华文仿宋" w:eastAsia="华文仿宋"/>
          <w:sz w:val="24"/>
          <w:szCs w:val="24"/>
          <w:lang w:val="zh-CN"/>
        </w:rPr>
        <w:t>磋商报价表</w:t>
      </w:r>
    </w:p>
    <w:p>
      <w:pPr>
        <w:spacing w:line="360" w:lineRule="auto"/>
        <w:ind w:firstLine="570"/>
        <w:rPr>
          <w:rStyle w:val="62"/>
          <w:rFonts w:ascii="华文仿宋" w:hAnsi="华文仿宋" w:eastAsia="华文仿宋"/>
          <w:sz w:val="24"/>
          <w:szCs w:val="24"/>
          <w:lang w:val="zh-CN"/>
        </w:rPr>
      </w:pPr>
      <w:r>
        <w:rPr>
          <w:rStyle w:val="62"/>
          <w:rFonts w:hint="eastAsia" w:ascii="华文仿宋" w:hAnsi="华文仿宋" w:eastAsia="华文仿宋"/>
          <w:sz w:val="24"/>
          <w:szCs w:val="24"/>
        </w:rPr>
        <w:t>3、</w:t>
      </w:r>
      <w:r>
        <w:rPr>
          <w:rStyle w:val="62"/>
          <w:rFonts w:ascii="华文仿宋" w:hAnsi="华文仿宋" w:eastAsia="华文仿宋"/>
          <w:sz w:val="24"/>
          <w:szCs w:val="24"/>
          <w:lang w:val="zh-CN"/>
        </w:rPr>
        <w:t>施工组织设计</w:t>
      </w:r>
    </w:p>
    <w:p>
      <w:pPr>
        <w:spacing w:line="360" w:lineRule="auto"/>
        <w:ind w:firstLine="570"/>
        <w:rPr>
          <w:rStyle w:val="62"/>
          <w:rFonts w:ascii="华文仿宋" w:hAnsi="华文仿宋" w:eastAsia="华文仿宋"/>
          <w:sz w:val="24"/>
          <w:szCs w:val="24"/>
          <w:lang w:val="zh-CN"/>
        </w:rPr>
      </w:pPr>
      <w:r>
        <w:rPr>
          <w:rStyle w:val="62"/>
          <w:rFonts w:hint="eastAsia" w:ascii="华文仿宋" w:hAnsi="华文仿宋" w:eastAsia="华文仿宋"/>
          <w:sz w:val="24"/>
          <w:szCs w:val="24"/>
        </w:rPr>
        <w:t>4</w:t>
      </w:r>
      <w:r>
        <w:rPr>
          <w:rStyle w:val="62"/>
          <w:rFonts w:hint="eastAsia" w:ascii="华文仿宋" w:hAnsi="华文仿宋" w:eastAsia="华文仿宋"/>
          <w:sz w:val="24"/>
          <w:szCs w:val="24"/>
          <w:lang w:val="zh-CN"/>
        </w:rPr>
        <w:t>、</w:t>
      </w:r>
      <w:r>
        <w:rPr>
          <w:rStyle w:val="62"/>
          <w:rFonts w:ascii="华文仿宋" w:hAnsi="华文仿宋" w:eastAsia="华文仿宋"/>
          <w:sz w:val="24"/>
        </w:rPr>
        <w:t>服务措施承诺</w:t>
      </w:r>
    </w:p>
    <w:p>
      <w:pPr>
        <w:spacing w:line="360" w:lineRule="auto"/>
        <w:ind w:firstLine="570"/>
        <w:rPr>
          <w:rStyle w:val="62"/>
          <w:rFonts w:ascii="华文仿宋" w:hAnsi="华文仿宋" w:eastAsia="华文仿宋"/>
          <w:sz w:val="24"/>
          <w:szCs w:val="24"/>
          <w:lang w:val="zh-CN"/>
        </w:rPr>
      </w:pPr>
      <w:r>
        <w:rPr>
          <w:rStyle w:val="62"/>
          <w:rFonts w:hint="eastAsia" w:ascii="华文仿宋" w:hAnsi="华文仿宋" w:eastAsia="华文仿宋"/>
          <w:sz w:val="24"/>
          <w:szCs w:val="24"/>
        </w:rPr>
        <w:t>5、</w:t>
      </w:r>
      <w:r>
        <w:rPr>
          <w:rStyle w:val="62"/>
          <w:rFonts w:ascii="华文仿宋" w:hAnsi="华文仿宋" w:eastAsia="华文仿宋"/>
          <w:sz w:val="24"/>
          <w:szCs w:val="24"/>
          <w:lang w:val="zh-CN"/>
        </w:rPr>
        <w:t>供应商资格证明文件</w:t>
      </w:r>
    </w:p>
    <w:p>
      <w:pPr>
        <w:spacing w:line="360" w:lineRule="auto"/>
        <w:ind w:firstLine="570"/>
        <w:rPr>
          <w:rStyle w:val="62"/>
          <w:rFonts w:ascii="华文仿宋" w:hAnsi="华文仿宋" w:eastAsia="华文仿宋"/>
          <w:sz w:val="24"/>
          <w:szCs w:val="24"/>
          <w:lang w:val="zh-CN"/>
        </w:rPr>
      </w:pPr>
      <w:r>
        <w:rPr>
          <w:rStyle w:val="62"/>
          <w:rFonts w:hint="eastAsia" w:ascii="华文仿宋" w:hAnsi="华文仿宋" w:eastAsia="华文仿宋"/>
          <w:sz w:val="24"/>
          <w:szCs w:val="24"/>
        </w:rPr>
        <w:t>6、</w:t>
      </w:r>
      <w:r>
        <w:rPr>
          <w:rStyle w:val="62"/>
          <w:rFonts w:ascii="华文仿宋" w:hAnsi="华文仿宋" w:eastAsia="华文仿宋"/>
          <w:sz w:val="24"/>
          <w:szCs w:val="24"/>
          <w:lang w:val="zh-CN"/>
        </w:rPr>
        <w:t>供应商承诺书</w:t>
      </w:r>
    </w:p>
    <w:p>
      <w:pPr>
        <w:spacing w:line="360" w:lineRule="auto"/>
        <w:ind w:firstLine="570"/>
        <w:rPr>
          <w:rStyle w:val="62"/>
          <w:rFonts w:ascii="华文仿宋" w:hAnsi="华文仿宋" w:eastAsia="华文仿宋"/>
          <w:sz w:val="24"/>
          <w:szCs w:val="24"/>
          <w:lang w:val="zh-CN"/>
        </w:rPr>
      </w:pPr>
      <w:r>
        <w:rPr>
          <w:rStyle w:val="62"/>
          <w:rFonts w:hint="eastAsia" w:ascii="华文仿宋" w:hAnsi="华文仿宋" w:eastAsia="华文仿宋"/>
          <w:sz w:val="24"/>
          <w:szCs w:val="24"/>
        </w:rPr>
        <w:t>7、</w:t>
      </w:r>
      <w:r>
        <w:rPr>
          <w:rStyle w:val="62"/>
          <w:rFonts w:ascii="华文仿宋" w:hAnsi="华文仿宋" w:eastAsia="华文仿宋"/>
          <w:sz w:val="24"/>
          <w:szCs w:val="24"/>
          <w:lang w:val="zh-CN"/>
        </w:rPr>
        <w:t>供应商认为有必要补充说明的事项</w:t>
      </w:r>
    </w:p>
    <w:p>
      <w:pPr>
        <w:spacing w:line="360" w:lineRule="auto"/>
        <w:rPr>
          <w:rStyle w:val="62"/>
          <w:rFonts w:ascii="华文仿宋" w:hAnsi="华文仿宋" w:eastAsia="华文仿宋" w:cs="仿宋_GB2312"/>
          <w:b/>
          <w:bCs/>
          <w:sz w:val="24"/>
          <w:szCs w:val="24"/>
        </w:rPr>
      </w:pPr>
      <w:r>
        <w:rPr>
          <w:rStyle w:val="62"/>
          <w:rFonts w:ascii="华文仿宋" w:hAnsi="华文仿宋" w:eastAsia="华文仿宋" w:cs="仿宋_GB2312"/>
          <w:b/>
          <w:bCs/>
          <w:sz w:val="24"/>
          <w:szCs w:val="24"/>
        </w:rPr>
        <w:t>（二）磋商响应文件的编制</w:t>
      </w:r>
    </w:p>
    <w:p>
      <w:pPr>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1.</w:t>
      </w:r>
      <w:r>
        <w:rPr>
          <w:rStyle w:val="62"/>
          <w:rFonts w:ascii="华文仿宋" w:hAnsi="华文仿宋" w:eastAsia="华文仿宋"/>
          <w:sz w:val="24"/>
          <w:szCs w:val="24"/>
        </w:rPr>
        <w:t>供应商</w:t>
      </w:r>
      <w:r>
        <w:rPr>
          <w:rStyle w:val="62"/>
          <w:rFonts w:ascii="华文仿宋" w:hAnsi="华文仿宋" w:eastAsia="华文仿宋"/>
          <w:sz w:val="24"/>
          <w:szCs w:val="24"/>
          <w:lang w:val="zh-CN"/>
        </w:rPr>
        <w:t>必须按磋商文件的“第五部分磋商响应文件格式”编写磋商响应文件，供应商不得对格式做任何修改。</w:t>
      </w:r>
      <w:r>
        <w:rPr>
          <w:rStyle w:val="62"/>
          <w:rFonts w:ascii="华文仿宋" w:hAnsi="华文仿宋" w:eastAsia="华文仿宋"/>
          <w:sz w:val="24"/>
          <w:szCs w:val="24"/>
        </w:rPr>
        <w:t>如有必要，可以增加附页，作为磋商响应文件的组成部分</w:t>
      </w:r>
      <w:r>
        <w:rPr>
          <w:rStyle w:val="62"/>
          <w:rFonts w:ascii="华文仿宋" w:hAnsi="华文仿宋" w:eastAsia="华文仿宋"/>
          <w:sz w:val="24"/>
          <w:szCs w:val="24"/>
          <w:lang w:val="zh-CN"/>
        </w:rPr>
        <w:t>。</w:t>
      </w:r>
    </w:p>
    <w:p>
      <w:pPr>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2.各供应商对磋商文件做出实质性响应</w:t>
      </w:r>
      <w:r>
        <w:rPr>
          <w:rStyle w:val="62"/>
          <w:rFonts w:ascii="华文仿宋" w:hAnsi="华文仿宋" w:eastAsia="华文仿宋"/>
          <w:sz w:val="24"/>
          <w:szCs w:val="24"/>
        </w:rPr>
        <w:t>,</w:t>
      </w:r>
      <w:r>
        <w:rPr>
          <w:rStyle w:val="62"/>
          <w:rFonts w:ascii="华文仿宋" w:hAnsi="华文仿宋" w:eastAsia="华文仿宋"/>
          <w:sz w:val="24"/>
          <w:szCs w:val="24"/>
          <w:lang w:val="zh-CN"/>
        </w:rPr>
        <w:t>具体内容包括：</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rPr>
        <w:t>（1）</w:t>
      </w:r>
      <w:r>
        <w:rPr>
          <w:rStyle w:val="62"/>
          <w:rFonts w:ascii="华文仿宋" w:hAnsi="华文仿宋" w:eastAsia="华文仿宋"/>
          <w:sz w:val="24"/>
          <w:szCs w:val="24"/>
          <w:lang w:val="zh-CN"/>
        </w:rPr>
        <w:t>对磋商响应函格式中内容的响应；</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rPr>
        <w:t>（2）</w:t>
      </w:r>
      <w:r>
        <w:rPr>
          <w:rStyle w:val="62"/>
          <w:rFonts w:ascii="华文仿宋" w:hAnsi="华文仿宋" w:eastAsia="华文仿宋"/>
          <w:sz w:val="24"/>
          <w:szCs w:val="24"/>
          <w:lang w:val="zh-CN"/>
        </w:rPr>
        <w:t>第一次磋商报价表</w:t>
      </w:r>
      <w:r>
        <w:rPr>
          <w:rStyle w:val="62"/>
          <w:rFonts w:hint="eastAsia" w:ascii="华文仿宋" w:hAnsi="华文仿宋" w:eastAsia="华文仿宋"/>
          <w:sz w:val="24"/>
          <w:szCs w:val="24"/>
          <w:lang w:val="zh-CN"/>
        </w:rPr>
        <w:t>；</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rPr>
        <w:t>（3）</w:t>
      </w:r>
      <w:r>
        <w:rPr>
          <w:rStyle w:val="62"/>
          <w:rFonts w:ascii="华文仿宋" w:hAnsi="华文仿宋" w:eastAsia="华文仿宋"/>
          <w:sz w:val="24"/>
          <w:szCs w:val="24"/>
          <w:lang w:val="zh-CN"/>
        </w:rPr>
        <w:t>供应商须出具的供应商资格证明文件</w:t>
      </w:r>
      <w:r>
        <w:rPr>
          <w:rStyle w:val="62"/>
          <w:rFonts w:hint="eastAsia" w:ascii="华文仿宋" w:hAnsi="华文仿宋" w:eastAsia="华文仿宋"/>
          <w:sz w:val="24"/>
          <w:szCs w:val="24"/>
          <w:lang w:val="zh-CN"/>
        </w:rPr>
        <w:t>；</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rPr>
        <w:t>（4）</w:t>
      </w:r>
      <w:r>
        <w:rPr>
          <w:rStyle w:val="62"/>
          <w:rFonts w:ascii="华文仿宋" w:hAnsi="华文仿宋" w:eastAsia="华文仿宋"/>
          <w:sz w:val="24"/>
          <w:szCs w:val="24"/>
          <w:lang w:val="zh-CN"/>
        </w:rPr>
        <w:t>供应商为本次竞争性磋商活动编制的施工组织设计方案，具有履行合同所必须的施工机械设备和专业技术能力，配备了相应的商务和技术人员，项目在组织实施、财务保证、人员配备等方面保障措施；</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rPr>
        <w:t>（5）</w:t>
      </w:r>
      <w:r>
        <w:rPr>
          <w:rStyle w:val="62"/>
          <w:rFonts w:ascii="华文仿宋" w:hAnsi="华文仿宋" w:eastAsia="华文仿宋"/>
          <w:sz w:val="24"/>
          <w:szCs w:val="24"/>
          <w:lang w:val="zh-CN"/>
        </w:rPr>
        <w:t>供应商为本次</w:t>
      </w:r>
      <w:r>
        <w:rPr>
          <w:rStyle w:val="62"/>
          <w:rFonts w:hint="eastAsia" w:ascii="华文仿宋" w:hAnsi="华文仿宋" w:eastAsia="华文仿宋"/>
          <w:sz w:val="24"/>
          <w:szCs w:val="24"/>
          <w:lang w:val="zh-CN"/>
        </w:rPr>
        <w:t>项目的售后服务</w:t>
      </w:r>
      <w:r>
        <w:rPr>
          <w:rStyle w:val="62"/>
          <w:rFonts w:ascii="华文仿宋" w:hAnsi="华文仿宋" w:eastAsia="华文仿宋"/>
          <w:sz w:val="24"/>
          <w:szCs w:val="24"/>
          <w:lang w:val="zh-CN"/>
        </w:rPr>
        <w:t>；</w:t>
      </w:r>
    </w:p>
    <w:p>
      <w:pPr>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3.磋商响应文件的</w:t>
      </w:r>
      <w:r>
        <w:rPr>
          <w:rStyle w:val="62"/>
          <w:rFonts w:ascii="华文仿宋" w:hAnsi="华文仿宋" w:eastAsia="华文仿宋"/>
          <w:sz w:val="24"/>
          <w:szCs w:val="24"/>
        </w:rPr>
        <w:t>编写说明:</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（1）真实性原则</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①供应商应保证所提供的磋商响应文件和所有资料的真实性、准确性和完整性。</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②供应商在政府采购过程中提供不真实的材料，无论其材料是否重要，</w:t>
      </w:r>
      <w:r>
        <w:rPr>
          <w:rStyle w:val="62"/>
          <w:rFonts w:hint="eastAsia" w:ascii="华文仿宋" w:hAnsi="华文仿宋" w:eastAsia="华文仿宋"/>
          <w:sz w:val="24"/>
          <w:szCs w:val="24"/>
          <w:lang w:val="zh-CN"/>
        </w:rPr>
        <w:t>采购</w:t>
      </w:r>
      <w:r>
        <w:rPr>
          <w:rStyle w:val="62"/>
          <w:rFonts w:ascii="华文仿宋" w:hAnsi="华文仿宋" w:eastAsia="华文仿宋"/>
          <w:sz w:val="24"/>
          <w:szCs w:val="24"/>
          <w:lang w:val="zh-CN"/>
        </w:rPr>
        <w:t>人均有权拒绝，并取消其磋商资格，供应商需承担相应的后果及法律责任。</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（2）语言文字</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①供应商提交的磋商响应文件以及供应商与采购代理机构就有关磋商的所有来往书面文件均须使用中文。磋商响应文件中如附有外文资料，必须逐一对应翻译成中文并加盖供应商公章后附在相关外文资料后面，否则，供应商的磋商响应文件将作为无效响应文件处理。</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②翻译的中文资料与外文资料如果出现差异和矛盾时，以中文为准。但不能故意错误翻译，否则，供应商的磋商响应文件将作为无效响应文件处理。必要时</w:t>
      </w:r>
      <w:r>
        <w:rPr>
          <w:rStyle w:val="62"/>
          <w:rFonts w:hint="eastAsia" w:ascii="华文仿宋" w:hAnsi="华文仿宋" w:eastAsia="华文仿宋"/>
          <w:sz w:val="24"/>
          <w:szCs w:val="24"/>
          <w:lang w:val="zh-CN"/>
        </w:rPr>
        <w:t>采购</w:t>
      </w:r>
      <w:r>
        <w:rPr>
          <w:rStyle w:val="62"/>
          <w:rFonts w:ascii="华文仿宋" w:hAnsi="华文仿宋" w:eastAsia="华文仿宋"/>
          <w:sz w:val="24"/>
          <w:szCs w:val="24"/>
          <w:lang w:val="zh-CN"/>
        </w:rPr>
        <w:t>人可以要求供应商提供附有公证书的中文翻译文件或者与原版文件签章相一致的中文翻译文件。</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（3）计量单位</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磋商文件已有明确规定的，使用磋商文件规定的计量单位；磋商文件没有规定的，应采用中华人民共和国法定计量单位(国际单位制和国家选定的其他计量单位)。否则，视为对磋商文件未作出实质性响应。</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（4）备选方案</w:t>
      </w:r>
    </w:p>
    <w:p>
      <w:pPr>
        <w:snapToGrid w:val="0"/>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本项目不接受备选磋商响应方案，磋商响应文件的报价只允许有一个报价，不接受有任何选择或具有附加条件的报价，否则，在评审时将其视为无效响应文件处理。</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4.磋商响应文件有效期</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磋商响应文件有效期为自</w:t>
      </w:r>
      <w:r>
        <w:rPr>
          <w:rStyle w:val="62"/>
          <w:rFonts w:ascii="华文仿宋" w:hAnsi="华文仿宋" w:eastAsia="华文仿宋"/>
          <w:sz w:val="24"/>
          <w:szCs w:val="24"/>
        </w:rPr>
        <w:t>磋商响应文件递交截止之日起</w:t>
      </w:r>
      <w:r>
        <w:rPr>
          <w:rStyle w:val="62"/>
          <w:rFonts w:ascii="华文仿宋" w:hAnsi="华文仿宋" w:eastAsia="华文仿宋"/>
          <w:sz w:val="24"/>
          <w:szCs w:val="24"/>
          <w:lang w:val="zh-CN"/>
        </w:rPr>
        <w:t>90日历天，在有效期内磋商响应文件对供应商具有法律约束力，以保证</w:t>
      </w:r>
      <w:r>
        <w:rPr>
          <w:rStyle w:val="62"/>
          <w:rFonts w:hint="eastAsia" w:ascii="华文仿宋" w:hAnsi="华文仿宋" w:eastAsia="华文仿宋"/>
          <w:sz w:val="24"/>
          <w:szCs w:val="24"/>
          <w:lang w:val="zh-CN"/>
        </w:rPr>
        <w:t>采购人</w:t>
      </w:r>
      <w:r>
        <w:rPr>
          <w:rStyle w:val="62"/>
          <w:rFonts w:ascii="华文仿宋" w:hAnsi="华文仿宋" w:eastAsia="华文仿宋"/>
          <w:sz w:val="24"/>
          <w:szCs w:val="24"/>
          <w:lang w:val="zh-CN"/>
        </w:rPr>
        <w:t>完成评审、定标以及合同签订事项，成交供应商的磋商响应文件有效期自动延长至合同执行完毕。</w:t>
      </w:r>
    </w:p>
    <w:p>
      <w:pPr>
        <w:spacing w:line="360" w:lineRule="auto"/>
        <w:rPr>
          <w:rStyle w:val="62"/>
          <w:rFonts w:ascii="华文仿宋" w:hAnsi="华文仿宋" w:eastAsia="华文仿宋" w:cs="仿宋_GB2312"/>
          <w:b/>
          <w:bCs/>
          <w:sz w:val="24"/>
          <w:szCs w:val="24"/>
        </w:rPr>
      </w:pPr>
      <w:r>
        <w:rPr>
          <w:rStyle w:val="62"/>
          <w:rFonts w:ascii="华文仿宋" w:hAnsi="华文仿宋" w:eastAsia="华文仿宋" w:cs="仿宋_GB2312"/>
          <w:b/>
          <w:bCs/>
          <w:sz w:val="24"/>
          <w:szCs w:val="24"/>
        </w:rPr>
        <w:t>（三）磋商报价</w:t>
      </w:r>
    </w:p>
    <w:p>
      <w:pPr>
        <w:snapToGrid w:val="0"/>
        <w:spacing w:line="360" w:lineRule="auto"/>
        <w:ind w:firstLine="480" w:firstLineChars="200"/>
        <w:rPr>
          <w:rStyle w:val="62"/>
          <w:rFonts w:ascii="华文仿宋" w:hAnsi="华文仿宋" w:eastAsia="华文仿宋"/>
          <w:b/>
          <w:bCs/>
          <w:sz w:val="24"/>
          <w:szCs w:val="24"/>
        </w:rPr>
      </w:pPr>
      <w:r>
        <w:rPr>
          <w:rStyle w:val="62"/>
          <w:rFonts w:ascii="华文仿宋" w:hAnsi="华文仿宋" w:eastAsia="华文仿宋" w:cs="仿宋_GB2312"/>
          <w:b/>
          <w:bCs/>
          <w:sz w:val="24"/>
          <w:szCs w:val="24"/>
        </w:rPr>
        <w:t>1.响应报价要求</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（1）供应商应按照磋商文件中提供的格式完整、正确填写磋商响应函、第一次磋商报价表，任何有选择的报价采购代理机构不予接受。</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（2）磋商报价应包括完成该工程项目的直接费、间接费、利润、税金、保险费和供应商必须的其它费用以及合同明示或暗示的所有风险、责任和义务等全部费用。</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（3）供应商磋商报价中包含磋商范围内全部工程的施工、建成和缺陷期的维护费用。无论磋商文件工程量是否明确，</w:t>
      </w:r>
      <w:r>
        <w:rPr>
          <w:rStyle w:val="62"/>
          <w:rFonts w:hint="eastAsia" w:ascii="华文仿宋" w:hAnsi="华文仿宋" w:eastAsia="华文仿宋"/>
          <w:sz w:val="24"/>
          <w:szCs w:val="24"/>
          <w:lang w:val="zh-CN"/>
        </w:rPr>
        <w:t>采购人</w:t>
      </w:r>
      <w:r>
        <w:rPr>
          <w:rStyle w:val="62"/>
          <w:rFonts w:ascii="华文仿宋" w:hAnsi="华文仿宋" w:eastAsia="华文仿宋"/>
          <w:sz w:val="24"/>
          <w:szCs w:val="24"/>
          <w:lang w:val="zh-CN"/>
        </w:rPr>
        <w:t>将不另行增加磋商范围内工程的相关费用。</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（4）供应商装备险和供应商职工的人身事故险由供应商投保，其保险费由承包人承担并支付，并包含在所报的单价或合价中，不得单独报价。</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w:t>
      </w:r>
      <w:r>
        <w:rPr>
          <w:rStyle w:val="62"/>
          <w:rFonts w:ascii="华文仿宋" w:hAnsi="华文仿宋" w:eastAsia="华文仿宋"/>
          <w:sz w:val="24"/>
          <w:szCs w:val="24"/>
        </w:rPr>
        <w:t>5</w:t>
      </w:r>
      <w:r>
        <w:rPr>
          <w:rStyle w:val="62"/>
          <w:rFonts w:ascii="华文仿宋" w:hAnsi="华文仿宋" w:eastAsia="华文仿宋"/>
          <w:sz w:val="24"/>
          <w:szCs w:val="24"/>
          <w:lang w:val="zh-CN"/>
        </w:rPr>
        <w:t>）本合同工程所缴纳的一切税费均由供应商承担，并包含在所报的单价或合价内。</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w:t>
      </w:r>
      <w:r>
        <w:rPr>
          <w:rStyle w:val="62"/>
          <w:rFonts w:ascii="华文仿宋" w:hAnsi="华文仿宋" w:eastAsia="华文仿宋"/>
          <w:sz w:val="24"/>
          <w:szCs w:val="24"/>
        </w:rPr>
        <w:t>6</w:t>
      </w:r>
      <w:r>
        <w:rPr>
          <w:rStyle w:val="62"/>
          <w:rFonts w:ascii="华文仿宋" w:hAnsi="华文仿宋" w:eastAsia="华文仿宋"/>
          <w:sz w:val="24"/>
          <w:szCs w:val="24"/>
          <w:lang w:val="zh-CN"/>
        </w:rPr>
        <w:t>）为满足施工规范、验收规范、标准图要求、构造要求、安全施工所必要的投入，不得借口清单描述漏项，结算时要求索赔，此类问题请在磋商阶段提出。</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w:t>
      </w:r>
      <w:r>
        <w:rPr>
          <w:rStyle w:val="62"/>
          <w:rFonts w:ascii="华文仿宋" w:hAnsi="华文仿宋" w:eastAsia="华文仿宋"/>
          <w:sz w:val="24"/>
          <w:szCs w:val="24"/>
        </w:rPr>
        <w:t>7</w:t>
      </w:r>
      <w:r>
        <w:rPr>
          <w:rStyle w:val="62"/>
          <w:rFonts w:ascii="华文仿宋" w:hAnsi="华文仿宋" w:eastAsia="华文仿宋"/>
          <w:sz w:val="24"/>
          <w:szCs w:val="24"/>
          <w:lang w:val="zh-CN"/>
        </w:rPr>
        <w:t>）做好安全文明施工，为配合上级检查整治工地现场、现场布置及更换部分安全设施的费用请考虑在报价中。</w:t>
      </w:r>
    </w:p>
    <w:p>
      <w:pPr>
        <w:snapToGrid w:val="0"/>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w:t>
      </w:r>
      <w:r>
        <w:rPr>
          <w:rStyle w:val="62"/>
          <w:rFonts w:ascii="华文仿宋" w:hAnsi="华文仿宋" w:eastAsia="华文仿宋"/>
          <w:sz w:val="24"/>
          <w:szCs w:val="24"/>
        </w:rPr>
        <w:t>8</w:t>
      </w:r>
      <w:r>
        <w:rPr>
          <w:rStyle w:val="62"/>
          <w:rFonts w:ascii="华文仿宋" w:hAnsi="华文仿宋" w:eastAsia="华文仿宋"/>
          <w:sz w:val="24"/>
          <w:szCs w:val="24"/>
          <w:lang w:val="zh-CN"/>
        </w:rPr>
        <w:t>）为满足施工便利自行增加的工作量结算不调整。</w:t>
      </w:r>
    </w:p>
    <w:p>
      <w:pPr>
        <w:snapToGrid w:val="0"/>
        <w:spacing w:line="360" w:lineRule="auto"/>
        <w:ind w:firstLine="360" w:firstLineChars="150"/>
        <w:rPr>
          <w:rStyle w:val="62"/>
          <w:rFonts w:ascii="华文仿宋" w:hAnsi="华文仿宋" w:eastAsia="华文仿宋"/>
          <w:sz w:val="24"/>
          <w:szCs w:val="24"/>
        </w:rPr>
      </w:pPr>
      <w:r>
        <w:rPr>
          <w:rStyle w:val="62"/>
          <w:rFonts w:ascii="华文仿宋" w:hAnsi="华文仿宋" w:eastAsia="华文仿宋"/>
          <w:sz w:val="24"/>
          <w:szCs w:val="24"/>
          <w:lang w:val="zh-CN"/>
        </w:rPr>
        <w:t>（</w:t>
      </w:r>
      <w:r>
        <w:rPr>
          <w:rStyle w:val="62"/>
          <w:rFonts w:ascii="华文仿宋" w:hAnsi="华文仿宋" w:eastAsia="华文仿宋"/>
          <w:sz w:val="24"/>
          <w:szCs w:val="24"/>
        </w:rPr>
        <w:t>9</w:t>
      </w:r>
      <w:r>
        <w:rPr>
          <w:rStyle w:val="62"/>
          <w:rFonts w:ascii="华文仿宋" w:hAnsi="华文仿宋" w:eastAsia="华文仿宋"/>
          <w:sz w:val="24"/>
          <w:szCs w:val="24"/>
          <w:lang w:val="zh-CN"/>
        </w:rPr>
        <w:t>）</w:t>
      </w:r>
      <w:r>
        <w:rPr>
          <w:rStyle w:val="62"/>
          <w:rFonts w:ascii="华文仿宋" w:hAnsi="华文仿宋" w:eastAsia="华文仿宋"/>
          <w:sz w:val="24"/>
          <w:szCs w:val="24"/>
        </w:rPr>
        <w:t>凡因</w:t>
      </w:r>
      <w:r>
        <w:rPr>
          <w:rStyle w:val="62"/>
          <w:rFonts w:ascii="华文仿宋" w:hAnsi="华文仿宋" w:eastAsia="华文仿宋"/>
          <w:kern w:val="0"/>
          <w:sz w:val="24"/>
          <w:szCs w:val="24"/>
          <w:lang w:val="zh-CN"/>
        </w:rPr>
        <w:t>供应商</w:t>
      </w:r>
      <w:r>
        <w:rPr>
          <w:rStyle w:val="62"/>
          <w:rFonts w:ascii="华文仿宋" w:hAnsi="华文仿宋" w:eastAsia="华文仿宋"/>
          <w:sz w:val="24"/>
          <w:szCs w:val="24"/>
        </w:rPr>
        <w:t>对磋商文件阅读不深、理解不透、误解、疏漏、或因市场行情了解不清造成的后果和风险均由供应商自负。</w:t>
      </w:r>
    </w:p>
    <w:p>
      <w:pPr>
        <w:spacing w:line="360" w:lineRule="auto"/>
        <w:ind w:firstLine="360" w:firstLineChars="150"/>
        <w:rPr>
          <w:rStyle w:val="62"/>
          <w:rFonts w:ascii="华文仿宋" w:hAnsi="华文仿宋" w:eastAsia="华文仿宋"/>
          <w:sz w:val="24"/>
          <w:szCs w:val="24"/>
        </w:rPr>
      </w:pPr>
      <w:r>
        <w:rPr>
          <w:rStyle w:val="62"/>
          <w:rFonts w:ascii="华文仿宋" w:hAnsi="华文仿宋" w:eastAsia="华文仿宋"/>
          <w:sz w:val="24"/>
          <w:szCs w:val="24"/>
          <w:lang w:val="zh-CN"/>
        </w:rPr>
        <w:t>（1</w:t>
      </w:r>
      <w:r>
        <w:rPr>
          <w:rStyle w:val="62"/>
          <w:rFonts w:ascii="华文仿宋" w:hAnsi="华文仿宋" w:eastAsia="华文仿宋"/>
          <w:sz w:val="24"/>
          <w:szCs w:val="24"/>
        </w:rPr>
        <w:t>0</w:t>
      </w:r>
      <w:r>
        <w:rPr>
          <w:rStyle w:val="62"/>
          <w:rFonts w:ascii="华文仿宋" w:hAnsi="华文仿宋" w:eastAsia="华文仿宋"/>
          <w:sz w:val="24"/>
          <w:szCs w:val="24"/>
          <w:lang w:val="zh-CN"/>
        </w:rPr>
        <w:t>）</w:t>
      </w:r>
      <w:r>
        <w:rPr>
          <w:rStyle w:val="62"/>
          <w:rFonts w:ascii="华文仿宋" w:hAnsi="华文仿宋" w:eastAsia="华文仿宋"/>
          <w:sz w:val="24"/>
          <w:szCs w:val="24"/>
        </w:rPr>
        <w:t>最后磋商报价，在采购内容无实质性变更下，不得高于第一次磋商报价。各供应商</w:t>
      </w:r>
      <w:r>
        <w:rPr>
          <w:rStyle w:val="62"/>
          <w:rFonts w:ascii="华文仿宋" w:hAnsi="华文仿宋" w:eastAsia="华文仿宋"/>
          <w:sz w:val="24"/>
          <w:szCs w:val="24"/>
          <w:lang w:val="zh-CN"/>
        </w:rPr>
        <w:t>工程量清单中所有报价（与最终磋商报价比例一致）同比例下浮。</w:t>
      </w:r>
    </w:p>
    <w:p>
      <w:pPr>
        <w:snapToGrid w:val="0"/>
        <w:spacing w:line="360" w:lineRule="auto"/>
        <w:ind w:firstLine="360" w:firstLineChars="150"/>
        <w:rPr>
          <w:rStyle w:val="62"/>
          <w:rFonts w:ascii="华文仿宋" w:hAnsi="华文仿宋" w:eastAsia="华文仿宋"/>
          <w:sz w:val="24"/>
          <w:szCs w:val="24"/>
        </w:rPr>
      </w:pPr>
      <w:r>
        <w:rPr>
          <w:rStyle w:val="62"/>
          <w:rFonts w:ascii="华文仿宋" w:hAnsi="华文仿宋" w:eastAsia="华文仿宋"/>
          <w:sz w:val="24"/>
          <w:szCs w:val="24"/>
          <w:lang w:val="zh-CN"/>
        </w:rPr>
        <w:t>（1</w:t>
      </w:r>
      <w:r>
        <w:rPr>
          <w:rStyle w:val="62"/>
          <w:rFonts w:ascii="华文仿宋" w:hAnsi="华文仿宋" w:eastAsia="华文仿宋"/>
          <w:sz w:val="24"/>
          <w:szCs w:val="24"/>
        </w:rPr>
        <w:t>1</w:t>
      </w:r>
      <w:r>
        <w:rPr>
          <w:rStyle w:val="62"/>
          <w:rFonts w:ascii="华文仿宋" w:hAnsi="华文仿宋" w:eastAsia="华文仿宋"/>
          <w:sz w:val="24"/>
          <w:szCs w:val="24"/>
          <w:lang w:val="zh-CN"/>
        </w:rPr>
        <w:t>）</w:t>
      </w:r>
      <w:r>
        <w:rPr>
          <w:rStyle w:val="62"/>
          <w:rFonts w:ascii="华文仿宋" w:hAnsi="华文仿宋" w:eastAsia="华文仿宋"/>
          <w:kern w:val="0"/>
          <w:sz w:val="24"/>
          <w:szCs w:val="24"/>
          <w:lang w:val="zh-CN"/>
        </w:rPr>
        <w:t>供应商</w:t>
      </w:r>
      <w:r>
        <w:rPr>
          <w:rStyle w:val="62"/>
          <w:rFonts w:ascii="华文仿宋" w:hAnsi="华文仿宋" w:eastAsia="华文仿宋"/>
          <w:sz w:val="24"/>
          <w:szCs w:val="24"/>
        </w:rPr>
        <w:t>不得以低于成本的报价参与磋商。当磋商小组认为，某潜在</w:t>
      </w:r>
      <w:r>
        <w:rPr>
          <w:rStyle w:val="62"/>
          <w:rFonts w:ascii="华文仿宋" w:hAnsi="华文仿宋" w:eastAsia="华文仿宋"/>
          <w:kern w:val="0"/>
          <w:sz w:val="24"/>
          <w:szCs w:val="24"/>
          <w:lang w:val="zh-CN"/>
        </w:rPr>
        <w:t>供应商</w:t>
      </w:r>
      <w:r>
        <w:rPr>
          <w:rStyle w:val="62"/>
          <w:rFonts w:ascii="华文仿宋" w:hAnsi="华文仿宋" w:eastAsia="华文仿宋"/>
          <w:sz w:val="24"/>
          <w:szCs w:val="24"/>
        </w:rPr>
        <w:t>的报价或者部分分项报价存在明显不合理的低于成本的报价，有可能影响工程质量和不能诚信履约的，可要求该潜在</w:t>
      </w:r>
      <w:r>
        <w:rPr>
          <w:rStyle w:val="62"/>
          <w:rFonts w:ascii="华文仿宋" w:hAnsi="华文仿宋" w:eastAsia="华文仿宋"/>
          <w:kern w:val="0"/>
          <w:sz w:val="24"/>
          <w:szCs w:val="24"/>
          <w:lang w:val="zh-CN"/>
        </w:rPr>
        <w:t>供应商</w:t>
      </w:r>
      <w:r>
        <w:rPr>
          <w:rStyle w:val="62"/>
          <w:rFonts w:ascii="华文仿宋" w:hAnsi="华文仿宋" w:eastAsia="华文仿宋"/>
          <w:sz w:val="24"/>
          <w:szCs w:val="24"/>
        </w:rPr>
        <w:t>在规定期限内，提供必要的书面文件予以解释和说明并附带相关证明材料；否则，磋商小组认定该</w:t>
      </w:r>
      <w:r>
        <w:rPr>
          <w:rStyle w:val="62"/>
          <w:rFonts w:ascii="华文仿宋" w:hAnsi="华文仿宋" w:eastAsia="华文仿宋"/>
          <w:kern w:val="0"/>
          <w:sz w:val="24"/>
          <w:szCs w:val="24"/>
          <w:lang w:val="zh-CN"/>
        </w:rPr>
        <w:t>供应商</w:t>
      </w:r>
      <w:r>
        <w:rPr>
          <w:rStyle w:val="62"/>
          <w:rFonts w:ascii="华文仿宋" w:hAnsi="华文仿宋" w:eastAsia="华文仿宋"/>
          <w:sz w:val="24"/>
          <w:szCs w:val="24"/>
        </w:rPr>
        <w:t>以低于成本价竞价，其磋商响应文件作无效响应文件处理。</w:t>
      </w:r>
    </w:p>
    <w:p>
      <w:pPr>
        <w:snapToGrid w:val="0"/>
        <w:spacing w:line="360" w:lineRule="auto"/>
        <w:ind w:firstLine="240" w:firstLineChars="100"/>
        <w:rPr>
          <w:rStyle w:val="62"/>
          <w:rFonts w:ascii="华文仿宋" w:hAnsi="华文仿宋" w:eastAsia="华文仿宋"/>
          <w:sz w:val="24"/>
          <w:szCs w:val="24"/>
          <w:lang w:val="zh-CN"/>
        </w:rPr>
      </w:pPr>
      <w:r>
        <w:rPr>
          <w:rStyle w:val="62"/>
          <w:rFonts w:ascii="华文仿宋" w:hAnsi="华文仿宋" w:eastAsia="华文仿宋"/>
          <w:sz w:val="24"/>
          <w:szCs w:val="24"/>
          <w:lang w:val="zh-CN"/>
        </w:rPr>
        <w:t>（1</w:t>
      </w:r>
      <w:r>
        <w:rPr>
          <w:rStyle w:val="62"/>
          <w:rFonts w:ascii="华文仿宋" w:hAnsi="华文仿宋" w:eastAsia="华文仿宋"/>
          <w:sz w:val="24"/>
          <w:szCs w:val="24"/>
        </w:rPr>
        <w:t>2</w:t>
      </w:r>
      <w:r>
        <w:rPr>
          <w:rStyle w:val="62"/>
          <w:rFonts w:ascii="华文仿宋" w:hAnsi="华文仿宋" w:eastAsia="华文仿宋"/>
          <w:sz w:val="24"/>
          <w:szCs w:val="24"/>
          <w:lang w:val="zh-CN"/>
        </w:rPr>
        <w:t>）</w:t>
      </w:r>
      <w:r>
        <w:rPr>
          <w:rStyle w:val="62"/>
          <w:rFonts w:ascii="华文仿宋" w:hAnsi="华文仿宋" w:eastAsia="华文仿宋"/>
          <w:sz w:val="24"/>
          <w:szCs w:val="24"/>
        </w:rPr>
        <w:t>最低报价不是成交的唯一依据，</w:t>
      </w:r>
      <w:r>
        <w:rPr>
          <w:rStyle w:val="62"/>
          <w:rFonts w:ascii="华文仿宋" w:hAnsi="华文仿宋" w:eastAsia="华文仿宋"/>
          <w:sz w:val="24"/>
          <w:szCs w:val="24"/>
          <w:lang w:val="zh-CN"/>
        </w:rPr>
        <w:t>磋商过程中所产生的一切费用由</w:t>
      </w:r>
      <w:r>
        <w:rPr>
          <w:rStyle w:val="62"/>
          <w:rFonts w:ascii="华文仿宋" w:hAnsi="华文仿宋" w:eastAsia="华文仿宋"/>
          <w:kern w:val="0"/>
          <w:sz w:val="24"/>
          <w:szCs w:val="24"/>
          <w:lang w:val="zh-CN"/>
        </w:rPr>
        <w:t>供应商</w:t>
      </w:r>
      <w:r>
        <w:rPr>
          <w:rStyle w:val="62"/>
          <w:rFonts w:ascii="华文仿宋" w:hAnsi="华文仿宋" w:eastAsia="华文仿宋"/>
          <w:sz w:val="24"/>
          <w:szCs w:val="24"/>
          <w:lang w:val="zh-CN"/>
        </w:rPr>
        <w:t>自行承担</w:t>
      </w:r>
    </w:p>
    <w:p>
      <w:pPr>
        <w:pStyle w:val="4"/>
        <w:rPr>
          <w:rStyle w:val="62"/>
          <w:rFonts w:ascii="华文仿宋" w:hAnsi="华文仿宋"/>
          <w:bCs w:val="0"/>
          <w:sz w:val="30"/>
          <w:szCs w:val="30"/>
        </w:rPr>
      </w:pPr>
      <w:bookmarkStart w:id="7" w:name="_Toc56088713"/>
      <w:r>
        <w:rPr>
          <w:rStyle w:val="62"/>
          <w:rFonts w:ascii="华文仿宋" w:hAnsi="华文仿宋" w:cs="仿宋_GB2312"/>
          <w:bCs w:val="0"/>
          <w:sz w:val="30"/>
          <w:szCs w:val="30"/>
        </w:rPr>
        <w:t>四、供应商资格证明文件</w:t>
      </w:r>
      <w:bookmarkEnd w:id="7"/>
    </w:p>
    <w:p>
      <w:pPr>
        <w:spacing w:line="360" w:lineRule="auto"/>
        <w:rPr>
          <w:rStyle w:val="62"/>
          <w:rFonts w:ascii="华文仿宋" w:hAnsi="华文仿宋" w:eastAsia="华文仿宋"/>
          <w:sz w:val="24"/>
          <w:szCs w:val="24"/>
        </w:rPr>
      </w:pPr>
      <w:r>
        <w:rPr>
          <w:rStyle w:val="62"/>
          <w:rFonts w:ascii="华文仿宋" w:hAnsi="华文仿宋" w:eastAsia="华文仿宋"/>
          <w:sz w:val="24"/>
          <w:szCs w:val="24"/>
        </w:rPr>
        <w:t>（一）供应商资格条件审查</w:t>
      </w:r>
    </w:p>
    <w:p>
      <w:pPr>
        <w:snapToGrid w:val="0"/>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1.符合《政府采购法》第二十二条规定的供应商条件；</w:t>
      </w:r>
    </w:p>
    <w:p>
      <w:pPr>
        <w:adjustRightInd w:val="0"/>
        <w:snapToGrid w:val="0"/>
        <w:spacing w:line="360" w:lineRule="auto"/>
        <w:ind w:firstLine="240" w:firstLineChars="100"/>
        <w:rPr>
          <w:rStyle w:val="62"/>
          <w:rFonts w:ascii="华文仿宋" w:hAnsi="华文仿宋" w:eastAsia="华文仿宋"/>
          <w:sz w:val="24"/>
          <w:szCs w:val="24"/>
        </w:rPr>
      </w:pPr>
      <w:r>
        <w:rPr>
          <w:rStyle w:val="62"/>
          <w:rFonts w:hint="eastAsia" w:ascii="华文仿宋" w:hAnsi="华文仿宋" w:eastAsia="华文仿宋"/>
          <w:sz w:val="24"/>
          <w:szCs w:val="24"/>
        </w:rPr>
        <w:t>（1）</w:t>
      </w:r>
      <w:r>
        <w:rPr>
          <w:rFonts w:hint="eastAsia" w:ascii="华文仿宋" w:hAnsi="华文仿宋" w:eastAsia="华文仿宋" w:cs="宋体"/>
          <w:sz w:val="24"/>
        </w:rPr>
        <w:t>具有独立承担民事责任的法人、其他组织或自然人，提供有效的营业执照等相应证明文件，非法人单位参照执行；</w:t>
      </w:r>
    </w:p>
    <w:p>
      <w:pPr>
        <w:snapToGrid w:val="0"/>
        <w:spacing w:line="360" w:lineRule="auto"/>
        <w:ind w:firstLine="240" w:firstLineChars="100"/>
        <w:rPr>
          <w:rStyle w:val="62"/>
          <w:rFonts w:ascii="华文仿宋" w:hAnsi="华文仿宋" w:eastAsia="华文仿宋"/>
          <w:sz w:val="24"/>
          <w:szCs w:val="24"/>
        </w:rPr>
      </w:pPr>
      <w:r>
        <w:rPr>
          <w:rStyle w:val="62"/>
          <w:rFonts w:hint="eastAsia" w:ascii="华文仿宋" w:hAnsi="华文仿宋" w:eastAsia="华文仿宋"/>
          <w:sz w:val="24"/>
          <w:szCs w:val="24"/>
        </w:rPr>
        <w:t>（2）财务状况报告：法人提供经审计的2018年度或2019年度的财务报告或提交响应文件截止时间前六个月内其基本账户开户银行出具的资信证明；其他组织和自然人提供银行出具的资信证明或财务报表；</w:t>
      </w:r>
    </w:p>
    <w:p>
      <w:pPr>
        <w:snapToGrid w:val="0"/>
        <w:spacing w:line="360" w:lineRule="auto"/>
        <w:ind w:firstLine="240" w:firstLineChars="100"/>
        <w:rPr>
          <w:rStyle w:val="62"/>
          <w:rFonts w:ascii="华文仿宋" w:hAnsi="华文仿宋" w:eastAsia="华文仿宋"/>
          <w:sz w:val="24"/>
          <w:szCs w:val="24"/>
        </w:rPr>
      </w:pPr>
      <w:r>
        <w:rPr>
          <w:rStyle w:val="62"/>
          <w:rFonts w:hint="eastAsia" w:ascii="华文仿宋" w:hAnsi="华文仿宋" w:eastAsia="华文仿宋"/>
          <w:sz w:val="24"/>
          <w:szCs w:val="24"/>
        </w:rPr>
        <w:t>（3）税收缴纳证明：法人提供响应文件截止时间前一年内至少六个月已缴纳的增值税或企业所得税的凭据；其他组织和自然人提供响应文件截止时间前一年内至少六个月缴纳税收的凭据；依法免税的供应商应提供相关文件证明；</w:t>
      </w:r>
    </w:p>
    <w:p>
      <w:pPr>
        <w:snapToGrid w:val="0"/>
        <w:spacing w:line="360" w:lineRule="auto"/>
        <w:ind w:firstLine="240" w:firstLineChars="100"/>
        <w:rPr>
          <w:rStyle w:val="62"/>
          <w:rFonts w:ascii="华文仿宋" w:hAnsi="华文仿宋" w:eastAsia="华文仿宋"/>
          <w:sz w:val="24"/>
          <w:szCs w:val="24"/>
        </w:rPr>
      </w:pPr>
      <w:r>
        <w:rPr>
          <w:rStyle w:val="62"/>
          <w:rFonts w:hint="eastAsia" w:ascii="华文仿宋" w:hAnsi="华文仿宋" w:eastAsia="华文仿宋"/>
          <w:sz w:val="24"/>
          <w:szCs w:val="24"/>
        </w:rPr>
        <w:t>（4）社会保障资金缴纳证明：提供响应文件截止时间前一年内至少六个月已缴纳的社会保障资金的凭据（专用收据或社会保险缴纳清单）；依法不需要缴纳社会保障资金的供应商应提供相关文件证明；</w:t>
      </w:r>
    </w:p>
    <w:p>
      <w:pPr>
        <w:snapToGrid w:val="0"/>
        <w:spacing w:line="360" w:lineRule="auto"/>
        <w:ind w:firstLine="240" w:firstLineChars="100"/>
        <w:rPr>
          <w:rStyle w:val="62"/>
          <w:rFonts w:ascii="华文仿宋" w:hAnsi="华文仿宋" w:eastAsia="华文仿宋"/>
          <w:sz w:val="24"/>
          <w:szCs w:val="24"/>
        </w:rPr>
      </w:pPr>
      <w:r>
        <w:rPr>
          <w:rStyle w:val="62"/>
          <w:rFonts w:hint="eastAsia" w:ascii="华文仿宋" w:hAnsi="华文仿宋" w:eastAsia="华文仿宋"/>
          <w:sz w:val="24"/>
          <w:szCs w:val="24"/>
        </w:rPr>
        <w:t>（5）提供具有履行本合同所必需的设备和专业技术能力的说明及承诺；</w:t>
      </w:r>
    </w:p>
    <w:p>
      <w:pPr>
        <w:snapToGrid w:val="0"/>
        <w:spacing w:line="360" w:lineRule="auto"/>
        <w:ind w:firstLine="240" w:firstLineChars="100"/>
        <w:rPr>
          <w:rStyle w:val="62"/>
          <w:rFonts w:ascii="华文仿宋" w:hAnsi="华文仿宋" w:eastAsia="华文仿宋"/>
          <w:sz w:val="24"/>
          <w:szCs w:val="24"/>
        </w:rPr>
      </w:pPr>
      <w:r>
        <w:rPr>
          <w:rStyle w:val="62"/>
          <w:rFonts w:hint="eastAsia" w:ascii="华文仿宋" w:hAnsi="华文仿宋" w:eastAsia="华文仿宋"/>
          <w:sz w:val="24"/>
          <w:szCs w:val="24"/>
        </w:rPr>
        <w:t>（6）</w:t>
      </w:r>
      <w:r>
        <w:rPr>
          <w:rFonts w:hint="eastAsia" w:ascii="华文仿宋" w:hAnsi="华文仿宋" w:eastAsia="华文仿宋" w:cs="宋体"/>
          <w:sz w:val="24"/>
        </w:rPr>
        <w:t>提供参加本次政府采购活动前三年内在经营活动中没有重大违法记录的书面声明。</w:t>
      </w:r>
    </w:p>
    <w:p>
      <w:pPr>
        <w:snapToGrid w:val="0"/>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2.特定资格条件：</w:t>
      </w:r>
    </w:p>
    <w:p>
      <w:pPr>
        <w:spacing w:line="360" w:lineRule="auto"/>
        <w:ind w:firstLine="480" w:firstLineChars="200"/>
        <w:rPr>
          <w:rFonts w:ascii="华文仿宋" w:hAnsi="华文仿宋" w:eastAsia="华文仿宋"/>
          <w:sz w:val="24"/>
          <w:szCs w:val="24"/>
        </w:rPr>
      </w:pPr>
      <w:r>
        <w:rPr>
          <w:rFonts w:hint="eastAsia" w:ascii="华文仿宋" w:hAnsi="华文仿宋" w:eastAsia="华文仿宋"/>
          <w:sz w:val="24"/>
          <w:szCs w:val="24"/>
        </w:rPr>
        <w:t>（1）</w:t>
      </w:r>
      <w:r>
        <w:rPr>
          <w:rFonts w:hint="eastAsia" w:ascii="华文仿宋" w:hAnsi="华文仿宋" w:eastAsia="华文仿宋" w:cs="宋体"/>
          <w:sz w:val="24"/>
        </w:rPr>
        <w:t>法定代表人授权书及被授权人身份证，法定代表人直接参加磋商的须提供其身份证非法人单位参照执行；</w:t>
      </w:r>
    </w:p>
    <w:p>
      <w:pPr>
        <w:adjustRightInd w:val="0"/>
        <w:snapToGrid w:val="0"/>
        <w:spacing w:line="360" w:lineRule="auto"/>
        <w:ind w:firstLine="480" w:firstLineChars="200"/>
        <w:rPr>
          <w:rFonts w:ascii="华文仿宋" w:hAnsi="华文仿宋" w:eastAsia="华文仿宋" w:cs="宋体"/>
          <w:sz w:val="24"/>
        </w:rPr>
      </w:pPr>
      <w:r>
        <w:rPr>
          <w:rFonts w:hint="eastAsia" w:ascii="华文仿宋" w:hAnsi="华文仿宋" w:eastAsia="华文仿宋"/>
          <w:sz w:val="24"/>
          <w:szCs w:val="24"/>
        </w:rPr>
        <w:t>（2）</w:t>
      </w:r>
      <w:r>
        <w:rPr>
          <w:rFonts w:hint="eastAsia" w:ascii="华文仿宋" w:hAnsi="华文仿宋" w:eastAsia="华文仿宋" w:cs="宋体"/>
          <w:sz w:val="24"/>
        </w:rPr>
        <w:t>具有市政公用工程总承包三级及以上资质或公路交通工程（公路安全设施分项）专业承包二级以上资质，且具备有效的安全生产许可证；</w:t>
      </w:r>
    </w:p>
    <w:p>
      <w:pPr>
        <w:adjustRightInd w:val="0"/>
        <w:snapToGrid w:val="0"/>
        <w:spacing w:line="360" w:lineRule="auto"/>
        <w:ind w:firstLine="480" w:firstLineChars="200"/>
        <w:rPr>
          <w:rFonts w:ascii="华文仿宋" w:hAnsi="华文仿宋" w:eastAsia="华文仿宋" w:cs="宋体"/>
          <w:sz w:val="24"/>
        </w:rPr>
      </w:pPr>
      <w:r>
        <w:rPr>
          <w:rFonts w:hint="eastAsia" w:ascii="华文仿宋" w:hAnsi="华文仿宋" w:eastAsia="华文仿宋"/>
          <w:sz w:val="24"/>
          <w:szCs w:val="24"/>
        </w:rPr>
        <w:t>（3）</w:t>
      </w:r>
      <w:r>
        <w:rPr>
          <w:rFonts w:hint="eastAsia" w:ascii="华文仿宋" w:hAnsi="华文仿宋" w:eastAsia="华文仿宋" w:cs="宋体"/>
          <w:sz w:val="24"/>
        </w:rPr>
        <w:t>拟派项目经理具备市政公用工程专业注册建造师二级或执业资格，具备有效的安全生产考核合格证，在本单位注册，且无在建项目（提供无在建项目承诺书）；</w:t>
      </w:r>
    </w:p>
    <w:p>
      <w:pPr>
        <w:adjustRightInd w:val="0"/>
        <w:snapToGrid w:val="0"/>
        <w:spacing w:line="360" w:lineRule="auto"/>
        <w:ind w:firstLine="480" w:firstLineChars="200"/>
        <w:rPr>
          <w:rFonts w:ascii="华文仿宋" w:hAnsi="华文仿宋" w:eastAsia="华文仿宋"/>
          <w:sz w:val="24"/>
          <w:szCs w:val="24"/>
        </w:rPr>
      </w:pPr>
      <w:r>
        <w:rPr>
          <w:rFonts w:hint="eastAsia" w:ascii="华文仿宋" w:hAnsi="华文仿宋" w:eastAsia="华文仿宋"/>
          <w:sz w:val="24"/>
          <w:szCs w:val="24"/>
        </w:rPr>
        <w:t>（4）</w:t>
      </w:r>
      <w:r>
        <w:rPr>
          <w:rFonts w:hint="eastAsia" w:ascii="华文仿宋" w:hAnsi="华文仿宋" w:eastAsia="华文仿宋" w:cs="宋体"/>
          <w:sz w:val="24"/>
        </w:rPr>
        <w:t>省外企业需在“陕西建筑市场监管与诚信信息一体化平台”备案</w:t>
      </w:r>
    </w:p>
    <w:p>
      <w:pPr>
        <w:snapToGrid w:val="0"/>
        <w:spacing w:line="360" w:lineRule="auto"/>
        <w:ind w:firstLine="480" w:firstLineChars="200"/>
        <w:rPr>
          <w:rFonts w:ascii="华文仿宋" w:hAnsi="华文仿宋" w:eastAsia="华文仿宋" w:cs="宋体"/>
          <w:sz w:val="24"/>
        </w:rPr>
      </w:pPr>
      <w:r>
        <w:rPr>
          <w:rFonts w:hint="eastAsia" w:ascii="华文仿宋" w:hAnsi="华文仿宋" w:eastAsia="华文仿宋"/>
          <w:sz w:val="24"/>
          <w:szCs w:val="24"/>
        </w:rPr>
        <w:t>（5）</w:t>
      </w:r>
      <w:r>
        <w:rPr>
          <w:rFonts w:hint="eastAsia" w:ascii="华文仿宋" w:hAnsi="华文仿宋" w:eastAsia="华文仿宋" w:cs="宋体"/>
          <w:sz w:val="24"/>
        </w:rPr>
        <w:t>磋商保证金交纳凭证（银行转账或电汇回执单）或担保机构出具的保函；</w:t>
      </w:r>
    </w:p>
    <w:p>
      <w:pPr>
        <w:snapToGrid w:val="0"/>
        <w:spacing w:line="360" w:lineRule="auto"/>
        <w:ind w:firstLine="480" w:firstLineChars="200"/>
        <w:rPr>
          <w:rStyle w:val="62"/>
          <w:rFonts w:ascii="华文仿宋" w:hAnsi="华文仿宋" w:eastAsia="华文仿宋"/>
          <w:b/>
          <w:bCs/>
          <w:sz w:val="24"/>
          <w:szCs w:val="24"/>
        </w:rPr>
      </w:pPr>
      <w:r>
        <w:rPr>
          <w:rStyle w:val="62"/>
          <w:rFonts w:ascii="华文仿宋" w:hAnsi="华文仿宋" w:eastAsia="华文仿宋"/>
          <w:b/>
          <w:bCs/>
          <w:sz w:val="24"/>
          <w:szCs w:val="24"/>
        </w:rPr>
        <w:t>在磋商响应文件中附相关证明文件加盖供应商公章，由磋商小组进行资格审查，资格证明文件无效或缺项其磋商响应文件无效。</w:t>
      </w:r>
    </w:p>
    <w:p>
      <w:pPr>
        <w:pStyle w:val="4"/>
        <w:rPr>
          <w:rStyle w:val="62"/>
          <w:rFonts w:ascii="华文仿宋" w:hAnsi="华文仿宋"/>
          <w:bCs w:val="0"/>
          <w:sz w:val="30"/>
          <w:szCs w:val="30"/>
          <w:lang w:val="zh-CN"/>
        </w:rPr>
      </w:pPr>
      <w:bookmarkStart w:id="8" w:name="_Toc56088714"/>
      <w:r>
        <w:rPr>
          <w:rStyle w:val="62"/>
          <w:rFonts w:ascii="华文仿宋" w:hAnsi="华文仿宋" w:cs="仿宋_GB2312"/>
          <w:bCs w:val="0"/>
          <w:sz w:val="30"/>
          <w:szCs w:val="30"/>
          <w:lang w:val="zh-CN"/>
        </w:rPr>
        <w:t>五、磋商保证金</w:t>
      </w:r>
      <w:bookmarkEnd w:id="8"/>
    </w:p>
    <w:p>
      <w:pPr>
        <w:snapToGrid w:val="0"/>
        <w:spacing w:line="360" w:lineRule="auto"/>
        <w:ind w:firstLine="480" w:firstLineChars="200"/>
        <w:rPr>
          <w:rFonts w:ascii="华文仿宋" w:hAnsi="华文仿宋" w:eastAsia="华文仿宋"/>
          <w:b/>
          <w:sz w:val="24"/>
          <w:szCs w:val="24"/>
        </w:rPr>
      </w:pPr>
      <w:r>
        <w:rPr>
          <w:rFonts w:hint="eastAsia" w:ascii="华文仿宋" w:hAnsi="华文仿宋" w:eastAsia="华文仿宋"/>
          <w:sz w:val="24"/>
          <w:szCs w:val="24"/>
        </w:rPr>
        <w:t>（一）投标人在递交投标文件的同时之前，应按供应商须知前附表规定的金额交纳投标保证金，并作为其投标文件的组成部分。投标保证金有效期同投标有效期。</w:t>
      </w:r>
    </w:p>
    <w:p>
      <w:pPr>
        <w:snapToGrid w:val="0"/>
        <w:spacing w:line="360" w:lineRule="auto"/>
        <w:ind w:firstLine="480" w:firstLineChars="200"/>
        <w:rPr>
          <w:rFonts w:ascii="华文仿宋" w:hAnsi="华文仿宋" w:eastAsia="华文仿宋"/>
          <w:sz w:val="24"/>
          <w:szCs w:val="24"/>
        </w:rPr>
      </w:pPr>
      <w:r>
        <w:rPr>
          <w:rFonts w:hint="eastAsia" w:ascii="华文仿宋" w:hAnsi="华文仿宋" w:eastAsia="华文仿宋"/>
          <w:sz w:val="24"/>
          <w:szCs w:val="24"/>
        </w:rPr>
        <w:t>为支持和促进中小企业发展，进一步发挥政府采购政策功能作用，有效缓解中小企业融资难等问题，根据财政部财库【2011】124号文件的精神，陕西省财政厅制订了《陕西省政府采购信用担保试点工作实施方案（试行）》，为参与陕西省政府采购项目的投标人提供政府采购信用担保，并按照程序确定了合作的担保机构。投标投标人在缴纳投标保证金及中标投标人缴纳履约保证金时可自愿选择通过担保机构保函的形式缴纳；中标人如果需要融资贷款服务的，可凭中标通知书、政府采购合同等相关资料，按照文件规定的程序申请办理，具体规定可登陆陕西省政府采购网(www.ccgp-shaanxi.gov.cn/)重要通知专栏中查询了解。</w:t>
      </w:r>
    </w:p>
    <w:p>
      <w:pPr>
        <w:snapToGrid w:val="0"/>
        <w:spacing w:line="360" w:lineRule="auto"/>
        <w:ind w:firstLine="480" w:firstLineChars="200"/>
        <w:rPr>
          <w:rFonts w:ascii="华文仿宋" w:hAnsi="华文仿宋" w:eastAsia="华文仿宋"/>
          <w:sz w:val="24"/>
          <w:szCs w:val="24"/>
        </w:rPr>
      </w:pPr>
      <w:r>
        <w:rPr>
          <w:rFonts w:hint="eastAsia" w:ascii="华文仿宋" w:hAnsi="华文仿宋" w:eastAsia="华文仿宋"/>
          <w:sz w:val="24"/>
          <w:szCs w:val="24"/>
        </w:rPr>
        <w:t>（二）投标人不按供应商须知、</w:t>
      </w:r>
      <w:r>
        <w:rPr>
          <w:rFonts w:hint="eastAsia" w:ascii="华文仿宋" w:hAnsi="华文仿宋" w:eastAsia="华文仿宋"/>
          <w:sz w:val="24"/>
          <w:szCs w:val="24"/>
          <w:lang w:val="en-US" w:eastAsia="zh-CN"/>
        </w:rPr>
        <w:t>20</w:t>
      </w:r>
      <w:r>
        <w:rPr>
          <w:rFonts w:hint="eastAsia" w:ascii="华文仿宋" w:hAnsi="华文仿宋" w:eastAsia="华文仿宋"/>
          <w:sz w:val="24"/>
          <w:szCs w:val="24"/>
        </w:rPr>
        <w:t>项要求提交投标保证金的，按无效投标处理。</w:t>
      </w:r>
    </w:p>
    <w:p>
      <w:pPr>
        <w:snapToGrid w:val="0"/>
        <w:spacing w:line="360" w:lineRule="auto"/>
        <w:ind w:firstLine="480" w:firstLineChars="200"/>
        <w:rPr>
          <w:rFonts w:ascii="华文仿宋" w:hAnsi="华文仿宋" w:eastAsia="华文仿宋"/>
          <w:sz w:val="24"/>
          <w:szCs w:val="24"/>
        </w:rPr>
      </w:pPr>
      <w:r>
        <w:rPr>
          <w:rFonts w:hint="eastAsia" w:ascii="华文仿宋" w:hAnsi="华文仿宋" w:eastAsia="华文仿宋"/>
          <w:sz w:val="24"/>
          <w:szCs w:val="24"/>
        </w:rPr>
        <w:t>（三）投标保证金退还：未中标人的投标保证金，在中标通知书发出后五个工作日内退还；中标人的投标保证金，在采购合同签订后五个工作日内退还。</w:t>
      </w:r>
    </w:p>
    <w:p>
      <w:pPr>
        <w:snapToGrid w:val="0"/>
        <w:spacing w:line="360" w:lineRule="auto"/>
        <w:ind w:firstLine="480" w:firstLineChars="200"/>
        <w:rPr>
          <w:rFonts w:ascii="华文仿宋" w:hAnsi="华文仿宋" w:eastAsia="华文仿宋"/>
          <w:sz w:val="24"/>
          <w:szCs w:val="24"/>
        </w:rPr>
      </w:pPr>
      <w:r>
        <w:rPr>
          <w:rFonts w:hint="eastAsia" w:ascii="华文仿宋" w:hAnsi="华文仿宋" w:eastAsia="华文仿宋"/>
          <w:sz w:val="24"/>
          <w:szCs w:val="24"/>
        </w:rPr>
        <w:t>（四）中标投标人有下列情形之一的，招标采购单位不予退还其交纳的投标保证金；情节严重的，由财政部门将其列入不良行为记录名单，在一至三年内禁止参加政府采购活动，并予以通报：</w:t>
      </w:r>
    </w:p>
    <w:p>
      <w:pPr>
        <w:snapToGrid w:val="0"/>
        <w:spacing w:line="360" w:lineRule="auto"/>
        <w:ind w:firstLine="480" w:firstLineChars="200"/>
        <w:rPr>
          <w:rFonts w:ascii="华文仿宋" w:hAnsi="华文仿宋" w:eastAsia="华文仿宋"/>
          <w:sz w:val="24"/>
          <w:szCs w:val="24"/>
        </w:rPr>
      </w:pPr>
      <w:r>
        <w:rPr>
          <w:rFonts w:hint="eastAsia" w:ascii="华文仿宋" w:hAnsi="华文仿宋" w:eastAsia="华文仿宋"/>
          <w:sz w:val="24"/>
          <w:szCs w:val="24"/>
        </w:rPr>
        <w:t>1、中标后无正当理由不与采购人或者采购代理机构签订合同的；</w:t>
      </w:r>
    </w:p>
    <w:p>
      <w:pPr>
        <w:snapToGrid w:val="0"/>
        <w:spacing w:line="360" w:lineRule="auto"/>
        <w:ind w:firstLine="480" w:firstLineChars="200"/>
        <w:rPr>
          <w:rFonts w:ascii="华文仿宋" w:hAnsi="华文仿宋" w:eastAsia="华文仿宋"/>
          <w:sz w:val="24"/>
          <w:szCs w:val="24"/>
        </w:rPr>
      </w:pPr>
      <w:r>
        <w:rPr>
          <w:rFonts w:hint="eastAsia" w:ascii="华文仿宋" w:hAnsi="华文仿宋" w:eastAsia="华文仿宋"/>
          <w:sz w:val="24"/>
          <w:szCs w:val="24"/>
        </w:rPr>
        <w:t>2、将中标项目转让给他人，或者在投标文件中未说明，且未经采购招标机构同意，将中标项目分包给他人的；</w:t>
      </w:r>
    </w:p>
    <w:p>
      <w:pPr>
        <w:snapToGrid w:val="0"/>
        <w:spacing w:line="360" w:lineRule="auto"/>
        <w:ind w:firstLine="480" w:firstLineChars="200"/>
        <w:rPr>
          <w:rFonts w:ascii="华文仿宋" w:hAnsi="华文仿宋" w:eastAsia="华文仿宋"/>
          <w:sz w:val="24"/>
          <w:szCs w:val="24"/>
        </w:rPr>
      </w:pPr>
      <w:r>
        <w:rPr>
          <w:rFonts w:hint="eastAsia" w:ascii="华文仿宋" w:hAnsi="华文仿宋" w:eastAsia="华文仿宋"/>
          <w:sz w:val="24"/>
          <w:szCs w:val="24"/>
        </w:rPr>
        <w:t>3、拒绝履行合同义务的。</w:t>
      </w:r>
    </w:p>
    <w:p>
      <w:pPr>
        <w:pStyle w:val="4"/>
        <w:rPr>
          <w:rStyle w:val="62"/>
          <w:rFonts w:ascii="华文仿宋" w:hAnsi="华文仿宋"/>
          <w:bCs w:val="0"/>
          <w:sz w:val="30"/>
          <w:szCs w:val="30"/>
        </w:rPr>
      </w:pPr>
      <w:bookmarkStart w:id="9" w:name="_Toc56088715"/>
      <w:r>
        <w:rPr>
          <w:rStyle w:val="62"/>
          <w:rFonts w:ascii="华文仿宋" w:hAnsi="华文仿宋" w:cs="仿宋_GB2312"/>
          <w:bCs w:val="0"/>
          <w:sz w:val="30"/>
          <w:szCs w:val="30"/>
        </w:rPr>
        <w:t>六、磋商响应文件的签署、密封及提交</w:t>
      </w:r>
      <w:bookmarkEnd w:id="9"/>
    </w:p>
    <w:p>
      <w:pPr>
        <w:widowControl w:val="0"/>
        <w:adjustRightInd w:val="0"/>
        <w:snapToGrid w:val="0"/>
        <w:spacing w:line="360" w:lineRule="auto"/>
        <w:rPr>
          <w:rStyle w:val="62"/>
          <w:rFonts w:ascii="华文仿宋" w:hAnsi="华文仿宋" w:eastAsia="华文仿宋"/>
          <w:b/>
          <w:bCs/>
          <w:sz w:val="24"/>
          <w:szCs w:val="24"/>
        </w:rPr>
      </w:pPr>
      <w:r>
        <w:rPr>
          <w:rStyle w:val="62"/>
          <w:rFonts w:ascii="华文仿宋" w:hAnsi="华文仿宋" w:eastAsia="华文仿宋" w:cs="仿宋_GB2312"/>
          <w:b/>
          <w:bCs/>
          <w:sz w:val="24"/>
          <w:szCs w:val="24"/>
          <w:lang w:val="zh-CN"/>
        </w:rPr>
        <w:t>（一）</w:t>
      </w:r>
      <w:r>
        <w:rPr>
          <w:rStyle w:val="62"/>
          <w:rFonts w:ascii="华文仿宋" w:hAnsi="华文仿宋" w:eastAsia="华文仿宋" w:cs="仿宋_GB2312"/>
          <w:b/>
          <w:bCs/>
          <w:sz w:val="24"/>
          <w:szCs w:val="24"/>
        </w:rPr>
        <w:t>磋商响应文件的式样和签署</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1.各供应商应参照磋商文件给定的样式，准备磋商响应文件正本一份、副本</w:t>
      </w:r>
      <w:r>
        <w:rPr>
          <w:rStyle w:val="62"/>
          <w:rFonts w:hint="eastAsia" w:ascii="华文仿宋" w:hAnsi="华文仿宋" w:eastAsia="华文仿宋"/>
          <w:sz w:val="24"/>
          <w:szCs w:val="24"/>
          <w:lang w:val="zh-CN"/>
        </w:rPr>
        <w:t>二</w:t>
      </w:r>
      <w:r>
        <w:rPr>
          <w:rStyle w:val="62"/>
          <w:rFonts w:ascii="华文仿宋" w:hAnsi="华文仿宋" w:eastAsia="华文仿宋"/>
          <w:sz w:val="24"/>
          <w:szCs w:val="24"/>
          <w:lang w:val="zh-CN"/>
        </w:rPr>
        <w:t>份，磋商响应文件电子版（U盘）</w:t>
      </w:r>
      <w:r>
        <w:rPr>
          <w:rStyle w:val="62"/>
          <w:rFonts w:hint="eastAsia" w:ascii="华文仿宋" w:hAnsi="华文仿宋" w:eastAsia="华文仿宋"/>
          <w:sz w:val="24"/>
          <w:szCs w:val="24"/>
        </w:rPr>
        <w:t>两</w:t>
      </w:r>
      <w:r>
        <w:rPr>
          <w:rStyle w:val="62"/>
          <w:rFonts w:ascii="华文仿宋" w:hAnsi="华文仿宋" w:eastAsia="华文仿宋"/>
          <w:sz w:val="24"/>
          <w:szCs w:val="24"/>
          <w:lang w:val="zh-CN"/>
        </w:rPr>
        <w:t>份，响应文件的封面上应清楚地标记“正本”、“副本”字样。</w:t>
      </w:r>
    </w:p>
    <w:p>
      <w:pPr>
        <w:tabs>
          <w:tab w:val="left" w:pos="9030"/>
        </w:tabs>
        <w:snapToGrid w:val="0"/>
        <w:spacing w:line="360" w:lineRule="auto"/>
        <w:ind w:right="-65" w:firstLine="480" w:firstLineChars="200"/>
        <w:rPr>
          <w:rStyle w:val="62"/>
          <w:rFonts w:ascii="华文仿宋" w:hAnsi="华文仿宋" w:eastAsia="华文仿宋"/>
          <w:spacing w:val="-6"/>
          <w:sz w:val="24"/>
          <w:szCs w:val="24"/>
        </w:rPr>
      </w:pPr>
      <w:r>
        <w:rPr>
          <w:rStyle w:val="62"/>
          <w:rFonts w:ascii="华文仿宋" w:hAnsi="华文仿宋" w:eastAsia="华文仿宋"/>
          <w:sz w:val="24"/>
          <w:szCs w:val="24"/>
          <w:lang w:val="zh-CN"/>
        </w:rPr>
        <w:t>2.磋商响应文件的正本和所有的副本均需打印或用不褪色蓝（黑）墨水（汁）书写，统一装订、编码，</w:t>
      </w:r>
      <w:r>
        <w:rPr>
          <w:rStyle w:val="62"/>
          <w:rFonts w:hint="eastAsia" w:ascii="华文仿宋" w:hAnsi="华文仿宋" w:eastAsia="华文仿宋"/>
          <w:sz w:val="24"/>
          <w:szCs w:val="24"/>
          <w:lang w:val="zh-CN"/>
        </w:rPr>
        <w:t>副本不得采用正本的复印件，</w:t>
      </w:r>
      <w:r>
        <w:rPr>
          <w:rStyle w:val="62"/>
          <w:rFonts w:ascii="华文仿宋" w:hAnsi="华文仿宋" w:eastAsia="华文仿宋"/>
          <w:sz w:val="24"/>
          <w:szCs w:val="24"/>
          <w:lang w:val="zh-CN"/>
        </w:rPr>
        <w:t>在每一页的正下方清楚标明</w:t>
      </w:r>
      <w:r>
        <w:rPr>
          <w:rStyle w:val="62"/>
          <w:rFonts w:hint="eastAsia" w:ascii="华文仿宋" w:hAnsi="华文仿宋" w:eastAsia="华文仿宋"/>
          <w:sz w:val="24"/>
          <w:szCs w:val="24"/>
          <w:lang w:val="zh-CN"/>
        </w:rPr>
        <w:t>页码（页码禁止填写）</w:t>
      </w:r>
      <w:r>
        <w:rPr>
          <w:rStyle w:val="62"/>
          <w:rFonts w:ascii="华文仿宋" w:hAnsi="华文仿宋" w:eastAsia="华文仿宋"/>
          <w:sz w:val="24"/>
          <w:szCs w:val="24"/>
          <w:lang w:val="zh-CN"/>
        </w:rPr>
        <w:t>。</w:t>
      </w:r>
      <w:r>
        <w:rPr>
          <w:rStyle w:val="62"/>
          <w:rFonts w:ascii="华文仿宋" w:hAnsi="华文仿宋" w:eastAsia="华文仿宋"/>
          <w:spacing w:val="-6"/>
          <w:sz w:val="24"/>
          <w:szCs w:val="24"/>
        </w:rPr>
        <w:t>因字迹不清、表达不准或不按给定的磋商文件格式编制的磋商响应文件，所引起的不利后果由供应商自负。</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3.磋商响应文件（正、副本）</w:t>
      </w:r>
      <w:r>
        <w:rPr>
          <w:rStyle w:val="62"/>
          <w:rFonts w:ascii="华文仿宋" w:hAnsi="华文仿宋" w:eastAsia="华文仿宋"/>
          <w:sz w:val="24"/>
          <w:szCs w:val="24"/>
        </w:rPr>
        <w:t>加盖供应商</w:t>
      </w:r>
      <w:r>
        <w:rPr>
          <w:rStyle w:val="62"/>
          <w:rFonts w:hint="eastAsia" w:ascii="华文仿宋" w:hAnsi="华文仿宋" w:eastAsia="华文仿宋"/>
          <w:sz w:val="24"/>
          <w:szCs w:val="24"/>
        </w:rPr>
        <w:t>鲜</w:t>
      </w:r>
      <w:r>
        <w:rPr>
          <w:rStyle w:val="62"/>
          <w:rFonts w:ascii="华文仿宋" w:hAnsi="华文仿宋" w:eastAsia="华文仿宋"/>
          <w:sz w:val="24"/>
          <w:szCs w:val="24"/>
        </w:rPr>
        <w:t>章，按照磋商响应文件给定格式在指定位置由法定代表人或其委托代理人签字或盖章（或签字并盖章）。由委托代理人签字的</w:t>
      </w:r>
      <w:r>
        <w:rPr>
          <w:rStyle w:val="62"/>
          <w:rFonts w:hint="eastAsia" w:ascii="华文仿宋" w:hAnsi="华文仿宋" w:eastAsia="华文仿宋"/>
          <w:sz w:val="24"/>
          <w:szCs w:val="24"/>
        </w:rPr>
        <w:t>，</w:t>
      </w:r>
      <w:r>
        <w:rPr>
          <w:rStyle w:val="62"/>
          <w:rFonts w:ascii="华文仿宋" w:hAnsi="华文仿宋" w:eastAsia="华文仿宋"/>
          <w:sz w:val="24"/>
          <w:szCs w:val="24"/>
        </w:rPr>
        <w:t>在磋商响应文件中须同时提交有效磋商响应文件签署授权委托书。</w:t>
      </w:r>
      <w:r>
        <w:rPr>
          <w:rStyle w:val="62"/>
          <w:rFonts w:ascii="华文仿宋" w:hAnsi="华文仿宋" w:eastAsia="华文仿宋"/>
          <w:b/>
          <w:sz w:val="24"/>
          <w:szCs w:val="24"/>
        </w:rPr>
        <w:t>磋商文件中凡是需要法定代表人签字或盖章之处，非法人单位的负责人均参照执行。</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4.磋商响应文件的打印应清楚工整，统一采用A4纸编制（如部分附表需要用其他规格的复印纸编写，则应按A4复印纸折叠）。</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5.磋商响应文件除各供应商对错</w:t>
      </w:r>
      <w:r>
        <w:rPr>
          <w:rStyle w:val="62"/>
          <w:rFonts w:hint="eastAsia" w:ascii="华文仿宋" w:hAnsi="华文仿宋" w:eastAsia="华文仿宋"/>
          <w:sz w:val="24"/>
          <w:szCs w:val="24"/>
          <w:lang w:val="zh-CN"/>
        </w:rPr>
        <w:t>漏</w:t>
      </w:r>
      <w:r>
        <w:rPr>
          <w:rStyle w:val="62"/>
          <w:rFonts w:ascii="华文仿宋" w:hAnsi="华文仿宋" w:eastAsia="华文仿宋"/>
          <w:sz w:val="24"/>
          <w:szCs w:val="24"/>
          <w:lang w:val="zh-CN"/>
        </w:rPr>
        <w:t>处做必要修改外，不得行间插字、涂改和增删，如有修改错漏处，必须由供应商法定代表人或其授权人代表签字或盖章。</w:t>
      </w:r>
    </w:p>
    <w:p>
      <w:pPr>
        <w:snapToGrid w:val="0"/>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6.磋商响应文件应牢固装订成册，不可插页抽页。牢固装订成册是指书脊涂有胶粘剂以保证磋商响应文件不至于散开或用简单办法不能将任何一页在没有任何损坏的情况下取出或插入。各种用活页夹、文件夹、塑料方便式书脊（插入式或穿孔式）装订均不认为是牢固装订。</w:t>
      </w:r>
    </w:p>
    <w:p>
      <w:pPr>
        <w:snapToGrid w:val="0"/>
        <w:spacing w:line="360" w:lineRule="auto"/>
        <w:ind w:firstLine="627"/>
        <w:rPr>
          <w:rStyle w:val="62"/>
          <w:rFonts w:ascii="华文仿宋" w:hAnsi="华文仿宋" w:eastAsia="华文仿宋"/>
          <w:sz w:val="24"/>
          <w:szCs w:val="24"/>
          <w:lang w:val="zh-CN"/>
        </w:rPr>
      </w:pPr>
      <w:r>
        <w:rPr>
          <w:rStyle w:val="62"/>
          <w:rFonts w:ascii="华文仿宋" w:hAnsi="华文仿宋" w:eastAsia="华文仿宋"/>
          <w:sz w:val="24"/>
          <w:szCs w:val="24"/>
          <w:lang w:val="zh-CN"/>
        </w:rPr>
        <w:t>7.磋商响应的电子版是磋商响应文件的组成部分。供应商所有内容刻入电子版中；磋商响应文件电子版与文字版必须一致，如出现不一致现象，按无效标处理；供应商不得改变已递交的电子版数据，否则按无效标对待。</w:t>
      </w:r>
    </w:p>
    <w:p>
      <w:pPr>
        <w:snapToGrid w:val="0"/>
        <w:spacing w:line="360" w:lineRule="auto"/>
        <w:ind w:firstLine="600" w:firstLineChars="250"/>
        <w:rPr>
          <w:rStyle w:val="62"/>
          <w:rFonts w:ascii="华文仿宋" w:hAnsi="华文仿宋" w:eastAsia="华文仿宋"/>
          <w:sz w:val="24"/>
          <w:szCs w:val="24"/>
          <w:lang w:val="zh-CN"/>
        </w:rPr>
      </w:pPr>
      <w:r>
        <w:rPr>
          <w:rStyle w:val="62"/>
          <w:rFonts w:ascii="华文仿宋" w:hAnsi="华文仿宋" w:eastAsia="华文仿宋"/>
          <w:sz w:val="24"/>
          <w:szCs w:val="24"/>
          <w:lang w:val="zh-CN"/>
        </w:rPr>
        <w:t>8.存储电子投标数据前，必须确保计算机无病毒，无病毒的标准为：使用当前流行杀毒软件，并且是升级为最近10天内的病毒库检查无病毒。如若在接收电子投标数据时，使用此标准查出有病毒且导致数据损坏的，后果自负，光盘表面应清楚标明供应商名称。</w:t>
      </w:r>
    </w:p>
    <w:p>
      <w:pPr>
        <w:widowControl w:val="0"/>
        <w:adjustRightInd w:val="0"/>
        <w:snapToGrid w:val="0"/>
        <w:spacing w:line="360" w:lineRule="auto"/>
        <w:rPr>
          <w:rStyle w:val="62"/>
          <w:rFonts w:ascii="华文仿宋" w:hAnsi="华文仿宋" w:eastAsia="华文仿宋" w:cs="仿宋_GB2312"/>
          <w:b/>
          <w:bCs/>
          <w:sz w:val="24"/>
          <w:szCs w:val="24"/>
          <w:lang w:val="zh-CN"/>
        </w:rPr>
      </w:pPr>
      <w:r>
        <w:rPr>
          <w:rStyle w:val="62"/>
          <w:rFonts w:ascii="华文仿宋" w:hAnsi="华文仿宋" w:eastAsia="华文仿宋" w:cs="仿宋_GB2312"/>
          <w:b/>
          <w:bCs/>
          <w:sz w:val="24"/>
          <w:szCs w:val="24"/>
          <w:lang w:val="zh-CN"/>
        </w:rPr>
        <w:t>（二）竞争性磋商响应文件的密封和提交</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rPr>
        <w:t>1.</w:t>
      </w:r>
      <w:r>
        <w:rPr>
          <w:rStyle w:val="62"/>
          <w:rFonts w:ascii="华文仿宋" w:hAnsi="华文仿宋" w:eastAsia="华文仿宋"/>
          <w:sz w:val="24"/>
          <w:szCs w:val="24"/>
          <w:lang w:val="zh-CN"/>
        </w:rPr>
        <w:t>竞争性磋商响应文件密封</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rPr>
        <w:t>（1）</w:t>
      </w:r>
      <w:r>
        <w:rPr>
          <w:rStyle w:val="62"/>
          <w:rFonts w:ascii="华文仿宋" w:hAnsi="华文仿宋" w:eastAsia="华文仿宋"/>
          <w:sz w:val="24"/>
          <w:szCs w:val="24"/>
          <w:lang w:val="zh-CN"/>
        </w:rPr>
        <w:t>供应商应将竞争性磋商响应文件的正本、所有副本及竞争性磋商响应文件电子版，用单独的信封分别密封，且在信封上标明“正本”、“副本”、“电子版”字样。</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rPr>
        <w:t>（2）封套上应标注：</w:t>
      </w:r>
      <w:r>
        <w:rPr>
          <w:rStyle w:val="62"/>
          <w:rFonts w:ascii="华文仿宋" w:hAnsi="华文仿宋" w:eastAsia="华文仿宋"/>
          <w:sz w:val="24"/>
          <w:szCs w:val="24"/>
          <w:lang w:val="zh-CN"/>
        </w:rPr>
        <w:t>项目编号、项目名称，供应商全称。</w:t>
      </w:r>
      <w:r>
        <w:rPr>
          <w:rStyle w:val="62"/>
          <w:rFonts w:ascii="华文仿宋" w:hAnsi="华文仿宋" w:eastAsia="华文仿宋"/>
          <w:sz w:val="24"/>
          <w:szCs w:val="24"/>
        </w:rPr>
        <w:t>磋商响应文件封套应加盖投标人公章并经法定代表人</w:t>
      </w:r>
      <w:r>
        <w:rPr>
          <w:rStyle w:val="62"/>
          <w:rFonts w:hint="eastAsia" w:ascii="华文仿宋" w:hAnsi="华文仿宋" w:eastAsia="华文仿宋"/>
          <w:sz w:val="24"/>
          <w:szCs w:val="24"/>
        </w:rPr>
        <w:t>和</w:t>
      </w:r>
      <w:r>
        <w:rPr>
          <w:rStyle w:val="62"/>
          <w:rFonts w:ascii="华文仿宋" w:hAnsi="华文仿宋" w:eastAsia="华文仿宋"/>
          <w:sz w:val="24"/>
          <w:szCs w:val="24"/>
        </w:rPr>
        <w:t>其委托代理人签字或盖章，密封处加盖骑缝公章</w:t>
      </w:r>
      <w:r>
        <w:rPr>
          <w:rStyle w:val="62"/>
          <w:rFonts w:ascii="华文仿宋" w:hAnsi="华文仿宋" w:eastAsia="华文仿宋"/>
          <w:sz w:val="24"/>
          <w:szCs w:val="24"/>
          <w:lang w:val="zh-CN"/>
        </w:rPr>
        <w:t>。</w:t>
      </w:r>
    </w:p>
    <w:p>
      <w:pPr>
        <w:pStyle w:val="2"/>
        <w:spacing w:line="360" w:lineRule="auto"/>
        <w:ind w:firstLine="480" w:firstLineChars="200"/>
        <w:rPr>
          <w:b/>
          <w:bCs/>
          <w:lang w:val="zh-CN"/>
        </w:rPr>
      </w:pPr>
      <w:r>
        <w:rPr>
          <w:rFonts w:hint="eastAsia" w:ascii="华文仿宋" w:hAnsi="华文仿宋" w:eastAsia="华文仿宋" w:cs="宋体"/>
          <w:b/>
          <w:bCs/>
          <w:sz w:val="24"/>
        </w:rPr>
        <w:t>为方便记录磋商报价，磋商报价表除在响应文件内装订外，再制作一份单独密封在一个信封中，封袋正面要粘贴标识并加盖</w:t>
      </w:r>
      <w:r>
        <w:rPr>
          <w:rFonts w:hint="eastAsia" w:ascii="华文仿宋" w:hAnsi="华文仿宋" w:eastAsia="华文仿宋" w:cs="宋体"/>
          <w:b/>
          <w:bCs/>
          <w:spacing w:val="6"/>
          <w:sz w:val="24"/>
        </w:rPr>
        <w:t>供应商</w:t>
      </w:r>
      <w:r>
        <w:rPr>
          <w:rFonts w:hint="eastAsia" w:ascii="华文仿宋" w:hAnsi="华文仿宋" w:eastAsia="华文仿宋" w:cs="宋体"/>
          <w:b/>
          <w:bCs/>
          <w:sz w:val="24"/>
        </w:rPr>
        <w:t>公章</w:t>
      </w:r>
      <w:r>
        <w:rPr>
          <w:rFonts w:hint="eastAsia" w:ascii="华文仿宋" w:hAnsi="华文仿宋" w:eastAsia="华文仿宋" w:cs="宋体"/>
          <w:sz w:val="24"/>
        </w:rPr>
        <w:t>；</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rPr>
        <w:t>2.</w:t>
      </w:r>
      <w:r>
        <w:rPr>
          <w:rStyle w:val="62"/>
          <w:rFonts w:ascii="华文仿宋" w:hAnsi="华文仿宋" w:eastAsia="华文仿宋"/>
          <w:sz w:val="24"/>
          <w:szCs w:val="24"/>
          <w:lang w:val="zh-CN"/>
        </w:rPr>
        <w:t>竞争性磋商响应文件的递交</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（1）供应商应在竞争性磋商文件要求提交竞争性磋商响应文件的截止时间前将竞争性磋商响应文件密封送达磋商地点，当面递交并办理签收手续。</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rPr>
        <w:t>（2）</w:t>
      </w:r>
      <w:r>
        <w:rPr>
          <w:rStyle w:val="62"/>
          <w:rFonts w:ascii="华文仿宋" w:hAnsi="华文仿宋" w:eastAsia="华文仿宋"/>
          <w:sz w:val="24"/>
          <w:szCs w:val="24"/>
          <w:lang w:val="zh-CN"/>
        </w:rPr>
        <w:t>如果竞争性磋商响应文件未按要求密封和加写标记，为无效文件，采购代理机构应当拒绝接收。</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（3）在竞争性磋商文件要求提交竞争性磋商响应文件的截止时间之后送达的竞争性磋商响应文件，为无效文件，采购代理机构应当拒绝接收。</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（4）采购代理机构在竞争性磋商文件规定的竞争性磋商响应文件递交截止时间前，只负责竞争性磋商响应文件的接收、登记和组织工作，对其竞争性磋商响应文件的有效性不负任何责任。</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5）竞争性磋商响应文件递送后，在磋商截止期前，供应商可以补充、修改或撤回其竞争性磋商响应文件，并书面通知采购代理机构。补充、修改的内容应按竞争性磋商文件的要求签署、盖章，作为竞争性磋商响应文件的组成部分。</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（6）磋商截止期后，供应商不得对其竞争性磋商响应文件做任何修改。</w:t>
      </w:r>
    </w:p>
    <w:p>
      <w:pPr>
        <w:snapToGrid w:val="0"/>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（7）在磋商截止期后到竞争性磋商文件规定的磋商有效期满之间的这段时间内，供应商不得撤回其磋商</w:t>
      </w:r>
      <w:r>
        <w:rPr>
          <w:rStyle w:val="62"/>
          <w:rFonts w:hint="eastAsia" w:ascii="华文仿宋" w:hAnsi="华文仿宋" w:eastAsia="华文仿宋"/>
          <w:sz w:val="24"/>
          <w:szCs w:val="24"/>
          <w:lang w:val="zh-CN"/>
        </w:rPr>
        <w:t>响应文件</w:t>
      </w:r>
      <w:r>
        <w:rPr>
          <w:rStyle w:val="62"/>
          <w:rFonts w:ascii="华文仿宋" w:hAnsi="华文仿宋" w:eastAsia="华文仿宋"/>
          <w:sz w:val="24"/>
          <w:szCs w:val="24"/>
          <w:lang w:val="zh-CN"/>
        </w:rPr>
        <w:t>，否则，其磋商保证金将被没收。</w:t>
      </w:r>
    </w:p>
    <w:p>
      <w:pPr>
        <w:pStyle w:val="4"/>
        <w:rPr>
          <w:rStyle w:val="62"/>
          <w:rFonts w:ascii="华文仿宋" w:hAnsi="华文仿宋"/>
          <w:bCs w:val="0"/>
          <w:sz w:val="30"/>
          <w:szCs w:val="30"/>
          <w:lang w:val="zh-CN"/>
        </w:rPr>
      </w:pPr>
      <w:bookmarkStart w:id="10" w:name="_Toc56088716"/>
      <w:r>
        <w:rPr>
          <w:rStyle w:val="62"/>
          <w:rFonts w:ascii="华文仿宋" w:hAnsi="华文仿宋" w:cs="仿宋_GB2312"/>
          <w:bCs w:val="0"/>
          <w:sz w:val="30"/>
          <w:szCs w:val="30"/>
          <w:lang w:val="zh-CN"/>
        </w:rPr>
        <w:t>七、磋商会议</w:t>
      </w:r>
      <w:bookmarkEnd w:id="10"/>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（一）在竞争性磋商文件规定的磋商时间和地点，由采购代理机构组织磋商工作，磋商整个过程接受监督机构的监督和管理。</w:t>
      </w:r>
    </w:p>
    <w:p>
      <w:pPr>
        <w:snapToGrid w:val="0"/>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（二）磋商由采购代理机构主持，</w:t>
      </w:r>
      <w:r>
        <w:rPr>
          <w:rStyle w:val="62"/>
          <w:rFonts w:hint="eastAsia" w:ascii="华文仿宋" w:hAnsi="华文仿宋" w:eastAsia="华文仿宋"/>
          <w:sz w:val="24"/>
          <w:szCs w:val="24"/>
        </w:rPr>
        <w:t>采购</w:t>
      </w:r>
      <w:r>
        <w:rPr>
          <w:rStyle w:val="62"/>
          <w:rFonts w:ascii="华文仿宋" w:hAnsi="华文仿宋" w:eastAsia="华文仿宋"/>
          <w:sz w:val="24"/>
          <w:szCs w:val="24"/>
        </w:rPr>
        <w:t>人、供应商和有关方面代表参加，签名报到以证明其出席。</w:t>
      </w:r>
    </w:p>
    <w:p>
      <w:pPr>
        <w:snapToGrid w:val="0"/>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（三）磋商时，由供应商或其推荐的代表与</w:t>
      </w:r>
      <w:r>
        <w:rPr>
          <w:rStyle w:val="62"/>
          <w:rFonts w:hint="eastAsia" w:ascii="华文仿宋" w:hAnsi="华文仿宋" w:eastAsia="华文仿宋"/>
          <w:sz w:val="24"/>
          <w:szCs w:val="24"/>
        </w:rPr>
        <w:t>采购</w:t>
      </w:r>
      <w:r>
        <w:rPr>
          <w:rStyle w:val="62"/>
          <w:rFonts w:ascii="华文仿宋" w:hAnsi="华文仿宋" w:eastAsia="华文仿宋"/>
          <w:sz w:val="24"/>
          <w:szCs w:val="24"/>
        </w:rPr>
        <w:t>人的监督人共同检查竞争性磋商响应文件的密封情况，经检查无误后，签字确认。</w:t>
      </w:r>
    </w:p>
    <w:p>
      <w:pPr>
        <w:snapToGrid w:val="0"/>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（四）采购代理机构工作人员按照顺序，将各供应商首次响应文件的份数等内容公布，无异议后，由监督人签字确认，磋商过程由采购代理机构指定专人记录。</w:t>
      </w:r>
    </w:p>
    <w:p>
      <w:pPr>
        <w:pStyle w:val="4"/>
        <w:rPr>
          <w:rStyle w:val="62"/>
          <w:rFonts w:ascii="华文仿宋" w:hAnsi="华文仿宋"/>
          <w:bCs w:val="0"/>
          <w:sz w:val="30"/>
          <w:szCs w:val="30"/>
          <w:lang w:val="zh-CN"/>
        </w:rPr>
      </w:pPr>
      <w:bookmarkStart w:id="11" w:name="_Toc56088717"/>
      <w:r>
        <w:rPr>
          <w:rStyle w:val="62"/>
          <w:rFonts w:ascii="华文仿宋" w:hAnsi="华文仿宋" w:cs="仿宋_GB2312"/>
          <w:bCs w:val="0"/>
          <w:sz w:val="30"/>
          <w:szCs w:val="30"/>
          <w:lang w:val="zh-CN"/>
        </w:rPr>
        <w:t>八、磋商小组的组成及职责</w:t>
      </w:r>
      <w:bookmarkEnd w:id="11"/>
    </w:p>
    <w:p>
      <w:pPr>
        <w:snapToGrid w:val="0"/>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lang w:val="zh-CN"/>
        </w:rPr>
        <w:t>（一）</w:t>
      </w:r>
      <w:r>
        <w:rPr>
          <w:rStyle w:val="62"/>
          <w:rFonts w:ascii="华文仿宋" w:hAnsi="华文仿宋" w:eastAsia="华文仿宋"/>
          <w:sz w:val="24"/>
          <w:szCs w:val="24"/>
        </w:rPr>
        <w:t>为确保磋商工作公平、公正，根据有关规定成立磋商小组。磋商小组为3人及以上单数，由</w:t>
      </w:r>
      <w:r>
        <w:rPr>
          <w:rStyle w:val="62"/>
          <w:rFonts w:hint="eastAsia" w:ascii="华文仿宋" w:hAnsi="华文仿宋" w:eastAsia="华文仿宋"/>
          <w:sz w:val="24"/>
          <w:szCs w:val="24"/>
        </w:rPr>
        <w:t>采购</w:t>
      </w:r>
      <w:r>
        <w:rPr>
          <w:rStyle w:val="62"/>
          <w:rFonts w:ascii="华文仿宋" w:hAnsi="华文仿宋" w:eastAsia="华文仿宋"/>
          <w:sz w:val="24"/>
          <w:szCs w:val="24"/>
        </w:rPr>
        <w:t>人代表和有关专家组成，专家比例不少于磋商小组成员总数的三分之二。磋商小组成员在专家库中随机抽取。磋商小组成员应当遵守并履行下列义务：</w:t>
      </w:r>
    </w:p>
    <w:p>
      <w:pPr>
        <w:snapToGrid w:val="0"/>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1.遵纪守法，客观、公正、廉洁地履行职责，审查磋商响应文件是否符合竞争性磋商文件的要求，并做出评价；</w:t>
      </w:r>
    </w:p>
    <w:p>
      <w:pPr>
        <w:snapToGrid w:val="0"/>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2.要求供应商对磋商响应文件有关事项作出解释或者澄清；</w:t>
      </w:r>
    </w:p>
    <w:p>
      <w:pPr>
        <w:snapToGrid w:val="0"/>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3.按照竞争性磋商文件的要求和磋商办法进行评审，推荐成交候选供应商名单，对评审意见承担个人责任；</w:t>
      </w:r>
    </w:p>
    <w:p>
      <w:pPr>
        <w:snapToGrid w:val="0"/>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4.对评审过程和结果以及供应商的商业秘密保密；</w:t>
      </w:r>
    </w:p>
    <w:p>
      <w:pPr>
        <w:snapToGrid w:val="0"/>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5.编写磋商评审报告；</w:t>
      </w:r>
    </w:p>
    <w:p>
      <w:pPr>
        <w:snapToGrid w:val="0"/>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6.配合采购代理机构答复供应商提出的质疑；</w:t>
      </w:r>
    </w:p>
    <w:p>
      <w:pPr>
        <w:snapToGrid w:val="0"/>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7.配合财政部门的投诉处理工作；</w:t>
      </w:r>
    </w:p>
    <w:p>
      <w:pPr>
        <w:snapToGrid w:val="0"/>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8.依据政府采购法有关精神，有权对磋商过程中出现的一切问题做出处理决定。</w:t>
      </w:r>
    </w:p>
    <w:p>
      <w:pPr>
        <w:tabs>
          <w:tab w:val="left" w:pos="9030"/>
        </w:tabs>
        <w:snapToGrid w:val="0"/>
        <w:spacing w:line="360" w:lineRule="auto"/>
        <w:ind w:right="-65" w:firstLine="480" w:firstLineChars="200"/>
        <w:rPr>
          <w:rStyle w:val="62"/>
          <w:rFonts w:ascii="华文仿宋" w:hAnsi="华文仿宋" w:eastAsia="华文仿宋"/>
          <w:sz w:val="24"/>
          <w:szCs w:val="24"/>
        </w:rPr>
      </w:pPr>
      <w:r>
        <w:rPr>
          <w:rStyle w:val="62"/>
          <w:rFonts w:ascii="华文仿宋" w:hAnsi="华文仿宋" w:eastAsia="华文仿宋"/>
          <w:sz w:val="24"/>
          <w:szCs w:val="24"/>
        </w:rPr>
        <w:t>（二）磋商小组的职能：</w:t>
      </w:r>
    </w:p>
    <w:p>
      <w:pPr>
        <w:tabs>
          <w:tab w:val="left" w:pos="9030"/>
        </w:tabs>
        <w:snapToGrid w:val="0"/>
        <w:spacing w:line="360" w:lineRule="auto"/>
        <w:ind w:right="-65" w:firstLine="480" w:firstLineChars="200"/>
        <w:rPr>
          <w:rStyle w:val="62"/>
          <w:rFonts w:ascii="华文仿宋" w:hAnsi="华文仿宋" w:eastAsia="华文仿宋"/>
          <w:sz w:val="24"/>
          <w:szCs w:val="24"/>
        </w:rPr>
      </w:pPr>
      <w:r>
        <w:rPr>
          <w:rStyle w:val="62"/>
          <w:rFonts w:ascii="华文仿宋" w:hAnsi="华文仿宋" w:eastAsia="华文仿宋"/>
          <w:sz w:val="24"/>
          <w:szCs w:val="24"/>
        </w:rPr>
        <w:t>1.审查参加磋商供应商的资质文件是否齐全、合法、有效；</w:t>
      </w:r>
    </w:p>
    <w:p>
      <w:pPr>
        <w:tabs>
          <w:tab w:val="left" w:pos="9030"/>
        </w:tabs>
        <w:snapToGrid w:val="0"/>
        <w:spacing w:line="360" w:lineRule="auto"/>
        <w:ind w:right="-65" w:firstLine="480" w:firstLineChars="200"/>
        <w:rPr>
          <w:rStyle w:val="62"/>
          <w:rFonts w:ascii="华文仿宋" w:hAnsi="华文仿宋" w:eastAsia="华文仿宋"/>
          <w:sz w:val="24"/>
          <w:szCs w:val="24"/>
        </w:rPr>
      </w:pPr>
      <w:r>
        <w:rPr>
          <w:rStyle w:val="62"/>
          <w:rFonts w:ascii="华文仿宋" w:hAnsi="华文仿宋" w:eastAsia="华文仿宋"/>
          <w:sz w:val="24"/>
          <w:szCs w:val="24"/>
        </w:rPr>
        <w:t>2.与各供应商就磋商响应文件（含澄清、说明或补正的内容）中的技术指标、实施方案、磋商报价、同类业绩、合同主要条款等进行磋商；</w:t>
      </w:r>
    </w:p>
    <w:p>
      <w:pPr>
        <w:tabs>
          <w:tab w:val="left" w:pos="9030"/>
        </w:tabs>
        <w:snapToGrid w:val="0"/>
        <w:spacing w:line="360" w:lineRule="auto"/>
        <w:ind w:right="-65" w:firstLine="480" w:firstLineChars="200"/>
        <w:rPr>
          <w:rStyle w:val="62"/>
          <w:rFonts w:ascii="华文仿宋" w:hAnsi="华文仿宋" w:eastAsia="华文仿宋"/>
          <w:sz w:val="24"/>
          <w:szCs w:val="24"/>
        </w:rPr>
      </w:pPr>
      <w:r>
        <w:rPr>
          <w:rStyle w:val="62"/>
          <w:rFonts w:ascii="华文仿宋" w:hAnsi="华文仿宋" w:eastAsia="华文仿宋"/>
          <w:sz w:val="24"/>
          <w:szCs w:val="24"/>
        </w:rPr>
        <w:t>3.依据磋商文件，并视磋商情况，确定进入最终评审的供应商；</w:t>
      </w:r>
    </w:p>
    <w:p>
      <w:pPr>
        <w:tabs>
          <w:tab w:val="left" w:pos="9030"/>
        </w:tabs>
        <w:snapToGrid w:val="0"/>
        <w:spacing w:line="360" w:lineRule="auto"/>
        <w:ind w:right="-65" w:firstLine="480" w:firstLineChars="200"/>
        <w:rPr>
          <w:rStyle w:val="62"/>
          <w:rFonts w:ascii="华文仿宋" w:hAnsi="华文仿宋" w:eastAsia="华文仿宋"/>
          <w:sz w:val="24"/>
          <w:szCs w:val="24"/>
        </w:rPr>
      </w:pPr>
      <w:r>
        <w:rPr>
          <w:rStyle w:val="62"/>
          <w:rFonts w:ascii="华文仿宋" w:hAnsi="华文仿宋" w:eastAsia="华文仿宋"/>
          <w:sz w:val="24"/>
          <w:szCs w:val="24"/>
        </w:rPr>
        <w:t>4.排序推荐成交侯选人；</w:t>
      </w:r>
    </w:p>
    <w:p>
      <w:pPr>
        <w:tabs>
          <w:tab w:val="left" w:pos="9030"/>
        </w:tabs>
        <w:snapToGrid w:val="0"/>
        <w:spacing w:line="360" w:lineRule="auto"/>
        <w:ind w:right="-65" w:firstLine="480" w:firstLineChars="200"/>
        <w:rPr>
          <w:rStyle w:val="62"/>
          <w:rFonts w:ascii="华文仿宋" w:hAnsi="华文仿宋" w:eastAsia="华文仿宋"/>
          <w:sz w:val="24"/>
          <w:szCs w:val="24"/>
        </w:rPr>
      </w:pPr>
      <w:r>
        <w:rPr>
          <w:rStyle w:val="62"/>
          <w:rFonts w:ascii="华文仿宋" w:hAnsi="华文仿宋" w:eastAsia="华文仿宋"/>
          <w:sz w:val="24"/>
          <w:szCs w:val="24"/>
        </w:rPr>
        <w:t>5.协商处理磋商过程中出现的其它相关问题。</w:t>
      </w:r>
    </w:p>
    <w:p>
      <w:pPr>
        <w:snapToGrid w:val="0"/>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（三）磋商小组有权对整个磋商过程中出现的一切问题，根据</w:t>
      </w:r>
      <w:r>
        <w:rPr>
          <w:rStyle w:val="62"/>
          <w:rFonts w:ascii="华文仿宋" w:hAnsi="华文仿宋" w:eastAsia="华文仿宋"/>
          <w:sz w:val="24"/>
          <w:szCs w:val="24"/>
        </w:rPr>
        <w:t>《中华人民共和国招标投标法》、</w:t>
      </w:r>
      <w:r>
        <w:rPr>
          <w:rStyle w:val="62"/>
          <w:rFonts w:ascii="华文仿宋" w:hAnsi="华文仿宋" w:eastAsia="华文仿宋"/>
          <w:sz w:val="24"/>
          <w:szCs w:val="24"/>
          <w:lang w:val="zh-CN"/>
        </w:rPr>
        <w:t>《中华人民共和国政府采购法》、《中华人民共和国政府采购实施条例》和</w:t>
      </w:r>
      <w:r>
        <w:rPr>
          <w:rStyle w:val="62"/>
          <w:rFonts w:ascii="华文仿宋" w:hAnsi="华文仿宋" w:eastAsia="华文仿宋"/>
          <w:sz w:val="24"/>
          <w:szCs w:val="24"/>
        </w:rPr>
        <w:t>《政府采购竞争性磋商采购方式管理暂行办法》</w:t>
      </w:r>
      <w:r>
        <w:rPr>
          <w:rStyle w:val="62"/>
          <w:rFonts w:ascii="华文仿宋" w:hAnsi="华文仿宋" w:eastAsia="华文仿宋"/>
          <w:sz w:val="24"/>
          <w:szCs w:val="24"/>
          <w:lang w:val="zh-CN"/>
        </w:rPr>
        <w:t>的精神，本着公开、公平、公正的原则，进行处理。</w:t>
      </w:r>
    </w:p>
    <w:p>
      <w:pPr>
        <w:snapToGrid w:val="0"/>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（四）竞争性磋商开始后，直到与成交的供应商签订合同为止，凡与审查、澄清、评价和比较各供应商的有关资料及意见等内容，磋商小组均不得向供应商及与磋商无关的其他人透露。</w:t>
      </w:r>
    </w:p>
    <w:p>
      <w:pPr>
        <w:pStyle w:val="4"/>
        <w:rPr>
          <w:rStyle w:val="62"/>
          <w:rFonts w:ascii="华文仿宋" w:hAnsi="华文仿宋"/>
          <w:bCs w:val="0"/>
          <w:sz w:val="30"/>
          <w:szCs w:val="30"/>
          <w:lang w:val="zh-CN"/>
        </w:rPr>
      </w:pPr>
      <w:bookmarkStart w:id="12" w:name="_Toc56088718"/>
      <w:r>
        <w:rPr>
          <w:rStyle w:val="62"/>
          <w:rFonts w:ascii="华文仿宋" w:hAnsi="华文仿宋" w:cs="仿宋_GB2312"/>
          <w:bCs w:val="0"/>
          <w:sz w:val="30"/>
          <w:szCs w:val="30"/>
          <w:lang w:val="zh-CN"/>
        </w:rPr>
        <w:t>九、磋商评审办法及内容</w:t>
      </w:r>
      <w:bookmarkEnd w:id="12"/>
    </w:p>
    <w:p>
      <w:pPr>
        <w:snapToGrid w:val="0"/>
        <w:spacing w:line="360" w:lineRule="auto"/>
        <w:ind w:firstLine="480" w:firstLineChars="200"/>
        <w:rPr>
          <w:rStyle w:val="62"/>
          <w:rFonts w:ascii="华文仿宋" w:hAnsi="华文仿宋" w:eastAsia="华文仿宋"/>
          <w:b/>
          <w:bCs/>
          <w:sz w:val="24"/>
          <w:szCs w:val="24"/>
          <w:lang w:val="zh-CN"/>
        </w:rPr>
      </w:pPr>
      <w:r>
        <w:rPr>
          <w:rStyle w:val="62"/>
          <w:rFonts w:ascii="华文仿宋" w:hAnsi="华文仿宋" w:eastAsia="华文仿宋" w:cs="仿宋_GB2312"/>
          <w:b/>
          <w:bCs/>
          <w:sz w:val="24"/>
          <w:szCs w:val="24"/>
          <w:lang w:val="zh-CN"/>
        </w:rPr>
        <w:t>评审程序:采取逐项分步评审方式，每一步评审不符合者，不进入下一步评审，全部评审合格的供应商进行最后的综合评审和打分，按最后得分由高向低排序，推荐成交候选人。</w:t>
      </w:r>
    </w:p>
    <w:p>
      <w:pPr>
        <w:tabs>
          <w:tab w:val="left" w:pos="9030"/>
        </w:tabs>
        <w:snapToGrid w:val="0"/>
        <w:spacing w:line="360" w:lineRule="auto"/>
        <w:ind w:right="-65" w:firstLine="480" w:firstLineChars="200"/>
        <w:rPr>
          <w:rStyle w:val="62"/>
          <w:rFonts w:ascii="华文仿宋" w:hAnsi="华文仿宋" w:eastAsia="华文仿宋"/>
          <w:sz w:val="24"/>
          <w:szCs w:val="24"/>
        </w:rPr>
      </w:pPr>
      <w:r>
        <w:rPr>
          <w:rStyle w:val="62"/>
          <w:rFonts w:ascii="华文仿宋" w:hAnsi="华文仿宋" w:eastAsia="华文仿宋"/>
          <w:sz w:val="24"/>
          <w:szCs w:val="24"/>
        </w:rPr>
        <w:t>（一）磋商响应文件的资格性审查：</w:t>
      </w:r>
    </w:p>
    <w:p>
      <w:pPr>
        <w:tabs>
          <w:tab w:val="left" w:pos="9030"/>
        </w:tabs>
        <w:snapToGrid w:val="0"/>
        <w:spacing w:line="360" w:lineRule="auto"/>
        <w:ind w:right="-65" w:firstLine="480" w:firstLineChars="200"/>
        <w:rPr>
          <w:rFonts w:ascii="华文仿宋" w:hAnsi="华文仿宋" w:eastAsia="华文仿宋" w:cs="宋体"/>
          <w:sz w:val="24"/>
        </w:rPr>
      </w:pPr>
      <w:r>
        <w:rPr>
          <w:rFonts w:hint="eastAsia" w:ascii="华文仿宋" w:hAnsi="华文仿宋" w:eastAsia="华文仿宋" w:cs="宋体"/>
          <w:sz w:val="24"/>
        </w:rPr>
        <w:t>依据磋商文件的规定，对供应商的资格证明文件进行审查，以确定供应商是否具备磋商资格。</w:t>
      </w:r>
    </w:p>
    <w:p>
      <w:pPr>
        <w:tabs>
          <w:tab w:val="left" w:pos="9030"/>
        </w:tabs>
        <w:snapToGrid w:val="0"/>
        <w:spacing w:line="360" w:lineRule="auto"/>
        <w:ind w:right="-65" w:firstLine="480" w:firstLineChars="200"/>
        <w:rPr>
          <w:rStyle w:val="62"/>
          <w:rFonts w:ascii="华文仿宋" w:hAnsi="华文仿宋" w:eastAsia="华文仿宋"/>
          <w:sz w:val="24"/>
          <w:szCs w:val="24"/>
        </w:rPr>
      </w:pPr>
      <w:r>
        <w:rPr>
          <w:rStyle w:val="62"/>
          <w:rFonts w:ascii="华文仿宋" w:hAnsi="华文仿宋" w:eastAsia="华文仿宋"/>
          <w:sz w:val="24"/>
          <w:szCs w:val="24"/>
        </w:rPr>
        <w:t>（二）磋商响应文件符合性审查：</w:t>
      </w:r>
    </w:p>
    <w:p>
      <w:pPr>
        <w:widowControl w:val="0"/>
        <w:adjustRightInd w:val="0"/>
        <w:snapToGrid w:val="0"/>
        <w:spacing w:line="360" w:lineRule="auto"/>
        <w:ind w:firstLine="480" w:firstLineChars="200"/>
        <w:jc w:val="left"/>
        <w:rPr>
          <w:rStyle w:val="62"/>
          <w:rFonts w:ascii="华文仿宋" w:hAnsi="华文仿宋" w:eastAsia="华文仿宋"/>
          <w:sz w:val="24"/>
          <w:szCs w:val="24"/>
        </w:rPr>
      </w:pPr>
      <w:r>
        <w:rPr>
          <w:rStyle w:val="62"/>
          <w:rFonts w:hint="eastAsia" w:ascii="华文仿宋" w:hAnsi="华文仿宋" w:eastAsia="华文仿宋"/>
          <w:sz w:val="24"/>
          <w:szCs w:val="24"/>
        </w:rPr>
        <w:t>1、文件组成内容完整，格式、响应文件份数符合要求，字迹清晰可辨；</w:t>
      </w:r>
    </w:p>
    <w:p>
      <w:pPr>
        <w:widowControl w:val="0"/>
        <w:adjustRightInd w:val="0"/>
        <w:snapToGrid w:val="0"/>
        <w:spacing w:line="360" w:lineRule="auto"/>
        <w:ind w:firstLine="480" w:firstLineChars="200"/>
        <w:jc w:val="left"/>
        <w:rPr>
          <w:rStyle w:val="62"/>
          <w:rFonts w:ascii="华文仿宋" w:hAnsi="华文仿宋" w:eastAsia="华文仿宋"/>
          <w:sz w:val="24"/>
          <w:szCs w:val="24"/>
        </w:rPr>
      </w:pPr>
      <w:r>
        <w:rPr>
          <w:rStyle w:val="62"/>
          <w:rFonts w:hint="eastAsia" w:ascii="华文仿宋" w:hAnsi="华文仿宋" w:eastAsia="华文仿宋"/>
          <w:sz w:val="24"/>
          <w:szCs w:val="24"/>
        </w:rPr>
        <w:t>2、法定代表人的身份证明书或其授权代理人的授权委托书及身份证明符合要求；</w:t>
      </w:r>
    </w:p>
    <w:p>
      <w:pPr>
        <w:widowControl w:val="0"/>
        <w:adjustRightInd w:val="0"/>
        <w:snapToGrid w:val="0"/>
        <w:spacing w:line="360" w:lineRule="auto"/>
        <w:ind w:firstLine="480" w:firstLineChars="200"/>
        <w:jc w:val="left"/>
        <w:rPr>
          <w:rStyle w:val="62"/>
          <w:rFonts w:ascii="华文仿宋" w:hAnsi="华文仿宋" w:eastAsia="华文仿宋"/>
          <w:sz w:val="24"/>
          <w:szCs w:val="24"/>
        </w:rPr>
      </w:pPr>
      <w:r>
        <w:rPr>
          <w:rStyle w:val="62"/>
          <w:rFonts w:hint="eastAsia" w:ascii="华文仿宋" w:hAnsi="华文仿宋" w:eastAsia="华文仿宋"/>
          <w:sz w:val="24"/>
          <w:szCs w:val="24"/>
        </w:rPr>
        <w:t>3、投标文件的签署、加盖印章是否合格、有效；提供的各种证明文件、数据、资料是否真实、有效；</w:t>
      </w:r>
    </w:p>
    <w:p>
      <w:pPr>
        <w:widowControl w:val="0"/>
        <w:adjustRightInd w:val="0"/>
        <w:snapToGrid w:val="0"/>
        <w:spacing w:line="360" w:lineRule="auto"/>
        <w:ind w:firstLine="480" w:firstLineChars="200"/>
        <w:jc w:val="left"/>
        <w:rPr>
          <w:rStyle w:val="62"/>
          <w:rFonts w:ascii="华文仿宋" w:hAnsi="华文仿宋" w:eastAsia="华文仿宋"/>
          <w:sz w:val="24"/>
          <w:szCs w:val="24"/>
        </w:rPr>
      </w:pPr>
      <w:r>
        <w:rPr>
          <w:rStyle w:val="62"/>
          <w:rFonts w:hint="eastAsia" w:ascii="华文仿宋" w:hAnsi="华文仿宋" w:eastAsia="华文仿宋"/>
          <w:sz w:val="24"/>
          <w:szCs w:val="24"/>
        </w:rPr>
        <w:t>4、投标报价是否未超过采购预算；</w:t>
      </w:r>
    </w:p>
    <w:p>
      <w:pPr>
        <w:widowControl w:val="0"/>
        <w:adjustRightInd w:val="0"/>
        <w:snapToGrid w:val="0"/>
        <w:spacing w:line="360" w:lineRule="auto"/>
        <w:ind w:firstLine="480" w:firstLineChars="200"/>
        <w:jc w:val="left"/>
        <w:rPr>
          <w:rStyle w:val="62"/>
          <w:rFonts w:ascii="华文仿宋" w:hAnsi="华文仿宋" w:eastAsia="华文仿宋"/>
          <w:sz w:val="24"/>
          <w:szCs w:val="24"/>
        </w:rPr>
      </w:pPr>
      <w:r>
        <w:rPr>
          <w:rStyle w:val="62"/>
          <w:rFonts w:hint="eastAsia" w:ascii="华文仿宋" w:hAnsi="华文仿宋" w:eastAsia="华文仿宋"/>
          <w:sz w:val="24"/>
          <w:szCs w:val="24"/>
        </w:rPr>
        <w:t>5、磋商有效期是否符合磋商文件的要求；</w:t>
      </w:r>
    </w:p>
    <w:p>
      <w:pPr>
        <w:widowControl w:val="0"/>
        <w:adjustRightInd w:val="0"/>
        <w:snapToGrid w:val="0"/>
        <w:spacing w:line="360" w:lineRule="auto"/>
        <w:ind w:firstLine="480" w:firstLineChars="200"/>
        <w:jc w:val="left"/>
        <w:rPr>
          <w:rStyle w:val="62"/>
          <w:rFonts w:ascii="华文仿宋" w:hAnsi="华文仿宋" w:eastAsia="华文仿宋"/>
          <w:sz w:val="24"/>
          <w:szCs w:val="24"/>
        </w:rPr>
      </w:pPr>
      <w:r>
        <w:rPr>
          <w:rStyle w:val="62"/>
          <w:rFonts w:hint="eastAsia" w:ascii="华文仿宋" w:hAnsi="华文仿宋" w:eastAsia="华文仿宋"/>
          <w:sz w:val="24"/>
          <w:szCs w:val="24"/>
        </w:rPr>
        <w:t>6、计划工期是否符合磋商文件的要求；</w:t>
      </w:r>
    </w:p>
    <w:p>
      <w:pPr>
        <w:widowControl w:val="0"/>
        <w:adjustRightInd w:val="0"/>
        <w:snapToGrid w:val="0"/>
        <w:spacing w:line="360" w:lineRule="auto"/>
        <w:ind w:firstLine="480" w:firstLineChars="200"/>
        <w:jc w:val="left"/>
        <w:rPr>
          <w:rStyle w:val="62"/>
          <w:rFonts w:ascii="华文仿宋" w:hAnsi="华文仿宋" w:eastAsia="华文仿宋"/>
          <w:sz w:val="24"/>
          <w:szCs w:val="24"/>
        </w:rPr>
      </w:pPr>
      <w:r>
        <w:rPr>
          <w:rStyle w:val="62"/>
          <w:rFonts w:hint="eastAsia" w:ascii="华文仿宋" w:hAnsi="华文仿宋" w:eastAsia="华文仿宋"/>
          <w:sz w:val="24"/>
          <w:szCs w:val="24"/>
        </w:rPr>
        <w:t>7、质量要求是否符合磋商文件的要求。</w:t>
      </w:r>
    </w:p>
    <w:p>
      <w:pPr>
        <w:tabs>
          <w:tab w:val="left" w:pos="9030"/>
        </w:tabs>
        <w:snapToGrid w:val="0"/>
        <w:spacing w:line="360" w:lineRule="auto"/>
        <w:ind w:right="-65" w:firstLine="480" w:firstLineChars="200"/>
        <w:rPr>
          <w:rStyle w:val="62"/>
          <w:rFonts w:ascii="华文仿宋" w:hAnsi="华文仿宋" w:eastAsia="华文仿宋"/>
          <w:sz w:val="24"/>
          <w:szCs w:val="24"/>
        </w:rPr>
      </w:pPr>
      <w:r>
        <w:rPr>
          <w:rStyle w:val="62"/>
          <w:rFonts w:ascii="华文仿宋" w:hAnsi="华文仿宋" w:eastAsia="华文仿宋"/>
          <w:sz w:val="24"/>
          <w:szCs w:val="24"/>
        </w:rPr>
        <w:t>磋商报价是否低于成本价，涉嫌不正当竞争（如果磋商小组认为某磋商报价明显不合理或者低于成本，有可能影响工程质量或者不能诚信履约的，应当要求其在规定期限内提供书面文件予以解释说明，并提交相关证明材料）；</w:t>
      </w:r>
    </w:p>
    <w:p>
      <w:pPr>
        <w:snapToGrid w:val="0"/>
        <w:spacing w:line="360" w:lineRule="auto"/>
        <w:ind w:firstLine="630"/>
        <w:rPr>
          <w:rStyle w:val="62"/>
          <w:rFonts w:ascii="华文仿宋" w:hAnsi="华文仿宋" w:eastAsia="华文仿宋"/>
          <w:b/>
          <w:bCs/>
          <w:sz w:val="24"/>
          <w:szCs w:val="24"/>
        </w:rPr>
      </w:pPr>
      <w:r>
        <w:rPr>
          <w:rStyle w:val="62"/>
          <w:rFonts w:ascii="华文仿宋" w:hAnsi="华文仿宋" w:eastAsia="华文仿宋"/>
          <w:sz w:val="24"/>
          <w:szCs w:val="24"/>
        </w:rPr>
        <w:t>（三）经过对供应商及磋商响应文件的资格性和符合性审查，出现下列情况者（但不限于），按无效文件处理：</w:t>
      </w:r>
    </w:p>
    <w:p>
      <w:pPr>
        <w:snapToGrid w:val="0"/>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rPr>
        <w:t>1.</w:t>
      </w:r>
      <w:r>
        <w:rPr>
          <w:rStyle w:val="62"/>
          <w:rFonts w:ascii="华文仿宋" w:hAnsi="华文仿宋" w:eastAsia="华文仿宋"/>
          <w:sz w:val="24"/>
          <w:szCs w:val="24"/>
          <w:lang w:val="zh-CN"/>
        </w:rPr>
        <w:t>供应商没有经过正常渠道购买磋商文件或供应商的名称与登记领取磋商文件单位的名称不符。</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rPr>
        <w:t>2.</w:t>
      </w:r>
      <w:r>
        <w:rPr>
          <w:rStyle w:val="62"/>
          <w:rFonts w:ascii="华文仿宋" w:hAnsi="华文仿宋" w:eastAsia="华文仿宋"/>
          <w:sz w:val="24"/>
          <w:szCs w:val="24"/>
          <w:lang w:val="zh-CN"/>
        </w:rPr>
        <w:t>磋商文件规定的磋商响应文件有关内容未按规定加盖供应商公章或未经法定代表人或其委托代理人签字的。</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rPr>
        <w:t>3.</w:t>
      </w:r>
      <w:r>
        <w:rPr>
          <w:rStyle w:val="62"/>
          <w:rFonts w:ascii="华文仿宋" w:hAnsi="华文仿宋" w:eastAsia="华文仿宋"/>
          <w:sz w:val="24"/>
          <w:szCs w:val="24"/>
          <w:lang w:val="zh-CN"/>
        </w:rPr>
        <w:t>供应商单独提交的资格原件中法定代表人授权书与磋商文件模板不一致或法定代表人授权书授权日期不满足磋商文件要求。</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rPr>
        <w:t>4.</w:t>
      </w:r>
      <w:r>
        <w:rPr>
          <w:rStyle w:val="62"/>
          <w:rFonts w:ascii="华文仿宋" w:hAnsi="华文仿宋" w:eastAsia="华文仿宋"/>
          <w:sz w:val="24"/>
          <w:szCs w:val="24"/>
          <w:lang w:val="zh-CN"/>
        </w:rPr>
        <w:t>不具备磋商文件中规定的资格要求的或提供的资格要求文件不符合磋商文件要求的。</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rPr>
        <w:t>5.</w:t>
      </w:r>
      <w:r>
        <w:rPr>
          <w:rStyle w:val="62"/>
          <w:rFonts w:ascii="华文仿宋" w:hAnsi="华文仿宋" w:eastAsia="华文仿宋"/>
          <w:sz w:val="24"/>
          <w:szCs w:val="24"/>
          <w:lang w:val="zh-CN"/>
        </w:rPr>
        <w:t>磋商响应文件未按要求编制、装订的或磋商响应文件中关键内容字迹模糊、无法辨认的。</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rPr>
        <w:t>6.</w:t>
      </w:r>
      <w:r>
        <w:rPr>
          <w:rStyle w:val="62"/>
          <w:rFonts w:ascii="华文仿宋" w:hAnsi="华文仿宋" w:eastAsia="华文仿宋"/>
          <w:sz w:val="24"/>
          <w:szCs w:val="24"/>
          <w:lang w:val="zh-CN"/>
        </w:rPr>
        <w:t>供应商在磋商响应文件中提出与磋商文件相抵触要求或对磋商文件有重大保留，包括重新划定风险范围，改变各方的权利和义务，不能满足</w:t>
      </w:r>
      <w:r>
        <w:rPr>
          <w:rStyle w:val="62"/>
          <w:rFonts w:hint="eastAsia" w:ascii="华文仿宋" w:hAnsi="华文仿宋" w:eastAsia="华文仿宋"/>
          <w:sz w:val="24"/>
          <w:szCs w:val="24"/>
          <w:lang w:val="zh-CN"/>
        </w:rPr>
        <w:t>采购人</w:t>
      </w:r>
      <w:r>
        <w:rPr>
          <w:rStyle w:val="62"/>
          <w:rFonts w:ascii="华文仿宋" w:hAnsi="华文仿宋" w:eastAsia="华文仿宋"/>
          <w:sz w:val="24"/>
          <w:szCs w:val="24"/>
          <w:lang w:val="zh-CN"/>
        </w:rPr>
        <w:t>工期要求，提出不同的质量标准、验收方法、计量方法和纠纷处理办法。</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rPr>
        <w:t>7.</w:t>
      </w:r>
      <w:r>
        <w:rPr>
          <w:rStyle w:val="62"/>
          <w:rFonts w:ascii="华文仿宋" w:hAnsi="华文仿宋" w:eastAsia="华文仿宋"/>
          <w:sz w:val="24"/>
          <w:szCs w:val="24"/>
          <w:lang w:val="zh-CN"/>
        </w:rPr>
        <w:t>未提交磋商文件要求提供的磋商响应电子版文件的；或电子磋商响应文件与相关的文字磋商响应文件不一致的。</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rPr>
        <w:t>8.</w:t>
      </w:r>
      <w:r>
        <w:rPr>
          <w:rStyle w:val="62"/>
          <w:rFonts w:ascii="华文仿宋" w:hAnsi="华文仿宋" w:eastAsia="华文仿宋"/>
          <w:sz w:val="24"/>
          <w:szCs w:val="24"/>
          <w:lang w:val="zh-CN"/>
        </w:rPr>
        <w:t>未在磋商响应文件中提供代理机构开具的保证金</w:t>
      </w:r>
      <w:r>
        <w:rPr>
          <w:rStyle w:val="62"/>
          <w:rFonts w:hint="eastAsia" w:ascii="华文仿宋" w:hAnsi="华文仿宋" w:eastAsia="华文仿宋"/>
          <w:sz w:val="24"/>
          <w:szCs w:val="24"/>
          <w:lang w:val="zh-CN"/>
        </w:rPr>
        <w:t>缴纳</w:t>
      </w:r>
      <w:r>
        <w:rPr>
          <w:rStyle w:val="62"/>
          <w:rFonts w:ascii="华文仿宋" w:hAnsi="华文仿宋" w:eastAsia="华文仿宋"/>
          <w:sz w:val="24"/>
          <w:szCs w:val="24"/>
          <w:lang w:val="zh-CN"/>
        </w:rPr>
        <w:t>凭证的。</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rPr>
        <w:t>9.</w:t>
      </w:r>
      <w:r>
        <w:rPr>
          <w:rStyle w:val="62"/>
          <w:rFonts w:ascii="华文仿宋" w:hAnsi="华文仿宋" w:eastAsia="华文仿宋"/>
          <w:sz w:val="24"/>
          <w:szCs w:val="24"/>
          <w:lang w:val="zh-CN"/>
        </w:rPr>
        <w:t>供应商出现多份报价，出现选择性报价的。</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rPr>
        <w:t>10.</w:t>
      </w:r>
      <w:r>
        <w:rPr>
          <w:rStyle w:val="62"/>
          <w:rFonts w:ascii="华文仿宋" w:hAnsi="华文仿宋" w:eastAsia="华文仿宋"/>
          <w:sz w:val="24"/>
          <w:szCs w:val="24"/>
          <w:lang w:val="zh-CN"/>
        </w:rPr>
        <w:t>供应商擅自改变</w:t>
      </w:r>
      <w:r>
        <w:rPr>
          <w:rStyle w:val="62"/>
          <w:rFonts w:hint="eastAsia" w:ascii="华文仿宋" w:hAnsi="华文仿宋" w:eastAsia="华文仿宋"/>
          <w:sz w:val="24"/>
          <w:szCs w:val="24"/>
          <w:lang w:val="zh-CN"/>
        </w:rPr>
        <w:t>采购数量</w:t>
      </w:r>
      <w:r>
        <w:rPr>
          <w:rStyle w:val="62"/>
          <w:rFonts w:ascii="华文仿宋" w:hAnsi="华文仿宋" w:eastAsia="华文仿宋"/>
          <w:sz w:val="24"/>
          <w:szCs w:val="24"/>
          <w:lang w:val="zh-CN"/>
        </w:rPr>
        <w:t>的。</w:t>
      </w:r>
    </w:p>
    <w:p>
      <w:pPr>
        <w:snapToGrid w:val="0"/>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rPr>
        <w:t>11.</w:t>
      </w:r>
      <w:r>
        <w:rPr>
          <w:rStyle w:val="62"/>
          <w:rFonts w:ascii="华文仿宋" w:hAnsi="华文仿宋" w:eastAsia="华文仿宋"/>
          <w:sz w:val="24"/>
          <w:szCs w:val="24"/>
          <w:lang w:val="zh-CN"/>
        </w:rPr>
        <w:t>不可竞争的规费、税费等未按规定标准填报。</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rPr>
        <w:t>12.</w:t>
      </w:r>
      <w:r>
        <w:rPr>
          <w:rStyle w:val="62"/>
          <w:rFonts w:ascii="华文仿宋" w:hAnsi="华文仿宋" w:eastAsia="华文仿宋"/>
          <w:sz w:val="24"/>
          <w:szCs w:val="24"/>
          <w:lang w:val="zh-CN"/>
        </w:rPr>
        <w:t>磋商报价与市场价偏离较大，低于成本，形成不正当竞争或磋商报价超过最高限价的。</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rPr>
        <w:t>13.</w:t>
      </w:r>
      <w:r>
        <w:rPr>
          <w:rStyle w:val="62"/>
          <w:rFonts w:ascii="华文仿宋" w:hAnsi="华文仿宋" w:eastAsia="华文仿宋"/>
          <w:sz w:val="24"/>
          <w:szCs w:val="24"/>
          <w:lang w:val="zh-CN"/>
        </w:rPr>
        <w:t>提供虚假证明，开具虚假资质，出现虚假应答，除按无效标处理外，还进行相应的处罚。</w:t>
      </w:r>
    </w:p>
    <w:p>
      <w:pPr>
        <w:tabs>
          <w:tab w:val="left" w:pos="9030"/>
        </w:tabs>
        <w:snapToGrid w:val="0"/>
        <w:spacing w:line="360" w:lineRule="auto"/>
        <w:ind w:right="-65" w:firstLine="480" w:firstLineChars="200"/>
        <w:rPr>
          <w:rStyle w:val="62"/>
          <w:rFonts w:ascii="华文仿宋" w:hAnsi="华文仿宋" w:eastAsia="华文仿宋"/>
          <w:sz w:val="24"/>
          <w:szCs w:val="24"/>
        </w:rPr>
      </w:pPr>
      <w:r>
        <w:rPr>
          <w:rStyle w:val="62"/>
          <w:rFonts w:ascii="华文仿宋" w:hAnsi="华文仿宋" w:eastAsia="华文仿宋"/>
          <w:kern w:val="0"/>
          <w:sz w:val="24"/>
          <w:szCs w:val="24"/>
        </w:rPr>
        <w:t>14.第二次磋商报价高于第一次报价的。</w:t>
      </w:r>
    </w:p>
    <w:p>
      <w:pPr>
        <w:tabs>
          <w:tab w:val="left" w:pos="9030"/>
        </w:tabs>
        <w:snapToGrid w:val="0"/>
        <w:spacing w:line="360" w:lineRule="auto"/>
        <w:ind w:right="-65" w:firstLine="480" w:firstLineChars="200"/>
        <w:rPr>
          <w:rStyle w:val="62"/>
          <w:rFonts w:ascii="华文仿宋" w:hAnsi="华文仿宋" w:eastAsia="华文仿宋"/>
          <w:sz w:val="24"/>
          <w:szCs w:val="24"/>
        </w:rPr>
      </w:pPr>
      <w:r>
        <w:rPr>
          <w:rStyle w:val="62"/>
          <w:rFonts w:ascii="华文仿宋" w:hAnsi="华文仿宋" w:eastAsia="华文仿宋"/>
          <w:sz w:val="24"/>
          <w:szCs w:val="24"/>
        </w:rPr>
        <w:t>（四）磋商响应文件的澄清、说明或者更正：</w:t>
      </w:r>
    </w:p>
    <w:p>
      <w:pPr>
        <w:tabs>
          <w:tab w:val="left" w:pos="9030"/>
        </w:tabs>
        <w:snapToGrid w:val="0"/>
        <w:spacing w:line="360" w:lineRule="auto"/>
        <w:ind w:right="-65" w:firstLine="480" w:firstLineChars="200"/>
        <w:rPr>
          <w:rStyle w:val="62"/>
          <w:rFonts w:ascii="华文仿宋" w:hAnsi="华文仿宋" w:eastAsia="华文仿宋"/>
          <w:sz w:val="24"/>
          <w:szCs w:val="24"/>
        </w:rPr>
      </w:pPr>
      <w:r>
        <w:rPr>
          <w:rStyle w:val="62"/>
          <w:rFonts w:ascii="华文仿宋" w:hAnsi="华文仿宋" w:eastAsia="华文仿宋"/>
          <w:sz w:val="24"/>
          <w:szCs w:val="24"/>
        </w:rPr>
        <w:t>1.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tabs>
          <w:tab w:val="left" w:pos="9030"/>
        </w:tabs>
        <w:snapToGrid w:val="0"/>
        <w:spacing w:line="360" w:lineRule="auto"/>
        <w:ind w:right="-65" w:firstLine="480" w:firstLineChars="200"/>
        <w:rPr>
          <w:rStyle w:val="62"/>
          <w:rFonts w:ascii="华文仿宋" w:hAnsi="华文仿宋" w:eastAsia="华文仿宋"/>
          <w:sz w:val="24"/>
          <w:szCs w:val="24"/>
        </w:rPr>
      </w:pPr>
      <w:r>
        <w:rPr>
          <w:rStyle w:val="62"/>
          <w:rFonts w:ascii="华文仿宋" w:hAnsi="华文仿宋" w:eastAsia="华文仿宋"/>
          <w:sz w:val="24"/>
          <w:szCs w:val="24"/>
        </w:rPr>
        <w:t>2.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3</w:t>
      </w:r>
      <w:r>
        <w:rPr>
          <w:rStyle w:val="62"/>
          <w:rFonts w:ascii="华文仿宋" w:hAnsi="华文仿宋" w:eastAsia="华文仿宋"/>
          <w:sz w:val="24"/>
          <w:szCs w:val="24"/>
        </w:rPr>
        <w:t>.</w:t>
      </w:r>
      <w:r>
        <w:rPr>
          <w:rStyle w:val="62"/>
          <w:rFonts w:ascii="华文仿宋" w:hAnsi="华文仿宋" w:eastAsia="华文仿宋"/>
          <w:sz w:val="24"/>
          <w:szCs w:val="24"/>
          <w:lang w:val="zh-CN"/>
        </w:rPr>
        <w:t>报价出现前后不一致的，按照下列规定修正：</w:t>
      </w:r>
    </w:p>
    <w:p>
      <w:pPr>
        <w:snapToGrid w:val="0"/>
        <w:spacing w:line="360" w:lineRule="auto"/>
        <w:ind w:firstLine="470" w:firstLineChars="196"/>
        <w:rPr>
          <w:rStyle w:val="62"/>
          <w:rFonts w:ascii="华文仿宋" w:hAnsi="华文仿宋" w:eastAsia="华文仿宋"/>
          <w:sz w:val="24"/>
          <w:szCs w:val="24"/>
        </w:rPr>
      </w:pPr>
      <w:r>
        <w:rPr>
          <w:rStyle w:val="62"/>
          <w:rFonts w:ascii="华文仿宋" w:hAnsi="华文仿宋" w:eastAsia="华文仿宋"/>
          <w:sz w:val="24"/>
          <w:szCs w:val="24"/>
        </w:rPr>
        <w:t>（1）正本与副本不一致的，以正本为准；</w:t>
      </w:r>
    </w:p>
    <w:p>
      <w:pPr>
        <w:snapToGrid w:val="0"/>
        <w:spacing w:line="360" w:lineRule="auto"/>
        <w:ind w:firstLine="470" w:firstLineChars="196"/>
        <w:rPr>
          <w:rStyle w:val="62"/>
          <w:rFonts w:ascii="华文仿宋" w:hAnsi="华文仿宋" w:eastAsia="华文仿宋"/>
          <w:sz w:val="24"/>
          <w:szCs w:val="24"/>
        </w:rPr>
      </w:pPr>
      <w:r>
        <w:rPr>
          <w:rStyle w:val="62"/>
          <w:rFonts w:ascii="华文仿宋" w:hAnsi="华文仿宋" w:eastAsia="华文仿宋"/>
          <w:sz w:val="24"/>
          <w:szCs w:val="24"/>
        </w:rPr>
        <w:t>（2）磋商时，磋商响应文件中磋商报价表内容与磋商响应文件中明细表内容不一致的，以磋商报价表为准；</w:t>
      </w:r>
    </w:p>
    <w:p>
      <w:pPr>
        <w:snapToGrid w:val="0"/>
        <w:spacing w:line="360" w:lineRule="auto"/>
        <w:ind w:firstLine="470" w:firstLineChars="196"/>
        <w:rPr>
          <w:rStyle w:val="62"/>
          <w:rFonts w:ascii="华文仿宋" w:hAnsi="华文仿宋" w:eastAsia="华文仿宋"/>
          <w:sz w:val="24"/>
          <w:szCs w:val="24"/>
        </w:rPr>
      </w:pPr>
      <w:r>
        <w:rPr>
          <w:rStyle w:val="62"/>
          <w:rFonts w:ascii="华文仿宋" w:hAnsi="华文仿宋" w:eastAsia="华文仿宋"/>
          <w:sz w:val="24"/>
          <w:szCs w:val="24"/>
        </w:rPr>
        <w:t>（3）大写金额和小写金额不一致的，以大写金额为准；</w:t>
      </w:r>
    </w:p>
    <w:p>
      <w:pPr>
        <w:snapToGrid w:val="0"/>
        <w:spacing w:line="360" w:lineRule="auto"/>
        <w:ind w:firstLine="470" w:firstLineChars="196"/>
        <w:rPr>
          <w:rStyle w:val="62"/>
          <w:rFonts w:ascii="华文仿宋" w:hAnsi="华文仿宋" w:eastAsia="华文仿宋"/>
          <w:sz w:val="24"/>
          <w:szCs w:val="24"/>
        </w:rPr>
      </w:pPr>
      <w:r>
        <w:rPr>
          <w:rStyle w:val="62"/>
          <w:rFonts w:ascii="华文仿宋" w:hAnsi="华文仿宋" w:eastAsia="华文仿宋"/>
          <w:sz w:val="24"/>
          <w:szCs w:val="24"/>
        </w:rPr>
        <w:t>（4）单价金额小数点或者百分比有明显错位的，以开标一览表的总价为准，并修改单价；</w:t>
      </w:r>
    </w:p>
    <w:p>
      <w:pPr>
        <w:snapToGrid w:val="0"/>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rPr>
        <w:t>（5）总价金额与按单价汇总金额不一致的，以单价金额计算结果为准</w:t>
      </w:r>
      <w:r>
        <w:rPr>
          <w:rStyle w:val="62"/>
          <w:rFonts w:ascii="华文仿宋" w:hAnsi="华文仿宋" w:eastAsia="华文仿宋"/>
          <w:sz w:val="24"/>
          <w:szCs w:val="24"/>
          <w:lang w:val="zh-CN"/>
        </w:rPr>
        <w:t>。</w:t>
      </w:r>
    </w:p>
    <w:p>
      <w:pPr>
        <w:snapToGrid w:val="0"/>
        <w:spacing w:line="360" w:lineRule="auto"/>
        <w:ind w:firstLine="470" w:firstLineChars="196"/>
        <w:rPr>
          <w:rStyle w:val="62"/>
          <w:rFonts w:ascii="华文仿宋" w:hAnsi="华文仿宋" w:eastAsia="华文仿宋"/>
          <w:sz w:val="24"/>
          <w:szCs w:val="24"/>
        </w:rPr>
      </w:pPr>
      <w:r>
        <w:rPr>
          <w:rStyle w:val="62"/>
          <w:rFonts w:ascii="华文仿宋" w:hAnsi="华文仿宋" w:eastAsia="华文仿宋"/>
          <w:sz w:val="24"/>
          <w:szCs w:val="24"/>
        </w:rPr>
        <w:t>同时出现两种以上不一致的，按照前款规定的顺序修正。修正后的报价经供应商书面确认后产生约束力，供应商不确认的，其磋商无效。</w:t>
      </w:r>
    </w:p>
    <w:p>
      <w:pPr>
        <w:snapToGrid w:val="0"/>
        <w:spacing w:line="360" w:lineRule="auto"/>
        <w:ind w:firstLine="470" w:firstLineChars="196"/>
        <w:rPr>
          <w:rStyle w:val="62"/>
          <w:rFonts w:ascii="华文仿宋" w:hAnsi="华文仿宋" w:eastAsia="华文仿宋"/>
          <w:sz w:val="24"/>
          <w:szCs w:val="24"/>
        </w:rPr>
      </w:pPr>
      <w:r>
        <w:rPr>
          <w:rStyle w:val="62"/>
          <w:rFonts w:ascii="华文仿宋" w:hAnsi="华文仿宋" w:eastAsia="华文仿宋"/>
          <w:sz w:val="24"/>
          <w:szCs w:val="24"/>
        </w:rPr>
        <w:t>（五）磋商：</w:t>
      </w:r>
      <w:r>
        <w:rPr>
          <w:rStyle w:val="62"/>
          <w:rFonts w:ascii="华文仿宋" w:hAnsi="华文仿宋" w:eastAsia="华文仿宋"/>
          <w:sz w:val="24"/>
          <w:szCs w:val="24"/>
          <w:lang w:val="zh-CN"/>
        </w:rPr>
        <w:t>磋商小组所有成员集中与单一供应商分别进行磋商，并给所有参加磋商供应商平等的磋商机会。</w:t>
      </w:r>
    </w:p>
    <w:p>
      <w:pPr>
        <w:snapToGrid w:val="0"/>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1.在磋商过程中，磋商小组可以根据磋商文件和磋商情况实质性变动采购需求中的技术、服务要求以及合同草案条款，但不得变动磋商文件中的其他内容。实质性变动的内容，须经</w:t>
      </w:r>
      <w:r>
        <w:rPr>
          <w:rStyle w:val="62"/>
          <w:rFonts w:hint="eastAsia" w:ascii="华文仿宋" w:hAnsi="华文仿宋" w:eastAsia="华文仿宋"/>
          <w:sz w:val="24"/>
          <w:szCs w:val="24"/>
          <w:lang w:val="zh-CN"/>
        </w:rPr>
        <w:t>采购人</w:t>
      </w:r>
      <w:r>
        <w:rPr>
          <w:rStyle w:val="62"/>
          <w:rFonts w:ascii="华文仿宋" w:hAnsi="华文仿宋" w:eastAsia="华文仿宋"/>
          <w:sz w:val="24"/>
          <w:szCs w:val="24"/>
          <w:lang w:val="zh-CN"/>
        </w:rPr>
        <w:t>代表确认。</w:t>
      </w:r>
    </w:p>
    <w:p>
      <w:pPr>
        <w:snapToGrid w:val="0"/>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2.对磋商文件作出的实质性变动是磋商文件的有效组成部分，磋商小组应当及时以书面形式同时通知所有参加磋商的供应商。</w:t>
      </w:r>
    </w:p>
    <w:p>
      <w:pPr>
        <w:snapToGrid w:val="0"/>
        <w:spacing w:line="360" w:lineRule="auto"/>
        <w:ind w:firstLine="470" w:firstLineChars="196"/>
        <w:rPr>
          <w:rStyle w:val="62"/>
          <w:rFonts w:ascii="华文仿宋" w:hAnsi="华文仿宋" w:eastAsia="华文仿宋"/>
          <w:sz w:val="24"/>
          <w:szCs w:val="24"/>
        </w:rPr>
      </w:pPr>
      <w:r>
        <w:rPr>
          <w:rStyle w:val="62"/>
          <w:rFonts w:ascii="华文仿宋" w:hAnsi="华文仿宋" w:eastAsia="华文仿宋"/>
          <w:sz w:val="24"/>
          <w:szCs w:val="24"/>
          <w:lang w:val="zh-CN"/>
        </w:rPr>
        <w:t>3.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pPr>
        <w:snapToGrid w:val="0"/>
        <w:spacing w:line="360" w:lineRule="auto"/>
        <w:ind w:firstLine="470" w:firstLineChars="196"/>
        <w:rPr>
          <w:rStyle w:val="62"/>
          <w:rFonts w:ascii="华文仿宋" w:hAnsi="华文仿宋" w:eastAsia="华文仿宋"/>
          <w:sz w:val="24"/>
          <w:szCs w:val="24"/>
        </w:rPr>
      </w:pPr>
      <w:r>
        <w:rPr>
          <w:rStyle w:val="62"/>
          <w:rFonts w:ascii="华文仿宋" w:hAnsi="华文仿宋" w:eastAsia="华文仿宋"/>
          <w:sz w:val="24"/>
          <w:szCs w:val="24"/>
          <w:lang w:val="zh-CN"/>
        </w:rPr>
        <w:t>（六）最终报价</w:t>
      </w:r>
    </w:p>
    <w:p>
      <w:pPr>
        <w:snapToGrid w:val="0"/>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1.磋商文件能够详细列明采购的技术、服务要求的，磋商结束后，磋商小组应当要求所有实质性响应的供应商在规定时间内提交最后报价，提交最后报价的供应商不得少于3家。</w:t>
      </w:r>
    </w:p>
    <w:p>
      <w:pPr>
        <w:snapToGrid w:val="0"/>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2.磋商文件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w:t>
      </w:r>
    </w:p>
    <w:p>
      <w:pPr>
        <w:snapToGrid w:val="0"/>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3.最后报价是供应商响应文件的有效组成部分。</w:t>
      </w:r>
      <w:r>
        <w:rPr>
          <w:rStyle w:val="62"/>
          <w:rFonts w:ascii="华文仿宋" w:hAnsi="华文仿宋" w:eastAsia="华文仿宋"/>
          <w:kern w:val="0"/>
          <w:sz w:val="24"/>
          <w:szCs w:val="24"/>
        </w:rPr>
        <w:t>符合</w:t>
      </w:r>
      <w:r>
        <w:rPr>
          <w:rStyle w:val="62"/>
          <w:rFonts w:ascii="华文仿宋" w:hAnsi="华文仿宋" w:eastAsia="华文仿宋"/>
          <w:sz w:val="24"/>
          <w:szCs w:val="24"/>
        </w:rPr>
        <w:t>《政府采购竞争性磋商采购方式管理暂行办法》</w:t>
      </w:r>
      <w:r>
        <w:rPr>
          <w:rStyle w:val="62"/>
          <w:rFonts w:ascii="华文仿宋" w:hAnsi="华文仿宋" w:eastAsia="华文仿宋"/>
          <w:kern w:val="0"/>
          <w:sz w:val="24"/>
          <w:szCs w:val="24"/>
        </w:rPr>
        <w:t>第三条第四项情形的</w:t>
      </w:r>
      <w:r>
        <w:rPr>
          <w:rStyle w:val="62"/>
          <w:rFonts w:ascii="华文仿宋" w:hAnsi="华文仿宋" w:eastAsia="华文仿宋"/>
          <w:sz w:val="24"/>
          <w:szCs w:val="24"/>
        </w:rPr>
        <w:t>，提交最后报价的供应商可以为2家。</w:t>
      </w:r>
    </w:p>
    <w:p>
      <w:pPr>
        <w:snapToGrid w:val="0"/>
        <w:spacing w:line="360" w:lineRule="auto"/>
        <w:ind w:firstLine="627"/>
        <w:rPr>
          <w:rStyle w:val="62"/>
          <w:rFonts w:ascii="华文仿宋" w:hAnsi="华文仿宋" w:eastAsia="华文仿宋"/>
          <w:sz w:val="24"/>
          <w:szCs w:val="24"/>
          <w:lang w:val="zh-CN"/>
        </w:rPr>
      </w:pPr>
      <w:r>
        <w:rPr>
          <w:rStyle w:val="62"/>
          <w:rFonts w:ascii="华文仿宋" w:hAnsi="华文仿宋" w:eastAsia="华文仿宋"/>
          <w:sz w:val="24"/>
          <w:szCs w:val="24"/>
          <w:lang w:val="zh-CN"/>
        </w:rPr>
        <w:t>4.最后报价应由法定代表人（或授权代表人）签字。</w:t>
      </w:r>
    </w:p>
    <w:p>
      <w:pPr>
        <w:snapToGrid w:val="0"/>
        <w:spacing w:line="360" w:lineRule="auto"/>
        <w:ind w:firstLine="630"/>
        <w:rPr>
          <w:rStyle w:val="62"/>
          <w:rFonts w:ascii="华文仿宋" w:hAnsi="华文仿宋" w:eastAsia="华文仿宋"/>
          <w:sz w:val="24"/>
          <w:szCs w:val="24"/>
        </w:rPr>
      </w:pPr>
      <w:r>
        <w:rPr>
          <w:rStyle w:val="62"/>
          <w:rFonts w:ascii="华文仿宋" w:hAnsi="华文仿宋" w:eastAsia="华文仿宋"/>
          <w:sz w:val="24"/>
          <w:szCs w:val="24"/>
        </w:rPr>
        <w:t>（七）比较与评价</w:t>
      </w:r>
    </w:p>
    <w:p>
      <w:pPr>
        <w:snapToGrid w:val="0"/>
        <w:spacing w:line="360" w:lineRule="auto"/>
        <w:ind w:firstLine="470" w:firstLineChars="196"/>
        <w:rPr>
          <w:rStyle w:val="62"/>
          <w:rFonts w:ascii="华文仿宋" w:hAnsi="华文仿宋" w:eastAsia="华文仿宋"/>
          <w:sz w:val="24"/>
          <w:szCs w:val="24"/>
        </w:rPr>
      </w:pPr>
      <w:r>
        <w:rPr>
          <w:rStyle w:val="62"/>
          <w:rFonts w:ascii="华文仿宋" w:hAnsi="华文仿宋" w:eastAsia="华文仿宋"/>
          <w:sz w:val="24"/>
          <w:szCs w:val="24"/>
        </w:rPr>
        <w:t>1.按照磋商文件规定的评审方法和标准，对审查合格的供应商响应文件进行商务和技术评审，综合比较和评价，最低报价不作为成交的唯一条件。</w:t>
      </w:r>
    </w:p>
    <w:p>
      <w:pPr>
        <w:snapToGrid w:val="0"/>
        <w:spacing w:line="360" w:lineRule="auto"/>
        <w:ind w:firstLine="627"/>
        <w:rPr>
          <w:rStyle w:val="62"/>
          <w:rFonts w:ascii="华文仿宋" w:hAnsi="华文仿宋" w:eastAsia="华文仿宋"/>
          <w:sz w:val="24"/>
          <w:szCs w:val="24"/>
          <w:lang w:val="zh-CN"/>
        </w:rPr>
      </w:pPr>
      <w:r>
        <w:rPr>
          <w:rStyle w:val="62"/>
          <w:rFonts w:ascii="华文仿宋" w:hAnsi="华文仿宋" w:eastAsia="华文仿宋"/>
          <w:sz w:val="24"/>
          <w:szCs w:val="24"/>
        </w:rPr>
        <w:t>2.评审方法：</w:t>
      </w:r>
      <w:r>
        <w:rPr>
          <w:rStyle w:val="62"/>
          <w:rFonts w:ascii="华文仿宋" w:hAnsi="华文仿宋" w:eastAsia="华文仿宋"/>
          <w:sz w:val="24"/>
          <w:szCs w:val="24"/>
          <w:lang w:val="zh-CN"/>
        </w:rPr>
        <w:t>综合评分法。</w:t>
      </w:r>
    </w:p>
    <w:p>
      <w:r>
        <w:rPr>
          <w:rStyle w:val="62"/>
          <w:rFonts w:ascii="华文仿宋" w:hAnsi="华文仿宋" w:eastAsia="华文仿宋"/>
          <w:sz w:val="24"/>
          <w:szCs w:val="24"/>
          <w:lang w:val="zh-CN"/>
        </w:rPr>
        <w:br w:type="page"/>
      </w:r>
    </w:p>
    <w:p>
      <w:pPr>
        <w:ind w:firstLine="480" w:firstLineChars="200"/>
        <w:rPr>
          <w:rFonts w:ascii="华文仿宋" w:hAnsi="华文仿宋" w:eastAsia="华文仿宋"/>
          <w:b/>
          <w:sz w:val="24"/>
        </w:rPr>
      </w:pPr>
      <w:r>
        <w:rPr>
          <w:rFonts w:ascii="华文仿宋" w:hAnsi="华文仿宋" w:eastAsia="华文仿宋"/>
          <w:b/>
          <w:sz w:val="24"/>
        </w:rPr>
        <w:t>3.评审指标分值构成（总计100分）</w:t>
      </w:r>
    </w:p>
    <w:tbl>
      <w:tblPr>
        <w:tblStyle w:val="34"/>
        <w:tblW w:w="9318"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6"/>
        <w:gridCol w:w="6788"/>
        <w:gridCol w:w="9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9" w:hRule="atLeast"/>
          <w:jc w:val="center"/>
        </w:trPr>
        <w:tc>
          <w:tcPr>
            <w:tcW w:w="156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b/>
                <w:bCs/>
                <w:sz w:val="24"/>
                <w:szCs w:val="24"/>
              </w:rPr>
            </w:pPr>
            <w:r>
              <w:rPr>
                <w:rStyle w:val="62"/>
                <w:rFonts w:ascii="华文仿宋" w:hAnsi="华文仿宋" w:eastAsia="华文仿宋" w:cs="仿宋_GB2312"/>
                <w:b/>
                <w:bCs/>
                <w:sz w:val="24"/>
                <w:szCs w:val="24"/>
              </w:rPr>
              <w:t>评审因素</w:t>
            </w:r>
          </w:p>
        </w:tc>
        <w:tc>
          <w:tcPr>
            <w:tcW w:w="678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b/>
                <w:bCs/>
                <w:sz w:val="24"/>
                <w:szCs w:val="24"/>
              </w:rPr>
            </w:pPr>
            <w:r>
              <w:rPr>
                <w:rStyle w:val="62"/>
                <w:rFonts w:ascii="华文仿宋" w:hAnsi="华文仿宋" w:eastAsia="华文仿宋" w:cs="仿宋_GB2312"/>
                <w:b/>
                <w:bCs/>
                <w:sz w:val="24"/>
                <w:szCs w:val="24"/>
              </w:rPr>
              <w:t>内容</w:t>
            </w:r>
          </w:p>
        </w:tc>
        <w:tc>
          <w:tcPr>
            <w:tcW w:w="96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b/>
                <w:bCs/>
                <w:sz w:val="24"/>
                <w:szCs w:val="24"/>
              </w:rPr>
            </w:pPr>
            <w:r>
              <w:rPr>
                <w:rStyle w:val="62"/>
                <w:rFonts w:ascii="华文仿宋" w:hAnsi="华文仿宋" w:eastAsia="华文仿宋" w:cs="仿宋_GB2312"/>
                <w:b/>
                <w:bCs/>
                <w:sz w:val="24"/>
                <w:szCs w:val="24"/>
              </w:rPr>
              <w:t>权值</w:t>
            </w:r>
            <w:r>
              <w:rPr>
                <w:rStyle w:val="62"/>
                <w:rFonts w:ascii="华文仿宋" w:hAnsi="华文仿宋" w:eastAsia="华文仿宋"/>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8" w:hRule="atLeast"/>
          <w:jc w:val="center"/>
        </w:trPr>
        <w:tc>
          <w:tcPr>
            <w:tcW w:w="1566" w:type="dxa"/>
            <w:tcBorders>
              <w:top w:val="single" w:color="000000" w:sz="4" w:space="0"/>
              <w:left w:val="single" w:color="000000" w:sz="4" w:space="0"/>
              <w:bottom w:val="single" w:color="000000" w:sz="4" w:space="0"/>
              <w:right w:val="single" w:color="000000" w:sz="4" w:space="0"/>
            </w:tcBorders>
            <w:vAlign w:val="center"/>
          </w:tcPr>
          <w:p>
            <w:pPr>
              <w:tabs>
                <w:tab w:val="left" w:pos="420"/>
                <w:tab w:val="center" w:pos="4153"/>
                <w:tab w:val="right" w:pos="8306"/>
              </w:tabs>
              <w:spacing w:line="360" w:lineRule="auto"/>
              <w:jc w:val="center"/>
              <w:rPr>
                <w:rStyle w:val="62"/>
                <w:rFonts w:ascii="华文仿宋" w:hAnsi="华文仿宋" w:eastAsia="华文仿宋"/>
                <w:kern w:val="0"/>
                <w:sz w:val="24"/>
                <w:szCs w:val="24"/>
              </w:rPr>
            </w:pPr>
            <w:r>
              <w:rPr>
                <w:rStyle w:val="62"/>
                <w:rFonts w:ascii="华文仿宋" w:hAnsi="华文仿宋" w:eastAsia="华文仿宋"/>
                <w:kern w:val="0"/>
                <w:sz w:val="24"/>
                <w:szCs w:val="24"/>
              </w:rPr>
              <w:t>磋商</w:t>
            </w:r>
          </w:p>
          <w:p>
            <w:pPr>
              <w:tabs>
                <w:tab w:val="left" w:pos="420"/>
                <w:tab w:val="center" w:pos="4153"/>
                <w:tab w:val="right" w:pos="8306"/>
              </w:tabs>
              <w:spacing w:line="360" w:lineRule="auto"/>
              <w:jc w:val="center"/>
              <w:rPr>
                <w:rStyle w:val="62"/>
                <w:rFonts w:ascii="华文仿宋" w:hAnsi="华文仿宋" w:eastAsia="华文仿宋"/>
                <w:kern w:val="0"/>
                <w:sz w:val="24"/>
                <w:szCs w:val="24"/>
              </w:rPr>
            </w:pPr>
            <w:r>
              <w:rPr>
                <w:rStyle w:val="62"/>
                <w:rFonts w:ascii="华文仿宋" w:hAnsi="华文仿宋" w:eastAsia="华文仿宋"/>
                <w:kern w:val="0"/>
                <w:sz w:val="24"/>
                <w:szCs w:val="24"/>
              </w:rPr>
              <w:t>报价</w:t>
            </w:r>
          </w:p>
        </w:tc>
        <w:tc>
          <w:tcPr>
            <w:tcW w:w="6788"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满足</w:t>
            </w:r>
            <w:r>
              <w:rPr>
                <w:rStyle w:val="62"/>
                <w:rFonts w:hint="eastAsia" w:ascii="华文仿宋" w:hAnsi="华文仿宋" w:eastAsia="华文仿宋"/>
                <w:sz w:val="24"/>
                <w:szCs w:val="24"/>
              </w:rPr>
              <w:t>磋商</w:t>
            </w:r>
            <w:r>
              <w:rPr>
                <w:rStyle w:val="62"/>
                <w:rFonts w:ascii="华文仿宋" w:hAnsi="华文仿宋" w:eastAsia="华文仿宋"/>
                <w:sz w:val="24"/>
                <w:szCs w:val="24"/>
              </w:rPr>
              <w:t>文件要求且投标价格最低的投标报价为评标基准价，其价格分为满分。其他投标人的价格分统一按照下列公式计算：磋商报价得分=（磋商基准价/最后磋商报价）×价格权值。计算分数时四舍五入取小数点后两位。</w:t>
            </w:r>
          </w:p>
          <w:p>
            <w:pPr>
              <w:snapToGrid w:val="0"/>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符合磋商文件规定的小微企业、监狱企业、</w:t>
            </w:r>
            <w:r>
              <w:rPr>
                <w:rStyle w:val="62"/>
                <w:rFonts w:ascii="华文仿宋" w:hAnsi="华文仿宋" w:eastAsia="华文仿宋"/>
                <w:sz w:val="24"/>
                <w:szCs w:val="24"/>
                <w:lang w:val="zh-CN"/>
              </w:rPr>
              <w:t>残疾人福利性单位</w:t>
            </w:r>
            <w:r>
              <w:rPr>
                <w:rStyle w:val="62"/>
                <w:rFonts w:ascii="华文仿宋" w:hAnsi="华文仿宋" w:eastAsia="华文仿宋"/>
                <w:sz w:val="24"/>
                <w:szCs w:val="24"/>
              </w:rPr>
              <w:t xml:space="preserve">优惠条件的供应商，价格给予6%的扣除，用扣除后的价格参与评审。 </w:t>
            </w:r>
          </w:p>
        </w:tc>
        <w:tc>
          <w:tcPr>
            <w:tcW w:w="96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sz w:val="24"/>
                <w:szCs w:val="24"/>
              </w:rPr>
            </w:pPr>
            <w:r>
              <w:rPr>
                <w:rStyle w:val="62"/>
                <w:rFonts w:ascii="华文仿宋" w:hAnsi="华文仿宋" w:eastAsia="华文仿宋"/>
                <w:sz w:val="24"/>
                <w:szCs w:val="24"/>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113" w:hRule="atLeast"/>
          <w:jc w:val="center"/>
        </w:trPr>
        <w:tc>
          <w:tcPr>
            <w:tcW w:w="1566" w:type="dxa"/>
            <w:tcBorders>
              <w:top w:val="single" w:color="000000" w:sz="4" w:space="0"/>
              <w:left w:val="single" w:color="000000" w:sz="4" w:space="0"/>
              <w:bottom w:val="single" w:color="000000" w:sz="4" w:space="0"/>
              <w:right w:val="single" w:color="000000" w:sz="4" w:space="0"/>
            </w:tcBorders>
            <w:vAlign w:val="center"/>
          </w:tcPr>
          <w:p>
            <w:pPr>
              <w:spacing w:line="460" w:lineRule="exact"/>
              <w:jc w:val="center"/>
              <w:rPr>
                <w:rStyle w:val="62"/>
                <w:rFonts w:ascii="华文仿宋" w:hAnsi="华文仿宋" w:eastAsia="华文仿宋"/>
                <w:sz w:val="24"/>
              </w:rPr>
            </w:pPr>
            <w:r>
              <w:rPr>
                <w:rStyle w:val="62"/>
                <w:rFonts w:ascii="华文仿宋" w:hAnsi="华文仿宋" w:eastAsia="华文仿宋"/>
                <w:sz w:val="24"/>
              </w:rPr>
              <w:t>服务措施承诺</w:t>
            </w:r>
          </w:p>
        </w:tc>
        <w:tc>
          <w:tcPr>
            <w:tcW w:w="6788" w:type="dxa"/>
            <w:tcBorders>
              <w:top w:val="single" w:color="000000" w:sz="4" w:space="0"/>
              <w:left w:val="single" w:color="000000" w:sz="4" w:space="0"/>
              <w:bottom w:val="single" w:color="000000" w:sz="4" w:space="0"/>
              <w:right w:val="single" w:color="000000" w:sz="4" w:space="0"/>
            </w:tcBorders>
            <w:vAlign w:val="center"/>
          </w:tcPr>
          <w:p>
            <w:pPr>
              <w:pStyle w:val="72"/>
              <w:spacing w:line="360" w:lineRule="auto"/>
              <w:rPr>
                <w:rStyle w:val="62"/>
                <w:rFonts w:ascii="华文仿宋" w:hAnsi="华文仿宋" w:eastAsia="华文仿宋"/>
                <w:sz w:val="24"/>
              </w:rPr>
            </w:pPr>
            <w:r>
              <w:rPr>
                <w:rStyle w:val="62"/>
                <w:rFonts w:ascii="华文仿宋" w:hAnsi="华文仿宋" w:eastAsia="华文仿宋"/>
                <w:sz w:val="24"/>
              </w:rPr>
              <w:t>针对本项目及</w:t>
            </w:r>
            <w:r>
              <w:rPr>
                <w:rStyle w:val="62"/>
                <w:rFonts w:hint="eastAsia" w:ascii="华文仿宋" w:hAnsi="华文仿宋" w:eastAsia="华文仿宋"/>
                <w:sz w:val="24"/>
              </w:rPr>
              <w:t>采购</w:t>
            </w:r>
            <w:r>
              <w:rPr>
                <w:rStyle w:val="62"/>
                <w:rFonts w:ascii="华文仿宋" w:hAnsi="华文仿宋" w:eastAsia="华文仿宋"/>
                <w:sz w:val="24"/>
              </w:rPr>
              <w:t>人实际需求提供详细可行的服务措施承诺</w:t>
            </w:r>
          </w:p>
          <w:p>
            <w:pPr>
              <w:pStyle w:val="72"/>
              <w:spacing w:line="360" w:lineRule="auto"/>
              <w:rPr>
                <w:rStyle w:val="62"/>
                <w:rFonts w:ascii="华文仿宋" w:hAnsi="华文仿宋" w:eastAsia="华文仿宋"/>
                <w:kern w:val="2"/>
                <w:sz w:val="24"/>
                <w:szCs w:val="24"/>
              </w:rPr>
            </w:pPr>
            <w:r>
              <w:rPr>
                <w:rStyle w:val="62"/>
                <w:rFonts w:ascii="华文仿宋" w:hAnsi="华文仿宋" w:eastAsia="华文仿宋"/>
                <w:sz w:val="24"/>
              </w:rPr>
              <w:t>（1-</w:t>
            </w:r>
            <w:r>
              <w:rPr>
                <w:rStyle w:val="62"/>
                <w:rFonts w:hint="eastAsia" w:ascii="华文仿宋" w:hAnsi="华文仿宋" w:eastAsia="华文仿宋"/>
                <w:sz w:val="24"/>
                <w:lang w:val="en-US" w:eastAsia="zh-CN"/>
              </w:rPr>
              <w:t>10</w:t>
            </w:r>
            <w:r>
              <w:rPr>
                <w:rStyle w:val="62"/>
                <w:rFonts w:ascii="华文仿宋" w:hAnsi="华文仿宋" w:eastAsia="华文仿宋"/>
                <w:sz w:val="24"/>
              </w:rPr>
              <w:t>分）</w:t>
            </w:r>
          </w:p>
        </w:tc>
        <w:tc>
          <w:tcPr>
            <w:tcW w:w="96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hint="eastAsia" w:ascii="华文仿宋" w:hAnsi="华文仿宋" w:eastAsia="华文仿宋"/>
                <w:sz w:val="24"/>
                <w:szCs w:val="24"/>
                <w:lang w:val="en-US" w:eastAsia="zh-CN"/>
              </w:rPr>
            </w:pPr>
            <w:r>
              <w:rPr>
                <w:rStyle w:val="62"/>
                <w:rFonts w:hint="eastAsia" w:ascii="华文仿宋" w:hAnsi="华文仿宋" w:eastAsia="华文仿宋"/>
                <w:sz w:val="24"/>
                <w:szCs w:val="24"/>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02" w:hRule="atLeast"/>
          <w:jc w:val="center"/>
        </w:trPr>
        <w:tc>
          <w:tcPr>
            <w:tcW w:w="156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kern w:val="0"/>
                <w:sz w:val="24"/>
                <w:szCs w:val="24"/>
              </w:rPr>
            </w:pPr>
            <w:r>
              <w:rPr>
                <w:rStyle w:val="62"/>
                <w:rFonts w:ascii="华文仿宋" w:hAnsi="华文仿宋" w:eastAsia="华文仿宋"/>
                <w:kern w:val="0"/>
                <w:sz w:val="24"/>
                <w:szCs w:val="24"/>
              </w:rPr>
              <w:t>施工组织设计</w:t>
            </w:r>
          </w:p>
        </w:tc>
        <w:tc>
          <w:tcPr>
            <w:tcW w:w="6788"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lang w:val="zh-CN"/>
              </w:rPr>
              <w:t>技术标的施工组织设计项目按分项进行评标，每项最高</w:t>
            </w:r>
            <w:r>
              <w:rPr>
                <w:rStyle w:val="62"/>
                <w:rFonts w:hint="eastAsia" w:ascii="华文仿宋" w:hAnsi="华文仿宋" w:eastAsia="华文仿宋"/>
                <w:sz w:val="24"/>
                <w:szCs w:val="24"/>
                <w:lang w:val="zh-CN"/>
              </w:rPr>
              <w:t>得</w:t>
            </w:r>
            <w:r>
              <w:rPr>
                <w:rStyle w:val="62"/>
                <w:rFonts w:ascii="华文仿宋" w:hAnsi="华文仿宋" w:eastAsia="华文仿宋"/>
                <w:sz w:val="24"/>
                <w:szCs w:val="24"/>
                <w:lang w:val="zh-CN"/>
              </w:rPr>
              <w:t>5分，若出现缺项或只有标题无内容或内容有严重错误者，该项得0分。</w:t>
            </w:r>
            <w:r>
              <w:rPr>
                <w:rStyle w:val="62"/>
                <w:rFonts w:ascii="华文仿宋" w:hAnsi="华文仿宋" w:eastAsia="华文仿宋"/>
                <w:sz w:val="24"/>
                <w:szCs w:val="24"/>
              </w:rPr>
              <w:t>主要考虑施工组织的合理性、科学性、可行性。</w:t>
            </w:r>
          </w:p>
          <w:p>
            <w:pPr>
              <w:snapToGrid w:val="0"/>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1)项目经理和项目部组成</w:t>
            </w:r>
            <w:r>
              <w:rPr>
                <w:rStyle w:val="62"/>
                <w:rFonts w:ascii="华文仿宋" w:hAnsi="华文仿宋" w:eastAsia="华文仿宋"/>
                <w:sz w:val="24"/>
                <w:szCs w:val="24"/>
              </w:rPr>
              <w:t>；</w:t>
            </w:r>
          </w:p>
          <w:p>
            <w:pPr>
              <w:snapToGrid w:val="0"/>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2)施工方案和方法；</w:t>
            </w:r>
          </w:p>
          <w:p>
            <w:pPr>
              <w:snapToGrid w:val="0"/>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3)确保工期的措施；</w:t>
            </w:r>
          </w:p>
          <w:p>
            <w:pPr>
              <w:snapToGrid w:val="0"/>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4)确保工程质量的措施；</w:t>
            </w:r>
          </w:p>
          <w:p>
            <w:pPr>
              <w:snapToGrid w:val="0"/>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5)确保安全生产的措施；</w:t>
            </w:r>
          </w:p>
          <w:p>
            <w:pPr>
              <w:snapToGrid w:val="0"/>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6)施工部署及临时设施临时用地表；</w:t>
            </w:r>
          </w:p>
          <w:p>
            <w:pPr>
              <w:snapToGrid w:val="0"/>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7)确保文明施工的技术组织措施及环境保护措施；</w:t>
            </w:r>
          </w:p>
          <w:p>
            <w:pPr>
              <w:snapToGrid w:val="0"/>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8)主要机具、设备和劳动力配备情况；</w:t>
            </w:r>
          </w:p>
          <w:p>
            <w:pPr>
              <w:snapToGrid w:val="0"/>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9)进度计划和工期目标（供应商提供施工计划网络图或横道图）；</w:t>
            </w:r>
          </w:p>
          <w:p>
            <w:pPr>
              <w:snapToGrid w:val="0"/>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10)采用新技术、新工艺对提供工程质量、缩短工期、降低造价的可行性。</w:t>
            </w:r>
          </w:p>
        </w:tc>
        <w:tc>
          <w:tcPr>
            <w:tcW w:w="96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sz w:val="24"/>
                <w:szCs w:val="24"/>
              </w:rPr>
            </w:pPr>
            <w:r>
              <w:rPr>
                <w:rStyle w:val="62"/>
                <w:rFonts w:ascii="华文仿宋" w:hAnsi="华文仿宋" w:eastAsia="华文仿宋"/>
                <w:sz w:val="24"/>
                <w:szCs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6" w:hRule="atLeast"/>
          <w:jc w:val="center"/>
        </w:trPr>
        <w:tc>
          <w:tcPr>
            <w:tcW w:w="1566" w:type="dxa"/>
            <w:tcBorders>
              <w:top w:val="single" w:color="000000" w:sz="4" w:space="0"/>
              <w:left w:val="single" w:color="000000" w:sz="4" w:space="0"/>
              <w:bottom w:val="single" w:color="000000" w:sz="4" w:space="0"/>
              <w:right w:val="single" w:color="000000" w:sz="4" w:space="0"/>
            </w:tcBorders>
            <w:vAlign w:val="center"/>
          </w:tcPr>
          <w:p>
            <w:pPr>
              <w:tabs>
                <w:tab w:val="left" w:pos="420"/>
                <w:tab w:val="center" w:pos="4153"/>
                <w:tab w:val="right" w:pos="8306"/>
              </w:tabs>
              <w:spacing w:line="360" w:lineRule="auto"/>
              <w:jc w:val="center"/>
              <w:rPr>
                <w:rStyle w:val="62"/>
                <w:rFonts w:ascii="华文仿宋" w:hAnsi="华文仿宋" w:eastAsia="华文仿宋"/>
                <w:kern w:val="0"/>
                <w:sz w:val="24"/>
                <w:szCs w:val="24"/>
              </w:rPr>
            </w:pPr>
            <w:r>
              <w:rPr>
                <w:rStyle w:val="62"/>
                <w:rFonts w:hint="eastAsia" w:ascii="华文仿宋" w:hAnsi="华文仿宋" w:eastAsia="华文仿宋"/>
                <w:kern w:val="0"/>
                <w:sz w:val="24"/>
                <w:szCs w:val="24"/>
              </w:rPr>
              <w:t>售后服务</w:t>
            </w:r>
          </w:p>
          <w:p>
            <w:pPr>
              <w:tabs>
                <w:tab w:val="left" w:pos="420"/>
                <w:tab w:val="center" w:pos="4153"/>
                <w:tab w:val="right" w:pos="8306"/>
              </w:tabs>
              <w:spacing w:line="360" w:lineRule="auto"/>
              <w:jc w:val="center"/>
              <w:rPr>
                <w:rStyle w:val="62"/>
                <w:rFonts w:ascii="华文仿宋" w:hAnsi="华文仿宋" w:eastAsia="华文仿宋"/>
                <w:kern w:val="0"/>
                <w:sz w:val="24"/>
                <w:szCs w:val="24"/>
              </w:rPr>
            </w:pPr>
            <w:r>
              <w:rPr>
                <w:rStyle w:val="62"/>
                <w:rFonts w:hint="eastAsia" w:ascii="华文仿宋" w:hAnsi="华文仿宋" w:eastAsia="华文仿宋"/>
                <w:kern w:val="0"/>
                <w:sz w:val="24"/>
                <w:szCs w:val="24"/>
              </w:rPr>
              <w:t>（10分）</w:t>
            </w:r>
          </w:p>
        </w:tc>
        <w:tc>
          <w:tcPr>
            <w:tcW w:w="6788" w:type="dxa"/>
            <w:tcBorders>
              <w:top w:val="single" w:color="000000" w:sz="4" w:space="0"/>
              <w:left w:val="single" w:color="000000" w:sz="4" w:space="0"/>
              <w:bottom w:val="single" w:color="000000" w:sz="4" w:space="0"/>
              <w:right w:val="single" w:color="000000" w:sz="4" w:space="0"/>
            </w:tcBorders>
            <w:vAlign w:val="center"/>
          </w:tcPr>
          <w:p>
            <w:pPr>
              <w:numPr>
                <w:ilvl w:val="0"/>
                <w:numId w:val="0"/>
              </w:numPr>
              <w:snapToGrid w:val="0"/>
              <w:spacing w:line="360" w:lineRule="auto"/>
              <w:ind w:firstLine="480" w:firstLineChars="200"/>
              <w:rPr>
                <w:rStyle w:val="62"/>
                <w:rFonts w:hint="eastAsia" w:ascii="华文仿宋" w:hAnsi="华文仿宋" w:eastAsia="华文仿宋"/>
                <w:sz w:val="24"/>
                <w:szCs w:val="24"/>
                <w:lang w:val="en-US" w:eastAsia="zh-CN"/>
              </w:rPr>
            </w:pPr>
            <w:r>
              <w:rPr>
                <w:rStyle w:val="62"/>
                <w:rFonts w:hint="eastAsia" w:ascii="华文仿宋" w:hAnsi="华文仿宋" w:eastAsia="华文仿宋"/>
                <w:sz w:val="24"/>
                <w:szCs w:val="24"/>
                <w:lang w:val="en-US" w:eastAsia="zh-CN"/>
              </w:rPr>
              <w:t>1、提供售后服务标准；</w:t>
            </w:r>
            <w:r>
              <w:rPr>
                <w:rStyle w:val="62"/>
                <w:rFonts w:hint="eastAsia" w:ascii="华文仿宋" w:hAnsi="华文仿宋" w:eastAsia="华文仿宋"/>
                <w:sz w:val="24"/>
                <w:szCs w:val="24"/>
              </w:rPr>
              <w:t>提供售后服务保障措施</w:t>
            </w:r>
            <w:r>
              <w:rPr>
                <w:rStyle w:val="62"/>
                <w:rFonts w:hint="eastAsia" w:ascii="华文仿宋" w:hAnsi="华文仿宋" w:eastAsia="华文仿宋"/>
                <w:sz w:val="24"/>
                <w:szCs w:val="24"/>
                <w:lang w:eastAsia="zh-CN"/>
              </w:rPr>
              <w:t>，</w:t>
            </w:r>
            <w:r>
              <w:rPr>
                <w:rStyle w:val="62"/>
                <w:rFonts w:hint="eastAsia" w:ascii="华文仿宋" w:hAnsi="华文仿宋" w:eastAsia="华文仿宋"/>
                <w:sz w:val="24"/>
                <w:szCs w:val="24"/>
                <w:lang w:val="en-US" w:eastAsia="zh-CN"/>
              </w:rPr>
              <w:t>机械设备发生故障后的补救措施等，有明确的承诺，承诺维修服务具体时限与相应时间，针对本项目及采购人实际需求提供详细具体可行的有针对性的售后服务措施，有专业售后服务团队切实可行。</w:t>
            </w:r>
          </w:p>
          <w:p>
            <w:pPr>
              <w:numPr>
                <w:ilvl w:val="0"/>
                <w:numId w:val="0"/>
              </w:numPr>
              <w:snapToGrid w:val="0"/>
              <w:spacing w:line="360" w:lineRule="auto"/>
              <w:ind w:firstLine="720" w:firstLineChars="300"/>
              <w:rPr>
                <w:rStyle w:val="62"/>
                <w:rFonts w:hint="eastAsia" w:ascii="华文仿宋" w:hAnsi="华文仿宋" w:eastAsia="华文仿宋"/>
                <w:sz w:val="24"/>
                <w:szCs w:val="24"/>
                <w:lang w:val="en-US" w:eastAsia="zh-CN"/>
              </w:rPr>
            </w:pPr>
            <w:r>
              <w:rPr>
                <w:rStyle w:val="62"/>
                <w:rFonts w:hint="eastAsia" w:ascii="华文仿宋" w:hAnsi="华文仿宋" w:eastAsia="华文仿宋"/>
                <w:sz w:val="24"/>
                <w:szCs w:val="24"/>
                <w:lang w:val="en-US" w:eastAsia="zh-CN"/>
              </w:rPr>
              <w:t>提供计1-5分，不提供不计分；</w:t>
            </w:r>
          </w:p>
          <w:p>
            <w:pPr>
              <w:numPr>
                <w:ilvl w:val="0"/>
                <w:numId w:val="1"/>
              </w:numPr>
              <w:snapToGrid w:val="0"/>
              <w:spacing w:line="360" w:lineRule="auto"/>
              <w:ind w:firstLine="480" w:firstLineChars="200"/>
              <w:rPr>
                <w:rStyle w:val="62"/>
                <w:rFonts w:hint="eastAsia" w:ascii="华文仿宋" w:hAnsi="华文仿宋" w:eastAsia="华文仿宋"/>
                <w:sz w:val="24"/>
                <w:szCs w:val="24"/>
                <w:lang w:val="en-US" w:eastAsia="zh-CN"/>
              </w:rPr>
            </w:pPr>
            <w:r>
              <w:rPr>
                <w:rStyle w:val="62"/>
                <w:rFonts w:hint="eastAsia" w:ascii="华文仿宋" w:hAnsi="华文仿宋" w:eastAsia="华文仿宋"/>
                <w:sz w:val="24"/>
                <w:szCs w:val="24"/>
                <w:lang w:val="en-US" w:eastAsia="zh-CN"/>
              </w:rPr>
              <w:t>投标人能够提供本地化服务，需提供相关证明材料（不限于办公图片、分公司营业执照、办公场所租赁合同等），外地企业在陕西设有分公司或办事处同时需提供公司人员社保证明。</w:t>
            </w:r>
          </w:p>
          <w:p>
            <w:pPr>
              <w:numPr>
                <w:ilvl w:val="0"/>
                <w:numId w:val="0"/>
              </w:numPr>
              <w:snapToGrid w:val="0"/>
              <w:spacing w:line="360" w:lineRule="auto"/>
              <w:ind w:firstLine="720" w:firstLineChars="300"/>
              <w:rPr>
                <w:rStyle w:val="62"/>
                <w:rFonts w:hint="eastAsia" w:ascii="华文仿宋" w:hAnsi="华文仿宋" w:eastAsia="华文仿宋"/>
                <w:sz w:val="24"/>
                <w:szCs w:val="24"/>
                <w:lang w:val="en-US" w:eastAsia="zh-CN"/>
              </w:rPr>
            </w:pPr>
            <w:r>
              <w:rPr>
                <w:rStyle w:val="62"/>
                <w:rFonts w:hint="eastAsia" w:ascii="华文仿宋" w:hAnsi="华文仿宋" w:eastAsia="华文仿宋"/>
                <w:sz w:val="24"/>
                <w:szCs w:val="24"/>
                <w:lang w:val="en-US" w:eastAsia="zh-CN"/>
              </w:rPr>
              <w:t>提供计1-5分，不提供不计分</w:t>
            </w:r>
          </w:p>
        </w:tc>
        <w:tc>
          <w:tcPr>
            <w:tcW w:w="96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hint="eastAsia" w:ascii="华文仿宋" w:hAnsi="华文仿宋" w:eastAsia="华文仿宋"/>
                <w:sz w:val="24"/>
                <w:szCs w:val="24"/>
                <w:lang w:val="en-US" w:eastAsia="zh-CN"/>
              </w:rPr>
            </w:pPr>
            <w:r>
              <w:rPr>
                <w:rStyle w:val="62"/>
                <w:rFonts w:hint="eastAsia" w:ascii="华文仿宋" w:hAnsi="华文仿宋" w:eastAsia="华文仿宋"/>
                <w:sz w:val="24"/>
                <w:szCs w:val="24"/>
                <w:lang w:val="en-US" w:eastAsia="zh-CN"/>
              </w:rPr>
              <w:t>10</w:t>
            </w:r>
          </w:p>
        </w:tc>
      </w:tr>
    </w:tbl>
    <w:p>
      <w:pPr>
        <w:snapToGrid w:val="0"/>
        <w:spacing w:line="360" w:lineRule="auto"/>
        <w:ind w:firstLine="630"/>
        <w:rPr>
          <w:rStyle w:val="62"/>
          <w:rFonts w:ascii="华文仿宋" w:hAnsi="华文仿宋" w:eastAsia="华文仿宋"/>
          <w:sz w:val="24"/>
          <w:szCs w:val="24"/>
        </w:rPr>
      </w:pPr>
      <w:r>
        <w:rPr>
          <w:rStyle w:val="62"/>
          <w:rFonts w:ascii="华文仿宋" w:hAnsi="华文仿宋" w:eastAsia="华文仿宋"/>
          <w:sz w:val="24"/>
          <w:szCs w:val="24"/>
        </w:rPr>
        <w:t>4.注意事项：</w:t>
      </w:r>
    </w:p>
    <w:p>
      <w:pPr>
        <w:snapToGrid w:val="0"/>
        <w:spacing w:line="360" w:lineRule="auto"/>
        <w:ind w:firstLine="627"/>
        <w:rPr>
          <w:rStyle w:val="62"/>
          <w:rFonts w:ascii="华文仿宋" w:hAnsi="华文仿宋" w:eastAsia="华文仿宋"/>
          <w:sz w:val="24"/>
          <w:szCs w:val="24"/>
          <w:lang w:val="zh-CN"/>
        </w:rPr>
      </w:pPr>
      <w:r>
        <w:rPr>
          <w:rStyle w:val="62"/>
          <w:rFonts w:ascii="华文仿宋" w:hAnsi="华文仿宋" w:eastAsia="华文仿宋"/>
          <w:sz w:val="24"/>
          <w:szCs w:val="24"/>
          <w:lang w:val="zh-CN"/>
        </w:rPr>
        <w:t>（1）因落实政府采购政策进行价格调整的，以调整后的价格计算评审基准价和磋商报价。</w:t>
      </w:r>
    </w:p>
    <w:p>
      <w:pPr>
        <w:snapToGrid w:val="0"/>
        <w:spacing w:line="360" w:lineRule="auto"/>
        <w:ind w:firstLine="627"/>
        <w:rPr>
          <w:rStyle w:val="62"/>
          <w:rFonts w:ascii="华文仿宋" w:hAnsi="华文仿宋" w:eastAsia="华文仿宋"/>
          <w:sz w:val="24"/>
          <w:szCs w:val="24"/>
          <w:lang w:val="zh-CN"/>
        </w:rPr>
      </w:pPr>
      <w:r>
        <w:rPr>
          <w:rStyle w:val="62"/>
          <w:rFonts w:ascii="华文仿宋" w:hAnsi="华文仿宋" w:eastAsia="华文仿宋"/>
          <w:sz w:val="24"/>
          <w:szCs w:val="24"/>
          <w:lang w:val="zh-CN"/>
        </w:rPr>
        <w:t>（2）评审时，磋商小组根据以上内容进行综合比较，自主打分，分数四舍五入保留两位小数，独立对每个供应商的磋商响应文件进行评价，并汇总每个供应商的得分。</w:t>
      </w:r>
    </w:p>
    <w:p>
      <w:pPr>
        <w:snapToGrid w:val="0"/>
        <w:spacing w:line="360" w:lineRule="auto"/>
        <w:ind w:firstLine="627"/>
        <w:rPr>
          <w:rStyle w:val="62"/>
          <w:rFonts w:ascii="华文仿宋" w:hAnsi="华文仿宋" w:eastAsia="华文仿宋" w:cs="仿宋_GB2312"/>
          <w:b/>
          <w:bCs/>
          <w:sz w:val="30"/>
          <w:szCs w:val="30"/>
        </w:rPr>
      </w:pPr>
      <w:r>
        <w:rPr>
          <w:rStyle w:val="62"/>
          <w:rFonts w:ascii="华文仿宋" w:hAnsi="华文仿宋" w:eastAsia="华文仿宋"/>
          <w:sz w:val="24"/>
          <w:szCs w:val="24"/>
          <w:lang w:val="zh-CN"/>
        </w:rPr>
        <w:t>（</w:t>
      </w:r>
      <w:r>
        <w:rPr>
          <w:rStyle w:val="62"/>
          <w:rFonts w:ascii="华文仿宋" w:hAnsi="华文仿宋" w:eastAsia="华文仿宋"/>
          <w:sz w:val="24"/>
          <w:szCs w:val="24"/>
        </w:rPr>
        <w:t>3</w:t>
      </w:r>
      <w:r>
        <w:rPr>
          <w:rStyle w:val="62"/>
          <w:rFonts w:ascii="华文仿宋" w:hAnsi="华文仿宋" w:eastAsia="华文仿宋"/>
          <w:sz w:val="24"/>
          <w:szCs w:val="24"/>
          <w:lang w:val="zh-CN"/>
        </w:rPr>
        <w:t>）评审时以上内容若有缺项漏项，则该项不得分。</w:t>
      </w:r>
    </w:p>
    <w:p>
      <w:pPr>
        <w:pStyle w:val="4"/>
        <w:rPr>
          <w:rStyle w:val="62"/>
          <w:rFonts w:ascii="华文仿宋" w:hAnsi="华文仿宋"/>
          <w:bCs w:val="0"/>
          <w:sz w:val="30"/>
          <w:szCs w:val="30"/>
          <w:lang w:val="zh-CN"/>
        </w:rPr>
      </w:pPr>
      <w:bookmarkStart w:id="13" w:name="_Toc56088719"/>
      <w:r>
        <w:rPr>
          <w:rStyle w:val="62"/>
          <w:rFonts w:ascii="华文仿宋" w:hAnsi="华文仿宋" w:cs="仿宋_GB2312"/>
          <w:bCs w:val="0"/>
          <w:sz w:val="30"/>
          <w:szCs w:val="30"/>
          <w:lang w:val="zh-CN"/>
        </w:rPr>
        <w:t>十、需要落实的政府采购政策</w:t>
      </w:r>
      <w:bookmarkEnd w:id="13"/>
    </w:p>
    <w:p>
      <w:pPr>
        <w:snapToGrid w:val="0"/>
        <w:spacing w:line="360" w:lineRule="auto"/>
        <w:ind w:firstLine="627"/>
        <w:rPr>
          <w:rStyle w:val="62"/>
          <w:rFonts w:ascii="华文仿宋" w:hAnsi="华文仿宋" w:eastAsia="华文仿宋"/>
          <w:sz w:val="24"/>
          <w:szCs w:val="24"/>
          <w:lang w:val="zh-CN"/>
        </w:rPr>
      </w:pPr>
      <w:r>
        <w:rPr>
          <w:rStyle w:val="62"/>
          <w:rFonts w:ascii="华文仿宋" w:hAnsi="华文仿宋" w:eastAsia="华文仿宋"/>
          <w:sz w:val="24"/>
          <w:szCs w:val="24"/>
          <w:lang w:val="zh-CN"/>
        </w:rPr>
        <w:t>1.小微企业（含小型、微型企业）</w:t>
      </w:r>
    </w:p>
    <w:p>
      <w:pPr>
        <w:snapToGrid w:val="0"/>
        <w:spacing w:line="360" w:lineRule="auto"/>
        <w:ind w:firstLine="627"/>
        <w:rPr>
          <w:rStyle w:val="62"/>
          <w:rFonts w:ascii="华文仿宋" w:hAnsi="华文仿宋" w:eastAsia="华文仿宋"/>
          <w:sz w:val="24"/>
          <w:szCs w:val="24"/>
          <w:lang w:val="zh-CN"/>
        </w:rPr>
      </w:pPr>
      <w:r>
        <w:rPr>
          <w:rStyle w:val="62"/>
          <w:rFonts w:ascii="华文仿宋" w:hAnsi="华文仿宋" w:eastAsia="华文仿宋"/>
          <w:sz w:val="24"/>
          <w:szCs w:val="24"/>
          <w:lang w:val="zh-CN"/>
        </w:rPr>
        <w:t>（1）符合国务院有关部门根据企业从业人员、营业收入、资产总额等指标制定的中小企业划型标准（工信部联企业〔2011〕300号）。</w:t>
      </w:r>
    </w:p>
    <w:p>
      <w:pPr>
        <w:snapToGrid w:val="0"/>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（2）小微企业是指提供本企业制造的货物、承担的工程或者服务，或者提供其他小微企业制造的货物。</w:t>
      </w:r>
    </w:p>
    <w:p>
      <w:pPr>
        <w:snapToGrid w:val="0"/>
        <w:spacing w:line="360" w:lineRule="auto"/>
        <w:ind w:firstLine="627"/>
        <w:rPr>
          <w:rStyle w:val="62"/>
          <w:rFonts w:ascii="华文仿宋" w:hAnsi="华文仿宋" w:eastAsia="华文仿宋"/>
          <w:sz w:val="24"/>
          <w:szCs w:val="24"/>
          <w:lang w:val="zh-CN"/>
        </w:rPr>
      </w:pPr>
      <w:r>
        <w:rPr>
          <w:rStyle w:val="62"/>
          <w:rFonts w:ascii="华文仿宋" w:hAnsi="华文仿宋" w:eastAsia="华文仿宋"/>
          <w:sz w:val="24"/>
          <w:szCs w:val="24"/>
          <w:lang w:val="zh-CN"/>
        </w:rPr>
        <w:t>（3）小微企业提供有中型企业制造的货物的，视同为中型企业；小微企业提供有大型企业制造的货物的，视同为大型企业。</w:t>
      </w:r>
    </w:p>
    <w:p>
      <w:pPr>
        <w:snapToGrid w:val="0"/>
        <w:spacing w:line="360" w:lineRule="auto"/>
        <w:ind w:firstLine="627"/>
        <w:rPr>
          <w:rStyle w:val="62"/>
          <w:rFonts w:ascii="华文仿宋" w:hAnsi="华文仿宋" w:eastAsia="华文仿宋"/>
          <w:sz w:val="24"/>
          <w:szCs w:val="24"/>
          <w:lang w:val="zh-CN"/>
        </w:rPr>
      </w:pPr>
      <w:r>
        <w:rPr>
          <w:rStyle w:val="62"/>
          <w:rFonts w:ascii="华文仿宋" w:hAnsi="华文仿宋" w:eastAsia="华文仿宋"/>
          <w:sz w:val="24"/>
          <w:szCs w:val="24"/>
          <w:lang w:val="zh-CN"/>
        </w:rPr>
        <w:t>（4）小微企业磋商时需出具《中小企业声明函》和相关证明文件，由磋商小组审定，符合条件的企业享受政府采购政策。</w:t>
      </w:r>
    </w:p>
    <w:p>
      <w:pPr>
        <w:snapToGrid w:val="0"/>
        <w:spacing w:line="360" w:lineRule="auto"/>
        <w:ind w:firstLine="627"/>
        <w:rPr>
          <w:rStyle w:val="62"/>
          <w:rFonts w:ascii="华文仿宋" w:hAnsi="华文仿宋" w:eastAsia="华文仿宋"/>
          <w:sz w:val="24"/>
          <w:szCs w:val="24"/>
          <w:lang w:val="zh-CN"/>
        </w:rPr>
      </w:pPr>
      <w:r>
        <w:rPr>
          <w:rStyle w:val="62"/>
          <w:rFonts w:ascii="华文仿宋" w:hAnsi="华文仿宋" w:eastAsia="华文仿宋"/>
          <w:sz w:val="24"/>
          <w:szCs w:val="24"/>
          <w:lang w:val="zh-CN"/>
        </w:rPr>
        <w:t>2.监狱企业</w:t>
      </w:r>
    </w:p>
    <w:p>
      <w:pPr>
        <w:snapToGrid w:val="0"/>
        <w:spacing w:line="360" w:lineRule="auto"/>
        <w:ind w:firstLine="627"/>
        <w:rPr>
          <w:rStyle w:val="62"/>
          <w:rFonts w:ascii="华文仿宋" w:hAnsi="华文仿宋" w:eastAsia="华文仿宋"/>
          <w:sz w:val="24"/>
          <w:szCs w:val="24"/>
          <w:lang w:val="zh-CN"/>
        </w:rPr>
      </w:pPr>
      <w:r>
        <w:rPr>
          <w:rStyle w:val="62"/>
          <w:rFonts w:ascii="华文仿宋" w:hAnsi="华文仿宋" w:eastAsia="华文仿宋"/>
          <w:sz w:val="24"/>
          <w:szCs w:val="24"/>
          <w:lang w:val="zh-CN"/>
        </w:rPr>
        <w:t>（1）符合（财库[2014]68号）文件规定的监狱企业，提供本企业制造的货物、承担的工程或者服务。</w:t>
      </w:r>
    </w:p>
    <w:p>
      <w:pPr>
        <w:snapToGrid w:val="0"/>
        <w:spacing w:line="360" w:lineRule="auto"/>
        <w:ind w:firstLine="627"/>
        <w:rPr>
          <w:rStyle w:val="62"/>
          <w:rFonts w:ascii="华文仿宋" w:hAnsi="华文仿宋" w:eastAsia="华文仿宋"/>
          <w:sz w:val="24"/>
          <w:szCs w:val="24"/>
        </w:rPr>
      </w:pPr>
      <w:r>
        <w:rPr>
          <w:rStyle w:val="62"/>
          <w:rFonts w:ascii="华文仿宋" w:hAnsi="华文仿宋" w:eastAsia="华文仿宋"/>
          <w:sz w:val="24"/>
          <w:szCs w:val="24"/>
        </w:rPr>
        <w:t>（2）</w:t>
      </w:r>
      <w:r>
        <w:rPr>
          <w:rStyle w:val="62"/>
          <w:rFonts w:ascii="华文仿宋" w:hAnsi="华文仿宋" w:eastAsia="华文仿宋"/>
          <w:sz w:val="24"/>
          <w:szCs w:val="24"/>
          <w:lang w:val="zh-CN"/>
        </w:rPr>
        <w:t>提供由省级以上监狱管理局、戒毒管理局(含新疆生产建设兵团)出具的属于监狱企业的证明。</w:t>
      </w:r>
    </w:p>
    <w:p>
      <w:pPr>
        <w:spacing w:line="360" w:lineRule="auto"/>
        <w:ind w:left="1003" w:leftChars="249" w:hanging="480" w:hanging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3.残疾人福利性单位</w:t>
      </w:r>
    </w:p>
    <w:p>
      <w:pPr>
        <w:snapToGrid w:val="0"/>
        <w:spacing w:line="360" w:lineRule="auto"/>
        <w:ind w:firstLine="627"/>
        <w:rPr>
          <w:rStyle w:val="62"/>
          <w:rFonts w:ascii="华文仿宋" w:hAnsi="华文仿宋" w:eastAsia="华文仿宋"/>
          <w:sz w:val="24"/>
          <w:szCs w:val="24"/>
          <w:lang w:val="zh-CN"/>
        </w:rPr>
      </w:pPr>
      <w:r>
        <w:rPr>
          <w:rStyle w:val="62"/>
          <w:rFonts w:ascii="华文仿宋" w:hAnsi="华文仿宋" w:eastAsia="华文仿宋"/>
          <w:sz w:val="24"/>
          <w:szCs w:val="24"/>
          <w:lang w:val="zh-CN"/>
        </w:rPr>
        <w:t>（1）符合（财库[2017]141号）文件规定的残疾人福利性单位，提供本单位制造的货物、承担的工程或者服务（以下简称产品），或者提供其他残疾人福利性单位制造的货物（不包括使用非残疾人福利性单位注册商标的货物）。</w:t>
      </w:r>
    </w:p>
    <w:p>
      <w:pPr>
        <w:snapToGrid w:val="0"/>
        <w:spacing w:line="360" w:lineRule="auto"/>
        <w:ind w:firstLine="627"/>
        <w:rPr>
          <w:rStyle w:val="62"/>
          <w:rFonts w:ascii="华文仿宋" w:hAnsi="华文仿宋" w:eastAsia="华文仿宋"/>
          <w:sz w:val="24"/>
          <w:szCs w:val="24"/>
          <w:lang w:val="zh-CN"/>
        </w:rPr>
      </w:pPr>
      <w:r>
        <w:rPr>
          <w:rStyle w:val="62"/>
          <w:rFonts w:ascii="华文仿宋" w:hAnsi="华文仿宋" w:eastAsia="华文仿宋"/>
          <w:sz w:val="24"/>
          <w:szCs w:val="24"/>
          <w:lang w:val="zh-CN"/>
        </w:rPr>
        <w:t>（2）参加磋商时须提供《残疾人福利性单位声明函》，并对声明的真实性负责。</w:t>
      </w:r>
    </w:p>
    <w:p>
      <w:pPr>
        <w:snapToGrid w:val="0"/>
        <w:spacing w:line="360" w:lineRule="auto"/>
        <w:ind w:firstLine="627"/>
        <w:rPr>
          <w:rStyle w:val="62"/>
          <w:rFonts w:ascii="华文仿宋" w:hAnsi="华文仿宋" w:eastAsia="华文仿宋"/>
          <w:sz w:val="24"/>
          <w:szCs w:val="24"/>
          <w:lang w:val="zh-CN"/>
        </w:rPr>
      </w:pPr>
      <w:r>
        <w:rPr>
          <w:rStyle w:val="62"/>
          <w:rFonts w:ascii="华文仿宋" w:hAnsi="华文仿宋" w:eastAsia="华文仿宋"/>
          <w:sz w:val="24"/>
          <w:szCs w:val="24"/>
          <w:lang w:val="zh-CN"/>
        </w:rPr>
        <w:t>（</w:t>
      </w:r>
      <w:r>
        <w:rPr>
          <w:rStyle w:val="62"/>
          <w:rFonts w:ascii="华文仿宋" w:hAnsi="华文仿宋" w:eastAsia="华文仿宋"/>
          <w:sz w:val="24"/>
          <w:szCs w:val="24"/>
        </w:rPr>
        <w:t>二</w:t>
      </w:r>
      <w:r>
        <w:rPr>
          <w:rStyle w:val="62"/>
          <w:rFonts w:ascii="华文仿宋" w:hAnsi="华文仿宋" w:eastAsia="华文仿宋"/>
          <w:sz w:val="24"/>
          <w:szCs w:val="24"/>
          <w:lang w:val="zh-CN"/>
        </w:rPr>
        <w:t>）磋商产品政府采购政策</w:t>
      </w:r>
    </w:p>
    <w:p>
      <w:pPr>
        <w:snapToGrid w:val="0"/>
        <w:spacing w:line="360" w:lineRule="auto"/>
        <w:ind w:firstLine="627"/>
        <w:rPr>
          <w:rStyle w:val="62"/>
          <w:rFonts w:ascii="华文仿宋" w:hAnsi="华文仿宋" w:eastAsia="华文仿宋"/>
          <w:sz w:val="24"/>
          <w:szCs w:val="24"/>
          <w:lang w:val="zh-CN"/>
        </w:rPr>
      </w:pPr>
      <w:r>
        <w:rPr>
          <w:rStyle w:val="62"/>
          <w:rFonts w:ascii="华文仿宋" w:hAnsi="华文仿宋" w:eastAsia="华文仿宋"/>
          <w:sz w:val="24"/>
          <w:szCs w:val="24"/>
          <w:lang w:val="zh-CN"/>
        </w:rPr>
        <w:t>1.节能产品根据《国务院办公厅关于建立政府强制采购节能产品制度的通知》（国办发〔</w:t>
      </w:r>
      <w:r>
        <w:rPr>
          <w:rStyle w:val="62"/>
          <w:rFonts w:ascii="华文仿宋" w:hAnsi="华文仿宋" w:eastAsia="华文仿宋"/>
          <w:sz w:val="24"/>
          <w:szCs w:val="24"/>
        </w:rPr>
        <w:t>2007</w:t>
      </w:r>
      <w:r>
        <w:rPr>
          <w:rStyle w:val="62"/>
          <w:rFonts w:ascii="华文仿宋" w:hAnsi="华文仿宋" w:eastAsia="华文仿宋"/>
          <w:sz w:val="24"/>
          <w:szCs w:val="24"/>
          <w:lang w:val="zh-CN"/>
        </w:rPr>
        <w:t>〕</w:t>
      </w:r>
      <w:r>
        <w:rPr>
          <w:rStyle w:val="62"/>
          <w:rFonts w:ascii="华文仿宋" w:hAnsi="华文仿宋" w:eastAsia="华文仿宋"/>
          <w:sz w:val="24"/>
          <w:szCs w:val="24"/>
        </w:rPr>
        <w:t>51</w:t>
      </w:r>
      <w:r>
        <w:rPr>
          <w:rStyle w:val="62"/>
          <w:rFonts w:ascii="华文仿宋" w:hAnsi="华文仿宋" w:eastAsia="华文仿宋"/>
          <w:sz w:val="24"/>
          <w:szCs w:val="24"/>
          <w:lang w:val="zh-CN"/>
        </w:rPr>
        <w:t>号）的规定，以中国政府采购网（http://www.ccgp.gov.cn/）公布的最新一期节能产品政府采购清单为准。</w:t>
      </w:r>
    </w:p>
    <w:p>
      <w:pPr>
        <w:snapToGrid w:val="0"/>
        <w:spacing w:line="360" w:lineRule="auto"/>
        <w:ind w:firstLine="627"/>
        <w:rPr>
          <w:rStyle w:val="62"/>
          <w:rFonts w:ascii="华文仿宋" w:hAnsi="华文仿宋" w:eastAsia="华文仿宋"/>
          <w:sz w:val="24"/>
          <w:szCs w:val="24"/>
          <w:lang w:val="zh-CN"/>
        </w:rPr>
      </w:pPr>
      <w:r>
        <w:rPr>
          <w:rStyle w:val="62"/>
          <w:rFonts w:ascii="华文仿宋" w:hAnsi="华文仿宋" w:eastAsia="华文仿宋"/>
          <w:sz w:val="24"/>
          <w:szCs w:val="24"/>
          <w:lang w:val="zh-CN"/>
        </w:rPr>
        <w:t>2.环境标志产品根据《环境标志产品政府采购实施的意见》（财库[2006]90号）的规定，以中国政府采购网（http://www.ccgp.gov.cn/）公布的最新一期环境标志产品政府采购清单为准。</w:t>
      </w:r>
    </w:p>
    <w:p>
      <w:pPr>
        <w:snapToGrid w:val="0"/>
        <w:spacing w:line="360" w:lineRule="auto"/>
        <w:ind w:firstLine="645"/>
        <w:rPr>
          <w:rStyle w:val="62"/>
          <w:rFonts w:ascii="华文仿宋" w:hAnsi="华文仿宋" w:eastAsia="华文仿宋"/>
          <w:sz w:val="24"/>
          <w:szCs w:val="24"/>
          <w:lang w:val="zh-CN"/>
        </w:rPr>
      </w:pPr>
      <w:r>
        <w:rPr>
          <w:rStyle w:val="62"/>
          <w:rFonts w:ascii="华文仿宋" w:hAnsi="华文仿宋" w:eastAsia="华文仿宋"/>
          <w:sz w:val="24"/>
          <w:szCs w:val="24"/>
          <w:lang w:val="zh-CN"/>
        </w:rPr>
        <w:t>3.供应商在磋商响应文件中对参加磋商产品为节能、环保、环境标志产品清单中的产品，在磋商报价时必须对此类产品单独分项报价，计算出小计及占磋商报价总金额的百分比，并提供属于清单内产品的证明资料（从中国政府采购网上下载的网页公告及相关证书等），未提供节能、环保、环境标志产品计分明细表及属于清单内产品的证明资料的不给予计分。 </w:t>
      </w:r>
    </w:p>
    <w:p>
      <w:pPr>
        <w:snapToGrid w:val="0"/>
        <w:spacing w:line="360" w:lineRule="auto"/>
        <w:ind w:firstLine="627"/>
        <w:rPr>
          <w:rStyle w:val="62"/>
          <w:rFonts w:ascii="华文仿宋" w:hAnsi="华文仿宋" w:eastAsia="华文仿宋"/>
          <w:sz w:val="24"/>
          <w:szCs w:val="24"/>
          <w:lang w:val="zh-CN"/>
        </w:rPr>
      </w:pPr>
      <w:r>
        <w:rPr>
          <w:rStyle w:val="62"/>
          <w:rFonts w:ascii="华文仿宋" w:hAnsi="华文仿宋" w:eastAsia="华文仿宋"/>
          <w:sz w:val="24"/>
          <w:szCs w:val="24"/>
          <w:lang w:val="zh-CN"/>
        </w:rPr>
        <w:t>4.若节能、环保、环境标志清单内的产品仅是构成磋商产品的部件、组件或零件的，则该产品不享受鼓励优惠政策。</w:t>
      </w:r>
    </w:p>
    <w:p>
      <w:pPr>
        <w:tabs>
          <w:tab w:val="left" w:pos="9030"/>
        </w:tabs>
        <w:snapToGrid w:val="0"/>
        <w:spacing w:line="360" w:lineRule="auto"/>
        <w:ind w:right="-65"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5.节能、环保、环境标志产品计分只对属于清单内的非强制类产品进行计分，强制类产品不给予计分。节能、环保、环境标志产品不重复计分，同时列入国家级清单和省级清单的产品不重复计分。</w:t>
      </w:r>
    </w:p>
    <w:p>
      <w:pPr>
        <w:pStyle w:val="4"/>
        <w:rPr>
          <w:rStyle w:val="62"/>
          <w:rFonts w:ascii="华文仿宋" w:hAnsi="华文仿宋"/>
          <w:bCs w:val="0"/>
          <w:sz w:val="30"/>
          <w:szCs w:val="30"/>
          <w:lang w:val="zh-CN"/>
        </w:rPr>
      </w:pPr>
      <w:bookmarkStart w:id="14" w:name="_Toc56088720"/>
      <w:r>
        <w:rPr>
          <w:rStyle w:val="62"/>
          <w:rFonts w:ascii="华文仿宋" w:hAnsi="华文仿宋" w:cs="仿宋_GB2312"/>
          <w:bCs w:val="0"/>
          <w:sz w:val="30"/>
          <w:szCs w:val="30"/>
          <w:lang w:val="zh-CN"/>
        </w:rPr>
        <w:t>十一、推荐成交候选人名单</w:t>
      </w:r>
      <w:bookmarkEnd w:id="14"/>
    </w:p>
    <w:p>
      <w:pPr>
        <w:snapToGrid w:val="0"/>
        <w:spacing w:line="360" w:lineRule="auto"/>
        <w:ind w:firstLine="645"/>
        <w:rPr>
          <w:rStyle w:val="62"/>
          <w:rFonts w:ascii="华文仿宋" w:hAnsi="华文仿宋" w:eastAsia="华文仿宋"/>
          <w:sz w:val="24"/>
          <w:szCs w:val="24"/>
          <w:lang w:val="zh-CN"/>
        </w:rPr>
      </w:pPr>
      <w:r>
        <w:rPr>
          <w:rStyle w:val="62"/>
          <w:rFonts w:ascii="华文仿宋" w:hAnsi="华文仿宋" w:eastAsia="华文仿宋"/>
          <w:sz w:val="24"/>
          <w:szCs w:val="24"/>
          <w:lang w:val="zh-CN"/>
        </w:rPr>
        <w:t>磋商小组根据以上内容进行综合比较，自主打分，分数四舍五入保留两位小数，由高到低进行汇总排序，推荐三名成交候选人，磋商小组依据评审结果写出评审报告。</w:t>
      </w:r>
    </w:p>
    <w:p>
      <w:pPr>
        <w:pStyle w:val="4"/>
        <w:rPr>
          <w:rStyle w:val="62"/>
          <w:rFonts w:ascii="华文仿宋" w:hAnsi="华文仿宋"/>
          <w:bCs w:val="0"/>
          <w:sz w:val="30"/>
          <w:szCs w:val="30"/>
          <w:lang w:val="zh-CN"/>
        </w:rPr>
      </w:pPr>
      <w:bookmarkStart w:id="15" w:name="_Toc56088721"/>
      <w:r>
        <w:rPr>
          <w:rStyle w:val="62"/>
          <w:rFonts w:ascii="华文仿宋" w:hAnsi="华文仿宋" w:cs="仿宋_GB2312"/>
          <w:bCs w:val="0"/>
          <w:sz w:val="30"/>
          <w:szCs w:val="30"/>
          <w:lang w:val="zh-CN"/>
        </w:rPr>
        <w:t>十二、确定成交供应商</w:t>
      </w:r>
      <w:bookmarkEnd w:id="15"/>
    </w:p>
    <w:p>
      <w:pPr>
        <w:snapToGrid w:val="0"/>
        <w:spacing w:line="360" w:lineRule="auto"/>
        <w:ind w:firstLine="645"/>
        <w:rPr>
          <w:rStyle w:val="62"/>
          <w:rFonts w:ascii="华文仿宋" w:hAnsi="华文仿宋" w:eastAsia="华文仿宋"/>
          <w:sz w:val="24"/>
          <w:szCs w:val="24"/>
          <w:lang w:val="zh-CN"/>
        </w:rPr>
      </w:pPr>
      <w:r>
        <w:rPr>
          <w:rStyle w:val="62"/>
          <w:rFonts w:ascii="华文仿宋" w:hAnsi="华文仿宋" w:eastAsia="华文仿宋"/>
          <w:sz w:val="24"/>
          <w:szCs w:val="24"/>
          <w:lang w:val="zh-CN"/>
        </w:rPr>
        <w:t>（一）采购代理机构应在评审结束后两个工作日内，将评审报告送</w:t>
      </w:r>
      <w:r>
        <w:rPr>
          <w:rStyle w:val="62"/>
          <w:rFonts w:hint="eastAsia" w:ascii="华文仿宋" w:hAnsi="华文仿宋" w:eastAsia="华文仿宋"/>
          <w:sz w:val="24"/>
          <w:szCs w:val="24"/>
          <w:lang w:val="zh-CN"/>
        </w:rPr>
        <w:t>采购人</w:t>
      </w:r>
      <w:r>
        <w:rPr>
          <w:rStyle w:val="62"/>
          <w:rFonts w:ascii="华文仿宋" w:hAnsi="华文仿宋" w:eastAsia="华文仿宋"/>
          <w:sz w:val="24"/>
          <w:szCs w:val="24"/>
          <w:lang w:val="zh-CN"/>
        </w:rPr>
        <w:t>定标。</w:t>
      </w:r>
    </w:p>
    <w:p>
      <w:pPr>
        <w:snapToGrid w:val="0"/>
        <w:spacing w:line="360" w:lineRule="auto"/>
        <w:ind w:firstLine="645"/>
        <w:rPr>
          <w:rStyle w:val="62"/>
          <w:rFonts w:ascii="华文仿宋" w:hAnsi="华文仿宋" w:eastAsia="华文仿宋"/>
          <w:sz w:val="24"/>
          <w:szCs w:val="24"/>
          <w:lang w:val="zh-CN"/>
        </w:rPr>
      </w:pPr>
      <w:r>
        <w:rPr>
          <w:rStyle w:val="62"/>
          <w:rFonts w:ascii="华文仿宋" w:hAnsi="华文仿宋" w:eastAsia="华文仿宋"/>
          <w:sz w:val="24"/>
          <w:szCs w:val="24"/>
          <w:lang w:val="zh-CN"/>
        </w:rPr>
        <w:t>（二）</w:t>
      </w:r>
      <w:r>
        <w:rPr>
          <w:rStyle w:val="62"/>
          <w:rFonts w:hint="eastAsia" w:ascii="华文仿宋" w:hAnsi="华文仿宋" w:eastAsia="华文仿宋"/>
          <w:sz w:val="24"/>
          <w:szCs w:val="24"/>
          <w:lang w:val="zh-CN"/>
        </w:rPr>
        <w:t>采购人</w:t>
      </w:r>
      <w:r>
        <w:rPr>
          <w:rStyle w:val="62"/>
          <w:rFonts w:ascii="华文仿宋" w:hAnsi="华文仿宋" w:eastAsia="华文仿宋"/>
          <w:sz w:val="24"/>
          <w:szCs w:val="24"/>
          <w:lang w:val="zh-CN"/>
        </w:rPr>
        <w:t>在收到评审报告后五个工作日内，根据评审报告对评审过程及结果进行严格审核后确定成交供应商，复函采购代理机构。</w:t>
      </w:r>
    </w:p>
    <w:p>
      <w:pPr>
        <w:snapToGrid w:val="0"/>
        <w:spacing w:line="360" w:lineRule="auto"/>
        <w:ind w:firstLine="645"/>
        <w:rPr>
          <w:rStyle w:val="62"/>
          <w:rFonts w:ascii="华文仿宋" w:hAnsi="华文仿宋" w:eastAsia="华文仿宋"/>
          <w:sz w:val="24"/>
          <w:szCs w:val="24"/>
          <w:lang w:val="zh-CN"/>
        </w:rPr>
      </w:pPr>
      <w:r>
        <w:rPr>
          <w:rStyle w:val="62"/>
          <w:rFonts w:ascii="华文仿宋" w:hAnsi="华文仿宋" w:eastAsia="华文仿宋"/>
          <w:sz w:val="24"/>
          <w:szCs w:val="24"/>
          <w:lang w:val="zh-CN"/>
        </w:rPr>
        <w:t>（三）采购代理机构在接到</w:t>
      </w:r>
      <w:r>
        <w:rPr>
          <w:rStyle w:val="62"/>
          <w:rFonts w:hint="eastAsia" w:ascii="华文仿宋" w:hAnsi="华文仿宋" w:eastAsia="华文仿宋"/>
          <w:sz w:val="24"/>
          <w:szCs w:val="24"/>
          <w:lang w:val="zh-CN"/>
        </w:rPr>
        <w:t>采购人</w:t>
      </w:r>
      <w:r>
        <w:rPr>
          <w:rStyle w:val="62"/>
          <w:rFonts w:ascii="华文仿宋" w:hAnsi="华文仿宋" w:eastAsia="华文仿宋"/>
          <w:sz w:val="24"/>
          <w:szCs w:val="24"/>
          <w:lang w:val="zh-CN"/>
        </w:rPr>
        <w:t>的“定标复函”两个工作日内，在财政部门指定的政府采购信息发布媒体上公告并向成交供应商发“成交通知书”。</w:t>
      </w:r>
    </w:p>
    <w:p>
      <w:pPr>
        <w:snapToGrid w:val="0"/>
        <w:spacing w:line="360" w:lineRule="auto"/>
        <w:ind w:firstLine="645"/>
        <w:rPr>
          <w:rStyle w:val="62"/>
          <w:rFonts w:ascii="华文仿宋" w:hAnsi="华文仿宋" w:eastAsia="华文仿宋"/>
          <w:sz w:val="24"/>
          <w:szCs w:val="24"/>
          <w:lang w:val="zh-CN"/>
        </w:rPr>
      </w:pPr>
      <w:r>
        <w:rPr>
          <w:rStyle w:val="62"/>
          <w:rFonts w:ascii="华文仿宋" w:hAnsi="华文仿宋" w:eastAsia="华文仿宋"/>
          <w:sz w:val="24"/>
          <w:szCs w:val="24"/>
          <w:lang w:val="zh-CN"/>
        </w:rPr>
        <w:t>（四）采购代理机构将评审过程及成交供应商情况书面报监督机构备案。</w:t>
      </w:r>
    </w:p>
    <w:p>
      <w:pPr>
        <w:pStyle w:val="4"/>
        <w:rPr>
          <w:rStyle w:val="62"/>
          <w:rFonts w:ascii="华文仿宋" w:hAnsi="华文仿宋"/>
          <w:bCs w:val="0"/>
          <w:sz w:val="30"/>
          <w:szCs w:val="30"/>
          <w:lang w:val="zh-CN"/>
        </w:rPr>
      </w:pPr>
      <w:bookmarkStart w:id="16" w:name="_Toc56088722"/>
      <w:r>
        <w:rPr>
          <w:rStyle w:val="62"/>
          <w:rFonts w:ascii="华文仿宋" w:hAnsi="华文仿宋" w:cs="仿宋_GB2312"/>
          <w:bCs w:val="0"/>
          <w:sz w:val="30"/>
          <w:szCs w:val="30"/>
          <w:lang w:val="zh-CN"/>
        </w:rPr>
        <w:t>十三、质疑与投诉</w:t>
      </w:r>
      <w:bookmarkEnd w:id="16"/>
    </w:p>
    <w:p>
      <w:pPr>
        <w:adjustRightInd w:val="0"/>
        <w:snapToGrid w:val="0"/>
        <w:spacing w:line="360" w:lineRule="auto"/>
        <w:ind w:firstLine="480" w:firstLineChars="200"/>
        <w:rPr>
          <w:rFonts w:ascii="华文仿宋" w:hAnsi="华文仿宋" w:eastAsia="华文仿宋" w:cs="宋体"/>
          <w:sz w:val="24"/>
          <w:szCs w:val="24"/>
        </w:rPr>
      </w:pPr>
      <w:r>
        <w:rPr>
          <w:rFonts w:hint="eastAsia" w:ascii="华文仿宋" w:hAnsi="华文仿宋" w:eastAsia="华文仿宋" w:cs="宋体"/>
          <w:sz w:val="24"/>
          <w:szCs w:val="24"/>
        </w:rPr>
        <w:t>（一）质疑。投标人认为招标文件、采购过程和中标、成交结果使自己的权益受到损害的，可以在知道或者应知其权益受到损害之日起七个工作日内，以书面形式向采购人提出质疑。采购人委托采购代理机构采购的，投标人可以向采购代理机构提出质疑。采购人或者采购代理机构应当在七个工作日内对投标人依法提出的质疑作出答复。</w:t>
      </w:r>
    </w:p>
    <w:p>
      <w:pPr>
        <w:adjustRightInd w:val="0"/>
        <w:snapToGrid w:val="0"/>
        <w:spacing w:line="360" w:lineRule="auto"/>
        <w:ind w:firstLine="480" w:firstLineChars="200"/>
        <w:rPr>
          <w:rFonts w:ascii="华文仿宋" w:hAnsi="华文仿宋" w:eastAsia="华文仿宋" w:cs="宋体"/>
          <w:sz w:val="24"/>
          <w:szCs w:val="24"/>
        </w:rPr>
      </w:pPr>
      <w:r>
        <w:rPr>
          <w:rFonts w:hint="eastAsia" w:ascii="华文仿宋" w:hAnsi="华文仿宋" w:eastAsia="华文仿宋" w:cs="宋体"/>
          <w:sz w:val="24"/>
          <w:szCs w:val="24"/>
        </w:rPr>
        <w:t>（二）质疑材料必须由投标人法定代表人或者授权代表签字并加盖单位公章，并提供文件规定的相应证明材料，未按上述规定提交的质疑材料不予受理。投标人应保证提出的质疑内容及相应证明材料的真实性及来源的合法性，并承担相应的法律责任。</w:t>
      </w:r>
    </w:p>
    <w:p>
      <w:pPr>
        <w:adjustRightInd w:val="0"/>
        <w:snapToGrid w:val="0"/>
        <w:spacing w:line="360" w:lineRule="auto"/>
        <w:ind w:firstLine="480" w:firstLineChars="200"/>
        <w:rPr>
          <w:rFonts w:ascii="华文仿宋" w:hAnsi="华文仿宋" w:eastAsia="华文仿宋" w:cs="宋体"/>
          <w:sz w:val="24"/>
          <w:szCs w:val="24"/>
        </w:rPr>
      </w:pPr>
      <w:r>
        <w:rPr>
          <w:rFonts w:hint="eastAsia" w:ascii="华文仿宋" w:hAnsi="华文仿宋" w:eastAsia="华文仿宋" w:cs="宋体"/>
          <w:sz w:val="24"/>
          <w:szCs w:val="24"/>
        </w:rPr>
        <w:t>投标人应知其权益受到损害之日，是指：</w:t>
      </w:r>
    </w:p>
    <w:p>
      <w:pPr>
        <w:adjustRightInd w:val="0"/>
        <w:snapToGrid w:val="0"/>
        <w:spacing w:line="360" w:lineRule="auto"/>
        <w:ind w:firstLine="480" w:firstLineChars="200"/>
        <w:rPr>
          <w:rFonts w:ascii="华文仿宋" w:hAnsi="华文仿宋" w:eastAsia="华文仿宋" w:cs="宋体"/>
          <w:sz w:val="24"/>
          <w:szCs w:val="24"/>
        </w:rPr>
      </w:pPr>
      <w:r>
        <w:rPr>
          <w:rFonts w:hint="eastAsia" w:ascii="华文仿宋" w:hAnsi="华文仿宋" w:eastAsia="华文仿宋" w:cs="宋体"/>
          <w:sz w:val="24"/>
          <w:szCs w:val="24"/>
        </w:rPr>
        <w:t>1、对可以质疑的招标文件提出质疑的，为收到招标文件之日或者招标文件公告期限届满之日；</w:t>
      </w:r>
    </w:p>
    <w:p>
      <w:pPr>
        <w:adjustRightInd w:val="0"/>
        <w:snapToGrid w:val="0"/>
        <w:spacing w:line="360" w:lineRule="auto"/>
        <w:ind w:firstLine="480" w:firstLineChars="200"/>
        <w:rPr>
          <w:rFonts w:ascii="华文仿宋" w:hAnsi="华文仿宋" w:eastAsia="华文仿宋" w:cs="宋体"/>
          <w:sz w:val="24"/>
          <w:szCs w:val="24"/>
        </w:rPr>
      </w:pPr>
      <w:r>
        <w:rPr>
          <w:rFonts w:hint="eastAsia" w:ascii="华文仿宋" w:hAnsi="华文仿宋" w:eastAsia="华文仿宋" w:cs="宋体"/>
          <w:sz w:val="24"/>
          <w:szCs w:val="24"/>
        </w:rPr>
        <w:t>2、对采购过程提出质疑的，为各采购程序环节结束之日；</w:t>
      </w:r>
    </w:p>
    <w:p>
      <w:pPr>
        <w:adjustRightInd w:val="0"/>
        <w:snapToGrid w:val="0"/>
        <w:spacing w:line="360" w:lineRule="auto"/>
        <w:ind w:firstLine="480" w:firstLineChars="200"/>
        <w:rPr>
          <w:rFonts w:ascii="华文仿宋" w:hAnsi="华文仿宋" w:eastAsia="华文仿宋" w:cs="宋体"/>
          <w:sz w:val="24"/>
          <w:szCs w:val="24"/>
        </w:rPr>
      </w:pPr>
      <w:r>
        <w:rPr>
          <w:rFonts w:hint="eastAsia" w:ascii="华文仿宋" w:hAnsi="华文仿宋" w:eastAsia="华文仿宋" w:cs="宋体"/>
          <w:sz w:val="24"/>
          <w:szCs w:val="24"/>
        </w:rPr>
        <w:t>3、对中标或者成交结果提出质疑的，为中标或者成交结果公告期限届满之日。</w:t>
      </w:r>
    </w:p>
    <w:p>
      <w:pPr>
        <w:adjustRightInd w:val="0"/>
        <w:snapToGrid w:val="0"/>
        <w:spacing w:line="360" w:lineRule="auto"/>
        <w:ind w:firstLine="480" w:firstLineChars="200"/>
        <w:rPr>
          <w:rFonts w:ascii="华文仿宋" w:hAnsi="华文仿宋" w:eastAsia="华文仿宋" w:cs="宋体"/>
          <w:sz w:val="24"/>
          <w:szCs w:val="24"/>
        </w:rPr>
      </w:pPr>
      <w:r>
        <w:rPr>
          <w:rFonts w:hint="eastAsia" w:ascii="华文仿宋" w:hAnsi="华文仿宋" w:eastAsia="华文仿宋" w:cs="宋体"/>
          <w:sz w:val="24"/>
          <w:szCs w:val="24"/>
        </w:rPr>
        <w:t>（三）投诉。质疑投标人对采购人、采购代理机构的答复不满意或者采购人、采购代理机构未在规定的时间内作出答复的，可以在答复期满后十五个工作日内向同级政府采购监督管理部门投诉。政府采购监督管理部门应当在收到投诉后三十个工作日内，对投诉事项作出处理决定，并以书面形式通知投诉人和与投诉事项有关的当事人。</w:t>
      </w:r>
    </w:p>
    <w:p>
      <w:pPr>
        <w:adjustRightInd w:val="0"/>
        <w:snapToGrid w:val="0"/>
        <w:spacing w:line="360" w:lineRule="auto"/>
        <w:ind w:firstLine="480" w:firstLineChars="200"/>
        <w:rPr>
          <w:rFonts w:ascii="华文仿宋" w:hAnsi="华文仿宋" w:eastAsia="华文仿宋" w:cs="宋体"/>
          <w:sz w:val="24"/>
          <w:szCs w:val="24"/>
        </w:rPr>
      </w:pPr>
      <w:r>
        <w:rPr>
          <w:rFonts w:hint="eastAsia" w:ascii="华文仿宋" w:hAnsi="华文仿宋" w:eastAsia="华文仿宋" w:cs="宋体"/>
          <w:sz w:val="24"/>
          <w:szCs w:val="24"/>
        </w:rPr>
        <w:t>（四）投标人质疑、投诉应当有明确的请求和必要的证明材料。投标人投诉的事项不得超出已质疑事项的范围。</w:t>
      </w:r>
    </w:p>
    <w:p>
      <w:pPr>
        <w:pStyle w:val="4"/>
        <w:rPr>
          <w:rStyle w:val="62"/>
          <w:rFonts w:ascii="华文仿宋" w:hAnsi="华文仿宋"/>
          <w:bCs w:val="0"/>
          <w:sz w:val="30"/>
          <w:szCs w:val="30"/>
          <w:lang w:val="zh-CN"/>
        </w:rPr>
      </w:pPr>
      <w:bookmarkStart w:id="17" w:name="_Toc56088723"/>
      <w:r>
        <w:rPr>
          <w:rStyle w:val="62"/>
          <w:rFonts w:ascii="华文仿宋" w:hAnsi="华文仿宋" w:cs="仿宋_GB2312"/>
          <w:bCs w:val="0"/>
          <w:sz w:val="30"/>
          <w:szCs w:val="30"/>
          <w:lang w:val="zh-CN"/>
        </w:rPr>
        <w:t>十四、合同</w:t>
      </w:r>
      <w:bookmarkEnd w:id="17"/>
    </w:p>
    <w:p>
      <w:pPr>
        <w:snapToGrid w:val="0"/>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（一）</w:t>
      </w:r>
      <w:r>
        <w:rPr>
          <w:rStyle w:val="62"/>
          <w:rFonts w:hint="eastAsia" w:ascii="华文仿宋" w:hAnsi="华文仿宋" w:eastAsia="华文仿宋"/>
          <w:sz w:val="24"/>
          <w:szCs w:val="24"/>
          <w:lang w:val="zh-CN"/>
        </w:rPr>
        <w:t>采购人</w:t>
      </w:r>
      <w:r>
        <w:rPr>
          <w:rStyle w:val="62"/>
          <w:rFonts w:ascii="华文仿宋" w:hAnsi="华文仿宋" w:eastAsia="华文仿宋"/>
          <w:sz w:val="24"/>
          <w:szCs w:val="24"/>
          <w:lang w:val="zh-CN"/>
        </w:rPr>
        <w:t>在自成交通知书发出之日起三十日内，按照竞争性磋商文件和成交供应商竞争性磋商响应文件的约定，</w:t>
      </w:r>
      <w:r>
        <w:rPr>
          <w:rStyle w:val="62"/>
          <w:rFonts w:hint="eastAsia" w:ascii="华文仿宋" w:hAnsi="华文仿宋" w:eastAsia="华文仿宋"/>
          <w:sz w:val="24"/>
          <w:szCs w:val="24"/>
          <w:lang w:val="zh-CN"/>
        </w:rPr>
        <w:t>采购人</w:t>
      </w:r>
      <w:r>
        <w:rPr>
          <w:rStyle w:val="62"/>
          <w:rFonts w:ascii="华文仿宋" w:hAnsi="华文仿宋" w:eastAsia="华文仿宋"/>
          <w:sz w:val="24"/>
          <w:szCs w:val="24"/>
          <w:lang w:val="zh-CN"/>
        </w:rPr>
        <w:t>与成交供应商洽谈合同条款，并签订合同。竞争性磋商文件及成交供应商的竞争性磋商响应文件均作为合同的组成部分。</w:t>
      </w:r>
    </w:p>
    <w:p>
      <w:pPr>
        <w:snapToGrid w:val="0"/>
        <w:spacing w:line="360" w:lineRule="auto"/>
        <w:ind w:firstLine="645"/>
        <w:rPr>
          <w:rStyle w:val="62"/>
          <w:rFonts w:ascii="华文仿宋" w:hAnsi="华文仿宋" w:eastAsia="华文仿宋"/>
          <w:sz w:val="24"/>
          <w:szCs w:val="24"/>
          <w:lang w:val="zh-CN"/>
        </w:rPr>
      </w:pPr>
      <w:r>
        <w:rPr>
          <w:rStyle w:val="62"/>
          <w:rFonts w:ascii="华文仿宋" w:hAnsi="华文仿宋" w:eastAsia="华文仿宋"/>
          <w:sz w:val="24"/>
          <w:szCs w:val="24"/>
          <w:lang w:val="zh-CN"/>
        </w:rPr>
        <w:t>（二）定标后，成交供应商无正当理由拖延或拒签合同，监督机构有权取消其成交资格，并按评审结果顺序重新确定成交供应商。同时报请监督机构通报，取消其进入政府采购市场的资格，按规定予以处罚，并没收其磋商保证金。</w:t>
      </w:r>
    </w:p>
    <w:p>
      <w:pPr>
        <w:pStyle w:val="4"/>
        <w:rPr>
          <w:rStyle w:val="62"/>
          <w:rFonts w:ascii="华文仿宋" w:hAnsi="华文仿宋"/>
          <w:bCs w:val="0"/>
          <w:sz w:val="30"/>
          <w:szCs w:val="30"/>
          <w:lang w:val="zh-CN"/>
        </w:rPr>
      </w:pPr>
      <w:bookmarkStart w:id="18" w:name="_Toc56088724"/>
      <w:r>
        <w:rPr>
          <w:rStyle w:val="62"/>
          <w:rFonts w:ascii="华文仿宋" w:hAnsi="华文仿宋" w:cs="仿宋_GB2312"/>
          <w:bCs w:val="0"/>
          <w:sz w:val="30"/>
          <w:szCs w:val="30"/>
          <w:lang w:val="zh-CN"/>
        </w:rPr>
        <w:t>十五、成交服务费</w:t>
      </w:r>
      <w:bookmarkEnd w:id="18"/>
    </w:p>
    <w:p>
      <w:pPr>
        <w:widowControl w:val="0"/>
        <w:adjustRightInd w:val="0"/>
        <w:snapToGrid w:val="0"/>
        <w:spacing w:line="360" w:lineRule="auto"/>
        <w:ind w:firstLine="480" w:firstLineChars="200"/>
        <w:jc w:val="left"/>
        <w:rPr>
          <w:rStyle w:val="62"/>
          <w:rFonts w:ascii="华文仿宋" w:hAnsi="华文仿宋" w:eastAsia="华文仿宋"/>
          <w:sz w:val="24"/>
          <w:lang w:val="zh-CN"/>
        </w:rPr>
      </w:pPr>
      <w:r>
        <w:rPr>
          <w:rStyle w:val="62"/>
          <w:rFonts w:hint="eastAsia" w:ascii="华文仿宋" w:hAnsi="华文仿宋" w:eastAsia="华文仿宋"/>
          <w:sz w:val="24"/>
          <w:lang w:val="zh-CN"/>
        </w:rPr>
        <w:t>成交服务费按国家计委颁发的《招标代理服务收费管理暂行办法》（计价格[2002]1980号）和国家发展改革委员会办公厅颁发的《关于招标代理服务收费有关问题的通知》（发改办价格[2003] 857号）的标准计取，由中标人在领取中标通知书前向采购代理机构一次支付。</w:t>
      </w:r>
    </w:p>
    <w:p>
      <w:pPr>
        <w:pStyle w:val="4"/>
        <w:rPr>
          <w:rStyle w:val="62"/>
          <w:rFonts w:ascii="华文仿宋" w:hAnsi="华文仿宋"/>
          <w:bCs w:val="0"/>
          <w:sz w:val="30"/>
          <w:szCs w:val="30"/>
          <w:lang w:val="zh-CN"/>
        </w:rPr>
      </w:pPr>
      <w:bookmarkStart w:id="19" w:name="_Toc56088725"/>
      <w:r>
        <w:rPr>
          <w:rStyle w:val="62"/>
          <w:rFonts w:ascii="华文仿宋" w:hAnsi="华文仿宋" w:cs="仿宋_GB2312"/>
          <w:bCs w:val="0"/>
          <w:sz w:val="30"/>
          <w:szCs w:val="30"/>
          <w:lang w:val="zh-CN"/>
        </w:rPr>
        <w:t>十六、重新招标</w:t>
      </w:r>
      <w:bookmarkEnd w:id="19"/>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在竞争性磋商采购活动中，提交最后报价的供应商不足3家时，</w:t>
      </w:r>
      <w:r>
        <w:rPr>
          <w:rStyle w:val="62"/>
          <w:rFonts w:ascii="华文仿宋" w:hAnsi="华文仿宋" w:eastAsia="华文仿宋"/>
          <w:kern w:val="0"/>
          <w:sz w:val="24"/>
          <w:szCs w:val="24"/>
        </w:rPr>
        <w:t>符合</w:t>
      </w:r>
      <w:r>
        <w:rPr>
          <w:rStyle w:val="62"/>
          <w:rFonts w:ascii="华文仿宋" w:hAnsi="华文仿宋" w:eastAsia="华文仿宋"/>
          <w:sz w:val="24"/>
          <w:szCs w:val="24"/>
        </w:rPr>
        <w:t>《政府采购竞争性磋商采购方式管理暂行办法》</w:t>
      </w:r>
      <w:r>
        <w:rPr>
          <w:rStyle w:val="62"/>
          <w:rFonts w:ascii="华文仿宋" w:hAnsi="华文仿宋" w:eastAsia="华文仿宋"/>
          <w:kern w:val="0"/>
          <w:sz w:val="24"/>
          <w:szCs w:val="24"/>
        </w:rPr>
        <w:t>第三条第四项情形的</w:t>
      </w:r>
      <w:r>
        <w:rPr>
          <w:rStyle w:val="62"/>
          <w:rFonts w:ascii="华文仿宋" w:hAnsi="华文仿宋" w:eastAsia="华文仿宋"/>
          <w:sz w:val="24"/>
          <w:szCs w:val="24"/>
        </w:rPr>
        <w:t>，提交最后报价的供应商不足2家。采购代理机构应当终止竞争性磋商活动，发布项目终止公告并说明原因，重新开展采购活动。</w:t>
      </w:r>
    </w:p>
    <w:p>
      <w:pPr>
        <w:pStyle w:val="4"/>
        <w:rPr>
          <w:rStyle w:val="62"/>
          <w:rFonts w:ascii="华文仿宋" w:hAnsi="华文仿宋"/>
          <w:szCs w:val="30"/>
        </w:rPr>
      </w:pPr>
      <w:bookmarkStart w:id="20" w:name="_Toc56088726"/>
      <w:r>
        <w:rPr>
          <w:rStyle w:val="62"/>
          <w:rFonts w:ascii="华文仿宋" w:hAnsi="华文仿宋"/>
          <w:szCs w:val="30"/>
        </w:rPr>
        <w:t>十七、信用担保</w:t>
      </w:r>
      <w:bookmarkEnd w:id="20"/>
    </w:p>
    <w:p>
      <w:pPr>
        <w:spacing w:line="360" w:lineRule="auto"/>
        <w:ind w:firstLine="480" w:firstLineChars="200"/>
        <w:rPr>
          <w:rFonts w:ascii="华文仿宋" w:hAnsi="华文仿宋" w:eastAsia="华文仿宋"/>
          <w:b/>
          <w:sz w:val="24"/>
        </w:rPr>
      </w:pPr>
      <w:r>
        <w:rPr>
          <w:rFonts w:ascii="华文仿宋" w:hAnsi="华文仿宋" w:eastAsia="华文仿宋"/>
          <w:b/>
          <w:sz w:val="24"/>
        </w:rPr>
        <w:t>（一）陕西省信用担保及信用融资政策</w:t>
      </w:r>
    </w:p>
    <w:p>
      <w:pPr>
        <w:snapToGrid w:val="0"/>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为支持和促进中小企业发展，进一步发挥政府采购政策功能作用，有效缓解中小企业融资难等问题，根据财政部财库【2011】124号文件的精神，陕西省财政厅制订了《陕西省政府采购信用担保试点工作实施方案（试行）》，为参与陕西省政府采购项目的供应商提供政府采购信用担保，并按照程序确定了合作的担保机构。投标供应商在缴纳投标保证金及中标供应商缴纳履约保证金时可自愿选择通过担保机构保函的形式缴纳；中标供应商如果需要融资贷款服务的，可凭中标通知书、政府采购合同等相关资料，按照文件规定的程序申请办理，具体规定可登陆陕西省政府采购网(</w:t>
      </w:r>
      <w:r>
        <w:rPr>
          <w:rStyle w:val="32"/>
          <w:rFonts w:ascii="华文仿宋" w:hAnsi="华文仿宋" w:eastAsia="华文仿宋"/>
          <w:color w:val="000000"/>
          <w:sz w:val="24"/>
          <w:szCs w:val="24"/>
          <w:lang w:val="zh-CN"/>
        </w:rPr>
        <w:t>www.ccgp-shaanxi.gov.cn/</w:t>
      </w:r>
      <w:r>
        <w:rPr>
          <w:rStyle w:val="62"/>
          <w:rFonts w:ascii="华文仿宋" w:hAnsi="华文仿宋" w:eastAsia="华文仿宋"/>
          <w:sz w:val="24"/>
          <w:szCs w:val="24"/>
          <w:lang w:val="zh-CN"/>
        </w:rPr>
        <w:t>)重要通知专栏中查询了解。</w:t>
      </w:r>
    </w:p>
    <w:p>
      <w:pPr>
        <w:spacing w:line="360" w:lineRule="auto"/>
        <w:ind w:firstLine="480" w:firstLineChars="200"/>
        <w:rPr>
          <w:rFonts w:ascii="华文仿宋" w:hAnsi="华文仿宋" w:eastAsia="华文仿宋"/>
          <w:b/>
          <w:sz w:val="24"/>
        </w:rPr>
      </w:pPr>
      <w:r>
        <w:rPr>
          <w:rFonts w:ascii="华文仿宋" w:hAnsi="华文仿宋" w:eastAsia="华文仿宋"/>
          <w:b/>
          <w:sz w:val="24"/>
        </w:rPr>
        <w:t>（二）西安市政府采购信用担保及信用融资政策</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为发挥政府采购促进中小企业发展的政策功能，西安市财政局制定了《西安市政府采购信用担保及信用融资工作实施方案（试行）》（市财发〔2014〕167），为参与西安市市级政府采购项目的供应商提供政府采购信用担保和融资服务，并按照程序确定了合作的担保机构和商业银行。投标人在缴纳投标保证金及中标供应商缴纳履约保证金时可自愿选择通过担保机构保函的形式缴纳；中标供应商如果需要融资贷款服务的，可凭中标通知书、政府采购合同等相关资料，按照实施方案规定的程序申请办理，具体规定可登陆西安政府采购网(</w:t>
      </w:r>
      <w:r>
        <w:rPr>
          <w:rStyle w:val="32"/>
          <w:rFonts w:ascii="华文仿宋" w:hAnsi="华文仿宋" w:eastAsia="华文仿宋"/>
          <w:color w:val="000000"/>
          <w:sz w:val="24"/>
          <w:szCs w:val="24"/>
        </w:rPr>
        <w:t>www.xazfcg.gov.cn</w:t>
      </w:r>
      <w:r>
        <w:rPr>
          <w:rStyle w:val="62"/>
          <w:rFonts w:ascii="华文仿宋" w:hAnsi="华文仿宋" w:eastAsia="华文仿宋"/>
          <w:sz w:val="24"/>
          <w:szCs w:val="24"/>
        </w:rPr>
        <w:t>)重要通知专栏和西安市财政局网站(</w:t>
      </w:r>
      <w:r>
        <w:rPr>
          <w:rStyle w:val="32"/>
          <w:rFonts w:ascii="华文仿宋" w:hAnsi="华文仿宋" w:eastAsia="华文仿宋"/>
          <w:color w:val="000000"/>
          <w:sz w:val="24"/>
          <w:szCs w:val="24"/>
        </w:rPr>
        <w:t>www.xaczj.gov.cn</w:t>
      </w:r>
      <w:r>
        <w:rPr>
          <w:rStyle w:val="62"/>
          <w:rFonts w:ascii="华文仿宋" w:hAnsi="华文仿宋" w:eastAsia="华文仿宋"/>
          <w:sz w:val="24"/>
          <w:szCs w:val="24"/>
        </w:rPr>
        <w:t>)政府采购专栏中查询了解。</w:t>
      </w:r>
      <w:r>
        <w:rPr>
          <w:rStyle w:val="62"/>
          <w:rFonts w:ascii="华文仿宋" w:hAnsi="华文仿宋" w:eastAsia="华文仿宋"/>
          <w:sz w:val="24"/>
          <w:szCs w:val="24"/>
        </w:rPr>
        <w:br w:type="page"/>
      </w:r>
    </w:p>
    <w:p>
      <w:pPr>
        <w:pStyle w:val="3"/>
        <w:rPr>
          <w:rStyle w:val="62"/>
          <w:rFonts w:ascii="华文仿宋" w:hAnsi="华文仿宋"/>
        </w:rPr>
      </w:pPr>
      <w:bookmarkStart w:id="21" w:name="_Toc24272"/>
      <w:bookmarkStart w:id="22" w:name="_Toc56088727"/>
      <w:r>
        <w:rPr>
          <w:rStyle w:val="62"/>
          <w:rFonts w:ascii="华文仿宋" w:hAnsi="华文仿宋"/>
        </w:rPr>
        <w:t>第三部分  采购内容及要求</w:t>
      </w:r>
      <w:bookmarkEnd w:id="21"/>
      <w:bookmarkEnd w:id="22"/>
    </w:p>
    <w:p>
      <w:pPr>
        <w:pStyle w:val="4"/>
        <w:jc w:val="both"/>
      </w:pPr>
      <w:r>
        <w:rPr>
          <w:rFonts w:hint="eastAsia"/>
        </w:rPr>
        <w:t>一、</w:t>
      </w:r>
      <w:r>
        <w:t>工程概述</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项目概况：</w:t>
      </w:r>
      <w:r>
        <w:rPr>
          <w:rStyle w:val="62"/>
          <w:rFonts w:hint="eastAsia" w:ascii="华文仿宋" w:hAnsi="华文仿宋" w:eastAsia="华文仿宋"/>
          <w:sz w:val="24"/>
          <w:szCs w:val="24"/>
        </w:rPr>
        <w:t>兴平市公安局交通管理大队关于兴桑路东段隔离护栏采购及安装项目</w:t>
      </w:r>
    </w:p>
    <w:p>
      <w:pPr>
        <w:pStyle w:val="4"/>
        <w:jc w:val="both"/>
      </w:pPr>
      <w:r>
        <w:rPr>
          <w:rFonts w:hint="eastAsia"/>
        </w:rPr>
        <w:t>二</w:t>
      </w:r>
      <w:r>
        <w:t>、采购要求</w:t>
      </w:r>
    </w:p>
    <w:tbl>
      <w:tblPr>
        <w:tblStyle w:val="35"/>
        <w:tblW w:w="84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2990"/>
        <w:gridCol w:w="2385"/>
        <w:gridCol w:w="1219"/>
        <w:gridCol w:w="1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792" w:type="dxa"/>
            <w:vAlign w:val="center"/>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序号</w:t>
            </w:r>
          </w:p>
        </w:tc>
        <w:tc>
          <w:tcPr>
            <w:tcW w:w="2990" w:type="dxa"/>
            <w:vAlign w:val="center"/>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产品名称</w:t>
            </w:r>
          </w:p>
        </w:tc>
        <w:tc>
          <w:tcPr>
            <w:tcW w:w="2385" w:type="dxa"/>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规格参数</w:t>
            </w:r>
          </w:p>
        </w:tc>
        <w:tc>
          <w:tcPr>
            <w:tcW w:w="1219" w:type="dxa"/>
            <w:vAlign w:val="center"/>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数量</w:t>
            </w:r>
          </w:p>
        </w:tc>
        <w:tc>
          <w:tcPr>
            <w:tcW w:w="1054" w:type="dxa"/>
            <w:vAlign w:val="center"/>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trPr>
        <w:tc>
          <w:tcPr>
            <w:tcW w:w="792" w:type="dxa"/>
            <w:vAlign w:val="center"/>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1</w:t>
            </w:r>
          </w:p>
        </w:tc>
        <w:tc>
          <w:tcPr>
            <w:tcW w:w="2990" w:type="dxa"/>
            <w:vAlign w:val="center"/>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太阳能匝道警示柱</w:t>
            </w:r>
          </w:p>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（含标识）</w:t>
            </w:r>
          </w:p>
        </w:tc>
        <w:tc>
          <w:tcPr>
            <w:tcW w:w="2385" w:type="dxa"/>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详见下面参数</w:t>
            </w:r>
          </w:p>
        </w:tc>
        <w:tc>
          <w:tcPr>
            <w:tcW w:w="1219" w:type="dxa"/>
          </w:tcPr>
          <w:p>
            <w:pPr>
              <w:jc w:val="center"/>
            </w:pPr>
            <w:r>
              <w:rPr>
                <w:rFonts w:hint="eastAsia" w:ascii="仿宋" w:hAnsi="仿宋" w:eastAsia="仿宋" w:cs="宋体"/>
                <w:kern w:val="0"/>
                <w:sz w:val="24"/>
              </w:rPr>
              <w:t>20</w:t>
            </w:r>
          </w:p>
        </w:tc>
        <w:tc>
          <w:tcPr>
            <w:tcW w:w="1054" w:type="dxa"/>
          </w:tcPr>
          <w:p>
            <w:pPr>
              <w:jc w:val="center"/>
            </w:pPr>
            <w:r>
              <w:rPr>
                <w:rFonts w:hint="eastAsia" w:ascii="仿宋" w:hAnsi="仿宋" w:eastAsia="仿宋" w:cs="宋体"/>
                <w:kern w:val="0"/>
                <w:sz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trPr>
        <w:tc>
          <w:tcPr>
            <w:tcW w:w="792" w:type="dxa"/>
            <w:vAlign w:val="center"/>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2</w:t>
            </w:r>
          </w:p>
        </w:tc>
        <w:tc>
          <w:tcPr>
            <w:tcW w:w="2990" w:type="dxa"/>
            <w:vAlign w:val="center"/>
          </w:tcPr>
          <w:p>
            <w:pPr>
              <w:adjustRightInd w:val="0"/>
              <w:snapToGrid w:val="0"/>
              <w:spacing w:line="360" w:lineRule="auto"/>
              <w:jc w:val="center"/>
              <w:rPr>
                <w:rFonts w:hint="eastAsia" w:ascii="仿宋" w:hAnsi="仿宋" w:eastAsia="仿宋" w:cs="宋体"/>
                <w:kern w:val="0"/>
                <w:sz w:val="24"/>
                <w:lang w:val="en-US" w:eastAsia="zh-CN"/>
              </w:rPr>
            </w:pPr>
            <w:r>
              <w:rPr>
                <w:rFonts w:hint="eastAsia" w:ascii="仿宋" w:hAnsi="仿宋" w:eastAsia="仿宋" w:cs="宋体"/>
                <w:kern w:val="0"/>
                <w:sz w:val="24"/>
              </w:rPr>
              <w:t>太阳能警示桩灯</w:t>
            </w:r>
            <w:r>
              <w:rPr>
                <w:rFonts w:hint="eastAsia" w:ascii="仿宋" w:hAnsi="仿宋" w:eastAsia="仿宋" w:cs="宋体"/>
                <w:kern w:val="0"/>
                <w:sz w:val="24"/>
                <w:lang w:val="en-US" w:eastAsia="zh-CN"/>
              </w:rPr>
              <w:t>（防撞桩）</w:t>
            </w:r>
          </w:p>
        </w:tc>
        <w:tc>
          <w:tcPr>
            <w:tcW w:w="2385" w:type="dxa"/>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详见下面参数</w:t>
            </w:r>
          </w:p>
        </w:tc>
        <w:tc>
          <w:tcPr>
            <w:tcW w:w="1219" w:type="dxa"/>
          </w:tcPr>
          <w:p>
            <w:pPr>
              <w:jc w:val="center"/>
              <w:rPr>
                <w:rFonts w:hint="eastAsia" w:ascii="仿宋" w:hAnsi="仿宋" w:eastAsia="仿宋" w:cs="宋体"/>
                <w:kern w:val="0"/>
                <w:sz w:val="24"/>
                <w:lang w:val="en-US" w:eastAsia="zh-CN"/>
              </w:rPr>
            </w:pPr>
            <w:r>
              <w:rPr>
                <w:rFonts w:hint="eastAsia" w:ascii="仿宋" w:hAnsi="仿宋" w:eastAsia="仿宋" w:cs="宋体"/>
                <w:kern w:val="0"/>
                <w:sz w:val="24"/>
                <w:lang w:val="en-US" w:eastAsia="zh-CN"/>
              </w:rPr>
              <w:t>30</w:t>
            </w:r>
          </w:p>
        </w:tc>
        <w:tc>
          <w:tcPr>
            <w:tcW w:w="1054" w:type="dxa"/>
          </w:tcPr>
          <w:p>
            <w:pPr>
              <w:jc w:val="center"/>
              <w:rPr>
                <w:rFonts w:ascii="仿宋" w:hAnsi="仿宋" w:eastAsia="仿宋" w:cs="宋体"/>
                <w:kern w:val="0"/>
                <w:sz w:val="24"/>
              </w:rPr>
            </w:pPr>
            <w:r>
              <w:rPr>
                <w:rFonts w:hint="eastAsia" w:ascii="仿宋" w:hAnsi="仿宋" w:eastAsia="仿宋" w:cs="宋体"/>
                <w:kern w:val="0"/>
                <w:sz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8" w:hRule="atLeast"/>
        </w:trPr>
        <w:tc>
          <w:tcPr>
            <w:tcW w:w="792" w:type="dxa"/>
            <w:vAlign w:val="center"/>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3</w:t>
            </w:r>
          </w:p>
        </w:tc>
        <w:tc>
          <w:tcPr>
            <w:tcW w:w="2990" w:type="dxa"/>
            <w:vAlign w:val="center"/>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护栏悬空花篮</w:t>
            </w:r>
          </w:p>
        </w:tc>
        <w:tc>
          <w:tcPr>
            <w:tcW w:w="2385" w:type="dxa"/>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长150*宽25*高12</w:t>
            </w:r>
          </w:p>
        </w:tc>
        <w:tc>
          <w:tcPr>
            <w:tcW w:w="1219" w:type="dxa"/>
          </w:tcPr>
          <w:p>
            <w:pPr>
              <w:jc w:val="center"/>
            </w:pPr>
            <w:r>
              <w:rPr>
                <w:rFonts w:hint="eastAsia" w:ascii="仿宋" w:hAnsi="仿宋" w:eastAsia="仿宋" w:cs="宋体"/>
                <w:kern w:val="0"/>
                <w:sz w:val="24"/>
              </w:rPr>
              <w:t>600</w:t>
            </w:r>
          </w:p>
        </w:tc>
        <w:tc>
          <w:tcPr>
            <w:tcW w:w="1054" w:type="dxa"/>
          </w:tcPr>
          <w:p>
            <w:pPr>
              <w:jc w:val="center"/>
            </w:pPr>
            <w:r>
              <w:rPr>
                <w:rFonts w:hint="eastAsia" w:ascii="仿宋" w:hAnsi="仿宋" w:eastAsia="仿宋" w:cs="宋体"/>
                <w:kern w:val="0"/>
                <w:sz w:val="24"/>
              </w:rPr>
              <w:t>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8" w:hRule="atLeast"/>
        </w:trPr>
        <w:tc>
          <w:tcPr>
            <w:tcW w:w="792" w:type="dxa"/>
            <w:vAlign w:val="center"/>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4</w:t>
            </w:r>
          </w:p>
        </w:tc>
        <w:tc>
          <w:tcPr>
            <w:tcW w:w="2990" w:type="dxa"/>
            <w:vAlign w:val="center"/>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隔离护栏</w:t>
            </w:r>
          </w:p>
        </w:tc>
        <w:tc>
          <w:tcPr>
            <w:tcW w:w="2385" w:type="dxa"/>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详见下面参数</w:t>
            </w:r>
          </w:p>
        </w:tc>
        <w:tc>
          <w:tcPr>
            <w:tcW w:w="1219" w:type="dxa"/>
          </w:tcPr>
          <w:p>
            <w:pPr>
              <w:jc w:val="center"/>
            </w:pPr>
            <w:r>
              <w:rPr>
                <w:rFonts w:hint="eastAsia" w:ascii="仿宋" w:hAnsi="仿宋" w:eastAsia="仿宋" w:cs="宋体"/>
                <w:kern w:val="0"/>
                <w:sz w:val="24"/>
              </w:rPr>
              <w:t>1545</w:t>
            </w:r>
          </w:p>
        </w:tc>
        <w:tc>
          <w:tcPr>
            <w:tcW w:w="1054" w:type="dxa"/>
          </w:tcPr>
          <w:p>
            <w:pPr>
              <w:jc w:val="center"/>
            </w:pPr>
            <w:r>
              <w:rPr>
                <w:rFonts w:hint="eastAsia" w:ascii="仿宋" w:hAnsi="仿宋" w:eastAsia="仿宋" w:cs="宋体"/>
                <w:kern w:val="0"/>
                <w:sz w:val="24"/>
              </w:rPr>
              <w:t>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trPr>
        <w:tc>
          <w:tcPr>
            <w:tcW w:w="792" w:type="dxa"/>
            <w:vAlign w:val="center"/>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5</w:t>
            </w:r>
          </w:p>
        </w:tc>
        <w:tc>
          <w:tcPr>
            <w:tcW w:w="2990" w:type="dxa"/>
            <w:vAlign w:val="center"/>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lang w:eastAsia="zh-CN"/>
              </w:rPr>
              <w:t>小</w:t>
            </w:r>
            <w:r>
              <w:rPr>
                <w:rFonts w:hint="eastAsia" w:ascii="仿宋" w:hAnsi="仿宋" w:eastAsia="仿宋" w:cs="宋体"/>
                <w:kern w:val="0"/>
                <w:sz w:val="24"/>
              </w:rPr>
              <w:t>车调头点龙门架</w:t>
            </w:r>
          </w:p>
        </w:tc>
        <w:tc>
          <w:tcPr>
            <w:tcW w:w="2385" w:type="dxa"/>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18m/个</w:t>
            </w:r>
          </w:p>
        </w:tc>
        <w:tc>
          <w:tcPr>
            <w:tcW w:w="1219" w:type="dxa"/>
            <w:vAlign w:val="center"/>
          </w:tcPr>
          <w:p>
            <w:pPr>
              <w:adjustRightInd w:val="0"/>
              <w:snapToGrid w:val="0"/>
              <w:spacing w:line="360" w:lineRule="auto"/>
              <w:jc w:val="center"/>
              <w:rPr>
                <w:rFonts w:hint="eastAsia" w:ascii="仿宋" w:hAnsi="仿宋" w:eastAsia="仿宋" w:cs="宋体"/>
                <w:kern w:val="0"/>
                <w:sz w:val="24"/>
                <w:lang w:eastAsia="zh-CN"/>
              </w:rPr>
            </w:pPr>
            <w:r>
              <w:rPr>
                <w:rFonts w:hint="eastAsia" w:ascii="仿宋" w:hAnsi="仿宋" w:eastAsia="仿宋" w:cs="宋体"/>
                <w:kern w:val="0"/>
                <w:sz w:val="24"/>
                <w:lang w:val="en-US" w:eastAsia="zh-CN"/>
              </w:rPr>
              <w:t>1</w:t>
            </w:r>
          </w:p>
        </w:tc>
        <w:tc>
          <w:tcPr>
            <w:tcW w:w="1054" w:type="dxa"/>
            <w:vAlign w:val="center"/>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8" w:hRule="atLeast"/>
        </w:trPr>
        <w:tc>
          <w:tcPr>
            <w:tcW w:w="792" w:type="dxa"/>
            <w:vAlign w:val="center"/>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6</w:t>
            </w:r>
          </w:p>
        </w:tc>
        <w:tc>
          <w:tcPr>
            <w:tcW w:w="2990" w:type="dxa"/>
            <w:vAlign w:val="center"/>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高反光弯道导向标志</w:t>
            </w:r>
          </w:p>
          <w:p>
            <w:pPr>
              <w:adjustRightInd w:val="0"/>
              <w:snapToGrid w:val="0"/>
              <w:spacing w:line="360" w:lineRule="auto"/>
              <w:jc w:val="center"/>
              <w:rPr>
                <w:rFonts w:eastAsia="仿宋"/>
              </w:rPr>
            </w:pPr>
            <w:r>
              <w:rPr>
                <w:rFonts w:hint="eastAsia" w:ascii="仿宋" w:hAnsi="仿宋" w:eastAsia="仿宋" w:cs="宋体"/>
                <w:kern w:val="0"/>
                <w:sz w:val="24"/>
              </w:rPr>
              <w:t>（双面标识）</w:t>
            </w:r>
          </w:p>
        </w:tc>
        <w:tc>
          <w:tcPr>
            <w:tcW w:w="2385" w:type="dxa"/>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详见下面参数</w:t>
            </w:r>
          </w:p>
        </w:tc>
        <w:tc>
          <w:tcPr>
            <w:tcW w:w="1219" w:type="dxa"/>
            <w:vAlign w:val="center"/>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12</w:t>
            </w:r>
          </w:p>
        </w:tc>
        <w:tc>
          <w:tcPr>
            <w:tcW w:w="1054" w:type="dxa"/>
            <w:vAlign w:val="center"/>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8" w:hRule="atLeast"/>
        </w:trPr>
        <w:tc>
          <w:tcPr>
            <w:tcW w:w="792" w:type="dxa"/>
            <w:vAlign w:val="center"/>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7</w:t>
            </w:r>
          </w:p>
        </w:tc>
        <w:tc>
          <w:tcPr>
            <w:tcW w:w="2990" w:type="dxa"/>
            <w:vAlign w:val="center"/>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斑马线</w:t>
            </w:r>
          </w:p>
        </w:tc>
        <w:tc>
          <w:tcPr>
            <w:tcW w:w="2385" w:type="dxa"/>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详见下面参数</w:t>
            </w:r>
          </w:p>
        </w:tc>
        <w:tc>
          <w:tcPr>
            <w:tcW w:w="1219" w:type="dxa"/>
            <w:vAlign w:val="center"/>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7</w:t>
            </w:r>
          </w:p>
        </w:tc>
        <w:tc>
          <w:tcPr>
            <w:tcW w:w="1054" w:type="dxa"/>
            <w:vAlign w:val="center"/>
          </w:tcPr>
          <w:p>
            <w:pPr>
              <w:adjustRightInd w:val="0"/>
              <w:snapToGrid w:val="0"/>
              <w:spacing w:line="360" w:lineRule="auto"/>
              <w:jc w:val="center"/>
              <w:rPr>
                <w:rFonts w:ascii="仿宋" w:hAnsi="仿宋" w:eastAsia="仿宋" w:cs="宋体"/>
                <w:kern w:val="0"/>
                <w:sz w:val="24"/>
              </w:rPr>
            </w:pPr>
            <w:r>
              <w:rPr>
                <w:rFonts w:hint="eastAsia" w:ascii="仿宋" w:hAnsi="仿宋" w:eastAsia="仿宋" w:cs="宋体"/>
                <w:kern w:val="0"/>
                <w:sz w:val="24"/>
              </w:rPr>
              <w:t>组</w:t>
            </w:r>
          </w:p>
        </w:tc>
      </w:tr>
    </w:tbl>
    <w:p>
      <w:pPr>
        <w:pStyle w:val="4"/>
        <w:ind w:firstLine="320" w:firstLineChars="100"/>
        <w:jc w:val="left"/>
      </w:pPr>
      <w:r>
        <w:rPr>
          <w:rFonts w:hint="eastAsia"/>
        </w:rPr>
        <w:t>三、技术规格</w:t>
      </w:r>
    </w:p>
    <w:p>
      <w:pPr>
        <w:spacing w:line="360" w:lineRule="auto"/>
        <w:rPr>
          <w:rFonts w:ascii="仿宋" w:hAnsi="仿宋" w:eastAsia="仿宋" w:cs="宋体"/>
          <w:kern w:val="0"/>
          <w:sz w:val="24"/>
        </w:rPr>
      </w:pPr>
      <w:r>
        <w:rPr>
          <w:rFonts w:hint="eastAsia"/>
        </w:rPr>
        <w:t>1、</w:t>
      </w:r>
      <w:r>
        <w:rPr>
          <w:rFonts w:hint="eastAsia" w:ascii="仿宋" w:hAnsi="仿宋" w:eastAsia="仿宋" w:cs="宋体"/>
          <w:kern w:val="0"/>
          <w:sz w:val="24"/>
        </w:rPr>
        <w:t>太阳能匝道警示柱</w:t>
      </w:r>
    </w:p>
    <w:p>
      <w:pPr>
        <w:spacing w:line="360" w:lineRule="auto"/>
        <w:rPr>
          <w:rFonts w:ascii="仿宋" w:hAnsi="仿宋" w:eastAsia="仿宋" w:cs="宋体"/>
          <w:kern w:val="0"/>
          <w:sz w:val="24"/>
        </w:rPr>
      </w:pPr>
      <w:r>
        <w:rPr>
          <w:rFonts w:hint="eastAsia" w:ascii="仿宋" w:hAnsi="仿宋" w:eastAsia="仿宋" w:cs="宋体"/>
          <w:kern w:val="0"/>
          <w:sz w:val="24"/>
        </w:rPr>
        <w:t>产品材质： 铁型材+高透光性聚碳酸酯PC</w:t>
      </w:r>
    </w:p>
    <w:p>
      <w:pPr>
        <w:spacing w:line="360" w:lineRule="auto"/>
        <w:rPr>
          <w:rFonts w:ascii="仿宋" w:hAnsi="仿宋" w:eastAsia="仿宋" w:cs="宋体"/>
          <w:kern w:val="0"/>
          <w:sz w:val="24"/>
        </w:rPr>
      </w:pPr>
      <w:r>
        <w:rPr>
          <w:rFonts w:hint="eastAsia" w:ascii="仿宋" w:hAnsi="仿宋" w:eastAsia="仿宋" w:cs="宋体"/>
          <w:kern w:val="0"/>
          <w:sz w:val="24"/>
        </w:rPr>
        <w:t>太阳能板：10W多晶硅太阳能板，寿命＞8年</w:t>
      </w:r>
    </w:p>
    <w:p>
      <w:pPr>
        <w:spacing w:line="360" w:lineRule="auto"/>
        <w:rPr>
          <w:rFonts w:ascii="仿宋" w:hAnsi="仿宋" w:eastAsia="仿宋" w:cs="宋体"/>
          <w:kern w:val="0"/>
          <w:sz w:val="24"/>
        </w:rPr>
      </w:pPr>
      <w:r>
        <w:rPr>
          <w:rFonts w:hint="eastAsia" w:ascii="仿宋" w:hAnsi="仿宋" w:eastAsia="仿宋" w:cs="宋体"/>
          <w:kern w:val="0"/>
          <w:sz w:val="24"/>
        </w:rPr>
        <w:t>蓄电池：锂电池12V/9AH,寿命＞5年</w:t>
      </w:r>
    </w:p>
    <w:p>
      <w:pPr>
        <w:spacing w:line="360" w:lineRule="auto"/>
        <w:rPr>
          <w:rFonts w:ascii="仿宋" w:hAnsi="仿宋" w:eastAsia="仿宋" w:cs="宋体"/>
          <w:kern w:val="0"/>
          <w:sz w:val="24"/>
        </w:rPr>
      </w:pPr>
      <w:r>
        <w:rPr>
          <w:rFonts w:hint="eastAsia" w:ascii="仿宋" w:hAnsi="仿宋" w:eastAsia="仿宋" w:cs="宋体"/>
          <w:kern w:val="0"/>
          <w:sz w:val="24"/>
        </w:rPr>
        <w:t>控制器：光控，可控制全天闪烁，晚上闪烁</w:t>
      </w:r>
    </w:p>
    <w:p>
      <w:pPr>
        <w:spacing w:line="360" w:lineRule="auto"/>
        <w:rPr>
          <w:rFonts w:ascii="仿宋" w:hAnsi="仿宋" w:eastAsia="仿宋" w:cs="宋体"/>
          <w:kern w:val="0"/>
          <w:sz w:val="24"/>
        </w:rPr>
      </w:pPr>
      <w:r>
        <w:rPr>
          <w:rFonts w:hint="eastAsia" w:ascii="仿宋" w:hAnsi="仿宋" w:eastAsia="仿宋" w:cs="宋体"/>
          <w:kern w:val="0"/>
          <w:sz w:val="24"/>
        </w:rPr>
        <w:t>工作时间：太阳下充电8小时可以工作72小时，连续放电200H以上</w:t>
      </w:r>
    </w:p>
    <w:p>
      <w:pPr>
        <w:spacing w:line="360" w:lineRule="auto"/>
        <w:rPr>
          <w:rFonts w:ascii="仿宋" w:hAnsi="仿宋" w:eastAsia="仿宋" w:cs="宋体"/>
          <w:kern w:val="0"/>
          <w:sz w:val="24"/>
        </w:rPr>
      </w:pPr>
      <w:r>
        <w:rPr>
          <w:rFonts w:hint="eastAsia" w:ascii="仿宋" w:hAnsi="仿宋" w:eastAsia="仿宋" w:cs="宋体"/>
          <w:kern w:val="0"/>
          <w:sz w:val="24"/>
        </w:rPr>
        <w:t>工作环境：在-25至+65摄氏度可正常工作，防护等级IP65</w:t>
      </w:r>
    </w:p>
    <w:p>
      <w:pPr>
        <w:numPr>
          <w:ilvl w:val="0"/>
          <w:numId w:val="2"/>
        </w:numPr>
        <w:spacing w:line="360" w:lineRule="auto"/>
        <w:rPr>
          <w:rFonts w:ascii="仿宋" w:hAnsi="仿宋" w:eastAsia="仿宋" w:cs="宋体"/>
          <w:kern w:val="0"/>
          <w:sz w:val="24"/>
        </w:rPr>
      </w:pPr>
      <w:r>
        <w:rPr>
          <w:rFonts w:hint="eastAsia" w:ascii="仿宋" w:hAnsi="仿宋" w:eastAsia="仿宋" w:cs="宋体"/>
          <w:kern w:val="0"/>
          <w:sz w:val="24"/>
        </w:rPr>
        <w:t>太阳能警示桩灯</w:t>
      </w:r>
    </w:p>
    <w:p>
      <w:pPr>
        <w:spacing w:line="360" w:lineRule="auto"/>
        <w:rPr>
          <w:rFonts w:ascii="仿宋" w:hAnsi="仿宋" w:eastAsia="仿宋" w:cs="宋体"/>
          <w:kern w:val="0"/>
          <w:sz w:val="24"/>
        </w:rPr>
      </w:pPr>
      <w:r>
        <w:rPr>
          <w:rFonts w:hint="eastAsia" w:ascii="仿宋" w:hAnsi="仿宋" w:eastAsia="仿宋" w:cs="宋体"/>
          <w:kern w:val="0"/>
          <w:sz w:val="24"/>
        </w:rPr>
        <w:t>产品尺寸：1150*165*165</w:t>
      </w:r>
      <w:r>
        <w:rPr>
          <w:rFonts w:ascii="仿宋" w:hAnsi="仿宋" w:eastAsia="仿宋" w:cs="宋体"/>
          <w:kern w:val="0"/>
          <w:sz w:val="24"/>
        </w:rPr>
        <w:t>mm</w:t>
      </w:r>
    </w:p>
    <w:p>
      <w:pPr>
        <w:spacing w:line="360" w:lineRule="auto"/>
        <w:rPr>
          <w:rFonts w:ascii="仿宋" w:hAnsi="仿宋" w:eastAsia="仿宋" w:cs="宋体"/>
          <w:kern w:val="0"/>
          <w:sz w:val="24"/>
        </w:rPr>
      </w:pPr>
      <w:r>
        <w:rPr>
          <w:rFonts w:hint="eastAsia" w:ascii="仿宋" w:hAnsi="仿宋" w:eastAsia="仿宋" w:cs="宋体"/>
          <w:kern w:val="0"/>
          <w:sz w:val="24"/>
        </w:rPr>
        <w:t>产品重量：10KG</w:t>
      </w:r>
    </w:p>
    <w:p>
      <w:pPr>
        <w:spacing w:line="360" w:lineRule="auto"/>
        <w:rPr>
          <w:rFonts w:ascii="仿宋" w:hAnsi="仿宋" w:eastAsia="仿宋" w:cs="宋体"/>
          <w:kern w:val="0"/>
          <w:sz w:val="24"/>
        </w:rPr>
      </w:pPr>
      <w:r>
        <w:rPr>
          <w:rFonts w:hint="eastAsia" w:ascii="仿宋" w:hAnsi="仿宋" w:eastAsia="仿宋" w:cs="宋体"/>
          <w:kern w:val="0"/>
          <w:sz w:val="24"/>
        </w:rPr>
        <w:t>光源：36颗高亮led</w:t>
      </w:r>
    </w:p>
    <w:p>
      <w:pPr>
        <w:spacing w:line="360" w:lineRule="auto"/>
        <w:rPr>
          <w:rFonts w:ascii="仿宋" w:hAnsi="仿宋" w:eastAsia="仿宋" w:cs="宋体"/>
          <w:kern w:val="0"/>
          <w:sz w:val="24"/>
        </w:rPr>
      </w:pPr>
      <w:r>
        <w:rPr>
          <w:rFonts w:hint="eastAsia" w:ascii="仿宋" w:hAnsi="仿宋" w:eastAsia="仿宋" w:cs="宋体"/>
          <w:kern w:val="0"/>
          <w:sz w:val="24"/>
        </w:rPr>
        <w:t>LED使用寿命：≥10万小时</w:t>
      </w:r>
    </w:p>
    <w:p>
      <w:pPr>
        <w:spacing w:line="360" w:lineRule="auto"/>
        <w:rPr>
          <w:rFonts w:ascii="仿宋" w:hAnsi="仿宋" w:eastAsia="仿宋" w:cs="宋体"/>
          <w:kern w:val="0"/>
          <w:sz w:val="24"/>
        </w:rPr>
      </w:pPr>
      <w:r>
        <w:rPr>
          <w:rFonts w:hint="eastAsia" w:ascii="仿宋" w:hAnsi="仿宋" w:eastAsia="仿宋" w:cs="宋体"/>
          <w:kern w:val="0"/>
          <w:sz w:val="24"/>
        </w:rPr>
        <w:t>供电方式：太阳能，光控感应</w:t>
      </w:r>
    </w:p>
    <w:p>
      <w:pPr>
        <w:spacing w:line="360" w:lineRule="auto"/>
        <w:rPr>
          <w:rFonts w:ascii="仿宋" w:hAnsi="仿宋" w:eastAsia="仿宋" w:cs="宋体"/>
          <w:kern w:val="0"/>
          <w:sz w:val="24"/>
        </w:rPr>
      </w:pPr>
      <w:r>
        <w:rPr>
          <w:rFonts w:hint="eastAsia" w:ascii="仿宋" w:hAnsi="仿宋" w:eastAsia="仿宋" w:cs="宋体"/>
          <w:kern w:val="0"/>
          <w:sz w:val="24"/>
        </w:rPr>
        <w:t>工作温度及湿度：-20℃~75℃</w:t>
      </w:r>
    </w:p>
    <w:p>
      <w:pPr>
        <w:numPr>
          <w:ilvl w:val="0"/>
          <w:numId w:val="2"/>
        </w:numPr>
        <w:spacing w:line="360" w:lineRule="auto"/>
        <w:rPr>
          <w:rFonts w:ascii="仿宋" w:hAnsi="仿宋" w:eastAsia="仿宋" w:cs="宋体"/>
          <w:kern w:val="0"/>
          <w:sz w:val="24"/>
        </w:rPr>
      </w:pPr>
      <w:r>
        <w:rPr>
          <w:rFonts w:hint="eastAsia" w:ascii="仿宋" w:hAnsi="仿宋" w:eastAsia="仿宋" w:cs="宋体"/>
          <w:kern w:val="0"/>
          <w:sz w:val="24"/>
        </w:rPr>
        <w:t>护栏悬空花篮</w:t>
      </w:r>
    </w:p>
    <w:p>
      <w:pPr>
        <w:spacing w:line="360" w:lineRule="auto"/>
      </w:pPr>
      <w:r>
        <w:rPr>
          <w:rFonts w:hint="eastAsia" w:ascii="仿宋" w:hAnsi="仿宋" w:eastAsia="仿宋" w:cs="宋体"/>
          <w:kern w:val="0"/>
          <w:sz w:val="24"/>
        </w:rPr>
        <w:t xml:space="preserve"> 长150cm*宽25cm*高12cm</w:t>
      </w:r>
    </w:p>
    <w:p>
      <w:pPr>
        <w:pStyle w:val="2"/>
        <w:numPr>
          <w:ilvl w:val="0"/>
          <w:numId w:val="2"/>
        </w:numPr>
        <w:ind w:left="0"/>
        <w:rPr>
          <w:rFonts w:ascii="仿宋" w:hAnsi="仿宋" w:eastAsia="仿宋" w:cs="宋体"/>
          <w:sz w:val="24"/>
        </w:rPr>
      </w:pPr>
      <w:r>
        <w:rPr>
          <w:rFonts w:hint="eastAsia" w:ascii="仿宋" w:hAnsi="仿宋" w:eastAsia="仿宋" w:cs="宋体"/>
          <w:sz w:val="24"/>
        </w:rPr>
        <w:t>隔离护栏</w:t>
      </w:r>
    </w:p>
    <w:p>
      <w:pPr>
        <w:pStyle w:val="2"/>
        <w:ind w:left="0"/>
        <w:rPr>
          <w:rFonts w:ascii="仿宋" w:hAnsi="仿宋" w:eastAsia="仿宋" w:cs="宋体"/>
          <w:sz w:val="24"/>
        </w:rPr>
      </w:pPr>
      <w:r>
        <w:rPr>
          <w:rFonts w:hint="eastAsia" w:ascii="仿宋" w:hAnsi="仿宋" w:eastAsia="仿宋" w:cs="宋体"/>
          <w:sz w:val="24"/>
        </w:rPr>
        <w:drawing>
          <wp:inline distT="0" distB="0" distL="114300" distR="114300">
            <wp:extent cx="5843270" cy="3281680"/>
            <wp:effectExtent l="0" t="0" r="5080" b="13970"/>
            <wp:docPr id="2" name="图片 2" descr="16086902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08690277(1)"/>
                    <pic:cNvPicPr>
                      <a:picLocks noChangeAspect="1"/>
                    </pic:cNvPicPr>
                  </pic:nvPicPr>
                  <pic:blipFill>
                    <a:blip r:embed="rId13"/>
                    <a:stretch>
                      <a:fillRect/>
                    </a:stretch>
                  </pic:blipFill>
                  <pic:spPr>
                    <a:xfrm>
                      <a:off x="0" y="0"/>
                      <a:ext cx="5843270" cy="3281680"/>
                    </a:xfrm>
                    <a:prstGeom prst="rect">
                      <a:avLst/>
                    </a:prstGeom>
                  </pic:spPr>
                </pic:pic>
              </a:graphicData>
            </a:graphic>
          </wp:inline>
        </w:drawing>
      </w:r>
    </w:p>
    <w:p>
      <w:pPr>
        <w:pStyle w:val="2"/>
        <w:spacing w:line="360" w:lineRule="auto"/>
        <w:ind w:left="0"/>
        <w:rPr>
          <w:rFonts w:ascii="仿宋" w:hAnsi="仿宋" w:eastAsia="仿宋" w:cs="宋体"/>
          <w:sz w:val="24"/>
        </w:rPr>
      </w:pPr>
      <w:r>
        <w:rPr>
          <w:rFonts w:hint="eastAsia" w:ascii="仿宋" w:hAnsi="仿宋" w:eastAsia="仿宋" w:cs="宋体"/>
          <w:sz w:val="24"/>
        </w:rPr>
        <w:t>5、车调头点龙门架：</w:t>
      </w:r>
    </w:p>
    <w:p>
      <w:pPr>
        <w:pStyle w:val="2"/>
        <w:spacing w:line="360" w:lineRule="auto"/>
        <w:ind w:left="0" w:firstLine="480" w:firstLineChars="200"/>
        <w:rPr>
          <w:rFonts w:ascii="仿宋" w:hAnsi="仿宋" w:eastAsia="仿宋" w:cs="宋体"/>
          <w:sz w:val="24"/>
        </w:rPr>
      </w:pPr>
      <w:r>
        <w:rPr>
          <w:rFonts w:hint="eastAsia" w:ascii="仿宋" w:hAnsi="仿宋" w:eastAsia="仿宋" w:cs="宋体"/>
          <w:sz w:val="24"/>
        </w:rPr>
        <w:t>宽18m，高2.5m，壁厚8mm</w:t>
      </w:r>
    </w:p>
    <w:p>
      <w:pPr>
        <w:pStyle w:val="2"/>
        <w:spacing w:line="360" w:lineRule="auto"/>
        <w:ind w:left="0" w:firstLine="480" w:firstLineChars="200"/>
        <w:rPr>
          <w:rFonts w:ascii="仿宋" w:hAnsi="仿宋" w:eastAsia="仿宋" w:cs="宋体"/>
          <w:sz w:val="24"/>
        </w:rPr>
      </w:pPr>
      <w:r>
        <w:rPr>
          <w:rFonts w:hint="eastAsia" w:ascii="仿宋" w:hAnsi="仿宋" w:eastAsia="仿宋" w:cs="宋体"/>
          <w:sz w:val="24"/>
        </w:rPr>
        <w:t>主根4根，红白相间返光膜。</w:t>
      </w:r>
    </w:p>
    <w:p>
      <w:pPr>
        <w:pStyle w:val="2"/>
        <w:spacing w:line="360" w:lineRule="auto"/>
        <w:ind w:left="0"/>
        <w:rPr>
          <w:rFonts w:ascii="仿宋" w:hAnsi="仿宋" w:eastAsia="仿宋" w:cs="宋体"/>
          <w:sz w:val="24"/>
        </w:rPr>
      </w:pPr>
      <w:r>
        <w:rPr>
          <w:rFonts w:hint="eastAsia" w:ascii="仿宋" w:hAnsi="仿宋" w:eastAsia="仿宋" w:cs="宋体"/>
          <w:sz w:val="24"/>
        </w:rPr>
        <w:t>6、高反光弯道导向标志（双面标识）：</w:t>
      </w:r>
    </w:p>
    <w:p>
      <w:pPr>
        <w:pStyle w:val="2"/>
        <w:spacing w:line="360" w:lineRule="auto"/>
        <w:ind w:left="0" w:firstLine="480" w:firstLineChars="200"/>
        <w:rPr>
          <w:rFonts w:ascii="仿宋" w:hAnsi="仿宋" w:eastAsia="仿宋" w:cs="宋体"/>
          <w:sz w:val="24"/>
        </w:rPr>
      </w:pPr>
      <w:r>
        <w:rPr>
          <w:rFonts w:hint="eastAsia" w:ascii="仿宋" w:hAnsi="仿宋" w:eastAsia="仿宋" w:cs="宋体"/>
          <w:sz w:val="24"/>
        </w:rPr>
        <w:t>要求：双面，板厚1.5mm</w:t>
      </w:r>
    </w:p>
    <w:p>
      <w:pPr>
        <w:pStyle w:val="2"/>
        <w:numPr>
          <w:ilvl w:val="0"/>
          <w:numId w:val="3"/>
        </w:numPr>
        <w:spacing w:line="360" w:lineRule="auto"/>
        <w:rPr>
          <w:rFonts w:ascii="仿宋" w:hAnsi="仿宋" w:eastAsia="仿宋" w:cs="宋体"/>
          <w:sz w:val="24"/>
        </w:rPr>
      </w:pPr>
      <w:r>
        <w:rPr>
          <w:rFonts w:hint="eastAsia" w:ascii="仿宋" w:hAnsi="仿宋" w:eastAsia="仿宋" w:cs="宋体"/>
          <w:sz w:val="24"/>
        </w:rPr>
        <w:t>斑马线</w:t>
      </w:r>
    </w:p>
    <w:p>
      <w:pPr>
        <w:pStyle w:val="2"/>
        <w:spacing w:line="360" w:lineRule="auto"/>
        <w:ind w:left="0" w:firstLine="480" w:firstLineChars="200"/>
        <w:rPr>
          <w:rFonts w:ascii="仿宋" w:hAnsi="仿宋" w:eastAsia="仿宋" w:cs="宋体"/>
          <w:sz w:val="24"/>
        </w:rPr>
      </w:pPr>
      <w:r>
        <w:rPr>
          <w:rFonts w:hint="eastAsia" w:ascii="仿宋" w:hAnsi="仿宋" w:eastAsia="仿宋" w:cs="宋体"/>
          <w:sz w:val="24"/>
        </w:rPr>
        <w:t>白色热熔刮涂涂料</w:t>
      </w:r>
    </w:p>
    <w:p>
      <w:pPr>
        <w:pStyle w:val="2"/>
        <w:spacing w:line="360" w:lineRule="auto"/>
        <w:ind w:left="0" w:firstLine="480" w:firstLineChars="200"/>
        <w:rPr>
          <w:rFonts w:ascii="仿宋" w:hAnsi="仿宋" w:eastAsia="仿宋" w:cs="宋体"/>
          <w:sz w:val="24"/>
        </w:rPr>
      </w:pPr>
      <w:r>
        <w:rPr>
          <w:rFonts w:hint="eastAsia" w:ascii="仿宋" w:hAnsi="仿宋" w:eastAsia="仿宋" w:cs="宋体"/>
          <w:sz w:val="24"/>
        </w:rPr>
        <w:t>尺寸:40cm*6m,厚度2mm（+-0.2mm）</w:t>
      </w:r>
    </w:p>
    <w:p>
      <w:pPr>
        <w:numPr>
          <w:ilvl w:val="0"/>
          <w:numId w:val="4"/>
        </w:numPr>
        <w:rPr>
          <w:rFonts w:ascii="华文仿宋" w:hAnsi="华文仿宋" w:eastAsia="华文仿宋"/>
        </w:rPr>
      </w:pPr>
      <w:r>
        <w:rPr>
          <w:rFonts w:ascii="仿宋" w:hAnsi="仿宋" w:eastAsia="仿宋" w:cs="宋体"/>
          <w:sz w:val="32"/>
          <w:szCs w:val="32"/>
        </w:rPr>
        <w:br w:type="page"/>
      </w:r>
    </w:p>
    <w:p>
      <w:pPr>
        <w:pStyle w:val="3"/>
      </w:pPr>
      <w:bookmarkStart w:id="23" w:name="_Toc56088728"/>
      <w:bookmarkStart w:id="24" w:name="_Toc8687"/>
      <w:r>
        <w:t>第</w:t>
      </w:r>
      <w:r>
        <w:rPr>
          <w:rFonts w:hint="eastAsia"/>
        </w:rPr>
        <w:t>四</w:t>
      </w:r>
      <w:r>
        <w:t>部分  合同条款及格式</w:t>
      </w:r>
      <w:bookmarkEnd w:id="23"/>
      <w:bookmarkEnd w:id="24"/>
    </w:p>
    <w:p>
      <w:pPr>
        <w:spacing w:line="360" w:lineRule="auto"/>
        <w:jc w:val="center"/>
        <w:rPr>
          <w:rStyle w:val="62"/>
          <w:rFonts w:ascii="华文仿宋" w:hAnsi="华文仿宋" w:eastAsia="华文仿宋"/>
          <w:b/>
          <w:bCs/>
          <w:sz w:val="44"/>
          <w:szCs w:val="44"/>
        </w:rPr>
      </w:pPr>
      <w:r>
        <w:rPr>
          <w:rStyle w:val="62"/>
          <w:rFonts w:ascii="华文仿宋" w:hAnsi="华文仿宋" w:eastAsia="华文仿宋" w:cs="宋体"/>
          <w:b/>
          <w:bCs/>
          <w:sz w:val="44"/>
          <w:szCs w:val="44"/>
        </w:rPr>
        <w:t>建设工程施工合同</w:t>
      </w:r>
    </w:p>
    <w:p>
      <w:pPr>
        <w:spacing w:line="360" w:lineRule="auto"/>
        <w:ind w:firstLine="480" w:firstLineChars="200"/>
        <w:rPr>
          <w:rStyle w:val="62"/>
          <w:rFonts w:ascii="华文仿宋" w:hAnsi="华文仿宋" w:eastAsia="华文仿宋"/>
          <w:sz w:val="24"/>
          <w:szCs w:val="24"/>
          <w:u w:val="single"/>
        </w:rPr>
      </w:pPr>
      <w:r>
        <w:rPr>
          <w:rStyle w:val="62"/>
          <w:rFonts w:ascii="华文仿宋" w:hAnsi="华文仿宋" w:eastAsia="华文仿宋"/>
          <w:sz w:val="24"/>
          <w:szCs w:val="24"/>
        </w:rPr>
        <w:t>甲方：</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乙方：</w:t>
      </w:r>
    </w:p>
    <w:p>
      <w:pPr>
        <w:spacing w:line="360" w:lineRule="auto"/>
        <w:ind w:firstLine="480" w:firstLineChars="200"/>
        <w:rPr>
          <w:rStyle w:val="62"/>
          <w:rFonts w:ascii="华文仿宋" w:hAnsi="华文仿宋" w:eastAsia="华文仿宋"/>
          <w:kern w:val="0"/>
          <w:sz w:val="24"/>
          <w:szCs w:val="24"/>
        </w:rPr>
      </w:pPr>
      <w:r>
        <w:rPr>
          <w:rStyle w:val="62"/>
          <w:rFonts w:ascii="华文仿宋" w:hAnsi="华文仿宋" w:eastAsia="华文仿宋"/>
          <w:kern w:val="0"/>
          <w:sz w:val="24"/>
          <w:szCs w:val="24"/>
        </w:rPr>
        <w:t>根据《中华人民共和国合同法》、《中华人民共和国建筑法》及《建筑工程质量管理条例》的原则，结合本工程实际情况，为明确甲乙双方的权利、义务和经济责任，经双方洽商达成如下协议。</w:t>
      </w:r>
    </w:p>
    <w:p>
      <w:pPr>
        <w:snapToGrid w:val="0"/>
        <w:spacing w:line="360" w:lineRule="auto"/>
        <w:ind w:firstLine="480" w:firstLineChars="200"/>
        <w:rPr>
          <w:rStyle w:val="62"/>
          <w:rFonts w:ascii="华文仿宋" w:hAnsi="华文仿宋" w:eastAsia="华文仿宋"/>
          <w:sz w:val="24"/>
          <w:szCs w:val="24"/>
          <w:u w:val="single"/>
        </w:rPr>
      </w:pPr>
      <w:r>
        <w:rPr>
          <w:rStyle w:val="62"/>
          <w:rFonts w:ascii="华文仿宋" w:hAnsi="华文仿宋" w:eastAsia="华文仿宋" w:cs="仿宋_GB2312"/>
          <w:b/>
          <w:bCs/>
          <w:sz w:val="24"/>
          <w:szCs w:val="24"/>
        </w:rPr>
        <w:t>一、工程名称：</w:t>
      </w:r>
      <w:r>
        <w:rPr>
          <w:rStyle w:val="62"/>
          <w:rFonts w:hint="eastAsia" w:ascii="华文仿宋" w:hAnsi="华文仿宋" w:eastAsia="华文仿宋" w:cs="仿宋_GB2312"/>
          <w:b/>
          <w:bCs/>
          <w:sz w:val="24"/>
          <w:szCs w:val="24"/>
          <w:u w:val="single"/>
        </w:rPr>
        <w:t>兴平市公安局交通管理大队关于兴桑路东段隔离护栏采购及安装项目</w:t>
      </w:r>
    </w:p>
    <w:p>
      <w:pPr>
        <w:snapToGrid w:val="0"/>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cs="仿宋_GB2312"/>
          <w:b/>
          <w:bCs/>
          <w:sz w:val="24"/>
          <w:szCs w:val="24"/>
        </w:rPr>
        <w:t>二、工程地点：</w:t>
      </w:r>
    </w:p>
    <w:p>
      <w:pPr>
        <w:snapToGrid w:val="0"/>
        <w:spacing w:line="360" w:lineRule="auto"/>
        <w:ind w:firstLine="480" w:firstLineChars="200"/>
        <w:rPr>
          <w:rStyle w:val="62"/>
          <w:rFonts w:ascii="华文仿宋" w:hAnsi="华文仿宋" w:eastAsia="华文仿宋" w:cs="仿宋_GB2312"/>
          <w:b/>
          <w:bCs/>
          <w:sz w:val="24"/>
          <w:szCs w:val="24"/>
        </w:rPr>
      </w:pPr>
      <w:r>
        <w:rPr>
          <w:rStyle w:val="62"/>
          <w:rFonts w:ascii="华文仿宋" w:hAnsi="华文仿宋" w:eastAsia="华文仿宋" w:cs="仿宋_GB2312"/>
          <w:b/>
          <w:bCs/>
          <w:sz w:val="24"/>
          <w:szCs w:val="24"/>
        </w:rPr>
        <w:t>三、工作内容:</w:t>
      </w:r>
    </w:p>
    <w:p>
      <w:pPr>
        <w:snapToGrid w:val="0"/>
        <w:spacing w:line="360" w:lineRule="auto"/>
        <w:ind w:firstLine="480" w:firstLineChars="200"/>
        <w:rPr>
          <w:rStyle w:val="62"/>
          <w:rFonts w:ascii="华文仿宋" w:hAnsi="华文仿宋" w:eastAsia="华文仿宋" w:cs="仿宋_GB2312"/>
          <w:b/>
          <w:bCs/>
          <w:sz w:val="24"/>
          <w:szCs w:val="24"/>
        </w:rPr>
      </w:pPr>
      <w:r>
        <w:rPr>
          <w:rStyle w:val="62"/>
          <w:rFonts w:ascii="华文仿宋" w:hAnsi="华文仿宋" w:eastAsia="华文仿宋" w:cs="仿宋_GB2312"/>
          <w:b/>
          <w:bCs/>
          <w:sz w:val="24"/>
          <w:szCs w:val="24"/>
        </w:rPr>
        <w:t>四、承包方式及材料供应方式：</w:t>
      </w:r>
    </w:p>
    <w:p>
      <w:pPr>
        <w:spacing w:line="360" w:lineRule="auto"/>
        <w:ind w:firstLine="460" w:firstLineChars="192"/>
        <w:rPr>
          <w:rStyle w:val="62"/>
          <w:rFonts w:ascii="华文仿宋" w:hAnsi="华文仿宋" w:eastAsia="华文仿宋"/>
          <w:sz w:val="24"/>
          <w:szCs w:val="24"/>
        </w:rPr>
      </w:pPr>
      <w:r>
        <w:rPr>
          <w:rStyle w:val="62"/>
          <w:rFonts w:ascii="华文仿宋" w:hAnsi="华文仿宋" w:eastAsia="华文仿宋"/>
          <w:sz w:val="24"/>
          <w:szCs w:val="24"/>
        </w:rPr>
        <w:t>（一）承包方式：施工总承包。</w:t>
      </w:r>
    </w:p>
    <w:p>
      <w:pPr>
        <w:spacing w:line="360" w:lineRule="auto"/>
        <w:ind w:firstLine="460" w:firstLineChars="192"/>
        <w:rPr>
          <w:rStyle w:val="62"/>
          <w:rFonts w:ascii="华文仿宋" w:hAnsi="华文仿宋" w:eastAsia="华文仿宋"/>
          <w:sz w:val="24"/>
          <w:szCs w:val="24"/>
        </w:rPr>
      </w:pPr>
      <w:r>
        <w:rPr>
          <w:rStyle w:val="62"/>
          <w:rFonts w:ascii="华文仿宋" w:hAnsi="华文仿宋" w:eastAsia="华文仿宋"/>
          <w:sz w:val="24"/>
          <w:szCs w:val="24"/>
        </w:rPr>
        <w:t>（二）材料供应方式：本工程所需材料全部由乙方采购供应。所有进场材料必须符合产品质量及规范要求，并按规定进行材料复验，并能满足工程项目设计要求及有关行业特殊使用要求。</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（三）所有材料，成品，半成品均应有产品合格证及检验报告，须经现场甲方代表及监理工程师检查验收，报验合格方可进场，无质量证明文件的产品不得用于本项目工程。</w:t>
      </w:r>
    </w:p>
    <w:p>
      <w:pPr>
        <w:spacing w:line="360" w:lineRule="auto"/>
        <w:ind w:left="315" w:leftChars="150" w:firstLine="240" w:firstLineChars="100"/>
        <w:rPr>
          <w:rStyle w:val="62"/>
          <w:rFonts w:ascii="华文仿宋" w:hAnsi="华文仿宋" w:eastAsia="华文仿宋" w:cs="仿宋_GB2312"/>
          <w:b/>
          <w:bCs/>
          <w:sz w:val="24"/>
          <w:szCs w:val="24"/>
        </w:rPr>
      </w:pPr>
      <w:r>
        <w:rPr>
          <w:rStyle w:val="62"/>
          <w:rFonts w:ascii="华文仿宋" w:hAnsi="华文仿宋" w:eastAsia="华文仿宋" w:cs="仿宋_GB2312"/>
          <w:b/>
          <w:bCs/>
          <w:sz w:val="24"/>
          <w:szCs w:val="24"/>
        </w:rPr>
        <w:t>五、工程价款及结算办法</w:t>
      </w:r>
    </w:p>
    <w:p>
      <w:pPr>
        <w:pStyle w:val="112"/>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kern w:val="2"/>
          <w:sz w:val="24"/>
          <w:szCs w:val="24"/>
        </w:rPr>
        <w:t>（一）根据工程量清单所列的预计数量和单价或总额价计算的签约合同价：人民币（大写）（￥元）。</w:t>
      </w:r>
    </w:p>
    <w:p>
      <w:pPr>
        <w:spacing w:line="360" w:lineRule="auto"/>
        <w:ind w:firstLine="480" w:firstLineChars="200"/>
        <w:jc w:val="left"/>
        <w:rPr>
          <w:rStyle w:val="62"/>
          <w:rFonts w:ascii="华文仿宋" w:hAnsi="华文仿宋" w:eastAsia="华文仿宋"/>
          <w:sz w:val="24"/>
          <w:szCs w:val="24"/>
        </w:rPr>
      </w:pPr>
      <w:r>
        <w:rPr>
          <w:rStyle w:val="62"/>
          <w:rFonts w:ascii="华文仿宋" w:hAnsi="华文仿宋" w:eastAsia="华文仿宋"/>
          <w:sz w:val="24"/>
          <w:szCs w:val="24"/>
        </w:rPr>
        <w:t>（二）合同总价包括完成该工程项目的直接费、间接费、利润、税金、保险费、其它费用以及合同明示或暗示的所有风险、责任和义务等全部费用。</w:t>
      </w:r>
    </w:p>
    <w:p>
      <w:pPr>
        <w:spacing w:line="360" w:lineRule="auto"/>
        <w:ind w:firstLine="480" w:firstLineChars="200"/>
        <w:jc w:val="left"/>
        <w:rPr>
          <w:rStyle w:val="62"/>
          <w:rFonts w:ascii="华文仿宋" w:hAnsi="华文仿宋" w:eastAsia="华文仿宋"/>
          <w:sz w:val="24"/>
          <w:szCs w:val="24"/>
        </w:rPr>
      </w:pPr>
      <w:r>
        <w:rPr>
          <w:rStyle w:val="62"/>
          <w:rFonts w:ascii="华文仿宋" w:hAnsi="华文仿宋" w:eastAsia="华文仿宋"/>
          <w:sz w:val="24"/>
          <w:szCs w:val="24"/>
        </w:rPr>
        <w:t>（三）合同总价、单价按照成交确定的价格和合同中明确的工程范围，在工程实施过程中一次性包死。除此之外的工程范围和工程量的变动部分在征得甲方同意后实行现场签证，依照磋商报价增加或扣减。</w:t>
      </w:r>
    </w:p>
    <w:p>
      <w:pPr>
        <w:tabs>
          <w:tab w:val="left" w:pos="720"/>
        </w:tabs>
        <w:spacing w:line="360" w:lineRule="auto"/>
        <w:ind w:left="630"/>
        <w:rPr>
          <w:rStyle w:val="62"/>
          <w:rFonts w:ascii="华文仿宋" w:hAnsi="华文仿宋" w:eastAsia="华文仿宋"/>
          <w:b/>
          <w:bCs/>
          <w:sz w:val="24"/>
          <w:szCs w:val="24"/>
        </w:rPr>
      </w:pPr>
      <w:r>
        <w:rPr>
          <w:rStyle w:val="62"/>
          <w:rFonts w:hint="eastAsia" w:ascii="华文仿宋" w:hAnsi="华文仿宋" w:eastAsia="华文仿宋" w:cs="仿宋_GB2312"/>
          <w:b/>
          <w:bCs/>
          <w:sz w:val="24"/>
          <w:szCs w:val="24"/>
        </w:rPr>
        <w:t>六、</w:t>
      </w:r>
      <w:r>
        <w:rPr>
          <w:rStyle w:val="62"/>
          <w:rFonts w:ascii="华文仿宋" w:hAnsi="华文仿宋" w:eastAsia="华文仿宋" w:cs="仿宋_GB2312"/>
          <w:b/>
          <w:bCs/>
          <w:sz w:val="24"/>
          <w:szCs w:val="24"/>
        </w:rPr>
        <w:t>付款方式及工期：</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（一）付款方式：</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1.工程款支付：</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1-1.根据施工进度拨付进度款，具体以甲乙双方最终签订的合同为准，待工程完工验收合格、经审计部门审定后留审定总价3%的尾款作为质保金，项目缺陷责任期满后退还质保金。</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1-2.乙方不得因甲方资金暂时不到位而影响工期。</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2.结算方式：银行转账。</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3.付款方式：乙方在接受每次付款前，开具相应额度发票给甲方。</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（二）工期：202</w:t>
      </w:r>
      <w:r>
        <w:rPr>
          <w:rStyle w:val="62"/>
          <w:rFonts w:hint="eastAsia" w:ascii="华文仿宋" w:hAnsi="华文仿宋" w:eastAsia="华文仿宋"/>
          <w:sz w:val="24"/>
          <w:szCs w:val="24"/>
        </w:rPr>
        <w:t>1</w:t>
      </w:r>
      <w:r>
        <w:rPr>
          <w:rStyle w:val="62"/>
          <w:rFonts w:ascii="华文仿宋" w:hAnsi="华文仿宋" w:eastAsia="华文仿宋"/>
          <w:sz w:val="24"/>
          <w:szCs w:val="24"/>
        </w:rPr>
        <w:t>年  月  日至 202</w:t>
      </w:r>
      <w:r>
        <w:rPr>
          <w:rStyle w:val="62"/>
          <w:rFonts w:hint="eastAsia" w:ascii="华文仿宋" w:hAnsi="华文仿宋" w:eastAsia="华文仿宋"/>
          <w:sz w:val="24"/>
          <w:szCs w:val="24"/>
        </w:rPr>
        <w:t>1</w:t>
      </w:r>
      <w:r>
        <w:rPr>
          <w:rStyle w:val="62"/>
          <w:rFonts w:ascii="华文仿宋" w:hAnsi="华文仿宋" w:eastAsia="华文仿宋"/>
          <w:sz w:val="24"/>
          <w:szCs w:val="24"/>
        </w:rPr>
        <w:t>年  月   日。</w:t>
      </w:r>
    </w:p>
    <w:p>
      <w:pPr>
        <w:spacing w:line="360" w:lineRule="auto"/>
        <w:ind w:firstLine="471" w:firstLineChars="196"/>
        <w:rPr>
          <w:rStyle w:val="62"/>
          <w:rFonts w:ascii="华文仿宋" w:hAnsi="华文仿宋" w:eastAsia="华文仿宋"/>
          <w:b/>
          <w:bCs/>
          <w:sz w:val="24"/>
          <w:szCs w:val="24"/>
          <w:lang w:val="zh-CN"/>
        </w:rPr>
      </w:pPr>
      <w:r>
        <w:rPr>
          <w:rStyle w:val="62"/>
          <w:rFonts w:ascii="华文仿宋" w:hAnsi="华文仿宋" w:eastAsia="华文仿宋" w:cs="仿宋_GB2312"/>
          <w:b/>
          <w:bCs/>
          <w:sz w:val="24"/>
          <w:szCs w:val="24"/>
          <w:lang w:val="zh-CN"/>
        </w:rPr>
        <w:t>七、质量保证</w:t>
      </w:r>
    </w:p>
    <w:p>
      <w:pPr>
        <w:spacing w:line="360" w:lineRule="auto"/>
        <w:ind w:firstLine="470" w:firstLineChars="196"/>
        <w:rPr>
          <w:rStyle w:val="62"/>
          <w:rFonts w:ascii="华文仿宋" w:hAnsi="华文仿宋" w:eastAsia="华文仿宋"/>
          <w:sz w:val="24"/>
          <w:szCs w:val="24"/>
          <w:lang w:val="zh-CN"/>
        </w:rPr>
      </w:pPr>
      <w:r>
        <w:rPr>
          <w:rStyle w:val="62"/>
          <w:rFonts w:ascii="华文仿宋" w:hAnsi="华文仿宋" w:eastAsia="华文仿宋"/>
          <w:sz w:val="24"/>
          <w:szCs w:val="24"/>
          <w:lang w:val="zh-CN"/>
        </w:rPr>
        <w:t>工程质量符合国家有关规范，确保达到合格。</w:t>
      </w:r>
    </w:p>
    <w:p>
      <w:pPr>
        <w:spacing w:line="360" w:lineRule="auto"/>
        <w:ind w:firstLine="598" w:firstLineChars="249"/>
        <w:rPr>
          <w:rStyle w:val="62"/>
          <w:rFonts w:ascii="华文仿宋" w:hAnsi="华文仿宋" w:eastAsia="华文仿宋"/>
          <w:b/>
          <w:bCs/>
          <w:sz w:val="24"/>
          <w:szCs w:val="24"/>
        </w:rPr>
      </w:pPr>
      <w:r>
        <w:rPr>
          <w:rStyle w:val="62"/>
          <w:rFonts w:ascii="华文仿宋" w:hAnsi="华文仿宋" w:eastAsia="华文仿宋" w:cs="仿宋_GB2312"/>
          <w:b/>
          <w:bCs/>
          <w:sz w:val="24"/>
          <w:szCs w:val="24"/>
        </w:rPr>
        <w:t>八、双方责任</w:t>
      </w:r>
    </w:p>
    <w:p>
      <w:pPr>
        <w:spacing w:line="360" w:lineRule="auto"/>
        <w:ind w:firstLine="480" w:firstLineChars="200"/>
        <w:rPr>
          <w:rStyle w:val="62"/>
          <w:rFonts w:ascii="华文仿宋" w:hAnsi="华文仿宋" w:eastAsia="华文仿宋"/>
          <w:b/>
          <w:bCs/>
          <w:sz w:val="24"/>
          <w:szCs w:val="24"/>
        </w:rPr>
      </w:pPr>
      <w:r>
        <w:rPr>
          <w:rStyle w:val="62"/>
          <w:rFonts w:ascii="华文仿宋" w:hAnsi="华文仿宋" w:eastAsia="华文仿宋"/>
          <w:sz w:val="24"/>
          <w:szCs w:val="24"/>
        </w:rPr>
        <w:t>（一）甲方责任：</w:t>
      </w:r>
    </w:p>
    <w:p>
      <w:pPr>
        <w:spacing w:line="360" w:lineRule="auto"/>
        <w:ind w:firstLine="480" w:firstLineChars="200"/>
        <w:jc w:val="left"/>
        <w:rPr>
          <w:rStyle w:val="62"/>
          <w:rFonts w:ascii="华文仿宋" w:hAnsi="华文仿宋" w:eastAsia="华文仿宋"/>
          <w:sz w:val="24"/>
          <w:szCs w:val="24"/>
          <w:u w:val="single"/>
        </w:rPr>
      </w:pPr>
      <w:r>
        <w:rPr>
          <w:rStyle w:val="62"/>
          <w:rFonts w:ascii="华文仿宋" w:hAnsi="华文仿宋" w:eastAsia="华文仿宋"/>
          <w:sz w:val="24"/>
          <w:szCs w:val="24"/>
        </w:rPr>
        <w:t>1.甲方负责施工场地的提供，排除施工障碍的协调。</w:t>
      </w:r>
    </w:p>
    <w:p>
      <w:pPr>
        <w:spacing w:line="360" w:lineRule="auto"/>
        <w:ind w:firstLine="480" w:firstLineChars="200"/>
        <w:jc w:val="left"/>
        <w:rPr>
          <w:rStyle w:val="62"/>
          <w:rFonts w:ascii="华文仿宋" w:hAnsi="华文仿宋" w:eastAsia="华文仿宋"/>
          <w:sz w:val="24"/>
          <w:szCs w:val="24"/>
          <w:u w:val="single"/>
        </w:rPr>
      </w:pPr>
      <w:r>
        <w:rPr>
          <w:rStyle w:val="62"/>
          <w:rFonts w:ascii="华文仿宋" w:hAnsi="华文仿宋" w:eastAsia="华文仿宋"/>
          <w:sz w:val="24"/>
          <w:szCs w:val="24"/>
        </w:rPr>
        <w:t>2.组织设计、施工单位进行图纸交底，负责设计图纸问题的处理，设计变更及现场签证，工程结算的审定等工作。</w:t>
      </w:r>
    </w:p>
    <w:p>
      <w:pPr>
        <w:spacing w:line="360" w:lineRule="auto"/>
        <w:ind w:firstLine="480" w:firstLineChars="200"/>
        <w:jc w:val="left"/>
        <w:rPr>
          <w:rStyle w:val="62"/>
          <w:rFonts w:ascii="华文仿宋" w:hAnsi="华文仿宋" w:eastAsia="华文仿宋"/>
          <w:sz w:val="24"/>
          <w:szCs w:val="24"/>
        </w:rPr>
      </w:pPr>
      <w:r>
        <w:rPr>
          <w:rStyle w:val="62"/>
          <w:rFonts w:ascii="华文仿宋" w:hAnsi="华文仿宋" w:eastAsia="华文仿宋"/>
          <w:sz w:val="24"/>
          <w:szCs w:val="24"/>
        </w:rPr>
        <w:t>3.对工程进度、质量进行监督检查。</w:t>
      </w:r>
    </w:p>
    <w:p>
      <w:pPr>
        <w:spacing w:line="360" w:lineRule="auto"/>
        <w:ind w:firstLine="480" w:firstLineChars="200"/>
        <w:jc w:val="left"/>
        <w:rPr>
          <w:rStyle w:val="62"/>
          <w:rFonts w:ascii="华文仿宋" w:hAnsi="华文仿宋" w:eastAsia="华文仿宋"/>
          <w:sz w:val="24"/>
          <w:szCs w:val="24"/>
        </w:rPr>
      </w:pPr>
      <w:r>
        <w:rPr>
          <w:rStyle w:val="62"/>
          <w:rFonts w:ascii="华文仿宋" w:hAnsi="华文仿宋" w:eastAsia="华文仿宋"/>
          <w:sz w:val="24"/>
          <w:szCs w:val="24"/>
        </w:rPr>
        <w:t>4.组织有关单位对工程进行竣工验收。</w:t>
      </w:r>
    </w:p>
    <w:p>
      <w:pPr>
        <w:spacing w:line="360" w:lineRule="auto"/>
        <w:ind w:firstLine="480" w:firstLineChars="200"/>
        <w:jc w:val="left"/>
        <w:rPr>
          <w:rStyle w:val="62"/>
          <w:rFonts w:ascii="华文仿宋" w:hAnsi="华文仿宋" w:eastAsia="华文仿宋"/>
          <w:sz w:val="24"/>
          <w:szCs w:val="24"/>
          <w:u w:val="single"/>
        </w:rPr>
      </w:pPr>
      <w:r>
        <w:rPr>
          <w:rStyle w:val="62"/>
          <w:rFonts w:ascii="华文仿宋" w:hAnsi="华文仿宋" w:eastAsia="华文仿宋"/>
          <w:sz w:val="24"/>
          <w:szCs w:val="24"/>
        </w:rPr>
        <w:t>5.按时支付工程款。</w:t>
      </w:r>
    </w:p>
    <w:p>
      <w:pPr>
        <w:spacing w:line="360" w:lineRule="auto"/>
        <w:ind w:firstLine="480" w:firstLineChars="200"/>
        <w:jc w:val="left"/>
        <w:rPr>
          <w:rStyle w:val="62"/>
          <w:rFonts w:ascii="华文仿宋" w:hAnsi="华文仿宋" w:eastAsia="华文仿宋"/>
          <w:sz w:val="24"/>
          <w:szCs w:val="24"/>
          <w:u w:val="single"/>
        </w:rPr>
      </w:pPr>
      <w:r>
        <w:rPr>
          <w:rStyle w:val="62"/>
          <w:rFonts w:ascii="华文仿宋" w:hAnsi="华文仿宋" w:eastAsia="华文仿宋"/>
          <w:sz w:val="24"/>
          <w:szCs w:val="24"/>
        </w:rPr>
        <w:t>（二）乙方责任：</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1.负责办理完成项目使用审批手续，负责工程安全文明施工、承担一切风险，满足甲方工程的需要。保证甲方正式投入使用，再无其他费用发生。</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2.乙方进入甲方要求场地施工，应服从当地对治安、卫生、环保、社会保险等工程建设的统一管理，并按有关规定交纳费用以及因违反相关规定而造成的罚款。乙方按照国家和当地政府有关规定应采取的任何必要安全防护措施已包含在乙方的合同价款当中，甲方不另行支付。竣工后交甲方竣工图二份及甲方委托乙方办理项目手续的相关资料等，以备留档。</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3.乙方提供的主要材料、设备必须有质量合格证等相关证件方可用于工程，对材料改变或代用必须经原设计单位同意，并发书面通知和甲方代表签证后，方可用于工程，任何一方认为对方提供的材料需要复检的，应允许复检。经复检符合质量要求的，方可用于工程，其复检费由要求一方承担，不符合质量要求的，应按有关规定处理，其复检费由提供材料、设备一方承担。</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4.隐蔽工程在覆盖前必须经甲方代表或现场监理代表验收签章后，方可进行下一道工序。</w:t>
      </w:r>
    </w:p>
    <w:p>
      <w:pPr>
        <w:spacing w:line="360" w:lineRule="auto"/>
        <w:ind w:firstLine="480" w:firstLineChars="200"/>
        <w:jc w:val="left"/>
        <w:rPr>
          <w:rStyle w:val="62"/>
          <w:rFonts w:ascii="华文仿宋" w:hAnsi="华文仿宋" w:eastAsia="华文仿宋"/>
          <w:sz w:val="24"/>
          <w:szCs w:val="24"/>
          <w:u w:val="single"/>
        </w:rPr>
      </w:pPr>
      <w:r>
        <w:rPr>
          <w:rStyle w:val="62"/>
          <w:rFonts w:ascii="华文仿宋" w:hAnsi="华文仿宋" w:eastAsia="华文仿宋"/>
          <w:sz w:val="24"/>
          <w:szCs w:val="24"/>
        </w:rPr>
        <w:t>5.遵守甲方施工场地的规章制度和管理，做到安全文明施工，做好成品保护，对甲方提出的问题应在 24 小时内予以解决或处理；遵守有关施工规范和安全操作规程，如发生安全事故，乙方应及时通知甲方，积极采取有效的补救措施，如因此造成甲方、乙方或第三方人身或财产损失，全部责任由乙方自行承担。</w:t>
      </w:r>
    </w:p>
    <w:p>
      <w:pPr>
        <w:spacing w:line="360" w:lineRule="auto"/>
        <w:ind w:firstLine="480" w:firstLineChars="200"/>
        <w:jc w:val="left"/>
        <w:rPr>
          <w:rStyle w:val="62"/>
          <w:rFonts w:ascii="华文仿宋" w:hAnsi="华文仿宋" w:eastAsia="华文仿宋"/>
          <w:sz w:val="24"/>
          <w:szCs w:val="24"/>
          <w:u w:val="single"/>
        </w:rPr>
      </w:pPr>
      <w:r>
        <w:rPr>
          <w:rStyle w:val="62"/>
          <w:rFonts w:ascii="华文仿宋" w:hAnsi="华文仿宋" w:eastAsia="华文仿宋"/>
          <w:sz w:val="24"/>
          <w:szCs w:val="24"/>
        </w:rPr>
        <w:t>6.采取有效的安全保障措施，确保施工安全，包括悬挂警示标牌、装设围栏、配备安全人员等，并承担事故的全部费用和责任。</w:t>
      </w:r>
    </w:p>
    <w:p>
      <w:pPr>
        <w:spacing w:line="360" w:lineRule="auto"/>
        <w:ind w:firstLine="480" w:firstLineChars="200"/>
        <w:jc w:val="left"/>
        <w:rPr>
          <w:rStyle w:val="62"/>
          <w:rFonts w:ascii="华文仿宋" w:hAnsi="华文仿宋" w:eastAsia="华文仿宋"/>
          <w:sz w:val="24"/>
          <w:szCs w:val="24"/>
          <w:u w:val="single"/>
        </w:rPr>
      </w:pPr>
      <w:r>
        <w:rPr>
          <w:rStyle w:val="62"/>
          <w:rFonts w:ascii="华文仿宋" w:hAnsi="华文仿宋" w:eastAsia="华文仿宋"/>
          <w:sz w:val="24"/>
          <w:szCs w:val="24"/>
        </w:rPr>
        <w:t>7.工程竣工后提供竣工验收技术资料及竣工图</w:t>
      </w:r>
      <w:r>
        <w:rPr>
          <w:rStyle w:val="62"/>
          <w:rFonts w:ascii="华文仿宋" w:hAnsi="华文仿宋" w:eastAsia="华文仿宋"/>
          <w:sz w:val="24"/>
          <w:szCs w:val="24"/>
          <w:u w:val="single"/>
        </w:rPr>
        <w:t>肆</w:t>
      </w:r>
      <w:r>
        <w:rPr>
          <w:rStyle w:val="62"/>
          <w:rFonts w:ascii="华文仿宋" w:hAnsi="华文仿宋" w:eastAsia="华文仿宋"/>
          <w:sz w:val="24"/>
          <w:szCs w:val="24"/>
        </w:rPr>
        <w:t>套，办理工程竣工结算手续，参加工程竣工验收。</w:t>
      </w:r>
    </w:p>
    <w:p>
      <w:pPr>
        <w:spacing w:line="360" w:lineRule="auto"/>
        <w:ind w:firstLine="480" w:firstLineChars="200"/>
        <w:jc w:val="left"/>
        <w:rPr>
          <w:rStyle w:val="62"/>
          <w:rFonts w:ascii="华文仿宋" w:hAnsi="华文仿宋" w:eastAsia="华文仿宋"/>
          <w:sz w:val="24"/>
          <w:szCs w:val="24"/>
          <w:u w:val="single"/>
        </w:rPr>
      </w:pPr>
      <w:r>
        <w:rPr>
          <w:rStyle w:val="62"/>
          <w:rFonts w:ascii="华文仿宋" w:hAnsi="华文仿宋" w:eastAsia="华文仿宋"/>
          <w:sz w:val="24"/>
          <w:szCs w:val="24"/>
        </w:rPr>
        <w:t>8.已完工的项目，在交工前乙方应负责保管，清理现场达到建筑物无污染，现场无建筑垃圾。</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9.乙方应在设备运行过程中，对安全隐患进行全面的不定期检查与维护，并对不按安全规程操作的施工单位及时制止，并报甲方进行处理。</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10.乙方不能按合同规定的工期竣工的，应向甲方支付违约金，每逾期一日，支付合同总价款万分之二的违约金，造成甲方损失的，还应赔偿甲方损失。</w:t>
      </w:r>
    </w:p>
    <w:p>
      <w:pPr>
        <w:adjustRightInd w:val="0"/>
        <w:snapToGrid w:val="0"/>
        <w:spacing w:line="360" w:lineRule="auto"/>
        <w:ind w:firstLine="480" w:firstLineChars="200"/>
        <w:rPr>
          <w:rStyle w:val="62"/>
          <w:rFonts w:ascii="华文仿宋" w:hAnsi="华文仿宋" w:eastAsia="华文仿宋"/>
          <w:b/>
          <w:bCs/>
          <w:sz w:val="24"/>
          <w:szCs w:val="24"/>
          <w:lang w:val="zh-CN"/>
        </w:rPr>
      </w:pPr>
      <w:r>
        <w:rPr>
          <w:rStyle w:val="62"/>
          <w:rFonts w:ascii="华文仿宋" w:hAnsi="华文仿宋" w:eastAsia="华文仿宋" w:cs="仿宋_GB2312"/>
          <w:b/>
          <w:bCs/>
          <w:sz w:val="24"/>
          <w:szCs w:val="24"/>
          <w:lang w:val="zh-CN"/>
        </w:rPr>
        <w:t>九、验收</w:t>
      </w:r>
    </w:p>
    <w:p>
      <w:pPr>
        <w:spacing w:line="360" w:lineRule="auto"/>
        <w:ind w:firstLine="470" w:firstLineChars="196"/>
        <w:rPr>
          <w:rStyle w:val="62"/>
          <w:rFonts w:ascii="华文仿宋" w:hAnsi="华文仿宋" w:eastAsia="华文仿宋"/>
          <w:sz w:val="24"/>
          <w:szCs w:val="24"/>
          <w:lang w:val="zh-CN"/>
        </w:rPr>
      </w:pPr>
      <w:r>
        <w:rPr>
          <w:rStyle w:val="62"/>
          <w:rFonts w:ascii="华文仿宋" w:hAnsi="华文仿宋" w:eastAsia="华文仿宋"/>
          <w:sz w:val="24"/>
          <w:szCs w:val="24"/>
        </w:rPr>
        <w:t>（一）</w:t>
      </w:r>
      <w:r>
        <w:rPr>
          <w:rStyle w:val="62"/>
          <w:rFonts w:ascii="华文仿宋" w:hAnsi="华文仿宋" w:eastAsia="华文仿宋"/>
          <w:sz w:val="24"/>
          <w:szCs w:val="24"/>
          <w:lang w:val="zh-CN"/>
        </w:rPr>
        <w:t>主材到现场后，由甲方对其进行验收，确认材料的产地、规格、数量。</w:t>
      </w:r>
    </w:p>
    <w:p>
      <w:pPr>
        <w:spacing w:line="360" w:lineRule="auto"/>
        <w:ind w:firstLine="470" w:firstLineChars="196"/>
        <w:rPr>
          <w:rStyle w:val="62"/>
          <w:rFonts w:ascii="华文仿宋" w:hAnsi="华文仿宋" w:eastAsia="华文仿宋"/>
          <w:sz w:val="24"/>
          <w:szCs w:val="24"/>
          <w:lang w:val="zh-CN"/>
        </w:rPr>
      </w:pPr>
      <w:r>
        <w:rPr>
          <w:rStyle w:val="62"/>
          <w:rFonts w:ascii="华文仿宋" w:hAnsi="华文仿宋" w:eastAsia="华文仿宋"/>
          <w:sz w:val="24"/>
          <w:szCs w:val="24"/>
        </w:rPr>
        <w:t>（二）</w:t>
      </w:r>
      <w:r>
        <w:rPr>
          <w:rStyle w:val="62"/>
          <w:rFonts w:ascii="华文仿宋" w:hAnsi="华文仿宋" w:eastAsia="华文仿宋"/>
          <w:sz w:val="24"/>
          <w:szCs w:val="24"/>
          <w:lang w:val="zh-CN"/>
        </w:rPr>
        <w:t>乙方工程完工后，进行自检，合格后准备验收文件，并书面通知甲方。</w:t>
      </w:r>
    </w:p>
    <w:p>
      <w:pPr>
        <w:spacing w:line="360" w:lineRule="auto"/>
        <w:ind w:firstLine="470" w:firstLineChars="196"/>
        <w:rPr>
          <w:rStyle w:val="62"/>
          <w:rFonts w:ascii="华文仿宋" w:hAnsi="华文仿宋" w:eastAsia="华文仿宋"/>
          <w:sz w:val="24"/>
          <w:szCs w:val="24"/>
          <w:lang w:val="zh-CN"/>
        </w:rPr>
      </w:pPr>
      <w:r>
        <w:rPr>
          <w:rStyle w:val="62"/>
          <w:rFonts w:ascii="华文仿宋" w:hAnsi="华文仿宋" w:eastAsia="华文仿宋"/>
          <w:sz w:val="24"/>
          <w:szCs w:val="24"/>
        </w:rPr>
        <w:t>（三）</w:t>
      </w:r>
      <w:r>
        <w:rPr>
          <w:rStyle w:val="62"/>
          <w:rFonts w:ascii="华文仿宋" w:hAnsi="华文仿宋" w:eastAsia="华文仿宋"/>
          <w:sz w:val="24"/>
          <w:szCs w:val="24"/>
          <w:lang w:val="zh-CN"/>
        </w:rPr>
        <w:t>甲方确认乙方的自检内容，验收合格作为工程的最终认可。</w:t>
      </w:r>
    </w:p>
    <w:p>
      <w:pPr>
        <w:spacing w:line="360" w:lineRule="auto"/>
        <w:ind w:firstLine="470" w:firstLineChars="196"/>
        <w:rPr>
          <w:rStyle w:val="62"/>
          <w:rFonts w:ascii="华文仿宋" w:hAnsi="华文仿宋" w:eastAsia="华文仿宋"/>
          <w:sz w:val="24"/>
          <w:szCs w:val="24"/>
          <w:lang w:val="zh-CN"/>
        </w:rPr>
      </w:pPr>
      <w:r>
        <w:rPr>
          <w:rStyle w:val="62"/>
          <w:rFonts w:ascii="华文仿宋" w:hAnsi="华文仿宋" w:eastAsia="华文仿宋"/>
          <w:sz w:val="24"/>
          <w:szCs w:val="24"/>
        </w:rPr>
        <w:t>（四）</w:t>
      </w:r>
      <w:r>
        <w:rPr>
          <w:rStyle w:val="62"/>
          <w:rFonts w:ascii="华文仿宋" w:hAnsi="华文仿宋" w:eastAsia="华文仿宋"/>
          <w:sz w:val="24"/>
          <w:szCs w:val="24"/>
          <w:lang w:val="zh-CN"/>
        </w:rPr>
        <w:t>验收依据：</w:t>
      </w:r>
    </w:p>
    <w:p>
      <w:pPr>
        <w:adjustRightInd w:val="0"/>
        <w:snapToGrid w:val="0"/>
        <w:spacing w:line="360" w:lineRule="auto"/>
        <w:ind w:firstLine="960" w:firstLineChars="400"/>
        <w:rPr>
          <w:rStyle w:val="62"/>
          <w:rFonts w:ascii="华文仿宋" w:hAnsi="华文仿宋" w:eastAsia="华文仿宋"/>
          <w:sz w:val="24"/>
          <w:szCs w:val="24"/>
          <w:lang w:val="zh-CN"/>
        </w:rPr>
      </w:pPr>
      <w:r>
        <w:rPr>
          <w:rStyle w:val="62"/>
          <w:rFonts w:ascii="华文仿宋" w:hAnsi="华文仿宋" w:eastAsia="华文仿宋"/>
          <w:sz w:val="24"/>
          <w:szCs w:val="24"/>
          <w:lang w:val="zh-CN"/>
        </w:rPr>
        <w:t>1.合同、磋商文件、磋商响应文件及承诺。</w:t>
      </w:r>
    </w:p>
    <w:p>
      <w:pPr>
        <w:adjustRightInd w:val="0"/>
        <w:snapToGrid w:val="0"/>
        <w:spacing w:line="360" w:lineRule="auto"/>
        <w:ind w:firstLine="960" w:firstLineChars="400"/>
        <w:rPr>
          <w:rStyle w:val="62"/>
          <w:rFonts w:ascii="华文仿宋" w:hAnsi="华文仿宋" w:eastAsia="华文仿宋"/>
          <w:sz w:val="24"/>
          <w:szCs w:val="24"/>
          <w:lang w:val="zh-CN"/>
        </w:rPr>
      </w:pPr>
      <w:r>
        <w:rPr>
          <w:rStyle w:val="62"/>
          <w:rFonts w:ascii="华文仿宋" w:hAnsi="华文仿宋" w:eastAsia="华文仿宋"/>
          <w:sz w:val="24"/>
          <w:szCs w:val="24"/>
          <w:lang w:val="zh-CN"/>
        </w:rPr>
        <w:t>2.国家相关</w:t>
      </w:r>
      <w:r>
        <w:rPr>
          <w:rStyle w:val="62"/>
          <w:rFonts w:ascii="华文仿宋" w:hAnsi="华文仿宋" w:eastAsia="华文仿宋"/>
          <w:sz w:val="24"/>
          <w:szCs w:val="24"/>
        </w:rPr>
        <w:t>标准、规范及有关技术文件</w:t>
      </w:r>
      <w:r>
        <w:rPr>
          <w:rStyle w:val="62"/>
          <w:rFonts w:ascii="华文仿宋" w:hAnsi="华文仿宋" w:eastAsia="华文仿宋"/>
          <w:sz w:val="24"/>
          <w:szCs w:val="24"/>
          <w:lang w:val="zh-CN"/>
        </w:rPr>
        <w:t>。</w:t>
      </w:r>
    </w:p>
    <w:p>
      <w:pPr>
        <w:adjustRightInd w:val="0"/>
        <w:snapToGrid w:val="0"/>
        <w:spacing w:line="360" w:lineRule="auto"/>
        <w:ind w:firstLine="480" w:firstLineChars="200"/>
        <w:rPr>
          <w:rStyle w:val="62"/>
          <w:rFonts w:ascii="华文仿宋" w:hAnsi="华文仿宋" w:eastAsia="华文仿宋" w:cs="仿宋_GB2312"/>
          <w:b/>
          <w:bCs/>
          <w:sz w:val="24"/>
          <w:szCs w:val="24"/>
          <w:lang w:val="zh-CN"/>
        </w:rPr>
      </w:pPr>
      <w:r>
        <w:rPr>
          <w:rStyle w:val="62"/>
          <w:rFonts w:ascii="华文仿宋" w:hAnsi="华文仿宋" w:eastAsia="华文仿宋" w:cs="仿宋_GB2312"/>
          <w:b/>
          <w:bCs/>
          <w:sz w:val="24"/>
          <w:szCs w:val="24"/>
          <w:lang w:val="zh-CN"/>
        </w:rPr>
        <w:t>十、工程保修</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本项目保修期参照国家相关规定执行。在保修期限内，对甲方提出的有关维修、维护要求，乙方应在24小时内予以解决。乙方未能按时予以维修、维护的，甲方可另行委托第三方进行，因此而产生的费用由乙方承担，甲方有权从质保金中直接扣除，不足部分由乙方支付，乙方不得提出任何异议，给甲方造成损失的，乙方须给予赔偿。</w:t>
      </w:r>
    </w:p>
    <w:p>
      <w:pPr>
        <w:adjustRightInd w:val="0"/>
        <w:snapToGrid w:val="0"/>
        <w:spacing w:line="360" w:lineRule="auto"/>
        <w:ind w:firstLine="480" w:firstLineChars="200"/>
        <w:rPr>
          <w:rStyle w:val="62"/>
          <w:rFonts w:ascii="华文仿宋" w:hAnsi="华文仿宋" w:eastAsia="华文仿宋" w:cs="仿宋_GB2312"/>
          <w:b/>
          <w:bCs/>
          <w:sz w:val="24"/>
          <w:szCs w:val="24"/>
          <w:lang w:val="zh-CN"/>
        </w:rPr>
      </w:pPr>
      <w:r>
        <w:rPr>
          <w:rStyle w:val="62"/>
          <w:rFonts w:ascii="华文仿宋" w:hAnsi="华文仿宋" w:eastAsia="华文仿宋" w:cs="仿宋_GB2312"/>
          <w:b/>
          <w:bCs/>
          <w:sz w:val="24"/>
          <w:szCs w:val="24"/>
          <w:lang w:val="zh-CN"/>
        </w:rPr>
        <w:t>十一、争议的解决方式</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合同执行过程中如发生争议，双方应及时协商解决，协商不成，双方均可向项目所在地人民法院起诉。</w:t>
      </w:r>
    </w:p>
    <w:p>
      <w:pPr>
        <w:adjustRightInd w:val="0"/>
        <w:snapToGrid w:val="0"/>
        <w:spacing w:line="360" w:lineRule="auto"/>
        <w:ind w:firstLine="480" w:firstLineChars="200"/>
        <w:rPr>
          <w:rStyle w:val="62"/>
          <w:rFonts w:ascii="华文仿宋" w:hAnsi="华文仿宋" w:eastAsia="华文仿宋" w:cs="仿宋_GB2312"/>
          <w:b/>
          <w:bCs/>
          <w:sz w:val="24"/>
          <w:szCs w:val="24"/>
          <w:lang w:val="zh-CN"/>
        </w:rPr>
      </w:pPr>
      <w:r>
        <w:rPr>
          <w:rStyle w:val="62"/>
          <w:rFonts w:ascii="华文仿宋" w:hAnsi="华文仿宋" w:eastAsia="华文仿宋" w:cs="仿宋_GB2312"/>
          <w:b/>
          <w:bCs/>
          <w:sz w:val="24"/>
          <w:szCs w:val="24"/>
          <w:lang w:val="zh-CN"/>
        </w:rPr>
        <w:t>十二、其他</w:t>
      </w:r>
    </w:p>
    <w:p>
      <w:pPr>
        <w:spacing w:line="360" w:lineRule="auto"/>
        <w:ind w:firstLine="660"/>
        <w:rPr>
          <w:rStyle w:val="62"/>
          <w:rFonts w:ascii="华文仿宋" w:hAnsi="华文仿宋" w:eastAsia="华文仿宋"/>
          <w:sz w:val="24"/>
          <w:szCs w:val="24"/>
        </w:rPr>
      </w:pPr>
      <w:r>
        <w:rPr>
          <w:rStyle w:val="62"/>
          <w:rFonts w:ascii="华文仿宋" w:hAnsi="华文仿宋" w:eastAsia="华文仿宋"/>
          <w:sz w:val="24"/>
          <w:szCs w:val="24"/>
        </w:rPr>
        <w:t>(一)实际签订合同时，以《建设工程施工合同（示范文本，含保修书）》（GF-1999-0201）为基础，按采购监管部门相关要求确定施工承包合同最终文本和格式；其实质条款和内容须与本项目磋商及磋商响应文件（采购）系列文件一致。</w:t>
      </w:r>
    </w:p>
    <w:p>
      <w:pPr>
        <w:spacing w:line="360" w:lineRule="auto"/>
        <w:ind w:firstLine="660"/>
        <w:rPr>
          <w:rStyle w:val="62"/>
          <w:rFonts w:ascii="华文仿宋" w:hAnsi="华文仿宋" w:eastAsia="华文仿宋"/>
          <w:sz w:val="24"/>
          <w:szCs w:val="24"/>
        </w:rPr>
      </w:pPr>
      <w:r>
        <w:rPr>
          <w:rStyle w:val="62"/>
          <w:rFonts w:ascii="华文仿宋" w:hAnsi="华文仿宋" w:eastAsia="华文仿宋"/>
          <w:sz w:val="24"/>
          <w:szCs w:val="24"/>
        </w:rPr>
        <w:t>(二)本合同未定事宜，双方可根据具体情况结合有关规定另行签订补充协议，补充协议与本合同具有同等法律效力。</w:t>
      </w:r>
    </w:p>
    <w:p>
      <w:pPr>
        <w:adjustRightInd w:val="0"/>
        <w:snapToGrid w:val="0"/>
        <w:spacing w:line="360" w:lineRule="auto"/>
        <w:ind w:firstLine="480" w:firstLineChars="200"/>
        <w:rPr>
          <w:rStyle w:val="62"/>
          <w:rFonts w:ascii="华文仿宋" w:hAnsi="华文仿宋" w:eastAsia="华文仿宋" w:cs="仿宋_GB2312"/>
          <w:b/>
          <w:bCs/>
          <w:sz w:val="24"/>
          <w:szCs w:val="24"/>
          <w:lang w:val="zh-CN"/>
        </w:rPr>
      </w:pPr>
      <w:r>
        <w:rPr>
          <w:rStyle w:val="62"/>
          <w:rFonts w:ascii="华文仿宋" w:hAnsi="华文仿宋" w:eastAsia="华文仿宋" w:cs="仿宋_GB2312"/>
          <w:b/>
          <w:bCs/>
          <w:sz w:val="24"/>
          <w:szCs w:val="24"/>
          <w:lang w:val="zh-CN"/>
        </w:rPr>
        <w:t>十三、附则</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（一）本合同一式八份，正本两份，甲、乙方各执一份，副本六份，甲方执三份，乙方执三份。</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（二）合同经双方盖章后生效，各条款执行完毕后终止。</w:t>
      </w:r>
    </w:p>
    <w:p>
      <w:pPr>
        <w:spacing w:line="360" w:lineRule="auto"/>
        <w:ind w:firstLine="601" w:firstLineChars="250"/>
        <w:rPr>
          <w:rStyle w:val="62"/>
          <w:rFonts w:ascii="华文仿宋" w:hAnsi="华文仿宋" w:eastAsia="华文仿宋"/>
          <w:sz w:val="24"/>
          <w:szCs w:val="24"/>
        </w:rPr>
      </w:pPr>
      <w:r>
        <w:rPr>
          <w:rStyle w:val="62"/>
          <w:rFonts w:ascii="华文仿宋" w:hAnsi="华文仿宋" w:eastAsia="华文仿宋" w:cs="仿宋_GB2312"/>
          <w:b/>
          <w:bCs/>
          <w:sz w:val="24"/>
          <w:szCs w:val="24"/>
        </w:rPr>
        <w:t>甲方（公章）：                      乙方（公章）</w:t>
      </w:r>
      <w:r>
        <w:rPr>
          <w:rStyle w:val="62"/>
          <w:rFonts w:ascii="华文仿宋" w:hAnsi="华文仿宋" w:eastAsia="华文仿宋"/>
          <w:sz w:val="24"/>
          <w:szCs w:val="24"/>
        </w:rPr>
        <w:t>：</w:t>
      </w:r>
    </w:p>
    <w:p>
      <w:pPr>
        <w:spacing w:line="360" w:lineRule="auto"/>
        <w:ind w:firstLine="601" w:firstLineChars="250"/>
        <w:rPr>
          <w:rStyle w:val="62"/>
          <w:rFonts w:ascii="华文仿宋" w:hAnsi="华文仿宋" w:eastAsia="华文仿宋"/>
          <w:b/>
          <w:bCs/>
          <w:sz w:val="24"/>
          <w:szCs w:val="24"/>
        </w:rPr>
      </w:pPr>
      <w:r>
        <w:rPr>
          <w:rStyle w:val="62"/>
          <w:rFonts w:ascii="华文仿宋" w:hAnsi="华文仿宋" w:eastAsia="华文仿宋" w:cs="仿宋_GB2312"/>
          <w:b/>
          <w:bCs/>
          <w:sz w:val="24"/>
          <w:szCs w:val="24"/>
        </w:rPr>
        <w:t>法定代表人：                        法定代表人：</w:t>
      </w:r>
    </w:p>
    <w:p>
      <w:pPr>
        <w:spacing w:line="360" w:lineRule="auto"/>
        <w:ind w:firstLine="601" w:firstLineChars="250"/>
        <w:rPr>
          <w:rStyle w:val="62"/>
          <w:rFonts w:ascii="华文仿宋" w:hAnsi="华文仿宋" w:eastAsia="华文仿宋"/>
          <w:b/>
          <w:bCs/>
          <w:sz w:val="24"/>
          <w:szCs w:val="24"/>
        </w:rPr>
      </w:pPr>
      <w:r>
        <w:rPr>
          <w:rStyle w:val="62"/>
          <w:rFonts w:ascii="华文仿宋" w:hAnsi="华文仿宋" w:eastAsia="华文仿宋" w:cs="仿宋_GB2312"/>
          <w:b/>
          <w:bCs/>
          <w:sz w:val="24"/>
          <w:szCs w:val="24"/>
        </w:rPr>
        <w:t>委托代表人：                        委托代表人：</w:t>
      </w:r>
    </w:p>
    <w:p>
      <w:pPr>
        <w:spacing w:line="360" w:lineRule="auto"/>
        <w:ind w:firstLine="601" w:firstLineChars="250"/>
        <w:rPr>
          <w:rStyle w:val="62"/>
          <w:rFonts w:ascii="华文仿宋" w:hAnsi="华文仿宋" w:eastAsia="华文仿宋"/>
          <w:b/>
          <w:bCs/>
          <w:sz w:val="24"/>
          <w:szCs w:val="24"/>
        </w:rPr>
      </w:pPr>
      <w:r>
        <w:rPr>
          <w:rStyle w:val="62"/>
          <w:rFonts w:ascii="华文仿宋" w:hAnsi="华文仿宋" w:eastAsia="华文仿宋" w:cs="仿宋_GB2312"/>
          <w:b/>
          <w:bCs/>
          <w:sz w:val="24"/>
          <w:szCs w:val="24"/>
        </w:rPr>
        <w:t>经办人：                            经办人：</w:t>
      </w:r>
    </w:p>
    <w:p>
      <w:pPr>
        <w:spacing w:line="360" w:lineRule="auto"/>
        <w:ind w:firstLine="601" w:firstLineChars="250"/>
        <w:rPr>
          <w:rStyle w:val="62"/>
          <w:rFonts w:ascii="华文仿宋" w:hAnsi="华文仿宋" w:eastAsia="华文仿宋"/>
          <w:b/>
          <w:bCs/>
          <w:sz w:val="24"/>
          <w:szCs w:val="24"/>
        </w:rPr>
      </w:pPr>
      <w:r>
        <w:rPr>
          <w:rStyle w:val="62"/>
          <w:rFonts w:ascii="华文仿宋" w:hAnsi="华文仿宋" w:eastAsia="华文仿宋" w:cs="仿宋_GB2312"/>
          <w:b/>
          <w:bCs/>
          <w:sz w:val="24"/>
          <w:szCs w:val="24"/>
        </w:rPr>
        <w:t>电话：                              电话：</w:t>
      </w:r>
    </w:p>
    <w:p>
      <w:pPr>
        <w:spacing w:line="360" w:lineRule="auto"/>
        <w:ind w:firstLine="601" w:firstLineChars="250"/>
        <w:rPr>
          <w:rStyle w:val="62"/>
          <w:rFonts w:ascii="华文仿宋" w:hAnsi="华文仿宋" w:eastAsia="华文仿宋"/>
          <w:b/>
          <w:bCs/>
          <w:sz w:val="24"/>
          <w:szCs w:val="24"/>
        </w:rPr>
      </w:pPr>
      <w:r>
        <w:rPr>
          <w:rStyle w:val="62"/>
          <w:rFonts w:ascii="华文仿宋" w:hAnsi="华文仿宋" w:eastAsia="华文仿宋" w:cs="仿宋_GB2312"/>
          <w:b/>
          <w:bCs/>
          <w:sz w:val="24"/>
          <w:szCs w:val="24"/>
        </w:rPr>
        <w:t>地址：                              地址：</w:t>
      </w:r>
    </w:p>
    <w:p>
      <w:pPr>
        <w:tabs>
          <w:tab w:val="left" w:pos="735"/>
        </w:tabs>
        <w:snapToGrid w:val="0"/>
        <w:spacing w:line="360" w:lineRule="auto"/>
        <w:ind w:firstLine="601" w:firstLineChars="250"/>
        <w:rPr>
          <w:rStyle w:val="62"/>
          <w:rFonts w:ascii="华文仿宋" w:hAnsi="华文仿宋" w:eastAsia="华文仿宋"/>
          <w:sz w:val="24"/>
          <w:szCs w:val="24"/>
        </w:rPr>
      </w:pPr>
      <w:r>
        <w:rPr>
          <w:rStyle w:val="62"/>
          <w:rFonts w:ascii="华文仿宋" w:hAnsi="华文仿宋" w:eastAsia="华文仿宋" w:cs="仿宋_GB2312"/>
          <w:b/>
          <w:bCs/>
          <w:sz w:val="24"/>
          <w:szCs w:val="24"/>
        </w:rPr>
        <w:t>签订时间</w:t>
      </w:r>
      <w:r>
        <w:rPr>
          <w:rStyle w:val="62"/>
          <w:rFonts w:ascii="华文仿宋" w:hAnsi="华文仿宋" w:eastAsia="华文仿宋"/>
          <w:sz w:val="24"/>
          <w:szCs w:val="24"/>
        </w:rPr>
        <w:t xml:space="preserve">：  年   月   日           </w:t>
      </w:r>
      <w:r>
        <w:rPr>
          <w:rStyle w:val="62"/>
          <w:rFonts w:ascii="华文仿宋" w:hAnsi="华文仿宋" w:eastAsia="华文仿宋" w:cs="仿宋_GB2312"/>
          <w:b/>
          <w:bCs/>
          <w:sz w:val="24"/>
          <w:szCs w:val="24"/>
        </w:rPr>
        <w:t xml:space="preserve">签订时间：  </w:t>
      </w:r>
      <w:r>
        <w:rPr>
          <w:rStyle w:val="62"/>
          <w:rFonts w:ascii="华文仿宋" w:hAnsi="华文仿宋" w:eastAsia="华文仿宋"/>
          <w:sz w:val="24"/>
          <w:szCs w:val="24"/>
        </w:rPr>
        <w:t>年   月   日</w:t>
      </w:r>
    </w:p>
    <w:p>
      <w:pPr>
        <w:tabs>
          <w:tab w:val="left" w:pos="735"/>
        </w:tabs>
        <w:snapToGrid w:val="0"/>
        <w:spacing w:line="360" w:lineRule="auto"/>
        <w:ind w:firstLine="526" w:firstLineChars="250"/>
        <w:jc w:val="center"/>
        <w:rPr>
          <w:rStyle w:val="62"/>
          <w:rFonts w:ascii="华文仿宋" w:hAnsi="华文仿宋" w:eastAsia="华文仿宋"/>
          <w:sz w:val="24"/>
          <w:szCs w:val="24"/>
          <w:lang w:val="zh-CN"/>
        </w:rPr>
      </w:pPr>
      <w:r>
        <w:rPr>
          <w:rStyle w:val="62"/>
          <w:rFonts w:ascii="华文仿宋" w:hAnsi="华文仿宋" w:eastAsia="华文仿宋"/>
          <w:b/>
          <w:bCs/>
          <w:lang w:val="zh-CN"/>
        </w:rPr>
        <w:br w:type="page"/>
      </w:r>
      <w:r>
        <w:rPr>
          <w:rStyle w:val="62"/>
          <w:rFonts w:ascii="华文仿宋" w:hAnsi="华文仿宋" w:eastAsia="华文仿宋" w:cs="宋体"/>
          <w:b/>
          <w:bCs/>
          <w:sz w:val="30"/>
          <w:szCs w:val="30"/>
        </w:rPr>
        <w:t>施工安全协议书</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 xml:space="preserve">甲方：______________ </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乙方：______________</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为加强施工现场的标准化管理，落实安全生产工作责任制，确保安全、文明施工、环保卫生等工作达到预期目标。经甲乙双方平等协商，自愿签订本安全协议，并共同遵守。</w:t>
      </w:r>
    </w:p>
    <w:p>
      <w:pPr>
        <w:rPr>
          <w:rStyle w:val="62"/>
          <w:rFonts w:ascii="华文仿宋" w:hAnsi="华文仿宋" w:eastAsia="华文仿宋"/>
          <w:b/>
          <w:bCs/>
          <w:sz w:val="24"/>
          <w:szCs w:val="24"/>
        </w:rPr>
      </w:pPr>
      <w:r>
        <w:rPr>
          <w:rStyle w:val="62"/>
          <w:rFonts w:ascii="华文仿宋" w:hAnsi="华文仿宋" w:eastAsia="华文仿宋" w:cs="仿宋_GB2312"/>
          <w:b/>
          <w:bCs/>
          <w:sz w:val="24"/>
          <w:szCs w:val="24"/>
        </w:rPr>
        <w:t>一、安全管理目标</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1、杜绝大小事故的发生，安全隐患整改率必须达到100%;</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2、必须达到各项安全生产检查标准;</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3、不发生重大安全伤亡事故。</w:t>
      </w:r>
    </w:p>
    <w:p>
      <w:pPr>
        <w:rPr>
          <w:rStyle w:val="62"/>
          <w:rFonts w:ascii="华文仿宋" w:hAnsi="华文仿宋" w:eastAsia="华文仿宋" w:cs="仿宋_GB2312"/>
          <w:b/>
          <w:bCs/>
          <w:sz w:val="24"/>
          <w:szCs w:val="24"/>
        </w:rPr>
      </w:pPr>
      <w:r>
        <w:rPr>
          <w:rStyle w:val="62"/>
          <w:rFonts w:ascii="华文仿宋" w:hAnsi="华文仿宋" w:eastAsia="华文仿宋" w:cs="仿宋_GB2312"/>
          <w:b/>
          <w:bCs/>
          <w:sz w:val="24"/>
          <w:szCs w:val="24"/>
        </w:rPr>
        <w:t>二、双方责任</w:t>
      </w:r>
    </w:p>
    <w:p>
      <w:pPr>
        <w:spacing w:line="360" w:lineRule="auto"/>
        <w:ind w:firstLine="360" w:firstLineChars="150"/>
        <w:rPr>
          <w:rStyle w:val="62"/>
          <w:rFonts w:ascii="华文仿宋" w:hAnsi="华文仿宋" w:eastAsia="华文仿宋"/>
          <w:sz w:val="24"/>
          <w:szCs w:val="24"/>
        </w:rPr>
      </w:pPr>
      <w:r>
        <w:rPr>
          <w:rStyle w:val="62"/>
          <w:rFonts w:ascii="华文仿宋" w:hAnsi="华文仿宋" w:eastAsia="华文仿宋"/>
          <w:sz w:val="24"/>
          <w:szCs w:val="24"/>
        </w:rPr>
        <w:t xml:space="preserve"> (一)甲方责任</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负责对乙方在施工过程中的安全生产、文明施工、劳务使用等进行监督、协调、检查、处罚的权利。对违反项目管理制度的行为行使经济处罚和辞退的权利。</w:t>
      </w:r>
    </w:p>
    <w:p>
      <w:pPr>
        <w:spacing w:line="360" w:lineRule="auto"/>
        <w:ind w:firstLine="360" w:firstLineChars="150"/>
        <w:rPr>
          <w:rStyle w:val="62"/>
          <w:rFonts w:ascii="华文仿宋" w:hAnsi="华文仿宋" w:eastAsia="华文仿宋"/>
          <w:sz w:val="24"/>
          <w:szCs w:val="24"/>
        </w:rPr>
      </w:pPr>
      <w:r>
        <w:rPr>
          <w:rStyle w:val="62"/>
          <w:rFonts w:ascii="华文仿宋" w:hAnsi="华文仿宋" w:eastAsia="华文仿宋"/>
          <w:sz w:val="24"/>
          <w:szCs w:val="24"/>
        </w:rPr>
        <w:t>(二)乙方责任</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1、严格执行安全技术交底。严格执行工序质量操作程序，确保当天工完场清，责任区材料堆放整齐、环境安全整洁。</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2、严格执行项目部制定的各项安全生产、文明施工的规章制度。有权拒绝违章指挥，杜绝违章作业。不发生人身伤亡、机械、火灾事故。</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3、因工违章受伤时，立即向甲方经理和乙方项目负责人报告，并接受甲方人员调查，24小时后补报，不予受理。在工地以外，非甲方安排的作业，出现事故时，甲方不予受理。</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4、乙方违反协议造成事故时，应对人员伤亡和财产损失负全部责任。</w:t>
      </w:r>
    </w:p>
    <w:p>
      <w:pPr>
        <w:rPr>
          <w:rStyle w:val="62"/>
          <w:rFonts w:ascii="华文仿宋" w:hAnsi="华文仿宋" w:eastAsia="华文仿宋" w:cs="仿宋_GB2312"/>
          <w:b/>
          <w:bCs/>
          <w:sz w:val="24"/>
          <w:szCs w:val="24"/>
        </w:rPr>
      </w:pPr>
      <w:r>
        <w:rPr>
          <w:rStyle w:val="62"/>
          <w:rFonts w:ascii="华文仿宋" w:hAnsi="华文仿宋" w:eastAsia="华文仿宋" w:cs="仿宋_GB2312"/>
          <w:b/>
          <w:bCs/>
          <w:sz w:val="24"/>
          <w:szCs w:val="24"/>
        </w:rPr>
        <w:t>三、具体要求</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1、遵守工作时间，有事请假，不得擅离工作岗位。</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2、热爱本职工作，工作积极性高，奉公守法，能吃苦耐劳。</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3、努力学习安全技术知识，熟悉各种安全技术措施，精通安全技术操作要求，熟悉项目部规章制度、管理标准。</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4、坚决制止违章作业，按章办事。遇险情要停止作业，立即报告。</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5、进入施工现场必须戴好安全帽，高空作业必须系好安全带，必须熟悉本工种的安全技术操作规程。</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6、积极参加安全活动，认真执行安全交底。不违章作业，服从安全人员的指导。在安全生产方面做到互相帮助，互相监督。对新人要积极传授安全生产知识。维护一切安全设备和防护用具，不擅自拆改任何安全技术设施。对不安全作业要积极提出意见，并有权拒绝违章指令。发生伤亡和未遂事故要保护现场并立即上报。</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7、不擅自开动他人使用的施工机械、机电设备。</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8、认真执行成品保护措施，严禁损坏污染成品。</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9、讲究卫生，严禁在施工现场随地大小便。</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10、宿舍内要保持整洁、有序。生活区周围应保持卫生。污物和污水、生活垃圾要集中堆放及时清理。严禁使用电炉、电饭锅及所有电力加热器。禁止私拉乱接电源线路。</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11、特种作业人员必须持证上岗，并严格遵守有关的安全技术操作规程。</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12、遵守国家的法律、法规，不发生打架斗殴、赌博、流氓行为进入施工现场作业前，必须先把身份证复印件交安全部备案，并且接受安全教育，签订安全协议书，否则不得进入现场施工。</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13、严格遵守施工定额，照合同办事，严禁在结算工资时无理取闹及乱投诉等现象。</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四、对于下列情况之一的，甲方给予罚款或者令其停止上班，情节特别恶劣的清退出施工现场。</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1、严重违反安全操作规程，事故隐患严重直接危及他人生命安全的。</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2、违章违纪较多，经教育指出后不改者，造成事故或影响安全生产评比、达标的。</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3、擅自动用他人使用的施工机械、电动设备而造成事故的。</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4、违反劳动纪律、违章作业、野蛮施工及不遵守规章制度的。</w:t>
      </w:r>
    </w:p>
    <w:p>
      <w:pPr>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五、本安全生产协议一式八份，各自双方签字后生效。</w:t>
      </w:r>
    </w:p>
    <w:p>
      <w:pPr>
        <w:pStyle w:val="150"/>
        <w:shd w:val="clear" w:color="auto" w:fill="FFFFFF"/>
        <w:spacing w:before="0" w:beforeAutospacing="0" w:after="0" w:afterAutospacing="0"/>
        <w:ind w:right="854"/>
        <w:rPr>
          <w:rStyle w:val="62"/>
          <w:rFonts w:ascii="华文仿宋" w:hAnsi="华文仿宋" w:eastAsia="华文仿宋"/>
        </w:rPr>
      </w:pPr>
    </w:p>
    <w:p>
      <w:pPr>
        <w:pStyle w:val="150"/>
        <w:shd w:val="clear" w:color="auto" w:fill="FFFFFF"/>
        <w:spacing w:before="0" w:beforeAutospacing="0" w:after="0" w:afterAutospacing="0"/>
        <w:ind w:right="854"/>
        <w:rPr>
          <w:rStyle w:val="62"/>
          <w:rFonts w:ascii="华文仿宋" w:hAnsi="华文仿宋" w:eastAsia="华文仿宋"/>
        </w:rPr>
      </w:pPr>
      <w:r>
        <w:rPr>
          <w:rStyle w:val="62"/>
          <w:rFonts w:ascii="华文仿宋" w:hAnsi="华文仿宋" w:eastAsia="华文仿宋"/>
        </w:rPr>
        <w:t>发包人：</w:t>
      </w:r>
      <w:r>
        <w:rPr>
          <w:rStyle w:val="62"/>
          <w:rFonts w:ascii="华文仿宋" w:hAnsi="华文仿宋" w:eastAsia="华文仿宋"/>
          <w:u w:val="single"/>
        </w:rPr>
        <w:t xml:space="preserve">       （盖单位章）</w:t>
      </w:r>
      <w:r>
        <w:rPr>
          <w:rStyle w:val="62"/>
          <w:rFonts w:ascii="华文仿宋" w:hAnsi="华文仿宋" w:eastAsia="华文仿宋"/>
        </w:rPr>
        <w:t xml:space="preserve"> 承包人：</w:t>
      </w:r>
      <w:r>
        <w:rPr>
          <w:rStyle w:val="62"/>
          <w:rFonts w:ascii="华文仿宋" w:hAnsi="华文仿宋" w:eastAsia="华文仿宋"/>
          <w:u w:val="single"/>
        </w:rPr>
        <w:t xml:space="preserve">      （盖单位章）</w:t>
      </w:r>
    </w:p>
    <w:p>
      <w:pPr>
        <w:rPr>
          <w:rStyle w:val="62"/>
          <w:rFonts w:ascii="华文仿宋" w:hAnsi="华文仿宋" w:eastAsia="华文仿宋"/>
          <w:sz w:val="24"/>
          <w:szCs w:val="24"/>
        </w:rPr>
      </w:pPr>
      <w:r>
        <w:rPr>
          <w:rStyle w:val="62"/>
          <w:rFonts w:ascii="华文仿宋" w:hAnsi="华文仿宋" w:eastAsia="华文仿宋"/>
          <w:sz w:val="24"/>
          <w:szCs w:val="24"/>
        </w:rPr>
        <w:t>法定代表人 法定代表人</w:t>
      </w:r>
    </w:p>
    <w:p>
      <w:pPr>
        <w:rPr>
          <w:rStyle w:val="62"/>
          <w:rFonts w:ascii="华文仿宋" w:hAnsi="华文仿宋" w:eastAsia="华文仿宋"/>
          <w:sz w:val="24"/>
          <w:szCs w:val="24"/>
        </w:rPr>
      </w:pPr>
      <w:r>
        <w:rPr>
          <w:rStyle w:val="62"/>
          <w:rFonts w:ascii="华文仿宋" w:hAnsi="华文仿宋" w:eastAsia="华文仿宋"/>
          <w:sz w:val="24"/>
          <w:szCs w:val="24"/>
        </w:rPr>
        <w:t>或其委托代理人：</w:t>
      </w:r>
      <w:r>
        <w:rPr>
          <w:rStyle w:val="62"/>
          <w:rFonts w:ascii="华文仿宋" w:hAnsi="华文仿宋" w:eastAsia="华文仿宋"/>
          <w:sz w:val="24"/>
          <w:szCs w:val="24"/>
          <w:u w:val="single"/>
        </w:rPr>
        <w:t xml:space="preserve">   （签字）</w:t>
      </w:r>
      <w:r>
        <w:rPr>
          <w:rStyle w:val="62"/>
          <w:rFonts w:ascii="华文仿宋" w:hAnsi="华文仿宋" w:eastAsia="华文仿宋"/>
          <w:sz w:val="24"/>
          <w:szCs w:val="24"/>
        </w:rPr>
        <w:t>或其委托代理人：</w:t>
      </w:r>
      <w:r>
        <w:rPr>
          <w:rStyle w:val="62"/>
          <w:rFonts w:ascii="华文仿宋" w:hAnsi="华文仿宋" w:eastAsia="华文仿宋"/>
          <w:sz w:val="24"/>
          <w:szCs w:val="24"/>
          <w:u w:val="single"/>
        </w:rPr>
        <w:t xml:space="preserve">   （签字）</w:t>
      </w:r>
    </w:p>
    <w:p>
      <w:pPr>
        <w:rPr>
          <w:rStyle w:val="62"/>
          <w:rFonts w:ascii="华文仿宋" w:hAnsi="华文仿宋" w:eastAsia="华文仿宋"/>
          <w:sz w:val="24"/>
          <w:szCs w:val="24"/>
        </w:rPr>
      </w:pPr>
      <w:r>
        <w:rPr>
          <w:rStyle w:val="62"/>
          <w:rFonts w:ascii="华文仿宋" w:hAnsi="华文仿宋" w:eastAsia="华文仿宋"/>
          <w:sz w:val="24"/>
          <w:szCs w:val="24"/>
        </w:rPr>
        <w:t>年   月   日                      年   月   日</w:t>
      </w:r>
    </w:p>
    <w:p>
      <w:r>
        <w:rPr>
          <w:rStyle w:val="62"/>
          <w:rFonts w:ascii="华文仿宋" w:hAnsi="华文仿宋" w:eastAsia="华文仿宋"/>
          <w:sz w:val="24"/>
          <w:szCs w:val="24"/>
        </w:rPr>
        <w:br w:type="page"/>
      </w:r>
    </w:p>
    <w:p>
      <w:pPr>
        <w:spacing w:line="360" w:lineRule="auto"/>
        <w:ind w:firstLine="601" w:firstLineChars="200"/>
        <w:jc w:val="center"/>
        <w:rPr>
          <w:rStyle w:val="62"/>
          <w:rFonts w:ascii="华文仿宋" w:hAnsi="华文仿宋" w:eastAsia="华文仿宋" w:cs="宋体"/>
          <w:b/>
          <w:bCs/>
          <w:sz w:val="30"/>
          <w:szCs w:val="30"/>
        </w:rPr>
      </w:pPr>
      <w:r>
        <w:rPr>
          <w:rStyle w:val="62"/>
          <w:rFonts w:ascii="华文仿宋" w:hAnsi="华文仿宋" w:eastAsia="华文仿宋" w:cs="宋体"/>
          <w:b/>
          <w:bCs/>
          <w:kern w:val="0"/>
          <w:sz w:val="30"/>
          <w:szCs w:val="30"/>
        </w:rPr>
        <w:t>廉政合同</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根据《关于在交通基础设施建设中加强廉政建设的若干意见》以及有关工程建设、廉政建设的规定，为做好工程建设中的党风廉政建设，保证工程建设高效优质，保证建设资金的安全和有效使用以及投资效益，的项目法人</w:t>
      </w:r>
      <w:r>
        <w:rPr>
          <w:rStyle w:val="62"/>
          <w:rFonts w:hint="eastAsia" w:ascii="华文仿宋" w:hAnsi="华文仿宋" w:eastAsia="华文仿宋"/>
          <w:sz w:val="24"/>
          <w:szCs w:val="24"/>
          <w:u w:val="single"/>
        </w:rPr>
        <w:t>兴平市公安局交通管理大队</w:t>
      </w:r>
      <w:r>
        <w:rPr>
          <w:rStyle w:val="62"/>
          <w:rFonts w:ascii="华文仿宋" w:hAnsi="华文仿宋" w:eastAsia="华文仿宋"/>
          <w:sz w:val="24"/>
          <w:szCs w:val="24"/>
        </w:rPr>
        <w:t>（以下简称“发包人”）与该项目的施工单位（以下简称“承包人”），特订立如下合同。</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1.发包人和承包人双方的权利和义务</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（1）严格遵守党的政策规定和国家有关法律法规及交通运输部的有关规定。</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（2）严格执行合同文件，自觉按合同办事。</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（3）双方的业务活动坚持公开、公正、诚信、透明的原则（法律认定的商业秘密和合同文件另有规定除外），不得损害国家和集体利益，不得违反工程建设管理规章制度。</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（4）建立健全廉政制度，开展廉政教育，设立廉政告示牌，公布举报电话，监督并认真查处违法违纪行为。</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（5）发现对方在业务活动中有违反廉政规定的行为，有及时提醒对方纠正的权利和义务。</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（6）发现对方严重违反本合同义务条款的行为，有向其上级有关部门举报、建议给予处理并要求告知处理结果的权利。</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2.发包人的义务</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（1）发包人及其工作人员不得索要或接受承包人的礼金、有价证券和贵重物品，不得让承包人报销任何应由发包人或发包人工作人员个人支付的费用等。</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（2）发包人工作人员不得参加承包人安排的超标准宴请和娱乐活动；不得接受承包人提供的通讯工具、交通工具和高档办公用品等。</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（3）发包人及其工作人员不得要求或者接受承包人为其住房装修、婚丧嫁娶活动、配偶子女的工作安排以及出国出境、旅游等提供方便等。</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（4）发包人工作人员及其配偶、子女不得从事与发包人工程有关的材料设备供应、工程分包、劳务等经济活动等。</w:t>
      </w:r>
    </w:p>
    <w:p>
      <w:pPr>
        <w:spacing w:line="480" w:lineRule="exact"/>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（5）发包人及其工作人员不得以任何理由向承包人推荐分包单位或推销材料，不得要求承包人购买合同规定外的材料和设备。</w:t>
      </w:r>
    </w:p>
    <w:p>
      <w:pPr>
        <w:spacing w:line="480" w:lineRule="exact"/>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（6）发包人工作人员要秉公办事，不准营私舞弊，不准利用职权从事各种个人有偿中活动和安排个人施工队伍。</w:t>
      </w:r>
    </w:p>
    <w:p>
      <w:pPr>
        <w:spacing w:line="480" w:lineRule="exact"/>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3.承包人的义务</w:t>
      </w:r>
    </w:p>
    <w:p>
      <w:pPr>
        <w:spacing w:line="480" w:lineRule="exact"/>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（1）承包不得以任何理由向发包人及其工作人员行贿或馈赠礼金、有价证券、贵重礼品。</w:t>
      </w:r>
    </w:p>
    <w:p>
      <w:pPr>
        <w:spacing w:line="480" w:lineRule="exact"/>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（2）承包人不得以任何名义为发包人及其工作人员报销应由发包人单位或个人支付的任何费用。</w:t>
      </w:r>
    </w:p>
    <w:p>
      <w:pPr>
        <w:spacing w:line="480" w:lineRule="exact"/>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（3）承包不得以任何理由安排发包人工作人员参加超标准宴请及娱乐活动。</w:t>
      </w:r>
    </w:p>
    <w:p>
      <w:pPr>
        <w:spacing w:line="480" w:lineRule="exact"/>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（4）承包人不得为发包人单位和个人购置或提供通讯工具、交通工具和高档办公用品等。</w:t>
      </w:r>
    </w:p>
    <w:p>
      <w:pPr>
        <w:spacing w:line="480" w:lineRule="exact"/>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4.违约责任</w:t>
      </w:r>
    </w:p>
    <w:p>
      <w:pPr>
        <w:spacing w:line="480" w:lineRule="exact"/>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（1）发包人及其工作人员违反本合同第1、2条，按管理权限，依据有关规定给予党纪、政纪或组织处理；涉嫌犯罪的，移交司法机关追究刑事责任；给承包人单位造成经济损失的，应予以赔偿。</w:t>
      </w:r>
    </w:p>
    <w:p>
      <w:pPr>
        <w:spacing w:line="480" w:lineRule="exact"/>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2）承包人及其工作人员违反本合同第1、3条，按管理权限，依据有关规定给予党纪、政纪或组织处理；给发包人单位造成经济损失的，应予以赔偿；情节严重的，发包人建议交通主管部门给予承包人一至三年内不得进入其主管的公路建设市场的处罚。</w:t>
      </w:r>
    </w:p>
    <w:p>
      <w:pPr>
        <w:spacing w:line="480" w:lineRule="exact"/>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5.双方约定：本合同由双方或双方上级单位的纪检监察部门负责监督执行。由发包人或发包人上级单位的纪检监察部门约请承包人或承包人上级单位纪检监察部门对本合同执行情况进行检查，提出在本合同规定范围内的裁定意见。</w:t>
      </w:r>
    </w:p>
    <w:p>
      <w:pPr>
        <w:spacing w:line="480" w:lineRule="exact"/>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6.本合同有效期为发包人和承包人签署之日起至该工程项目竣工验收后止。</w:t>
      </w:r>
    </w:p>
    <w:p>
      <w:pPr>
        <w:spacing w:line="480" w:lineRule="exact"/>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7.本合同作为合同的附件，与工程施工合同具有同等的法律效力，经合同双方签署后立即生效。</w:t>
      </w:r>
    </w:p>
    <w:p>
      <w:pPr>
        <w:spacing w:line="480" w:lineRule="exact"/>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8.本合同一式八份，由发包人和承包人各执三份，送交发包人和承包人的监督单位各一份。</w:t>
      </w:r>
    </w:p>
    <w:p>
      <w:pPr>
        <w:spacing w:line="480" w:lineRule="exact"/>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发包人：</w:t>
      </w:r>
      <w:r>
        <w:rPr>
          <w:rStyle w:val="62"/>
          <w:rFonts w:ascii="华文仿宋" w:hAnsi="华文仿宋" w:eastAsia="华文仿宋"/>
          <w:sz w:val="24"/>
          <w:szCs w:val="24"/>
          <w:u w:val="single"/>
        </w:rPr>
        <w:t xml:space="preserve">       （盖单位章）</w:t>
      </w:r>
      <w:r>
        <w:rPr>
          <w:rStyle w:val="62"/>
          <w:rFonts w:ascii="华文仿宋" w:hAnsi="华文仿宋" w:eastAsia="华文仿宋"/>
          <w:sz w:val="24"/>
          <w:szCs w:val="24"/>
        </w:rPr>
        <w:t xml:space="preserve">    承包人：</w:t>
      </w:r>
      <w:r>
        <w:rPr>
          <w:rStyle w:val="62"/>
          <w:rFonts w:ascii="华文仿宋" w:hAnsi="华文仿宋" w:eastAsia="华文仿宋"/>
          <w:sz w:val="24"/>
          <w:szCs w:val="24"/>
          <w:u w:val="single"/>
        </w:rPr>
        <w:t xml:space="preserve">        （盖单位章）</w:t>
      </w:r>
    </w:p>
    <w:p>
      <w:pPr>
        <w:spacing w:line="480" w:lineRule="exact"/>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法定代表人        法定代表人</w:t>
      </w:r>
    </w:p>
    <w:p>
      <w:pPr>
        <w:spacing w:line="480" w:lineRule="exact"/>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或其委托代理人：</w:t>
      </w:r>
      <w:r>
        <w:rPr>
          <w:rStyle w:val="62"/>
          <w:rFonts w:ascii="华文仿宋" w:hAnsi="华文仿宋" w:eastAsia="华文仿宋"/>
          <w:sz w:val="24"/>
          <w:szCs w:val="24"/>
          <w:u w:val="single"/>
        </w:rPr>
        <w:t xml:space="preserve">   （签字）</w:t>
      </w:r>
      <w:r>
        <w:rPr>
          <w:rStyle w:val="62"/>
          <w:rFonts w:ascii="华文仿宋" w:hAnsi="华文仿宋" w:eastAsia="华文仿宋"/>
          <w:sz w:val="24"/>
          <w:szCs w:val="24"/>
        </w:rPr>
        <w:t xml:space="preserve">    或其委托代理人：</w:t>
      </w:r>
      <w:r>
        <w:rPr>
          <w:rStyle w:val="62"/>
          <w:rFonts w:ascii="华文仿宋" w:hAnsi="华文仿宋" w:eastAsia="华文仿宋"/>
          <w:sz w:val="24"/>
          <w:szCs w:val="24"/>
          <w:u w:val="single"/>
        </w:rPr>
        <w:t xml:space="preserve">    （签字）</w:t>
      </w:r>
    </w:p>
    <w:p>
      <w:pPr>
        <w:spacing w:line="480" w:lineRule="exact"/>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年   月   日                     年   月   日</w:t>
      </w:r>
    </w:p>
    <w:p>
      <w:pPr>
        <w:spacing w:line="480" w:lineRule="exact"/>
        <w:ind w:firstLine="480" w:firstLineChars="200"/>
      </w:pPr>
      <w:r>
        <w:rPr>
          <w:rStyle w:val="62"/>
          <w:rFonts w:ascii="华文仿宋" w:hAnsi="华文仿宋" w:eastAsia="华文仿宋"/>
          <w:sz w:val="24"/>
          <w:szCs w:val="24"/>
        </w:rPr>
        <w:br w:type="page"/>
      </w:r>
    </w:p>
    <w:p>
      <w:pPr>
        <w:pStyle w:val="3"/>
        <w:rPr>
          <w:rStyle w:val="62"/>
        </w:rPr>
      </w:pPr>
      <w:bookmarkStart w:id="25" w:name="_Toc56088729"/>
      <w:bookmarkStart w:id="26" w:name="_Toc20112"/>
      <w:r>
        <w:rPr>
          <w:rStyle w:val="62"/>
        </w:rPr>
        <w:t>第五部分  竞争性磋商响应文件格式</w:t>
      </w:r>
      <w:bookmarkEnd w:id="25"/>
      <w:bookmarkEnd w:id="26"/>
    </w:p>
    <w:p>
      <w:pPr>
        <w:snapToGrid w:val="0"/>
        <w:spacing w:line="360" w:lineRule="auto"/>
        <w:jc w:val="right"/>
        <w:rPr>
          <w:rStyle w:val="62"/>
          <w:rFonts w:ascii="华文仿宋" w:hAnsi="华文仿宋" w:eastAsia="华文仿宋" w:cs="仿宋_GB2312"/>
          <w:b/>
          <w:bCs/>
          <w:sz w:val="32"/>
          <w:szCs w:val="32"/>
          <w:lang w:val="zh-CN"/>
        </w:rPr>
      </w:pPr>
    </w:p>
    <w:p>
      <w:pPr>
        <w:snapToGrid w:val="0"/>
        <w:spacing w:line="360" w:lineRule="auto"/>
        <w:jc w:val="right"/>
        <w:rPr>
          <w:rStyle w:val="62"/>
          <w:rFonts w:ascii="华文仿宋" w:hAnsi="华文仿宋" w:eastAsia="华文仿宋"/>
          <w:sz w:val="24"/>
          <w:szCs w:val="24"/>
        </w:rPr>
      </w:pPr>
      <w:r>
        <w:rPr>
          <w:rStyle w:val="62"/>
          <w:rFonts w:ascii="华文仿宋" w:hAnsi="华文仿宋" w:eastAsia="华文仿宋"/>
          <w:b/>
          <w:bCs/>
          <w:sz w:val="36"/>
          <w:szCs w:val="40"/>
        </w:rPr>
        <w:t>正本/副本</w:t>
      </w:r>
    </w:p>
    <w:p>
      <w:pPr>
        <w:tabs>
          <w:tab w:val="left" w:pos="5670"/>
        </w:tabs>
        <w:snapToGrid w:val="0"/>
        <w:spacing w:line="360" w:lineRule="auto"/>
        <w:jc w:val="center"/>
        <w:rPr>
          <w:rStyle w:val="62"/>
          <w:rFonts w:ascii="华文仿宋" w:hAnsi="华文仿宋" w:eastAsia="华文仿宋"/>
          <w:b/>
          <w:bCs/>
          <w:sz w:val="44"/>
          <w:szCs w:val="48"/>
        </w:rPr>
      </w:pPr>
      <w:r>
        <w:rPr>
          <w:rStyle w:val="62"/>
          <w:rFonts w:hint="eastAsia" w:ascii="华文仿宋" w:hAnsi="华文仿宋" w:eastAsia="华文仿宋" w:cs="宋体"/>
          <w:b/>
          <w:bCs/>
          <w:sz w:val="44"/>
          <w:szCs w:val="44"/>
          <w:lang w:val="zh-CN"/>
        </w:rPr>
        <w:t>兴平市公安局交通管理大队关于兴桑路东段隔离护栏采购及安装项目</w:t>
      </w:r>
    </w:p>
    <w:p>
      <w:pPr>
        <w:pStyle w:val="112"/>
        <w:spacing w:line="360" w:lineRule="auto"/>
        <w:rPr>
          <w:rStyle w:val="62"/>
          <w:rFonts w:ascii="华文仿宋" w:hAnsi="华文仿宋" w:eastAsia="华文仿宋"/>
          <w:lang w:val="zh-CN"/>
        </w:rPr>
      </w:pPr>
    </w:p>
    <w:p>
      <w:pPr>
        <w:pStyle w:val="109"/>
        <w:spacing w:line="360" w:lineRule="auto"/>
        <w:rPr>
          <w:rStyle w:val="62"/>
          <w:rFonts w:ascii="华文仿宋" w:hAnsi="华文仿宋" w:eastAsia="华文仿宋"/>
          <w:lang w:val="zh-CN"/>
        </w:rPr>
      </w:pPr>
    </w:p>
    <w:p>
      <w:pPr>
        <w:pStyle w:val="109"/>
        <w:spacing w:line="360" w:lineRule="auto"/>
        <w:rPr>
          <w:rStyle w:val="62"/>
          <w:rFonts w:ascii="华文仿宋" w:hAnsi="华文仿宋" w:eastAsia="华文仿宋"/>
          <w:lang w:val="zh-CN"/>
        </w:rPr>
      </w:pPr>
    </w:p>
    <w:p>
      <w:pPr>
        <w:pStyle w:val="109"/>
        <w:spacing w:line="360" w:lineRule="auto"/>
        <w:rPr>
          <w:rStyle w:val="62"/>
          <w:rFonts w:ascii="华文仿宋" w:hAnsi="华文仿宋" w:eastAsia="华文仿宋"/>
          <w:lang w:val="zh-CN"/>
        </w:rPr>
      </w:pPr>
    </w:p>
    <w:p>
      <w:pPr>
        <w:pStyle w:val="109"/>
        <w:spacing w:line="360" w:lineRule="auto"/>
        <w:rPr>
          <w:rStyle w:val="62"/>
          <w:rFonts w:ascii="华文仿宋" w:hAnsi="华文仿宋" w:eastAsia="华文仿宋"/>
          <w:lang w:val="zh-CN"/>
        </w:rPr>
      </w:pPr>
    </w:p>
    <w:p>
      <w:pPr>
        <w:pStyle w:val="109"/>
        <w:spacing w:line="360" w:lineRule="auto"/>
        <w:rPr>
          <w:rStyle w:val="62"/>
          <w:rFonts w:ascii="华文仿宋" w:hAnsi="华文仿宋" w:eastAsia="华文仿宋"/>
          <w:sz w:val="24"/>
          <w:szCs w:val="24"/>
          <w:lang w:val="zh-CN"/>
        </w:rPr>
      </w:pPr>
    </w:p>
    <w:p>
      <w:pPr>
        <w:jc w:val="center"/>
        <w:rPr>
          <w:rStyle w:val="62"/>
          <w:rFonts w:ascii="华文仿宋" w:hAnsi="华文仿宋" w:eastAsia="华文仿宋" w:cs="宋体"/>
          <w:b/>
          <w:bCs/>
          <w:sz w:val="44"/>
          <w:szCs w:val="44"/>
          <w:lang w:val="zh-CN"/>
        </w:rPr>
      </w:pPr>
      <w:r>
        <w:rPr>
          <w:rStyle w:val="62"/>
          <w:rFonts w:ascii="华文仿宋" w:hAnsi="华文仿宋" w:eastAsia="华文仿宋" w:cs="宋体"/>
          <w:b/>
          <w:bCs/>
          <w:sz w:val="44"/>
          <w:szCs w:val="44"/>
          <w:lang w:val="zh-CN"/>
        </w:rPr>
        <w:t>竞争性磋商响应文件</w:t>
      </w:r>
    </w:p>
    <w:p>
      <w:pPr>
        <w:jc w:val="center"/>
        <w:rPr>
          <w:rStyle w:val="62"/>
          <w:rFonts w:ascii="华文仿宋" w:hAnsi="华文仿宋" w:eastAsia="华文仿宋"/>
          <w:sz w:val="36"/>
          <w:szCs w:val="36"/>
          <w:lang w:val="zh-CN"/>
        </w:rPr>
      </w:pPr>
      <w:r>
        <w:rPr>
          <w:rStyle w:val="62"/>
          <w:rFonts w:ascii="华文仿宋" w:hAnsi="华文仿宋" w:eastAsia="华文仿宋" w:cs="仿宋_GB2312"/>
          <w:sz w:val="32"/>
          <w:szCs w:val="32"/>
        </w:rPr>
        <w:t>项目编号：</w:t>
      </w:r>
    </w:p>
    <w:p>
      <w:pPr>
        <w:pStyle w:val="109"/>
        <w:rPr>
          <w:rStyle w:val="62"/>
          <w:rFonts w:ascii="华文仿宋" w:hAnsi="华文仿宋" w:eastAsia="华文仿宋"/>
          <w:sz w:val="32"/>
          <w:szCs w:val="32"/>
        </w:rPr>
      </w:pPr>
    </w:p>
    <w:p>
      <w:pPr>
        <w:pStyle w:val="109"/>
        <w:rPr>
          <w:rStyle w:val="62"/>
          <w:rFonts w:ascii="华文仿宋" w:hAnsi="华文仿宋" w:eastAsia="华文仿宋"/>
          <w:sz w:val="32"/>
          <w:szCs w:val="32"/>
        </w:rPr>
      </w:pPr>
    </w:p>
    <w:p>
      <w:pPr>
        <w:tabs>
          <w:tab w:val="left" w:pos="735"/>
        </w:tabs>
        <w:snapToGrid w:val="0"/>
        <w:spacing w:line="360" w:lineRule="auto"/>
        <w:rPr>
          <w:rStyle w:val="62"/>
          <w:rFonts w:ascii="华文仿宋" w:hAnsi="华文仿宋" w:eastAsia="华文仿宋"/>
          <w:sz w:val="32"/>
          <w:szCs w:val="32"/>
          <w:lang w:val="zh-CN"/>
        </w:rPr>
      </w:pPr>
    </w:p>
    <w:p/>
    <w:p/>
    <w:p/>
    <w:p/>
    <w:p>
      <w:pPr>
        <w:jc w:val="left"/>
      </w:pPr>
    </w:p>
    <w:p>
      <w:pPr>
        <w:jc w:val="left"/>
      </w:pPr>
    </w:p>
    <w:p>
      <w:pPr>
        <w:adjustRightInd w:val="0"/>
        <w:snapToGrid w:val="0"/>
        <w:spacing w:line="360" w:lineRule="auto"/>
        <w:ind w:firstLine="841" w:firstLineChars="300"/>
        <w:jc w:val="left"/>
        <w:rPr>
          <w:rFonts w:ascii="华文仿宋" w:hAnsi="华文仿宋" w:eastAsia="华文仿宋" w:cs="宋体"/>
          <w:b/>
          <w:sz w:val="28"/>
          <w:szCs w:val="28"/>
        </w:rPr>
      </w:pPr>
      <w:r>
        <w:rPr>
          <w:rFonts w:hint="eastAsia" w:ascii="华文仿宋" w:hAnsi="华文仿宋" w:eastAsia="华文仿宋" w:cs="宋体"/>
          <w:b/>
          <w:sz w:val="28"/>
          <w:szCs w:val="28"/>
        </w:rPr>
        <w:t>供应商名称：</w:t>
      </w:r>
      <w:r>
        <w:rPr>
          <w:rFonts w:hint="eastAsia" w:ascii="华文仿宋" w:hAnsi="华文仿宋" w:eastAsia="华文仿宋" w:cs="宋体"/>
          <w:b/>
          <w:sz w:val="28"/>
          <w:szCs w:val="28"/>
          <w:u w:val="single"/>
          <w:lang w:val="en-US" w:eastAsia="zh-CN"/>
        </w:rPr>
        <w:t xml:space="preserve">                  </w:t>
      </w:r>
      <w:r>
        <w:rPr>
          <w:rFonts w:hint="eastAsia" w:ascii="华文仿宋" w:hAnsi="华文仿宋" w:eastAsia="华文仿宋" w:cs="宋体"/>
          <w:b/>
          <w:sz w:val="28"/>
          <w:szCs w:val="28"/>
        </w:rPr>
        <w:t>（公章）</w:t>
      </w:r>
    </w:p>
    <w:p>
      <w:pPr>
        <w:adjustRightInd w:val="0"/>
        <w:snapToGrid w:val="0"/>
        <w:spacing w:line="360" w:lineRule="auto"/>
        <w:ind w:firstLine="841" w:firstLineChars="300"/>
        <w:jc w:val="left"/>
        <w:rPr>
          <w:rFonts w:ascii="华文仿宋" w:hAnsi="华文仿宋" w:eastAsia="华文仿宋" w:cs="宋体"/>
          <w:b/>
          <w:sz w:val="28"/>
          <w:szCs w:val="28"/>
        </w:rPr>
      </w:pPr>
      <w:r>
        <w:rPr>
          <w:rFonts w:hint="eastAsia" w:ascii="华文仿宋" w:hAnsi="华文仿宋" w:eastAsia="华文仿宋" w:cs="宋体"/>
          <w:b/>
          <w:sz w:val="28"/>
          <w:szCs w:val="28"/>
        </w:rPr>
        <w:t>法定代表人和</w:t>
      </w:r>
    </w:p>
    <w:p>
      <w:pPr>
        <w:adjustRightInd w:val="0"/>
        <w:snapToGrid w:val="0"/>
        <w:spacing w:line="360" w:lineRule="auto"/>
        <w:ind w:firstLine="841" w:firstLineChars="300"/>
        <w:jc w:val="left"/>
        <w:rPr>
          <w:rFonts w:ascii="华文仿宋" w:hAnsi="华文仿宋" w:eastAsia="华文仿宋" w:cs="宋体"/>
          <w:b/>
          <w:sz w:val="28"/>
          <w:szCs w:val="28"/>
          <w:u w:val="single"/>
        </w:rPr>
      </w:pPr>
      <w:r>
        <w:rPr>
          <w:rFonts w:hint="eastAsia" w:ascii="华文仿宋" w:hAnsi="华文仿宋" w:eastAsia="华文仿宋" w:cs="宋体"/>
          <w:b/>
          <w:sz w:val="28"/>
          <w:szCs w:val="28"/>
        </w:rPr>
        <w:t>委托代理人：</w:t>
      </w:r>
      <w:r>
        <w:rPr>
          <w:rFonts w:hint="eastAsia" w:ascii="华文仿宋" w:hAnsi="华文仿宋" w:eastAsia="华文仿宋" w:cs="宋体"/>
          <w:b/>
          <w:i w:val="0"/>
          <w:iCs w:val="0"/>
          <w:sz w:val="28"/>
          <w:szCs w:val="28"/>
          <w:u w:val="single"/>
          <w:lang w:val="en-US" w:eastAsia="zh-CN"/>
        </w:rPr>
        <w:t xml:space="preserve">                   </w:t>
      </w:r>
      <w:r>
        <w:rPr>
          <w:rFonts w:hint="eastAsia" w:ascii="华文仿宋" w:hAnsi="华文仿宋" w:eastAsia="华文仿宋" w:cs="宋体"/>
          <w:b/>
          <w:sz w:val="28"/>
          <w:szCs w:val="28"/>
        </w:rPr>
        <w:t>（签字或盖章）</w:t>
      </w:r>
    </w:p>
    <w:p>
      <w:pPr>
        <w:snapToGrid w:val="0"/>
        <w:spacing w:line="360" w:lineRule="auto"/>
        <w:ind w:firstLine="841" w:firstLineChars="300"/>
        <w:jc w:val="left"/>
        <w:rPr>
          <w:rStyle w:val="62"/>
          <w:rFonts w:ascii="华文仿宋" w:hAnsi="华文仿宋" w:eastAsia="华文仿宋" w:cs="仿宋_GB2312"/>
          <w:b/>
          <w:bCs/>
          <w:sz w:val="44"/>
          <w:szCs w:val="44"/>
          <w:lang w:val="zh-CN"/>
        </w:rPr>
      </w:pPr>
      <w:r>
        <w:rPr>
          <w:rFonts w:hint="eastAsia" w:ascii="华文仿宋" w:hAnsi="华文仿宋" w:eastAsia="华文仿宋" w:cs="宋体"/>
          <w:b/>
          <w:sz w:val="28"/>
          <w:szCs w:val="28"/>
        </w:rPr>
        <w:t>日  期：</w:t>
      </w:r>
      <w:r>
        <w:rPr>
          <w:rFonts w:hint="eastAsia" w:ascii="华文仿宋" w:hAnsi="华文仿宋" w:eastAsia="华文仿宋" w:cs="宋体"/>
          <w:b/>
          <w:sz w:val="28"/>
          <w:szCs w:val="28"/>
          <w:u w:val="single"/>
          <w:lang w:val="en-US" w:eastAsia="zh-CN"/>
        </w:rPr>
        <w:t xml:space="preserve">       </w:t>
      </w:r>
      <w:r>
        <w:rPr>
          <w:rFonts w:hint="eastAsia" w:ascii="华文仿宋" w:hAnsi="华文仿宋" w:eastAsia="华文仿宋" w:cs="宋体"/>
          <w:b/>
          <w:sz w:val="28"/>
          <w:szCs w:val="28"/>
        </w:rPr>
        <w:t>年</w:t>
      </w:r>
      <w:r>
        <w:rPr>
          <w:rFonts w:hint="eastAsia" w:ascii="华文仿宋" w:hAnsi="华文仿宋" w:eastAsia="华文仿宋" w:cs="宋体"/>
          <w:b/>
          <w:sz w:val="28"/>
          <w:szCs w:val="28"/>
          <w:u w:val="single"/>
          <w:lang w:val="en-US" w:eastAsia="zh-CN"/>
        </w:rPr>
        <w:t xml:space="preserve">        </w:t>
      </w:r>
      <w:r>
        <w:rPr>
          <w:rFonts w:hint="eastAsia" w:ascii="华文仿宋" w:hAnsi="华文仿宋" w:eastAsia="华文仿宋" w:cs="宋体"/>
          <w:b/>
          <w:sz w:val="28"/>
          <w:szCs w:val="28"/>
        </w:rPr>
        <w:t>月</w:t>
      </w:r>
      <w:r>
        <w:rPr>
          <w:rFonts w:hint="eastAsia" w:ascii="华文仿宋" w:hAnsi="华文仿宋" w:eastAsia="华文仿宋" w:cs="宋体"/>
          <w:b/>
          <w:sz w:val="28"/>
          <w:szCs w:val="28"/>
          <w:u w:val="single"/>
          <w:lang w:val="en-US" w:eastAsia="zh-CN"/>
        </w:rPr>
        <w:t xml:space="preserve">        </w:t>
      </w:r>
      <w:r>
        <w:rPr>
          <w:rFonts w:hint="eastAsia" w:ascii="华文仿宋" w:hAnsi="华文仿宋" w:eastAsia="华文仿宋" w:cs="宋体"/>
          <w:b/>
          <w:sz w:val="28"/>
          <w:szCs w:val="28"/>
        </w:rPr>
        <w:t>日</w:t>
      </w:r>
    </w:p>
    <w:p>
      <w:pPr>
        <w:jc w:val="left"/>
        <w:textAlignment w:val="auto"/>
        <w:rPr>
          <w:rStyle w:val="62"/>
          <w:rFonts w:ascii="华文仿宋" w:hAnsi="华文仿宋" w:eastAsia="华文仿宋" w:cs="仿宋_GB2312"/>
          <w:b/>
          <w:bCs/>
          <w:sz w:val="44"/>
          <w:szCs w:val="44"/>
          <w:lang w:val="zh-CN"/>
        </w:rPr>
      </w:pPr>
      <w:r>
        <w:rPr>
          <w:rStyle w:val="62"/>
          <w:rFonts w:ascii="华文仿宋" w:hAnsi="华文仿宋" w:eastAsia="华文仿宋" w:cs="仿宋_GB2312"/>
          <w:b/>
          <w:bCs/>
          <w:sz w:val="44"/>
          <w:szCs w:val="44"/>
          <w:lang w:val="zh-CN"/>
        </w:rPr>
        <w:br w:type="page"/>
      </w:r>
    </w:p>
    <w:p>
      <w:pPr>
        <w:snapToGrid w:val="0"/>
        <w:spacing w:line="360" w:lineRule="auto"/>
        <w:jc w:val="center"/>
        <w:rPr>
          <w:rStyle w:val="62"/>
          <w:rFonts w:ascii="华文仿宋" w:hAnsi="华文仿宋" w:eastAsia="华文仿宋"/>
          <w:b/>
          <w:bCs/>
          <w:sz w:val="44"/>
          <w:szCs w:val="44"/>
        </w:rPr>
      </w:pPr>
      <w:r>
        <w:rPr>
          <w:rStyle w:val="62"/>
          <w:rFonts w:ascii="华文仿宋" w:hAnsi="华文仿宋" w:eastAsia="华文仿宋" w:cs="仿宋_GB2312"/>
          <w:b/>
          <w:bCs/>
          <w:sz w:val="44"/>
          <w:szCs w:val="44"/>
          <w:lang w:val="zh-CN"/>
        </w:rPr>
        <w:t>目 录</w:t>
      </w:r>
    </w:p>
    <w:p>
      <w:pPr>
        <w:snapToGrid w:val="0"/>
        <w:spacing w:line="360" w:lineRule="auto"/>
        <w:rPr>
          <w:rStyle w:val="62"/>
          <w:rFonts w:ascii="华文仿宋" w:hAnsi="华文仿宋" w:eastAsia="华文仿宋"/>
          <w:b/>
          <w:bCs/>
          <w:sz w:val="32"/>
          <w:szCs w:val="32"/>
          <w:lang w:val="zh-CN"/>
        </w:rPr>
      </w:pPr>
    </w:p>
    <w:p>
      <w:pPr>
        <w:adjustRightInd w:val="0"/>
        <w:snapToGrid w:val="0"/>
        <w:spacing w:line="360" w:lineRule="auto"/>
        <w:rPr>
          <w:rFonts w:ascii="华文仿宋" w:hAnsi="华文仿宋" w:eastAsia="华文仿宋"/>
          <w:b/>
          <w:sz w:val="32"/>
          <w:szCs w:val="32"/>
        </w:rPr>
      </w:pPr>
      <w:r>
        <w:rPr>
          <w:rFonts w:ascii="华文仿宋" w:hAnsi="华文仿宋" w:eastAsia="华文仿宋"/>
          <w:b/>
          <w:sz w:val="32"/>
          <w:szCs w:val="32"/>
        </w:rPr>
        <w:t>第一章：磋商响应函</w:t>
      </w:r>
    </w:p>
    <w:p>
      <w:pPr>
        <w:adjustRightInd w:val="0"/>
        <w:snapToGrid w:val="0"/>
        <w:spacing w:line="360" w:lineRule="auto"/>
        <w:rPr>
          <w:rFonts w:ascii="华文仿宋" w:hAnsi="华文仿宋" w:eastAsia="华文仿宋"/>
          <w:b/>
          <w:sz w:val="32"/>
          <w:szCs w:val="32"/>
        </w:rPr>
      </w:pPr>
      <w:r>
        <w:rPr>
          <w:rFonts w:ascii="华文仿宋" w:hAnsi="华文仿宋" w:eastAsia="华文仿宋"/>
          <w:b/>
          <w:sz w:val="32"/>
          <w:szCs w:val="32"/>
        </w:rPr>
        <w:t>第二章：磋商报价表</w:t>
      </w:r>
    </w:p>
    <w:p>
      <w:pPr>
        <w:adjustRightInd w:val="0"/>
        <w:snapToGrid w:val="0"/>
        <w:spacing w:line="360" w:lineRule="auto"/>
        <w:rPr>
          <w:rFonts w:ascii="华文仿宋" w:hAnsi="华文仿宋" w:eastAsia="华文仿宋"/>
          <w:b/>
          <w:sz w:val="32"/>
          <w:szCs w:val="32"/>
        </w:rPr>
      </w:pPr>
      <w:r>
        <w:rPr>
          <w:rFonts w:ascii="华文仿宋" w:hAnsi="华文仿宋" w:eastAsia="华文仿宋"/>
          <w:b/>
          <w:sz w:val="32"/>
          <w:szCs w:val="32"/>
        </w:rPr>
        <w:t>第三章：</w:t>
      </w:r>
      <w:r>
        <w:rPr>
          <w:rFonts w:hint="eastAsia" w:ascii="华文仿宋" w:hAnsi="华文仿宋" w:eastAsia="华文仿宋"/>
          <w:b/>
          <w:sz w:val="32"/>
          <w:szCs w:val="32"/>
        </w:rPr>
        <w:t>施工组织设计</w:t>
      </w:r>
    </w:p>
    <w:p>
      <w:pPr>
        <w:adjustRightInd w:val="0"/>
        <w:snapToGrid w:val="0"/>
        <w:spacing w:line="360" w:lineRule="auto"/>
        <w:rPr>
          <w:rFonts w:ascii="华文仿宋" w:hAnsi="华文仿宋" w:eastAsia="华文仿宋"/>
          <w:b/>
          <w:sz w:val="32"/>
          <w:szCs w:val="32"/>
        </w:rPr>
      </w:pPr>
      <w:r>
        <w:rPr>
          <w:rFonts w:ascii="华文仿宋" w:hAnsi="华文仿宋" w:eastAsia="华文仿宋"/>
          <w:b/>
          <w:sz w:val="32"/>
          <w:szCs w:val="32"/>
        </w:rPr>
        <w:t>第四章：</w:t>
      </w:r>
      <w:r>
        <w:rPr>
          <w:rFonts w:hint="eastAsia" w:ascii="华文仿宋" w:hAnsi="华文仿宋" w:eastAsia="华文仿宋"/>
          <w:b/>
          <w:sz w:val="32"/>
          <w:szCs w:val="32"/>
        </w:rPr>
        <w:t>服务措施承诺</w:t>
      </w:r>
    </w:p>
    <w:p>
      <w:pPr>
        <w:adjustRightInd w:val="0"/>
        <w:snapToGrid w:val="0"/>
        <w:spacing w:line="360" w:lineRule="auto"/>
        <w:rPr>
          <w:rFonts w:ascii="华文仿宋" w:hAnsi="华文仿宋" w:eastAsia="华文仿宋"/>
          <w:b/>
          <w:sz w:val="32"/>
          <w:szCs w:val="32"/>
        </w:rPr>
      </w:pPr>
      <w:r>
        <w:rPr>
          <w:rFonts w:ascii="华文仿宋" w:hAnsi="华文仿宋" w:eastAsia="华文仿宋"/>
          <w:b/>
          <w:sz w:val="32"/>
          <w:szCs w:val="32"/>
        </w:rPr>
        <w:t>第</w:t>
      </w:r>
      <w:r>
        <w:rPr>
          <w:rFonts w:hint="eastAsia" w:ascii="华文仿宋" w:hAnsi="华文仿宋" w:eastAsia="华文仿宋"/>
          <w:b/>
          <w:sz w:val="32"/>
          <w:szCs w:val="32"/>
        </w:rPr>
        <w:t>五</w:t>
      </w:r>
      <w:r>
        <w:rPr>
          <w:rFonts w:ascii="华文仿宋" w:hAnsi="华文仿宋" w:eastAsia="华文仿宋"/>
          <w:b/>
          <w:sz w:val="32"/>
          <w:szCs w:val="32"/>
        </w:rPr>
        <w:t>章：合格供应商资格证明文件</w:t>
      </w:r>
    </w:p>
    <w:p>
      <w:pPr>
        <w:adjustRightInd w:val="0"/>
        <w:snapToGrid w:val="0"/>
        <w:spacing w:line="360" w:lineRule="auto"/>
        <w:rPr>
          <w:rFonts w:ascii="华文仿宋" w:hAnsi="华文仿宋" w:eastAsia="华文仿宋"/>
          <w:b/>
          <w:sz w:val="32"/>
          <w:szCs w:val="32"/>
        </w:rPr>
      </w:pPr>
      <w:r>
        <w:rPr>
          <w:rFonts w:ascii="华文仿宋" w:hAnsi="华文仿宋" w:eastAsia="华文仿宋"/>
          <w:b/>
          <w:sz w:val="32"/>
          <w:szCs w:val="32"/>
        </w:rPr>
        <w:t>第</w:t>
      </w:r>
      <w:r>
        <w:rPr>
          <w:rFonts w:hint="eastAsia" w:ascii="华文仿宋" w:hAnsi="华文仿宋" w:eastAsia="华文仿宋"/>
          <w:b/>
          <w:sz w:val="32"/>
          <w:szCs w:val="32"/>
        </w:rPr>
        <w:t>六</w:t>
      </w:r>
      <w:r>
        <w:rPr>
          <w:rFonts w:ascii="华文仿宋" w:hAnsi="华文仿宋" w:eastAsia="华文仿宋"/>
          <w:b/>
          <w:sz w:val="32"/>
          <w:szCs w:val="32"/>
        </w:rPr>
        <w:t>章：供应商承诺书</w:t>
      </w:r>
    </w:p>
    <w:p>
      <w:pPr>
        <w:adjustRightInd w:val="0"/>
        <w:snapToGrid w:val="0"/>
        <w:spacing w:line="360" w:lineRule="auto"/>
        <w:rPr>
          <w:rFonts w:ascii="华文仿宋" w:hAnsi="华文仿宋" w:eastAsia="华文仿宋"/>
          <w:b/>
          <w:sz w:val="32"/>
          <w:szCs w:val="32"/>
        </w:rPr>
      </w:pPr>
      <w:r>
        <w:rPr>
          <w:rFonts w:ascii="华文仿宋" w:hAnsi="华文仿宋" w:eastAsia="华文仿宋"/>
          <w:b/>
          <w:sz w:val="32"/>
          <w:szCs w:val="32"/>
        </w:rPr>
        <w:t>第</w:t>
      </w:r>
      <w:r>
        <w:rPr>
          <w:rFonts w:hint="eastAsia" w:ascii="华文仿宋" w:hAnsi="华文仿宋" w:eastAsia="华文仿宋"/>
          <w:b/>
          <w:sz w:val="32"/>
          <w:szCs w:val="32"/>
        </w:rPr>
        <w:t>七</w:t>
      </w:r>
      <w:r>
        <w:rPr>
          <w:rFonts w:ascii="华文仿宋" w:hAnsi="华文仿宋" w:eastAsia="华文仿宋"/>
          <w:b/>
          <w:sz w:val="32"/>
          <w:szCs w:val="32"/>
        </w:rPr>
        <w:t>章：供应商认为有必要补充说明的事项</w:t>
      </w:r>
    </w:p>
    <w:p>
      <w:pPr>
        <w:snapToGrid w:val="0"/>
        <w:spacing w:line="360" w:lineRule="auto"/>
        <w:ind w:firstLine="1441" w:firstLineChars="450"/>
        <w:rPr>
          <w:rStyle w:val="62"/>
          <w:rFonts w:ascii="华文仿宋" w:hAnsi="华文仿宋" w:eastAsia="华文仿宋"/>
          <w:b/>
          <w:bCs/>
          <w:sz w:val="32"/>
          <w:szCs w:val="32"/>
          <w:lang w:val="zh-CN"/>
        </w:rPr>
      </w:pPr>
    </w:p>
    <w:p>
      <w:pPr>
        <w:snapToGrid w:val="0"/>
        <w:spacing w:line="360" w:lineRule="auto"/>
        <w:ind w:firstLine="3347" w:firstLineChars="1045"/>
        <w:rPr>
          <w:rStyle w:val="62"/>
          <w:rFonts w:ascii="华文仿宋" w:hAnsi="华文仿宋" w:eastAsia="华文仿宋"/>
          <w:b/>
          <w:bCs/>
          <w:sz w:val="32"/>
          <w:szCs w:val="32"/>
        </w:rPr>
      </w:pPr>
    </w:p>
    <w:p>
      <w:pPr>
        <w:pStyle w:val="4"/>
        <w:rPr>
          <w:rStyle w:val="62"/>
          <w:szCs w:val="36"/>
        </w:rPr>
      </w:pPr>
      <w:r>
        <w:rPr>
          <w:rStyle w:val="62"/>
          <w:rFonts w:ascii="华文仿宋" w:hAnsi="华文仿宋"/>
          <w:sz w:val="30"/>
          <w:szCs w:val="30"/>
        </w:rPr>
        <w:br w:type="page"/>
      </w:r>
      <w:bookmarkStart w:id="27" w:name="_Toc56088730"/>
      <w:r>
        <w:rPr>
          <w:rStyle w:val="62"/>
          <w:szCs w:val="36"/>
        </w:rPr>
        <w:t>第一章  磋商响应函</w:t>
      </w:r>
      <w:bookmarkEnd w:id="27"/>
    </w:p>
    <w:p>
      <w:pPr>
        <w:snapToGrid w:val="0"/>
        <w:spacing w:line="360" w:lineRule="auto"/>
        <w:rPr>
          <w:rStyle w:val="62"/>
          <w:rFonts w:ascii="华文仿宋" w:hAnsi="华文仿宋" w:eastAsia="华文仿宋"/>
          <w:sz w:val="24"/>
          <w:szCs w:val="24"/>
          <w:lang w:val="zh-CN"/>
        </w:rPr>
      </w:pPr>
      <w:r>
        <w:rPr>
          <w:rStyle w:val="62"/>
          <w:rFonts w:ascii="华文仿宋" w:hAnsi="华文仿宋" w:eastAsia="华文仿宋"/>
          <w:spacing w:val="4"/>
          <w:sz w:val="24"/>
          <w:szCs w:val="24"/>
          <w:u w:val="single"/>
        </w:rPr>
        <w:t>（</w:t>
      </w:r>
      <w:r>
        <w:rPr>
          <w:rStyle w:val="62"/>
          <w:rFonts w:hint="eastAsia" w:ascii="华文仿宋" w:hAnsi="华文仿宋" w:eastAsia="华文仿宋"/>
          <w:spacing w:val="4"/>
          <w:sz w:val="24"/>
          <w:szCs w:val="24"/>
          <w:u w:val="single"/>
        </w:rPr>
        <w:t>采购人</w:t>
      </w:r>
      <w:r>
        <w:rPr>
          <w:rStyle w:val="62"/>
          <w:rFonts w:ascii="华文仿宋" w:hAnsi="华文仿宋" w:eastAsia="华文仿宋"/>
          <w:spacing w:val="4"/>
          <w:sz w:val="24"/>
          <w:szCs w:val="24"/>
          <w:u w:val="single"/>
        </w:rPr>
        <w:t>名称）    ：</w:t>
      </w:r>
    </w:p>
    <w:p>
      <w:pPr>
        <w:snapToGrid w:val="0"/>
        <w:spacing w:line="360" w:lineRule="auto"/>
        <w:ind w:firstLine="630"/>
        <w:rPr>
          <w:rStyle w:val="62"/>
          <w:rFonts w:ascii="华文仿宋" w:hAnsi="华文仿宋" w:eastAsia="华文仿宋"/>
          <w:sz w:val="24"/>
          <w:szCs w:val="24"/>
          <w:u w:val="single"/>
        </w:rPr>
      </w:pPr>
      <w:r>
        <w:rPr>
          <w:rStyle w:val="62"/>
          <w:rFonts w:ascii="华文仿宋" w:hAnsi="华文仿宋" w:eastAsia="华文仿宋"/>
          <w:sz w:val="24"/>
          <w:szCs w:val="24"/>
          <w:lang w:val="zh-CN"/>
        </w:rPr>
        <w:t>我单位收到贵公司</w:t>
      </w:r>
      <w:r>
        <w:rPr>
          <w:rStyle w:val="62"/>
          <w:rFonts w:hint="eastAsia" w:ascii="华文仿宋" w:hAnsi="华文仿宋" w:eastAsia="华文仿宋"/>
          <w:sz w:val="24"/>
          <w:szCs w:val="24"/>
          <w:u w:val="single"/>
          <w:lang w:val="zh-CN"/>
        </w:rPr>
        <w:t>（项目名称）</w:t>
      </w:r>
      <w:r>
        <w:rPr>
          <w:rStyle w:val="62"/>
          <w:rFonts w:ascii="华文仿宋" w:hAnsi="华文仿宋" w:eastAsia="华文仿宋"/>
          <w:spacing w:val="4"/>
          <w:sz w:val="24"/>
          <w:szCs w:val="24"/>
          <w:u w:val="single"/>
          <w:lang w:val="zh-CN"/>
        </w:rPr>
        <w:t>（</w:t>
      </w:r>
      <w:r>
        <w:rPr>
          <w:rStyle w:val="62"/>
          <w:rFonts w:ascii="华文仿宋" w:hAnsi="华文仿宋" w:eastAsia="华文仿宋"/>
          <w:spacing w:val="4"/>
          <w:sz w:val="24"/>
          <w:szCs w:val="24"/>
          <w:u w:val="single"/>
        </w:rPr>
        <w:t>项目编号</w:t>
      </w:r>
      <w:r>
        <w:rPr>
          <w:rStyle w:val="62"/>
          <w:rFonts w:ascii="华文仿宋" w:hAnsi="华文仿宋" w:eastAsia="华文仿宋"/>
          <w:spacing w:val="4"/>
          <w:sz w:val="24"/>
          <w:szCs w:val="24"/>
          <w:u w:val="single"/>
          <w:lang w:val="zh-CN"/>
        </w:rPr>
        <w:t>）</w:t>
      </w:r>
      <w:r>
        <w:rPr>
          <w:rStyle w:val="62"/>
          <w:rFonts w:ascii="华文仿宋" w:hAnsi="华文仿宋" w:eastAsia="华文仿宋"/>
          <w:sz w:val="24"/>
          <w:szCs w:val="24"/>
          <w:lang w:val="zh-CN"/>
        </w:rPr>
        <w:t>磋商文件，经详细研究，我们决定参加本次磋商活动。为此，我方郑重声明以下诸点，并负法律责任。</w:t>
      </w:r>
    </w:p>
    <w:p>
      <w:pPr>
        <w:snapToGrid w:val="0"/>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一、愿意按照磋商文件中的要求，包工包料，完成合同的责任和义务。</w:t>
      </w:r>
    </w:p>
    <w:p>
      <w:pPr>
        <w:spacing w:line="360" w:lineRule="auto"/>
        <w:ind w:left="719" w:leftChars="228" w:hanging="240" w:hangingChars="100"/>
        <w:rPr>
          <w:rStyle w:val="62"/>
          <w:rFonts w:ascii="华文仿宋" w:hAnsi="华文仿宋" w:eastAsia="华文仿宋"/>
          <w:sz w:val="24"/>
          <w:szCs w:val="24"/>
        </w:rPr>
      </w:pPr>
      <w:r>
        <w:rPr>
          <w:rStyle w:val="62"/>
          <w:rFonts w:ascii="华文仿宋" w:hAnsi="华文仿宋" w:eastAsia="华文仿宋"/>
          <w:sz w:val="24"/>
          <w:szCs w:val="24"/>
        </w:rPr>
        <w:t>二</w:t>
      </w:r>
      <w:r>
        <w:rPr>
          <w:rStyle w:val="62"/>
          <w:rFonts w:ascii="华文仿宋" w:hAnsi="华文仿宋" w:eastAsia="华文仿宋"/>
          <w:sz w:val="24"/>
          <w:szCs w:val="24"/>
          <w:lang w:val="zh-CN"/>
        </w:rPr>
        <w:t>、按磋商文件规定，我公司首次磋商总报价：</w:t>
      </w:r>
      <w:r>
        <w:rPr>
          <w:rStyle w:val="62"/>
          <w:rFonts w:ascii="华文仿宋" w:hAnsi="华文仿宋" w:eastAsia="华文仿宋"/>
          <w:sz w:val="24"/>
          <w:szCs w:val="24"/>
        </w:rPr>
        <w:t>人民币（大写）：</w:t>
      </w:r>
      <w:r>
        <w:rPr>
          <w:rStyle w:val="62"/>
          <w:rFonts w:hint="eastAsia" w:ascii="华文仿宋" w:hAnsi="华文仿宋" w:eastAsia="华文仿宋"/>
          <w:sz w:val="24"/>
          <w:szCs w:val="24"/>
          <w:u w:val="single"/>
          <w:lang w:val="en-US" w:eastAsia="zh-CN"/>
        </w:rPr>
        <w:t xml:space="preserve">          </w:t>
      </w:r>
      <w:r>
        <w:rPr>
          <w:rStyle w:val="62"/>
          <w:rFonts w:ascii="华文仿宋" w:hAnsi="华文仿宋" w:eastAsia="华文仿宋"/>
          <w:sz w:val="24"/>
          <w:szCs w:val="24"/>
        </w:rPr>
        <w:t>（小写）</w:t>
      </w:r>
      <w:r>
        <w:rPr>
          <w:rStyle w:val="62"/>
          <w:rFonts w:ascii="华文仿宋" w:hAnsi="华文仿宋" w:eastAsia="华文仿宋"/>
          <w:sz w:val="24"/>
          <w:szCs w:val="24"/>
          <w:u w:val="single"/>
        </w:rPr>
        <w:t>￥</w:t>
      </w:r>
      <w:r>
        <w:rPr>
          <w:rStyle w:val="62"/>
          <w:rFonts w:hint="eastAsia" w:ascii="华文仿宋" w:hAnsi="华文仿宋" w:eastAsia="华文仿宋"/>
          <w:sz w:val="24"/>
          <w:szCs w:val="24"/>
          <w:u w:val="single"/>
          <w:lang w:val="en-US" w:eastAsia="zh-CN"/>
        </w:rPr>
        <w:t xml:space="preserve">      </w:t>
      </w:r>
      <w:r>
        <w:rPr>
          <w:rStyle w:val="62"/>
          <w:rFonts w:ascii="华文仿宋" w:hAnsi="华文仿宋" w:eastAsia="华文仿宋"/>
          <w:sz w:val="24"/>
          <w:szCs w:val="24"/>
        </w:rPr>
        <w:t>元。工期</w:t>
      </w:r>
      <w:r>
        <w:rPr>
          <w:rStyle w:val="62"/>
          <w:rFonts w:hint="eastAsia" w:ascii="华文仿宋" w:hAnsi="华文仿宋" w:eastAsia="华文仿宋"/>
          <w:sz w:val="24"/>
          <w:szCs w:val="24"/>
          <w:u w:val="single"/>
          <w:lang w:val="en-US" w:eastAsia="zh-CN"/>
        </w:rPr>
        <w:t xml:space="preserve">     </w:t>
      </w:r>
      <w:r>
        <w:rPr>
          <w:rStyle w:val="62"/>
          <w:rFonts w:ascii="华文仿宋" w:hAnsi="华文仿宋" w:eastAsia="华文仿宋"/>
          <w:sz w:val="24"/>
          <w:szCs w:val="24"/>
        </w:rPr>
        <w:t>日历天，缺陷责任期</w:t>
      </w:r>
      <w:r>
        <w:rPr>
          <w:rStyle w:val="62"/>
          <w:rFonts w:hint="eastAsia" w:ascii="华文仿宋" w:hAnsi="华文仿宋" w:eastAsia="华文仿宋"/>
          <w:sz w:val="24"/>
          <w:szCs w:val="24"/>
          <w:u w:val="single"/>
          <w:lang w:val="en-US" w:eastAsia="zh-CN"/>
        </w:rPr>
        <w:t xml:space="preserve">      </w:t>
      </w:r>
      <w:r>
        <w:rPr>
          <w:rStyle w:val="62"/>
          <w:rFonts w:ascii="华文仿宋" w:hAnsi="华文仿宋" w:eastAsia="华文仿宋"/>
          <w:sz w:val="24"/>
          <w:szCs w:val="24"/>
        </w:rPr>
        <w:t>，工程质量达到</w:t>
      </w:r>
      <w:r>
        <w:rPr>
          <w:rStyle w:val="62"/>
          <w:rFonts w:hint="eastAsia" w:ascii="华文仿宋" w:hAnsi="华文仿宋" w:eastAsia="华文仿宋"/>
          <w:sz w:val="24"/>
          <w:szCs w:val="24"/>
          <w:u w:val="single"/>
          <w:lang w:val="en-US" w:eastAsia="zh-CN"/>
        </w:rPr>
        <w:t xml:space="preserve">       </w:t>
      </w:r>
      <w:r>
        <w:rPr>
          <w:rStyle w:val="62"/>
          <w:rFonts w:ascii="华文仿宋" w:hAnsi="华文仿宋" w:eastAsia="华文仿宋"/>
          <w:sz w:val="24"/>
          <w:szCs w:val="24"/>
        </w:rPr>
        <w:t>，安全目标达到</w:t>
      </w:r>
      <w:r>
        <w:rPr>
          <w:rStyle w:val="62"/>
          <w:rFonts w:hint="eastAsia" w:ascii="华文仿宋" w:hAnsi="华文仿宋" w:eastAsia="华文仿宋"/>
          <w:sz w:val="24"/>
          <w:szCs w:val="24"/>
          <w:u w:val="single"/>
          <w:lang w:val="en-US" w:eastAsia="zh-CN"/>
        </w:rPr>
        <w:t xml:space="preserve">         </w:t>
      </w:r>
      <w:r>
        <w:rPr>
          <w:rStyle w:val="62"/>
          <w:rFonts w:ascii="华文仿宋" w:hAnsi="华文仿宋" w:eastAsia="华文仿宋"/>
          <w:sz w:val="24"/>
          <w:szCs w:val="24"/>
        </w:rPr>
        <w:t>，本项目的项目经理为</w:t>
      </w:r>
      <w:r>
        <w:rPr>
          <w:rStyle w:val="62"/>
          <w:rFonts w:hint="eastAsia" w:ascii="华文仿宋" w:hAnsi="华文仿宋" w:eastAsia="华文仿宋"/>
          <w:sz w:val="24"/>
          <w:szCs w:val="24"/>
          <w:u w:val="single"/>
          <w:lang w:val="en-US" w:eastAsia="zh-CN"/>
        </w:rPr>
        <w:t xml:space="preserve">        </w:t>
      </w:r>
      <w:r>
        <w:rPr>
          <w:rStyle w:val="62"/>
          <w:rFonts w:ascii="华文仿宋" w:hAnsi="华文仿宋" w:eastAsia="华文仿宋"/>
          <w:sz w:val="24"/>
          <w:szCs w:val="24"/>
        </w:rPr>
        <w:t>，</w:t>
      </w:r>
      <w:r>
        <w:rPr>
          <w:rStyle w:val="62"/>
          <w:rFonts w:ascii="华文仿宋" w:hAnsi="华文仿宋" w:eastAsia="华文仿宋"/>
          <w:sz w:val="24"/>
          <w:szCs w:val="24"/>
          <w:lang w:val="zh-CN"/>
        </w:rPr>
        <w:t>并对其后的磋商报价负法律责任。</w:t>
      </w:r>
    </w:p>
    <w:p>
      <w:pPr>
        <w:snapToGrid w:val="0"/>
        <w:spacing w:line="360" w:lineRule="auto"/>
        <w:ind w:firstLine="630"/>
        <w:rPr>
          <w:rStyle w:val="62"/>
          <w:rFonts w:ascii="华文仿宋" w:hAnsi="华文仿宋" w:eastAsia="华文仿宋"/>
          <w:sz w:val="24"/>
          <w:szCs w:val="24"/>
        </w:rPr>
      </w:pPr>
      <w:r>
        <w:rPr>
          <w:rStyle w:val="62"/>
          <w:rFonts w:ascii="华文仿宋" w:hAnsi="华文仿宋" w:eastAsia="华文仿宋"/>
          <w:sz w:val="24"/>
          <w:szCs w:val="24"/>
        </w:rPr>
        <w:t>三</w:t>
      </w:r>
      <w:r>
        <w:rPr>
          <w:rStyle w:val="62"/>
          <w:rFonts w:ascii="华文仿宋" w:hAnsi="华文仿宋" w:eastAsia="华文仿宋"/>
          <w:sz w:val="24"/>
          <w:szCs w:val="24"/>
          <w:lang w:val="zh-CN"/>
        </w:rPr>
        <w:t>、我方提交的响应文件正本一份、副本</w:t>
      </w:r>
      <w:r>
        <w:rPr>
          <w:rStyle w:val="62"/>
          <w:rFonts w:hint="eastAsia" w:ascii="华文仿宋" w:hAnsi="华文仿宋" w:eastAsia="华文仿宋"/>
          <w:sz w:val="24"/>
          <w:szCs w:val="24"/>
          <w:lang w:val="zh-CN"/>
        </w:rPr>
        <w:t>二</w:t>
      </w:r>
      <w:r>
        <w:rPr>
          <w:rStyle w:val="62"/>
          <w:rFonts w:ascii="华文仿宋" w:hAnsi="华文仿宋" w:eastAsia="华文仿宋"/>
          <w:sz w:val="24"/>
          <w:szCs w:val="24"/>
          <w:lang w:val="zh-CN"/>
        </w:rPr>
        <w:t>份，电子版</w:t>
      </w:r>
      <w:r>
        <w:rPr>
          <w:rStyle w:val="62"/>
          <w:rFonts w:hint="eastAsia" w:ascii="华文仿宋" w:hAnsi="华文仿宋" w:eastAsia="华文仿宋"/>
          <w:sz w:val="24"/>
          <w:szCs w:val="24"/>
          <w:lang w:val="zh-CN"/>
        </w:rPr>
        <w:t>两</w:t>
      </w:r>
      <w:r>
        <w:rPr>
          <w:rStyle w:val="62"/>
          <w:rFonts w:ascii="华文仿宋" w:hAnsi="华文仿宋" w:eastAsia="华文仿宋"/>
          <w:sz w:val="24"/>
          <w:szCs w:val="24"/>
          <w:lang w:val="zh-CN"/>
        </w:rPr>
        <w:t>份。</w:t>
      </w:r>
    </w:p>
    <w:p>
      <w:pPr>
        <w:snapToGrid w:val="0"/>
        <w:spacing w:line="360" w:lineRule="auto"/>
        <w:ind w:firstLine="630"/>
        <w:rPr>
          <w:rStyle w:val="62"/>
          <w:rFonts w:ascii="华文仿宋" w:hAnsi="华文仿宋" w:eastAsia="华文仿宋"/>
          <w:sz w:val="24"/>
          <w:szCs w:val="24"/>
        </w:rPr>
      </w:pPr>
      <w:r>
        <w:rPr>
          <w:rStyle w:val="62"/>
          <w:rFonts w:ascii="华文仿宋" w:hAnsi="华文仿宋" w:eastAsia="华文仿宋"/>
          <w:sz w:val="24"/>
          <w:szCs w:val="24"/>
        </w:rPr>
        <w:t>四、已详细阅读了磋商文件，完全理解并放弃提出含糊不清或易形成歧义的表述和资料。</w:t>
      </w:r>
    </w:p>
    <w:p>
      <w:pPr>
        <w:snapToGrid w:val="0"/>
        <w:spacing w:line="360" w:lineRule="auto"/>
        <w:ind w:firstLine="630"/>
        <w:rPr>
          <w:rStyle w:val="62"/>
          <w:rFonts w:ascii="华文仿宋" w:hAnsi="华文仿宋" w:eastAsia="华文仿宋"/>
          <w:sz w:val="24"/>
          <w:szCs w:val="24"/>
        </w:rPr>
      </w:pPr>
      <w:r>
        <w:rPr>
          <w:rStyle w:val="62"/>
          <w:rFonts w:ascii="华文仿宋" w:hAnsi="华文仿宋" w:eastAsia="华文仿宋"/>
          <w:sz w:val="24"/>
          <w:szCs w:val="24"/>
        </w:rPr>
        <w:t>五、磋商后在规定的磋商有效期内撤回磋商，我们愿接受政府采购的有关处罚决定。</w:t>
      </w:r>
    </w:p>
    <w:p>
      <w:pPr>
        <w:snapToGrid w:val="0"/>
        <w:spacing w:line="360" w:lineRule="auto"/>
        <w:ind w:firstLine="630"/>
        <w:rPr>
          <w:rStyle w:val="62"/>
          <w:rFonts w:ascii="华文仿宋" w:hAnsi="华文仿宋" w:eastAsia="华文仿宋"/>
          <w:sz w:val="24"/>
          <w:szCs w:val="24"/>
        </w:rPr>
      </w:pPr>
      <w:r>
        <w:rPr>
          <w:rStyle w:val="62"/>
          <w:rFonts w:ascii="华文仿宋" w:hAnsi="华文仿宋" w:eastAsia="华文仿宋"/>
          <w:sz w:val="24"/>
          <w:szCs w:val="24"/>
        </w:rPr>
        <w:t>六、同意向贵方提供可能要求的，与本次磋商有关的任何证据或资料。我们完全理解最低磋商报价不作为成交的唯一条件，且尊重磋商小组的评审结论和定标结果。</w:t>
      </w:r>
    </w:p>
    <w:p>
      <w:pPr>
        <w:snapToGrid w:val="0"/>
        <w:spacing w:line="360" w:lineRule="auto"/>
        <w:ind w:firstLine="630"/>
        <w:rPr>
          <w:rStyle w:val="62"/>
          <w:rFonts w:ascii="华文仿宋" w:hAnsi="华文仿宋" w:eastAsia="华文仿宋"/>
          <w:sz w:val="24"/>
          <w:szCs w:val="24"/>
        </w:rPr>
      </w:pPr>
      <w:r>
        <w:rPr>
          <w:rStyle w:val="62"/>
          <w:rFonts w:ascii="华文仿宋" w:hAnsi="华文仿宋" w:eastAsia="华文仿宋"/>
          <w:sz w:val="24"/>
          <w:szCs w:val="24"/>
        </w:rPr>
        <w:t>七、若我成交磋商响应文件有效期延长至合同执行完毕。</w:t>
      </w:r>
    </w:p>
    <w:p>
      <w:pPr>
        <w:snapToGrid w:val="0"/>
        <w:spacing w:line="360" w:lineRule="auto"/>
        <w:ind w:firstLine="630"/>
        <w:rPr>
          <w:rStyle w:val="62"/>
          <w:rFonts w:ascii="华文仿宋" w:hAnsi="华文仿宋" w:eastAsia="华文仿宋"/>
          <w:sz w:val="24"/>
          <w:szCs w:val="24"/>
        </w:rPr>
      </w:pPr>
      <w:r>
        <w:rPr>
          <w:rStyle w:val="62"/>
          <w:rFonts w:ascii="华文仿宋" w:hAnsi="华文仿宋" w:eastAsia="华文仿宋"/>
          <w:sz w:val="24"/>
          <w:szCs w:val="24"/>
        </w:rPr>
        <w:t>八、我方保证上述磋商报价不低于我单位工程施工的成本价。</w:t>
      </w:r>
    </w:p>
    <w:p>
      <w:pPr>
        <w:snapToGrid w:val="0"/>
        <w:spacing w:line="360" w:lineRule="auto"/>
        <w:ind w:firstLine="630"/>
        <w:rPr>
          <w:rStyle w:val="62"/>
          <w:rFonts w:ascii="华文仿宋" w:hAnsi="华文仿宋" w:eastAsia="华文仿宋"/>
          <w:sz w:val="24"/>
          <w:szCs w:val="24"/>
        </w:rPr>
      </w:pPr>
      <w:r>
        <w:rPr>
          <w:rStyle w:val="62"/>
          <w:rFonts w:ascii="华文仿宋" w:hAnsi="华文仿宋" w:eastAsia="华文仿宋"/>
          <w:sz w:val="24"/>
          <w:szCs w:val="24"/>
        </w:rPr>
        <w:t>九、我方在此声明，所递交的磋商响应文件及有关资料内容完整、真实和准确。</w:t>
      </w:r>
    </w:p>
    <w:p>
      <w:pPr>
        <w:snapToGrid w:val="0"/>
        <w:spacing w:line="360" w:lineRule="auto"/>
        <w:ind w:firstLine="630"/>
        <w:rPr>
          <w:rStyle w:val="62"/>
          <w:rFonts w:ascii="华文仿宋" w:hAnsi="华文仿宋" w:eastAsia="华文仿宋"/>
          <w:sz w:val="24"/>
          <w:szCs w:val="24"/>
        </w:rPr>
      </w:pPr>
      <w:r>
        <w:rPr>
          <w:rStyle w:val="62"/>
          <w:rFonts w:ascii="华文仿宋" w:hAnsi="华文仿宋" w:eastAsia="华文仿宋"/>
          <w:sz w:val="24"/>
          <w:szCs w:val="24"/>
        </w:rPr>
        <w:t>十、如我方成交：</w:t>
      </w:r>
    </w:p>
    <w:p>
      <w:pPr>
        <w:snapToGrid w:val="0"/>
        <w:spacing w:line="360" w:lineRule="auto"/>
        <w:ind w:firstLine="630"/>
        <w:rPr>
          <w:rStyle w:val="62"/>
          <w:rFonts w:ascii="华文仿宋" w:hAnsi="华文仿宋" w:eastAsia="华文仿宋"/>
          <w:sz w:val="24"/>
          <w:szCs w:val="24"/>
        </w:rPr>
      </w:pPr>
      <w:r>
        <w:rPr>
          <w:rStyle w:val="62"/>
          <w:rFonts w:ascii="华文仿宋" w:hAnsi="华文仿宋" w:eastAsia="华文仿宋"/>
          <w:sz w:val="24"/>
          <w:szCs w:val="24"/>
        </w:rPr>
        <w:t>1.我方承诺在收到成交通知书后，在成交通知书规定的期限内与</w:t>
      </w:r>
      <w:r>
        <w:rPr>
          <w:rStyle w:val="62"/>
          <w:rFonts w:hint="eastAsia" w:ascii="华文仿宋" w:hAnsi="华文仿宋" w:eastAsia="华文仿宋"/>
          <w:sz w:val="24"/>
          <w:szCs w:val="24"/>
        </w:rPr>
        <w:t>采购</w:t>
      </w:r>
      <w:r>
        <w:rPr>
          <w:rStyle w:val="62"/>
          <w:rFonts w:ascii="华文仿宋" w:hAnsi="华文仿宋" w:eastAsia="华文仿宋"/>
          <w:sz w:val="24"/>
          <w:szCs w:val="24"/>
        </w:rPr>
        <w:t>人签订合同。</w:t>
      </w:r>
    </w:p>
    <w:p>
      <w:pPr>
        <w:snapToGrid w:val="0"/>
        <w:spacing w:line="360" w:lineRule="auto"/>
        <w:ind w:firstLine="630"/>
        <w:rPr>
          <w:rStyle w:val="62"/>
          <w:rFonts w:ascii="华文仿宋" w:hAnsi="华文仿宋" w:eastAsia="华文仿宋"/>
          <w:sz w:val="24"/>
          <w:szCs w:val="24"/>
        </w:rPr>
      </w:pPr>
      <w:r>
        <w:rPr>
          <w:rStyle w:val="62"/>
          <w:rFonts w:ascii="华文仿宋" w:hAnsi="华文仿宋" w:eastAsia="华文仿宋"/>
          <w:sz w:val="24"/>
          <w:szCs w:val="24"/>
        </w:rPr>
        <w:t>2.我方承诺在合同约定的期限内完成并移交全部合同工程。</w:t>
      </w:r>
    </w:p>
    <w:p>
      <w:pPr>
        <w:snapToGrid w:val="0"/>
        <w:spacing w:line="360" w:lineRule="auto"/>
        <w:ind w:firstLine="630"/>
        <w:rPr>
          <w:rStyle w:val="62"/>
          <w:rFonts w:ascii="华文仿宋" w:hAnsi="华文仿宋" w:eastAsia="华文仿宋"/>
          <w:sz w:val="24"/>
          <w:szCs w:val="24"/>
        </w:rPr>
      </w:pPr>
      <w:r>
        <w:rPr>
          <w:rStyle w:val="62"/>
          <w:rFonts w:ascii="华文仿宋" w:hAnsi="华文仿宋" w:eastAsia="华文仿宋"/>
          <w:sz w:val="24"/>
          <w:szCs w:val="24"/>
        </w:rPr>
        <w:t>十一、有关于本磋商响应文件的函电，请按下列地址联系：</w:t>
      </w:r>
    </w:p>
    <w:p>
      <w:pPr>
        <w:snapToGrid w:val="0"/>
        <w:spacing w:line="360" w:lineRule="auto"/>
        <w:ind w:firstLine="630"/>
        <w:rPr>
          <w:rStyle w:val="62"/>
          <w:rFonts w:ascii="华文仿宋" w:hAnsi="华文仿宋" w:eastAsia="华文仿宋"/>
          <w:sz w:val="24"/>
          <w:szCs w:val="24"/>
        </w:rPr>
      </w:pPr>
      <w:r>
        <w:rPr>
          <w:rStyle w:val="62"/>
          <w:rFonts w:ascii="华文仿宋" w:hAnsi="华文仿宋" w:eastAsia="华文仿宋"/>
          <w:sz w:val="24"/>
          <w:szCs w:val="24"/>
        </w:rPr>
        <w:t>供应商全称：____________________________（公章）</w:t>
      </w:r>
    </w:p>
    <w:p>
      <w:pPr>
        <w:snapToGrid w:val="0"/>
        <w:spacing w:line="360" w:lineRule="auto"/>
        <w:ind w:firstLine="630"/>
        <w:rPr>
          <w:rStyle w:val="62"/>
          <w:rFonts w:ascii="华文仿宋" w:hAnsi="华文仿宋" w:eastAsia="华文仿宋"/>
          <w:sz w:val="24"/>
          <w:szCs w:val="24"/>
        </w:rPr>
      </w:pPr>
      <w:r>
        <w:rPr>
          <w:rStyle w:val="62"/>
          <w:rFonts w:ascii="华文仿宋" w:hAnsi="华文仿宋" w:eastAsia="华文仿宋"/>
          <w:sz w:val="24"/>
          <w:szCs w:val="24"/>
        </w:rPr>
        <w:t>地址：__________________________________________</w:t>
      </w:r>
    </w:p>
    <w:p>
      <w:pPr>
        <w:snapToGrid w:val="0"/>
        <w:spacing w:line="360" w:lineRule="auto"/>
        <w:ind w:firstLine="630"/>
        <w:rPr>
          <w:rStyle w:val="62"/>
          <w:rFonts w:ascii="华文仿宋" w:hAnsi="华文仿宋" w:eastAsia="华文仿宋"/>
          <w:sz w:val="24"/>
          <w:szCs w:val="24"/>
        </w:rPr>
      </w:pPr>
      <w:r>
        <w:rPr>
          <w:rStyle w:val="62"/>
          <w:rFonts w:ascii="华文仿宋" w:hAnsi="华文仿宋" w:eastAsia="华文仿宋"/>
          <w:sz w:val="24"/>
          <w:szCs w:val="24"/>
        </w:rPr>
        <w:t>电话：__________________________________________</w:t>
      </w:r>
    </w:p>
    <w:p>
      <w:pPr>
        <w:snapToGrid w:val="0"/>
        <w:spacing w:line="360" w:lineRule="auto"/>
        <w:ind w:firstLine="630"/>
        <w:rPr>
          <w:rStyle w:val="62"/>
          <w:rFonts w:ascii="华文仿宋" w:hAnsi="华文仿宋" w:eastAsia="华文仿宋"/>
          <w:sz w:val="24"/>
          <w:szCs w:val="24"/>
        </w:rPr>
      </w:pPr>
      <w:r>
        <w:rPr>
          <w:rStyle w:val="62"/>
          <w:rFonts w:ascii="华文仿宋" w:hAnsi="华文仿宋" w:eastAsia="华文仿宋"/>
          <w:sz w:val="24"/>
          <w:szCs w:val="24"/>
        </w:rPr>
        <w:t>法定代表人或授权代表：_________________（签字）</w:t>
      </w:r>
    </w:p>
    <w:p>
      <w:pPr>
        <w:snapToGrid w:val="0"/>
        <w:spacing w:line="360" w:lineRule="auto"/>
        <w:ind w:firstLine="630"/>
        <w:rPr>
          <w:rStyle w:val="62"/>
          <w:rFonts w:ascii="华文仿宋" w:hAnsi="华文仿宋" w:eastAsia="华文仿宋"/>
          <w:sz w:val="24"/>
          <w:szCs w:val="24"/>
        </w:rPr>
      </w:pPr>
      <w:r>
        <w:rPr>
          <w:rStyle w:val="62"/>
          <w:rFonts w:ascii="华文仿宋" w:hAnsi="华文仿宋" w:eastAsia="华文仿宋"/>
          <w:sz w:val="24"/>
          <w:szCs w:val="24"/>
        </w:rPr>
        <w:t>_____年_____月_____日</w:t>
      </w:r>
    </w:p>
    <w:p>
      <w:r>
        <w:rPr>
          <w:rStyle w:val="62"/>
          <w:rFonts w:ascii="华文仿宋" w:hAnsi="华文仿宋" w:eastAsia="华文仿宋"/>
          <w:sz w:val="24"/>
          <w:szCs w:val="24"/>
        </w:rPr>
        <w:br w:type="page"/>
      </w:r>
    </w:p>
    <w:p>
      <w:pPr>
        <w:pStyle w:val="4"/>
        <w:rPr>
          <w:rStyle w:val="62"/>
          <w:szCs w:val="30"/>
        </w:rPr>
      </w:pPr>
      <w:bookmarkStart w:id="28" w:name="_Toc56088731"/>
      <w:r>
        <w:rPr>
          <w:rStyle w:val="62"/>
          <w:szCs w:val="30"/>
        </w:rPr>
        <w:t>第二章  磋商报价表</w:t>
      </w:r>
      <w:bookmarkEnd w:id="28"/>
    </w:p>
    <w:tbl>
      <w:tblPr>
        <w:tblStyle w:val="34"/>
        <w:tblW w:w="8634" w:type="dxa"/>
        <w:jc w:val="center"/>
        <w:tblInd w:w="0" w:type="dxa"/>
        <w:tblLayout w:type="fixed"/>
        <w:tblCellMar>
          <w:top w:w="0" w:type="dxa"/>
          <w:left w:w="0" w:type="dxa"/>
          <w:bottom w:w="0" w:type="dxa"/>
          <w:right w:w="0" w:type="dxa"/>
        </w:tblCellMar>
      </w:tblPr>
      <w:tblGrid>
        <w:gridCol w:w="2229"/>
        <w:gridCol w:w="6405"/>
      </w:tblGrid>
      <w:tr>
        <w:tblPrEx>
          <w:tblLayout w:type="fixed"/>
          <w:tblCellMar>
            <w:top w:w="0" w:type="dxa"/>
            <w:left w:w="0" w:type="dxa"/>
            <w:bottom w:w="0" w:type="dxa"/>
            <w:right w:w="0" w:type="dxa"/>
          </w:tblCellMar>
        </w:tblPrEx>
        <w:trPr>
          <w:trHeight w:val="1308" w:hRule="atLeast"/>
          <w:jc w:val="center"/>
        </w:trPr>
        <w:tc>
          <w:tcPr>
            <w:tcW w:w="2229" w:type="dxa"/>
            <w:tcBorders>
              <w:top w:val="single" w:color="000000" w:sz="6" w:space="0"/>
              <w:left w:val="single" w:color="000000" w:sz="6" w:space="0"/>
              <w:bottom w:val="single" w:color="000000" w:sz="6" w:space="0"/>
              <w:right w:val="single" w:color="000000" w:sz="6"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项目名称</w:t>
            </w:r>
          </w:p>
        </w:tc>
        <w:tc>
          <w:tcPr>
            <w:tcW w:w="6405" w:type="dxa"/>
            <w:tcBorders>
              <w:top w:val="single" w:color="000000" w:sz="6" w:space="0"/>
              <w:left w:val="single" w:color="000000" w:sz="6" w:space="0"/>
              <w:bottom w:val="single" w:color="000000" w:sz="4" w:space="0"/>
              <w:right w:val="single" w:color="000000" w:sz="6" w:space="0"/>
            </w:tcBorders>
            <w:vAlign w:val="center"/>
          </w:tcPr>
          <w:p>
            <w:pPr>
              <w:snapToGrid w:val="0"/>
              <w:jc w:val="center"/>
              <w:rPr>
                <w:rStyle w:val="62"/>
                <w:rFonts w:ascii="华文仿宋" w:hAnsi="华文仿宋" w:eastAsia="华文仿宋"/>
                <w:sz w:val="24"/>
                <w:szCs w:val="24"/>
              </w:rPr>
            </w:pPr>
            <w:r>
              <w:rPr>
                <w:rStyle w:val="62"/>
                <w:rFonts w:hint="eastAsia" w:ascii="华文仿宋" w:hAnsi="华文仿宋" w:eastAsia="华文仿宋"/>
                <w:sz w:val="24"/>
                <w:szCs w:val="24"/>
              </w:rPr>
              <w:t>兴平市公安局交通管理大队关于兴桑路东段隔离护栏采购及安装项目</w:t>
            </w:r>
          </w:p>
        </w:tc>
      </w:tr>
      <w:tr>
        <w:tblPrEx>
          <w:tblLayout w:type="fixed"/>
          <w:tblCellMar>
            <w:top w:w="0" w:type="dxa"/>
            <w:left w:w="0" w:type="dxa"/>
            <w:bottom w:w="0" w:type="dxa"/>
            <w:right w:w="0" w:type="dxa"/>
          </w:tblCellMar>
        </w:tblPrEx>
        <w:trPr>
          <w:trHeight w:val="1308" w:hRule="atLeast"/>
          <w:jc w:val="center"/>
        </w:trPr>
        <w:tc>
          <w:tcPr>
            <w:tcW w:w="2229" w:type="dxa"/>
            <w:tcBorders>
              <w:top w:val="single" w:color="000000" w:sz="6" w:space="0"/>
              <w:left w:val="single" w:color="000000" w:sz="6" w:space="0"/>
              <w:bottom w:val="single" w:color="000000" w:sz="6" w:space="0"/>
              <w:right w:val="single" w:color="000000" w:sz="6"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项目编号</w:t>
            </w:r>
          </w:p>
        </w:tc>
        <w:tc>
          <w:tcPr>
            <w:tcW w:w="6405" w:type="dxa"/>
            <w:tcBorders>
              <w:top w:val="single" w:color="000000" w:sz="6" w:space="0"/>
              <w:left w:val="single" w:color="000000" w:sz="6" w:space="0"/>
              <w:bottom w:val="single" w:color="000000" w:sz="4" w:space="0"/>
              <w:right w:val="single" w:color="000000" w:sz="6" w:space="0"/>
            </w:tcBorders>
            <w:vAlign w:val="center"/>
          </w:tcPr>
          <w:p>
            <w:pPr>
              <w:jc w:val="center"/>
              <w:rPr>
                <w:rStyle w:val="62"/>
                <w:rFonts w:ascii="华文仿宋" w:hAnsi="华文仿宋" w:eastAsia="华文仿宋"/>
                <w:sz w:val="24"/>
                <w:szCs w:val="24"/>
              </w:rPr>
            </w:pPr>
            <w:r>
              <w:rPr>
                <w:rFonts w:hint="eastAsia" w:ascii="华文仿宋" w:hAnsi="华文仿宋" w:eastAsia="华文仿宋" w:cs="宋体"/>
                <w:color w:val="333333"/>
              </w:rPr>
              <w:t>ZDZC2020121803</w:t>
            </w:r>
          </w:p>
        </w:tc>
      </w:tr>
      <w:tr>
        <w:tblPrEx>
          <w:tblLayout w:type="fixed"/>
          <w:tblCellMar>
            <w:top w:w="0" w:type="dxa"/>
            <w:left w:w="0" w:type="dxa"/>
            <w:bottom w:w="0" w:type="dxa"/>
            <w:right w:w="0" w:type="dxa"/>
          </w:tblCellMar>
        </w:tblPrEx>
        <w:trPr>
          <w:trHeight w:val="2003" w:hRule="atLeast"/>
          <w:jc w:val="center"/>
        </w:trPr>
        <w:tc>
          <w:tcPr>
            <w:tcW w:w="2229" w:type="dxa"/>
            <w:tcBorders>
              <w:top w:val="single" w:color="000000" w:sz="6" w:space="0"/>
              <w:left w:val="single" w:color="000000" w:sz="6" w:space="0"/>
              <w:bottom w:val="single" w:color="000000" w:sz="6" w:space="0"/>
              <w:right w:val="single" w:color="000000" w:sz="6" w:space="0"/>
            </w:tcBorders>
            <w:vAlign w:val="center"/>
          </w:tcPr>
          <w:p>
            <w:pPr>
              <w:snapToGrid w:val="0"/>
              <w:jc w:val="center"/>
              <w:rPr>
                <w:rStyle w:val="62"/>
                <w:rFonts w:ascii="华文仿宋" w:hAnsi="华文仿宋" w:eastAsia="华文仿宋"/>
                <w:sz w:val="24"/>
                <w:szCs w:val="24"/>
              </w:rPr>
            </w:pPr>
            <w:r>
              <w:rPr>
                <w:rStyle w:val="62"/>
                <w:rFonts w:ascii="华文仿宋" w:hAnsi="华文仿宋" w:eastAsia="华文仿宋"/>
                <w:sz w:val="24"/>
                <w:szCs w:val="24"/>
              </w:rPr>
              <w:t>磋商总报价</w:t>
            </w:r>
          </w:p>
          <w:p>
            <w:pPr>
              <w:jc w:val="center"/>
              <w:rPr>
                <w:rStyle w:val="62"/>
                <w:rFonts w:ascii="华文仿宋" w:hAnsi="华文仿宋" w:eastAsia="华文仿宋"/>
                <w:sz w:val="24"/>
                <w:szCs w:val="24"/>
              </w:rPr>
            </w:pPr>
            <w:r>
              <w:rPr>
                <w:rStyle w:val="62"/>
                <w:rFonts w:ascii="华文仿宋" w:hAnsi="华文仿宋" w:eastAsia="华文仿宋"/>
                <w:sz w:val="24"/>
                <w:szCs w:val="24"/>
              </w:rPr>
              <w:t>（元）</w:t>
            </w:r>
          </w:p>
        </w:tc>
        <w:tc>
          <w:tcPr>
            <w:tcW w:w="6405" w:type="dxa"/>
            <w:tcBorders>
              <w:top w:val="single" w:color="000000" w:sz="6" w:space="0"/>
              <w:left w:val="single" w:color="000000" w:sz="6" w:space="0"/>
              <w:bottom w:val="single" w:color="000000" w:sz="6" w:space="0"/>
              <w:right w:val="single" w:color="000000" w:sz="6" w:space="0"/>
            </w:tcBorders>
            <w:vAlign w:val="center"/>
          </w:tcPr>
          <w:p>
            <w:pPr>
              <w:rPr>
                <w:rStyle w:val="62"/>
                <w:rFonts w:ascii="华文仿宋" w:hAnsi="华文仿宋" w:eastAsia="华文仿宋"/>
                <w:sz w:val="24"/>
                <w:szCs w:val="24"/>
              </w:rPr>
            </w:pPr>
            <w:r>
              <w:rPr>
                <w:rStyle w:val="62"/>
                <w:rFonts w:ascii="华文仿宋" w:hAnsi="华文仿宋" w:eastAsia="华文仿宋"/>
                <w:sz w:val="24"/>
                <w:szCs w:val="24"/>
              </w:rPr>
              <w:t>大写:</w:t>
            </w:r>
          </w:p>
          <w:p>
            <w:pPr>
              <w:rPr>
                <w:rStyle w:val="62"/>
                <w:rFonts w:ascii="华文仿宋" w:hAnsi="华文仿宋" w:eastAsia="华文仿宋"/>
                <w:sz w:val="24"/>
                <w:szCs w:val="24"/>
              </w:rPr>
            </w:pPr>
            <w:r>
              <w:rPr>
                <w:rStyle w:val="62"/>
                <w:rFonts w:ascii="华文仿宋" w:hAnsi="华文仿宋" w:eastAsia="华文仿宋"/>
                <w:sz w:val="24"/>
                <w:szCs w:val="24"/>
              </w:rPr>
              <w:t>小写:</w:t>
            </w:r>
          </w:p>
        </w:tc>
      </w:tr>
      <w:tr>
        <w:tblPrEx>
          <w:tblLayout w:type="fixed"/>
          <w:tblCellMar>
            <w:top w:w="0" w:type="dxa"/>
            <w:left w:w="0" w:type="dxa"/>
            <w:bottom w:w="0" w:type="dxa"/>
            <w:right w:w="0" w:type="dxa"/>
          </w:tblCellMar>
        </w:tblPrEx>
        <w:trPr>
          <w:trHeight w:val="1019" w:hRule="atLeast"/>
          <w:jc w:val="center"/>
        </w:trPr>
        <w:tc>
          <w:tcPr>
            <w:tcW w:w="2229" w:type="dxa"/>
            <w:tcBorders>
              <w:top w:val="single" w:color="000000" w:sz="6" w:space="0"/>
              <w:left w:val="single" w:color="000000" w:sz="6" w:space="0"/>
              <w:bottom w:val="single" w:color="000000" w:sz="6" w:space="0"/>
              <w:right w:val="single" w:color="000000" w:sz="6" w:space="0"/>
            </w:tcBorders>
            <w:vAlign w:val="center"/>
          </w:tcPr>
          <w:p>
            <w:pPr>
              <w:snapToGrid w:val="0"/>
              <w:jc w:val="center"/>
              <w:rPr>
                <w:rStyle w:val="62"/>
                <w:rFonts w:ascii="华文仿宋" w:hAnsi="华文仿宋" w:eastAsia="华文仿宋"/>
                <w:sz w:val="24"/>
                <w:szCs w:val="24"/>
              </w:rPr>
            </w:pPr>
            <w:r>
              <w:rPr>
                <w:rStyle w:val="62"/>
                <w:rFonts w:ascii="华文仿宋" w:hAnsi="华文仿宋" w:eastAsia="华文仿宋"/>
                <w:sz w:val="24"/>
                <w:szCs w:val="24"/>
              </w:rPr>
              <w:t>项目经理</w:t>
            </w:r>
          </w:p>
        </w:tc>
        <w:tc>
          <w:tcPr>
            <w:tcW w:w="6405" w:type="dxa"/>
            <w:tcBorders>
              <w:top w:val="single" w:color="000000" w:sz="6" w:space="0"/>
              <w:left w:val="single" w:color="000000" w:sz="6" w:space="0"/>
              <w:bottom w:val="single" w:color="000000" w:sz="6" w:space="0"/>
              <w:right w:val="single" w:color="000000" w:sz="6" w:space="0"/>
            </w:tcBorders>
            <w:vAlign w:val="center"/>
          </w:tcPr>
          <w:p>
            <w:pPr>
              <w:rPr>
                <w:rStyle w:val="62"/>
                <w:rFonts w:ascii="华文仿宋" w:hAnsi="华文仿宋" w:eastAsia="华文仿宋"/>
                <w:sz w:val="24"/>
                <w:szCs w:val="24"/>
              </w:rPr>
            </w:pPr>
          </w:p>
        </w:tc>
      </w:tr>
      <w:tr>
        <w:tblPrEx>
          <w:tblLayout w:type="fixed"/>
          <w:tblCellMar>
            <w:top w:w="0" w:type="dxa"/>
            <w:left w:w="0" w:type="dxa"/>
            <w:bottom w:w="0" w:type="dxa"/>
            <w:right w:w="0" w:type="dxa"/>
          </w:tblCellMar>
        </w:tblPrEx>
        <w:trPr>
          <w:trHeight w:val="960" w:hRule="exact"/>
          <w:jc w:val="center"/>
        </w:trPr>
        <w:tc>
          <w:tcPr>
            <w:tcW w:w="2229" w:type="dxa"/>
            <w:tcBorders>
              <w:top w:val="single" w:color="000000" w:sz="6" w:space="0"/>
              <w:left w:val="single" w:color="000000" w:sz="6" w:space="0"/>
              <w:bottom w:val="single" w:color="000000" w:sz="6" w:space="0"/>
              <w:right w:val="single" w:color="000000" w:sz="6"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计划工期</w:t>
            </w:r>
          </w:p>
        </w:tc>
        <w:tc>
          <w:tcPr>
            <w:tcW w:w="6405" w:type="dxa"/>
            <w:tcBorders>
              <w:top w:val="single" w:color="000000" w:sz="6" w:space="0"/>
              <w:left w:val="single" w:color="000000" w:sz="6" w:space="0"/>
              <w:bottom w:val="single" w:color="000000" w:sz="6" w:space="0"/>
              <w:right w:val="single" w:color="000000" w:sz="6" w:space="0"/>
            </w:tcBorders>
            <w:vAlign w:val="center"/>
          </w:tcPr>
          <w:p>
            <w:pPr>
              <w:rPr>
                <w:rStyle w:val="62"/>
                <w:rFonts w:ascii="华文仿宋" w:hAnsi="华文仿宋" w:eastAsia="华文仿宋"/>
                <w:sz w:val="24"/>
                <w:szCs w:val="24"/>
              </w:rPr>
            </w:pPr>
          </w:p>
        </w:tc>
      </w:tr>
      <w:tr>
        <w:tblPrEx>
          <w:tblLayout w:type="fixed"/>
          <w:tblCellMar>
            <w:top w:w="0" w:type="dxa"/>
            <w:left w:w="0" w:type="dxa"/>
            <w:bottom w:w="0" w:type="dxa"/>
            <w:right w:w="0" w:type="dxa"/>
          </w:tblCellMar>
        </w:tblPrEx>
        <w:trPr>
          <w:trHeight w:val="1127" w:hRule="exact"/>
          <w:jc w:val="center"/>
        </w:trPr>
        <w:tc>
          <w:tcPr>
            <w:tcW w:w="2229" w:type="dxa"/>
            <w:tcBorders>
              <w:top w:val="single" w:color="000000" w:sz="6" w:space="0"/>
              <w:left w:val="single" w:color="000000" w:sz="6" w:space="0"/>
              <w:bottom w:val="single" w:color="000000" w:sz="6" w:space="0"/>
              <w:right w:val="single" w:color="000000" w:sz="6"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缺陷责任期</w:t>
            </w:r>
          </w:p>
        </w:tc>
        <w:tc>
          <w:tcPr>
            <w:tcW w:w="6405" w:type="dxa"/>
            <w:tcBorders>
              <w:top w:val="single" w:color="000000" w:sz="6" w:space="0"/>
              <w:left w:val="single" w:color="000000" w:sz="6" w:space="0"/>
              <w:bottom w:val="single" w:color="000000" w:sz="6" w:space="0"/>
              <w:right w:val="single" w:color="000000" w:sz="6" w:space="0"/>
            </w:tcBorders>
            <w:vAlign w:val="center"/>
          </w:tcPr>
          <w:p>
            <w:pPr>
              <w:rPr>
                <w:rStyle w:val="62"/>
                <w:rFonts w:ascii="华文仿宋" w:hAnsi="华文仿宋" w:eastAsia="华文仿宋"/>
                <w:sz w:val="24"/>
                <w:szCs w:val="24"/>
              </w:rPr>
            </w:pPr>
          </w:p>
        </w:tc>
      </w:tr>
      <w:tr>
        <w:tblPrEx>
          <w:tblLayout w:type="fixed"/>
          <w:tblCellMar>
            <w:top w:w="0" w:type="dxa"/>
            <w:left w:w="0" w:type="dxa"/>
            <w:bottom w:w="0" w:type="dxa"/>
            <w:right w:w="0" w:type="dxa"/>
          </w:tblCellMar>
        </w:tblPrEx>
        <w:trPr>
          <w:trHeight w:val="1216" w:hRule="atLeast"/>
          <w:jc w:val="center"/>
        </w:trPr>
        <w:tc>
          <w:tcPr>
            <w:tcW w:w="8634" w:type="dxa"/>
            <w:gridSpan w:val="2"/>
            <w:tcBorders>
              <w:top w:val="single" w:color="000000" w:sz="6" w:space="0"/>
              <w:left w:val="single" w:color="000000" w:sz="6" w:space="0"/>
              <w:bottom w:val="single" w:color="000000" w:sz="6" w:space="0"/>
              <w:right w:val="single" w:color="000000" w:sz="4" w:space="0"/>
            </w:tcBorders>
            <w:vAlign w:val="center"/>
          </w:tcPr>
          <w:p>
            <w:pPr>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备注：表内报价以元为单位，保留两位小数,磋商总报价大写与小写不一致时,以大写为准。</w:t>
            </w:r>
          </w:p>
        </w:tc>
      </w:tr>
    </w:tbl>
    <w:p>
      <w:pPr>
        <w:snapToGrid w:val="0"/>
        <w:spacing w:line="360" w:lineRule="auto"/>
        <w:rPr>
          <w:rStyle w:val="62"/>
          <w:rFonts w:ascii="华文仿宋" w:hAnsi="华文仿宋" w:eastAsia="华文仿宋"/>
          <w:sz w:val="24"/>
          <w:szCs w:val="24"/>
        </w:rPr>
      </w:pPr>
    </w:p>
    <w:p>
      <w:pPr>
        <w:spacing w:line="360" w:lineRule="auto"/>
        <w:ind w:firstLine="480" w:firstLineChars="200"/>
        <w:rPr>
          <w:rFonts w:ascii="华文仿宋" w:hAnsi="华文仿宋" w:eastAsia="华文仿宋" w:cs="宋体"/>
          <w:sz w:val="24"/>
        </w:rPr>
      </w:pPr>
      <w:r>
        <w:rPr>
          <w:rFonts w:hint="eastAsia" w:ascii="华文仿宋" w:hAnsi="华文仿宋" w:eastAsia="华文仿宋" w:cs="宋体"/>
          <w:sz w:val="24"/>
        </w:rPr>
        <w:t>注：响应报价表除在响应文件正副本中装订外，另制作一份单独封装在一个信封中，封袋正面要粘贴标识并加盖供应商公章。</w:t>
      </w:r>
    </w:p>
    <w:p>
      <w:pPr>
        <w:pStyle w:val="2"/>
      </w:pPr>
    </w:p>
    <w:p>
      <w:pPr>
        <w:snapToGrid w:val="0"/>
        <w:spacing w:line="360" w:lineRule="auto"/>
        <w:jc w:val="center"/>
        <w:rPr>
          <w:rFonts w:ascii="华文仿宋" w:hAnsi="华文仿宋" w:eastAsia="华文仿宋"/>
          <w:sz w:val="24"/>
          <w:szCs w:val="24"/>
        </w:rPr>
      </w:pPr>
      <w:r>
        <w:rPr>
          <w:rFonts w:hint="eastAsia" w:ascii="华文仿宋" w:hAnsi="华文仿宋" w:eastAsia="华文仿宋"/>
          <w:sz w:val="24"/>
          <w:szCs w:val="24"/>
          <w:lang w:val="en-US" w:eastAsia="zh-CN"/>
        </w:rPr>
        <w:t xml:space="preserve">                </w:t>
      </w:r>
      <w:r>
        <w:rPr>
          <w:rFonts w:ascii="华文仿宋" w:hAnsi="华文仿宋" w:eastAsia="华文仿宋"/>
          <w:sz w:val="24"/>
          <w:szCs w:val="24"/>
        </w:rPr>
        <w:t>供应商：</w:t>
      </w:r>
      <w:r>
        <w:rPr>
          <w:rFonts w:hint="eastAsia" w:ascii="华文仿宋" w:hAnsi="华文仿宋" w:eastAsia="华文仿宋"/>
          <w:sz w:val="24"/>
          <w:szCs w:val="24"/>
          <w:u w:val="single"/>
          <w:lang w:val="en-US" w:eastAsia="zh-CN"/>
        </w:rPr>
        <w:t xml:space="preserve">                  </w:t>
      </w:r>
      <w:r>
        <w:rPr>
          <w:rFonts w:ascii="华文仿宋" w:hAnsi="华文仿宋" w:eastAsia="华文仿宋"/>
          <w:sz w:val="24"/>
          <w:szCs w:val="24"/>
        </w:rPr>
        <w:t>（公章）</w:t>
      </w:r>
    </w:p>
    <w:p>
      <w:pPr>
        <w:snapToGrid w:val="0"/>
        <w:spacing w:line="360" w:lineRule="auto"/>
        <w:jc w:val="right"/>
        <w:rPr>
          <w:rFonts w:ascii="华文仿宋" w:hAnsi="华文仿宋" w:eastAsia="华文仿宋"/>
          <w:sz w:val="24"/>
          <w:szCs w:val="24"/>
          <w:u w:val="single"/>
        </w:rPr>
      </w:pPr>
      <w:r>
        <w:rPr>
          <w:rFonts w:ascii="华文仿宋" w:hAnsi="华文仿宋" w:eastAsia="华文仿宋"/>
          <w:sz w:val="24"/>
          <w:szCs w:val="24"/>
        </w:rPr>
        <w:t>法定代表人/授权代表：</w:t>
      </w:r>
      <w:r>
        <w:rPr>
          <w:rFonts w:hint="eastAsia" w:ascii="华文仿宋" w:hAnsi="华文仿宋" w:eastAsia="华文仿宋"/>
          <w:sz w:val="24"/>
          <w:szCs w:val="24"/>
          <w:u w:val="single"/>
          <w:lang w:val="en-US" w:eastAsia="zh-CN"/>
        </w:rPr>
        <w:t xml:space="preserve">              </w:t>
      </w:r>
      <w:r>
        <w:rPr>
          <w:rFonts w:ascii="华文仿宋" w:hAnsi="华文仿宋" w:eastAsia="华文仿宋"/>
          <w:sz w:val="24"/>
          <w:szCs w:val="24"/>
        </w:rPr>
        <w:t>（签字并盖章）</w:t>
      </w:r>
    </w:p>
    <w:p>
      <w:pPr>
        <w:snapToGrid w:val="0"/>
        <w:spacing w:line="360" w:lineRule="auto"/>
        <w:jc w:val="center"/>
        <w:rPr>
          <w:rFonts w:ascii="华文仿宋" w:hAnsi="华文仿宋" w:eastAsia="华文仿宋"/>
          <w:sz w:val="24"/>
          <w:szCs w:val="24"/>
        </w:rPr>
      </w:pPr>
      <w:r>
        <w:rPr>
          <w:rFonts w:hint="eastAsia" w:ascii="华文仿宋" w:hAnsi="华文仿宋" w:eastAsia="华文仿宋"/>
          <w:sz w:val="24"/>
          <w:szCs w:val="24"/>
          <w:lang w:val="en-US" w:eastAsia="zh-CN"/>
        </w:rPr>
        <w:t xml:space="preserve">              </w:t>
      </w:r>
      <w:r>
        <w:rPr>
          <w:rFonts w:ascii="华文仿宋" w:hAnsi="华文仿宋" w:eastAsia="华文仿宋"/>
          <w:sz w:val="24"/>
          <w:szCs w:val="24"/>
        </w:rPr>
        <w:t>日  期：</w:t>
      </w:r>
      <w:r>
        <w:rPr>
          <w:rFonts w:hint="eastAsia" w:ascii="华文仿宋" w:hAnsi="华文仿宋" w:eastAsia="华文仿宋"/>
          <w:sz w:val="24"/>
          <w:szCs w:val="24"/>
          <w:u w:val="single"/>
          <w:lang w:val="en-US" w:eastAsia="zh-CN"/>
        </w:rPr>
        <w:t xml:space="preserve">      </w:t>
      </w:r>
      <w:r>
        <w:rPr>
          <w:rFonts w:hint="eastAsia" w:ascii="华文仿宋" w:hAnsi="华文仿宋" w:eastAsia="华文仿宋"/>
          <w:sz w:val="24"/>
          <w:szCs w:val="24"/>
        </w:rPr>
        <w:t>年</w:t>
      </w:r>
      <w:r>
        <w:rPr>
          <w:rFonts w:hint="eastAsia" w:ascii="华文仿宋" w:hAnsi="华文仿宋" w:eastAsia="华文仿宋"/>
          <w:sz w:val="24"/>
          <w:szCs w:val="24"/>
          <w:u w:val="single"/>
          <w:lang w:val="en-US" w:eastAsia="zh-CN"/>
        </w:rPr>
        <w:t xml:space="preserve">      </w:t>
      </w:r>
      <w:r>
        <w:rPr>
          <w:rFonts w:hint="eastAsia" w:ascii="华文仿宋" w:hAnsi="华文仿宋" w:eastAsia="华文仿宋"/>
          <w:sz w:val="24"/>
          <w:szCs w:val="24"/>
        </w:rPr>
        <w:t>月</w:t>
      </w:r>
      <w:r>
        <w:rPr>
          <w:rFonts w:hint="eastAsia" w:ascii="华文仿宋" w:hAnsi="华文仿宋" w:eastAsia="华文仿宋"/>
          <w:sz w:val="24"/>
          <w:szCs w:val="24"/>
          <w:u w:val="single"/>
          <w:lang w:val="en-US" w:eastAsia="zh-CN"/>
        </w:rPr>
        <w:t xml:space="preserve">      </w:t>
      </w:r>
      <w:r>
        <w:rPr>
          <w:rFonts w:hint="eastAsia" w:ascii="华文仿宋" w:hAnsi="华文仿宋" w:eastAsia="华文仿宋"/>
          <w:sz w:val="24"/>
          <w:szCs w:val="24"/>
        </w:rPr>
        <w:t>日</w:t>
      </w:r>
    </w:p>
    <w:p>
      <w:pPr>
        <w:pStyle w:val="14"/>
        <w:jc w:val="left"/>
        <w:rPr>
          <w:rFonts w:ascii="华文仿宋" w:hAnsi="华文仿宋" w:eastAsia="华文仿宋" w:cs="宋体"/>
          <w:b/>
        </w:rPr>
      </w:pPr>
      <w:r>
        <w:rPr>
          <w:rStyle w:val="62"/>
          <w:rFonts w:ascii="华文仿宋" w:hAnsi="华文仿宋" w:eastAsia="华文仿宋" w:cs="宋体"/>
          <w:b/>
          <w:bCs/>
          <w:sz w:val="44"/>
          <w:szCs w:val="44"/>
        </w:rPr>
        <w:br w:type="page"/>
      </w:r>
      <w:r>
        <w:rPr>
          <w:rStyle w:val="62"/>
          <w:rFonts w:hint="eastAsia" w:ascii="华文仿宋" w:hAnsi="华文仿宋" w:eastAsia="华文仿宋" w:cs="仿宋_GB2312"/>
          <w:b/>
          <w:bCs/>
          <w:kern w:val="2"/>
          <w:sz w:val="24"/>
          <w:szCs w:val="24"/>
        </w:rPr>
        <w:t>附件</w:t>
      </w:r>
    </w:p>
    <w:p>
      <w:pPr>
        <w:pStyle w:val="14"/>
        <w:jc w:val="left"/>
        <w:rPr>
          <w:rFonts w:ascii="华文仿宋" w:hAnsi="华文仿宋" w:eastAsia="华文仿宋" w:cs="宋体"/>
          <w:b/>
        </w:rPr>
      </w:pPr>
    </w:p>
    <w:p>
      <w:pPr>
        <w:pStyle w:val="14"/>
        <w:jc w:val="left"/>
        <w:rPr>
          <w:rFonts w:ascii="华文仿宋" w:hAnsi="华文仿宋" w:eastAsia="华文仿宋" w:cs="宋体"/>
          <w:b/>
          <w:sz w:val="28"/>
          <w:szCs w:val="18"/>
        </w:rPr>
      </w:pPr>
      <w:r>
        <w:rPr>
          <w:rFonts w:hint="eastAsia" w:ascii="华文仿宋" w:hAnsi="华文仿宋" w:eastAsia="华文仿宋" w:cs="宋体"/>
          <w:b/>
          <w:sz w:val="28"/>
          <w:szCs w:val="18"/>
        </w:rPr>
        <w:t>分项报价表</w:t>
      </w:r>
    </w:p>
    <w:tbl>
      <w:tblPr>
        <w:tblStyle w:val="34"/>
        <w:tblpPr w:leftFromText="180" w:rightFromText="180" w:vertAnchor="text" w:horzAnchor="margin" w:tblpX="304" w:tblpY="158"/>
        <w:tblOverlap w:val="never"/>
        <w:tblW w:w="95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1398"/>
        <w:gridCol w:w="1140"/>
        <w:gridCol w:w="1140"/>
        <w:gridCol w:w="1116"/>
        <w:gridCol w:w="1715"/>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trPr>
        <w:tc>
          <w:tcPr>
            <w:tcW w:w="728" w:type="dxa"/>
            <w:shd w:val="clear" w:color="auto" w:fill="D9D9D9"/>
            <w:vAlign w:val="center"/>
          </w:tcPr>
          <w:p>
            <w:pPr>
              <w:adjustRightInd w:val="0"/>
              <w:snapToGrid w:val="0"/>
              <w:spacing w:line="360" w:lineRule="auto"/>
              <w:jc w:val="left"/>
              <w:rPr>
                <w:rFonts w:ascii="华文仿宋" w:hAnsi="华文仿宋" w:eastAsia="华文仿宋"/>
                <w:b/>
              </w:rPr>
            </w:pPr>
            <w:r>
              <w:rPr>
                <w:rFonts w:ascii="华文仿宋" w:hAnsi="华文仿宋" w:eastAsia="华文仿宋"/>
                <w:b/>
              </w:rPr>
              <w:t>序号</w:t>
            </w:r>
          </w:p>
        </w:tc>
        <w:tc>
          <w:tcPr>
            <w:tcW w:w="1398" w:type="dxa"/>
            <w:shd w:val="clear" w:color="auto" w:fill="D9D9D9"/>
            <w:vAlign w:val="center"/>
          </w:tcPr>
          <w:p>
            <w:pPr>
              <w:adjustRightInd w:val="0"/>
              <w:snapToGrid w:val="0"/>
              <w:spacing w:line="360" w:lineRule="auto"/>
              <w:jc w:val="left"/>
              <w:rPr>
                <w:rFonts w:ascii="华文仿宋" w:hAnsi="华文仿宋" w:eastAsia="华文仿宋"/>
                <w:b/>
              </w:rPr>
            </w:pPr>
            <w:r>
              <w:rPr>
                <w:rFonts w:hint="eastAsia" w:ascii="华文仿宋" w:hAnsi="华文仿宋" w:eastAsia="华文仿宋"/>
                <w:b/>
              </w:rPr>
              <w:t>产品</w:t>
            </w:r>
            <w:r>
              <w:rPr>
                <w:rFonts w:ascii="华文仿宋" w:hAnsi="华文仿宋" w:eastAsia="华文仿宋"/>
                <w:b/>
              </w:rPr>
              <w:t>名称</w:t>
            </w:r>
          </w:p>
        </w:tc>
        <w:tc>
          <w:tcPr>
            <w:tcW w:w="1140" w:type="dxa"/>
            <w:shd w:val="clear" w:color="auto" w:fill="D9D9D9"/>
            <w:vAlign w:val="center"/>
          </w:tcPr>
          <w:p>
            <w:pPr>
              <w:adjustRightInd w:val="0"/>
              <w:snapToGrid w:val="0"/>
              <w:spacing w:line="360" w:lineRule="auto"/>
              <w:jc w:val="center"/>
              <w:rPr>
                <w:rFonts w:hint="eastAsia" w:ascii="华文仿宋" w:hAnsi="华文仿宋" w:eastAsia="华文仿宋"/>
                <w:b/>
                <w:lang w:eastAsia="zh-CN"/>
              </w:rPr>
            </w:pPr>
            <w:r>
              <w:rPr>
                <w:rFonts w:hint="eastAsia" w:ascii="华文仿宋" w:hAnsi="华文仿宋" w:eastAsia="华文仿宋"/>
                <w:b/>
                <w:lang w:eastAsia="zh-CN"/>
              </w:rPr>
              <w:t>品牌</w:t>
            </w:r>
          </w:p>
        </w:tc>
        <w:tc>
          <w:tcPr>
            <w:tcW w:w="1140" w:type="dxa"/>
            <w:shd w:val="clear" w:color="auto" w:fill="D9D9D9"/>
            <w:vAlign w:val="center"/>
          </w:tcPr>
          <w:p>
            <w:pPr>
              <w:adjustRightInd w:val="0"/>
              <w:snapToGrid w:val="0"/>
              <w:spacing w:line="360" w:lineRule="auto"/>
              <w:jc w:val="left"/>
              <w:rPr>
                <w:rFonts w:ascii="华文仿宋" w:hAnsi="华文仿宋" w:eastAsia="华文仿宋"/>
                <w:b/>
              </w:rPr>
            </w:pPr>
            <w:r>
              <w:rPr>
                <w:rFonts w:ascii="华文仿宋" w:hAnsi="华文仿宋" w:eastAsia="华文仿宋"/>
                <w:b/>
              </w:rPr>
              <w:t>规格</w:t>
            </w:r>
            <w:r>
              <w:rPr>
                <w:rFonts w:hint="eastAsia" w:ascii="华文仿宋" w:hAnsi="华文仿宋" w:eastAsia="华文仿宋"/>
                <w:b/>
              </w:rPr>
              <w:t>参数</w:t>
            </w:r>
          </w:p>
        </w:tc>
        <w:tc>
          <w:tcPr>
            <w:tcW w:w="1116" w:type="dxa"/>
            <w:shd w:val="clear" w:color="auto" w:fill="D9D9D9"/>
            <w:vAlign w:val="center"/>
          </w:tcPr>
          <w:p>
            <w:pPr>
              <w:adjustRightInd w:val="0"/>
              <w:snapToGrid w:val="0"/>
              <w:spacing w:line="360" w:lineRule="auto"/>
              <w:jc w:val="left"/>
              <w:rPr>
                <w:rFonts w:ascii="华文仿宋" w:hAnsi="华文仿宋" w:eastAsia="华文仿宋"/>
                <w:b/>
              </w:rPr>
            </w:pPr>
            <w:r>
              <w:rPr>
                <w:rFonts w:ascii="华文仿宋" w:hAnsi="华文仿宋" w:eastAsia="华文仿宋"/>
                <w:b/>
              </w:rPr>
              <w:t>数量</w:t>
            </w:r>
          </w:p>
        </w:tc>
        <w:tc>
          <w:tcPr>
            <w:tcW w:w="1715" w:type="dxa"/>
            <w:shd w:val="clear" w:color="auto" w:fill="D9D9D9"/>
            <w:vAlign w:val="center"/>
          </w:tcPr>
          <w:p>
            <w:pPr>
              <w:adjustRightInd w:val="0"/>
              <w:snapToGrid w:val="0"/>
              <w:spacing w:line="360" w:lineRule="auto"/>
              <w:jc w:val="left"/>
              <w:rPr>
                <w:rFonts w:ascii="华文仿宋" w:hAnsi="华文仿宋" w:eastAsia="华文仿宋"/>
                <w:b/>
              </w:rPr>
            </w:pPr>
            <w:r>
              <w:rPr>
                <w:rFonts w:ascii="华文仿宋" w:hAnsi="华文仿宋" w:eastAsia="华文仿宋"/>
                <w:b/>
              </w:rPr>
              <w:t>单价</w:t>
            </w:r>
            <w:r>
              <w:rPr>
                <w:rFonts w:hint="eastAsia" w:ascii="华文仿宋" w:hAnsi="华文仿宋" w:eastAsia="华文仿宋"/>
                <w:b/>
              </w:rPr>
              <w:t>(元)</w:t>
            </w:r>
          </w:p>
        </w:tc>
        <w:tc>
          <w:tcPr>
            <w:tcW w:w="2268" w:type="dxa"/>
            <w:shd w:val="clear" w:color="auto" w:fill="D9D9D9"/>
            <w:vAlign w:val="center"/>
          </w:tcPr>
          <w:p>
            <w:pPr>
              <w:adjustRightInd w:val="0"/>
              <w:snapToGrid w:val="0"/>
              <w:spacing w:line="360" w:lineRule="auto"/>
              <w:jc w:val="left"/>
              <w:rPr>
                <w:rFonts w:ascii="华文仿宋" w:hAnsi="华文仿宋" w:eastAsia="华文仿宋"/>
                <w:b/>
              </w:rPr>
            </w:pPr>
            <w:r>
              <w:rPr>
                <w:rFonts w:ascii="华文仿宋" w:hAnsi="华文仿宋" w:eastAsia="华文仿宋"/>
                <w:b/>
              </w:rPr>
              <w:t>合计</w:t>
            </w:r>
            <w:r>
              <w:rPr>
                <w:rFonts w:hint="eastAsia" w:ascii="华文仿宋" w:hAnsi="华文仿宋" w:eastAsia="华文仿宋"/>
                <w:b/>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728" w:type="dxa"/>
            <w:vAlign w:val="center"/>
          </w:tcPr>
          <w:p>
            <w:pPr>
              <w:jc w:val="left"/>
              <w:rPr>
                <w:rFonts w:ascii="华文仿宋" w:hAnsi="华文仿宋" w:eastAsia="华文仿宋" w:cs="宋体"/>
                <w:color w:val="333333"/>
              </w:rPr>
            </w:pPr>
            <w:r>
              <w:rPr>
                <w:rFonts w:hint="eastAsia" w:ascii="华文仿宋" w:hAnsi="华文仿宋" w:eastAsia="华文仿宋" w:cs="宋体"/>
                <w:color w:val="333333"/>
              </w:rPr>
              <w:t>1</w:t>
            </w:r>
          </w:p>
        </w:tc>
        <w:tc>
          <w:tcPr>
            <w:tcW w:w="1398" w:type="dxa"/>
            <w:vAlign w:val="center"/>
          </w:tcPr>
          <w:p>
            <w:pPr>
              <w:jc w:val="left"/>
              <w:rPr>
                <w:rFonts w:ascii="华文仿宋" w:hAnsi="华文仿宋" w:eastAsia="华文仿宋" w:cs="宋体"/>
                <w:color w:val="333333"/>
              </w:rPr>
            </w:pPr>
          </w:p>
        </w:tc>
        <w:tc>
          <w:tcPr>
            <w:tcW w:w="1140" w:type="dxa"/>
            <w:vAlign w:val="center"/>
          </w:tcPr>
          <w:p>
            <w:pPr>
              <w:jc w:val="left"/>
              <w:rPr>
                <w:rFonts w:ascii="华文仿宋" w:hAnsi="华文仿宋" w:eastAsia="华文仿宋" w:cs="宋体"/>
                <w:color w:val="333333"/>
              </w:rPr>
            </w:pPr>
          </w:p>
        </w:tc>
        <w:tc>
          <w:tcPr>
            <w:tcW w:w="1140" w:type="dxa"/>
            <w:vAlign w:val="center"/>
          </w:tcPr>
          <w:p>
            <w:pPr>
              <w:jc w:val="left"/>
              <w:rPr>
                <w:rFonts w:ascii="华文仿宋" w:hAnsi="华文仿宋" w:eastAsia="华文仿宋" w:cs="宋体"/>
                <w:color w:val="333333"/>
              </w:rPr>
            </w:pPr>
          </w:p>
        </w:tc>
        <w:tc>
          <w:tcPr>
            <w:tcW w:w="1116" w:type="dxa"/>
            <w:vAlign w:val="center"/>
          </w:tcPr>
          <w:p>
            <w:pPr>
              <w:jc w:val="left"/>
              <w:rPr>
                <w:rFonts w:ascii="华文仿宋" w:hAnsi="华文仿宋" w:eastAsia="华文仿宋" w:cs="宋体"/>
                <w:color w:val="333333"/>
              </w:rPr>
            </w:pPr>
          </w:p>
        </w:tc>
        <w:tc>
          <w:tcPr>
            <w:tcW w:w="1715" w:type="dxa"/>
            <w:vAlign w:val="center"/>
          </w:tcPr>
          <w:p>
            <w:pPr>
              <w:jc w:val="left"/>
              <w:rPr>
                <w:rFonts w:ascii="华文仿宋" w:hAnsi="华文仿宋" w:eastAsia="华文仿宋" w:cs="宋体"/>
                <w:color w:val="333333"/>
              </w:rPr>
            </w:pPr>
          </w:p>
        </w:tc>
        <w:tc>
          <w:tcPr>
            <w:tcW w:w="2268" w:type="dxa"/>
            <w:vAlign w:val="center"/>
          </w:tcPr>
          <w:p>
            <w:pPr>
              <w:jc w:val="left"/>
              <w:rPr>
                <w:rFonts w:ascii="华文仿宋" w:hAnsi="华文仿宋" w:eastAsia="华文仿宋" w:cs="宋体"/>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trPr>
        <w:tc>
          <w:tcPr>
            <w:tcW w:w="728" w:type="dxa"/>
            <w:vAlign w:val="center"/>
          </w:tcPr>
          <w:p>
            <w:pPr>
              <w:jc w:val="left"/>
              <w:rPr>
                <w:rFonts w:ascii="华文仿宋" w:hAnsi="华文仿宋" w:eastAsia="华文仿宋" w:cs="宋体"/>
                <w:color w:val="333333"/>
              </w:rPr>
            </w:pPr>
            <w:r>
              <w:rPr>
                <w:rFonts w:hint="eastAsia" w:ascii="华文仿宋" w:hAnsi="华文仿宋" w:eastAsia="华文仿宋" w:cs="宋体"/>
                <w:color w:val="333333"/>
              </w:rPr>
              <w:t>2</w:t>
            </w:r>
          </w:p>
        </w:tc>
        <w:tc>
          <w:tcPr>
            <w:tcW w:w="1398" w:type="dxa"/>
            <w:vAlign w:val="center"/>
          </w:tcPr>
          <w:p>
            <w:pPr>
              <w:jc w:val="left"/>
              <w:rPr>
                <w:rFonts w:ascii="华文仿宋" w:hAnsi="华文仿宋" w:eastAsia="华文仿宋" w:cs="宋体"/>
                <w:color w:val="333333"/>
              </w:rPr>
            </w:pPr>
          </w:p>
        </w:tc>
        <w:tc>
          <w:tcPr>
            <w:tcW w:w="1140" w:type="dxa"/>
            <w:vAlign w:val="center"/>
          </w:tcPr>
          <w:p>
            <w:pPr>
              <w:jc w:val="left"/>
              <w:rPr>
                <w:rFonts w:ascii="华文仿宋" w:hAnsi="华文仿宋" w:eastAsia="华文仿宋" w:cs="宋体"/>
                <w:color w:val="333333"/>
              </w:rPr>
            </w:pPr>
          </w:p>
        </w:tc>
        <w:tc>
          <w:tcPr>
            <w:tcW w:w="1140" w:type="dxa"/>
            <w:vAlign w:val="center"/>
          </w:tcPr>
          <w:p>
            <w:pPr>
              <w:jc w:val="left"/>
              <w:rPr>
                <w:rFonts w:ascii="华文仿宋" w:hAnsi="华文仿宋" w:eastAsia="华文仿宋" w:cs="宋体"/>
                <w:color w:val="333333"/>
              </w:rPr>
            </w:pPr>
          </w:p>
        </w:tc>
        <w:tc>
          <w:tcPr>
            <w:tcW w:w="1116" w:type="dxa"/>
            <w:vAlign w:val="center"/>
          </w:tcPr>
          <w:p>
            <w:pPr>
              <w:jc w:val="left"/>
              <w:rPr>
                <w:rFonts w:ascii="华文仿宋" w:hAnsi="华文仿宋" w:eastAsia="华文仿宋" w:cs="宋体"/>
                <w:color w:val="333333"/>
              </w:rPr>
            </w:pPr>
          </w:p>
        </w:tc>
        <w:tc>
          <w:tcPr>
            <w:tcW w:w="1715" w:type="dxa"/>
            <w:vAlign w:val="center"/>
          </w:tcPr>
          <w:p>
            <w:pPr>
              <w:jc w:val="left"/>
              <w:rPr>
                <w:rFonts w:ascii="华文仿宋" w:hAnsi="华文仿宋" w:eastAsia="华文仿宋" w:cs="宋体"/>
                <w:color w:val="333333"/>
              </w:rPr>
            </w:pPr>
          </w:p>
        </w:tc>
        <w:tc>
          <w:tcPr>
            <w:tcW w:w="2268" w:type="dxa"/>
            <w:vAlign w:val="center"/>
          </w:tcPr>
          <w:p>
            <w:pPr>
              <w:jc w:val="left"/>
              <w:rPr>
                <w:rFonts w:ascii="华文仿宋" w:hAnsi="华文仿宋" w:eastAsia="华文仿宋" w:cs="宋体"/>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trPr>
        <w:tc>
          <w:tcPr>
            <w:tcW w:w="728" w:type="dxa"/>
            <w:vAlign w:val="center"/>
          </w:tcPr>
          <w:p>
            <w:pPr>
              <w:jc w:val="left"/>
              <w:rPr>
                <w:rFonts w:ascii="华文仿宋" w:hAnsi="华文仿宋" w:eastAsia="华文仿宋" w:cs="宋体"/>
                <w:color w:val="333333"/>
              </w:rPr>
            </w:pPr>
          </w:p>
        </w:tc>
        <w:tc>
          <w:tcPr>
            <w:tcW w:w="1398" w:type="dxa"/>
            <w:vAlign w:val="center"/>
          </w:tcPr>
          <w:p>
            <w:pPr>
              <w:jc w:val="left"/>
              <w:rPr>
                <w:rFonts w:ascii="华文仿宋" w:hAnsi="华文仿宋" w:eastAsia="华文仿宋" w:cs="宋体"/>
                <w:color w:val="333333"/>
              </w:rPr>
            </w:pPr>
          </w:p>
        </w:tc>
        <w:tc>
          <w:tcPr>
            <w:tcW w:w="1140" w:type="dxa"/>
            <w:vAlign w:val="center"/>
          </w:tcPr>
          <w:p>
            <w:pPr>
              <w:jc w:val="left"/>
              <w:rPr>
                <w:rFonts w:ascii="华文仿宋" w:hAnsi="华文仿宋" w:eastAsia="华文仿宋" w:cs="宋体"/>
                <w:color w:val="333333"/>
              </w:rPr>
            </w:pPr>
          </w:p>
        </w:tc>
        <w:tc>
          <w:tcPr>
            <w:tcW w:w="1140" w:type="dxa"/>
            <w:vAlign w:val="center"/>
          </w:tcPr>
          <w:p>
            <w:pPr>
              <w:jc w:val="left"/>
              <w:rPr>
                <w:rFonts w:ascii="华文仿宋" w:hAnsi="华文仿宋" w:eastAsia="华文仿宋" w:cs="宋体"/>
                <w:color w:val="333333"/>
              </w:rPr>
            </w:pPr>
          </w:p>
        </w:tc>
        <w:tc>
          <w:tcPr>
            <w:tcW w:w="1116" w:type="dxa"/>
            <w:vAlign w:val="center"/>
          </w:tcPr>
          <w:p>
            <w:pPr>
              <w:jc w:val="left"/>
              <w:rPr>
                <w:rFonts w:ascii="华文仿宋" w:hAnsi="华文仿宋" w:eastAsia="华文仿宋" w:cs="宋体"/>
                <w:color w:val="333333"/>
              </w:rPr>
            </w:pPr>
          </w:p>
        </w:tc>
        <w:tc>
          <w:tcPr>
            <w:tcW w:w="1715" w:type="dxa"/>
            <w:vAlign w:val="center"/>
          </w:tcPr>
          <w:p>
            <w:pPr>
              <w:jc w:val="left"/>
              <w:rPr>
                <w:rFonts w:ascii="华文仿宋" w:hAnsi="华文仿宋" w:eastAsia="华文仿宋" w:cs="宋体"/>
                <w:color w:val="333333"/>
              </w:rPr>
            </w:pPr>
          </w:p>
        </w:tc>
        <w:tc>
          <w:tcPr>
            <w:tcW w:w="2268" w:type="dxa"/>
            <w:vAlign w:val="center"/>
          </w:tcPr>
          <w:p>
            <w:pPr>
              <w:jc w:val="left"/>
              <w:rPr>
                <w:rFonts w:ascii="华文仿宋" w:hAnsi="华文仿宋" w:eastAsia="华文仿宋" w:cs="宋体"/>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28" w:type="dxa"/>
            <w:vAlign w:val="center"/>
          </w:tcPr>
          <w:p>
            <w:pPr>
              <w:jc w:val="left"/>
              <w:rPr>
                <w:rFonts w:ascii="华文仿宋" w:hAnsi="华文仿宋" w:eastAsia="华文仿宋" w:cs="宋体"/>
                <w:color w:val="333333"/>
              </w:rPr>
            </w:pPr>
          </w:p>
        </w:tc>
        <w:tc>
          <w:tcPr>
            <w:tcW w:w="1398" w:type="dxa"/>
            <w:vAlign w:val="center"/>
          </w:tcPr>
          <w:p>
            <w:pPr>
              <w:jc w:val="left"/>
              <w:rPr>
                <w:rFonts w:ascii="华文仿宋" w:hAnsi="华文仿宋" w:eastAsia="华文仿宋" w:cs="宋体"/>
                <w:color w:val="333333"/>
              </w:rPr>
            </w:pPr>
          </w:p>
        </w:tc>
        <w:tc>
          <w:tcPr>
            <w:tcW w:w="1140" w:type="dxa"/>
            <w:vAlign w:val="center"/>
          </w:tcPr>
          <w:p>
            <w:pPr>
              <w:jc w:val="left"/>
              <w:rPr>
                <w:rFonts w:ascii="华文仿宋" w:hAnsi="华文仿宋" w:eastAsia="华文仿宋" w:cs="宋体"/>
                <w:color w:val="333333"/>
              </w:rPr>
            </w:pPr>
          </w:p>
        </w:tc>
        <w:tc>
          <w:tcPr>
            <w:tcW w:w="1140" w:type="dxa"/>
            <w:vAlign w:val="center"/>
          </w:tcPr>
          <w:p>
            <w:pPr>
              <w:jc w:val="left"/>
              <w:rPr>
                <w:rFonts w:ascii="华文仿宋" w:hAnsi="华文仿宋" w:eastAsia="华文仿宋" w:cs="宋体"/>
                <w:color w:val="333333"/>
              </w:rPr>
            </w:pPr>
          </w:p>
        </w:tc>
        <w:tc>
          <w:tcPr>
            <w:tcW w:w="1116" w:type="dxa"/>
            <w:vAlign w:val="center"/>
          </w:tcPr>
          <w:p>
            <w:pPr>
              <w:jc w:val="left"/>
              <w:rPr>
                <w:rFonts w:ascii="华文仿宋" w:hAnsi="华文仿宋" w:eastAsia="华文仿宋" w:cs="宋体"/>
                <w:color w:val="333333"/>
              </w:rPr>
            </w:pPr>
          </w:p>
        </w:tc>
        <w:tc>
          <w:tcPr>
            <w:tcW w:w="1715" w:type="dxa"/>
            <w:vAlign w:val="center"/>
          </w:tcPr>
          <w:p>
            <w:pPr>
              <w:jc w:val="left"/>
              <w:rPr>
                <w:rFonts w:ascii="华文仿宋" w:hAnsi="华文仿宋" w:eastAsia="华文仿宋" w:cs="宋体"/>
                <w:color w:val="333333"/>
              </w:rPr>
            </w:pPr>
          </w:p>
        </w:tc>
        <w:tc>
          <w:tcPr>
            <w:tcW w:w="2268" w:type="dxa"/>
            <w:vAlign w:val="center"/>
          </w:tcPr>
          <w:p>
            <w:pPr>
              <w:jc w:val="left"/>
              <w:rPr>
                <w:rFonts w:ascii="华文仿宋" w:hAnsi="华文仿宋" w:eastAsia="华文仿宋" w:cs="宋体"/>
                <w:color w:val="33333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trPr>
        <w:tc>
          <w:tcPr>
            <w:tcW w:w="728" w:type="dxa"/>
            <w:vAlign w:val="center"/>
          </w:tcPr>
          <w:p>
            <w:pPr>
              <w:jc w:val="right"/>
              <w:rPr>
                <w:rFonts w:ascii="华文仿宋" w:hAnsi="华文仿宋" w:eastAsia="华文仿宋" w:cs="宋体"/>
                <w:color w:val="333333"/>
              </w:rPr>
            </w:pPr>
            <w:r>
              <w:rPr>
                <w:rFonts w:hint="eastAsia" w:ascii="华文仿宋" w:hAnsi="华文仿宋" w:eastAsia="华文仿宋" w:cs="宋体"/>
                <w:color w:val="333333"/>
              </w:rPr>
              <w:t>合计</w:t>
            </w:r>
          </w:p>
        </w:tc>
        <w:tc>
          <w:tcPr>
            <w:tcW w:w="8777" w:type="dxa"/>
            <w:gridSpan w:val="6"/>
            <w:vAlign w:val="center"/>
          </w:tcPr>
          <w:p>
            <w:pPr>
              <w:jc w:val="right"/>
              <w:rPr>
                <w:rFonts w:hint="eastAsia" w:ascii="华文仿宋" w:hAnsi="华文仿宋" w:eastAsia="华文仿宋" w:cs="宋体"/>
                <w:color w:val="333333"/>
              </w:rPr>
            </w:pPr>
            <w:r>
              <w:rPr>
                <w:rFonts w:hint="eastAsia" w:ascii="华文仿宋" w:hAnsi="华文仿宋" w:eastAsia="华文仿宋" w:cs="宋体"/>
                <w:color w:val="333333"/>
              </w:rPr>
              <w:t>大写：                   小写：                  （含税价）</w:t>
            </w:r>
          </w:p>
        </w:tc>
      </w:tr>
    </w:tbl>
    <w:p>
      <w:pPr>
        <w:kinsoku w:val="0"/>
        <w:spacing w:line="500" w:lineRule="exact"/>
        <w:jc w:val="left"/>
        <w:rPr>
          <w:rFonts w:ascii="华文仿宋" w:hAnsi="华文仿宋" w:eastAsia="华文仿宋" w:cs="宋体"/>
          <w:sz w:val="24"/>
        </w:rPr>
      </w:pPr>
    </w:p>
    <w:p>
      <w:pPr>
        <w:kinsoku w:val="0"/>
        <w:spacing w:line="500" w:lineRule="exact"/>
        <w:jc w:val="left"/>
        <w:rPr>
          <w:rFonts w:ascii="华文仿宋" w:hAnsi="华文仿宋" w:eastAsia="华文仿宋" w:cs="宋体"/>
          <w:sz w:val="24"/>
        </w:rPr>
      </w:pPr>
    </w:p>
    <w:p>
      <w:pPr>
        <w:kinsoku w:val="0"/>
        <w:spacing w:line="500" w:lineRule="exact"/>
        <w:jc w:val="left"/>
        <w:rPr>
          <w:rFonts w:ascii="华文仿宋" w:hAnsi="华文仿宋" w:eastAsia="华文仿宋" w:cs="宋体"/>
          <w:sz w:val="24"/>
        </w:rPr>
      </w:pPr>
    </w:p>
    <w:p>
      <w:pPr>
        <w:kinsoku w:val="0"/>
        <w:spacing w:line="500" w:lineRule="exact"/>
        <w:jc w:val="left"/>
        <w:rPr>
          <w:rFonts w:ascii="华文仿宋" w:hAnsi="华文仿宋" w:eastAsia="华文仿宋" w:cs="宋体"/>
          <w:sz w:val="24"/>
        </w:rPr>
      </w:pPr>
    </w:p>
    <w:p>
      <w:pPr>
        <w:pStyle w:val="2"/>
        <w:rPr>
          <w:rFonts w:ascii="华文仿宋" w:hAnsi="华文仿宋" w:eastAsia="华文仿宋" w:cs="宋体"/>
          <w:sz w:val="24"/>
        </w:rPr>
      </w:pPr>
    </w:p>
    <w:p>
      <w:pPr>
        <w:pStyle w:val="2"/>
        <w:rPr>
          <w:rFonts w:ascii="华文仿宋" w:hAnsi="华文仿宋" w:eastAsia="华文仿宋" w:cs="宋体"/>
          <w:sz w:val="24"/>
        </w:rPr>
      </w:pPr>
    </w:p>
    <w:p>
      <w:pPr>
        <w:kinsoku w:val="0"/>
        <w:spacing w:line="500" w:lineRule="exact"/>
        <w:rPr>
          <w:rFonts w:ascii="华文仿宋" w:hAnsi="华文仿宋" w:eastAsia="华文仿宋" w:cs="宋体"/>
          <w:sz w:val="24"/>
        </w:rPr>
      </w:pPr>
      <w:r>
        <w:rPr>
          <w:rFonts w:hint="eastAsia" w:ascii="华文仿宋" w:hAnsi="华文仿宋" w:eastAsia="华文仿宋" w:cs="宋体"/>
          <w:sz w:val="24"/>
        </w:rPr>
        <w:t>注：表格根据清单自行拓展。</w:t>
      </w:r>
    </w:p>
    <w:p>
      <w:pPr>
        <w:kinsoku w:val="0"/>
        <w:spacing w:line="500" w:lineRule="exact"/>
        <w:rPr>
          <w:rFonts w:ascii="华文仿宋" w:hAnsi="华文仿宋" w:eastAsia="华文仿宋" w:cs="宋体"/>
          <w:sz w:val="24"/>
        </w:rPr>
      </w:pPr>
    </w:p>
    <w:p>
      <w:pPr>
        <w:adjustRightInd w:val="0"/>
        <w:snapToGrid w:val="0"/>
        <w:spacing w:line="360" w:lineRule="auto"/>
        <w:jc w:val="left"/>
        <w:rPr>
          <w:rFonts w:ascii="华文仿宋" w:hAnsi="华文仿宋" w:eastAsia="华文仿宋" w:cs="宋体"/>
          <w:sz w:val="24"/>
        </w:rPr>
      </w:pPr>
      <w:r>
        <w:rPr>
          <w:rFonts w:hint="eastAsia" w:ascii="华文仿宋" w:hAnsi="华文仿宋" w:eastAsia="华文仿宋" w:cs="宋体"/>
          <w:sz w:val="24"/>
        </w:rPr>
        <w:t>供应商：</w:t>
      </w:r>
      <w:r>
        <w:rPr>
          <w:rFonts w:hint="eastAsia" w:ascii="华文仿宋" w:hAnsi="华文仿宋" w:eastAsia="华文仿宋" w:cs="宋体"/>
          <w:sz w:val="24"/>
          <w:u w:val="single"/>
          <w:lang w:val="en-US" w:eastAsia="zh-CN"/>
        </w:rPr>
        <w:t xml:space="preserve">                </w:t>
      </w:r>
      <w:r>
        <w:rPr>
          <w:rFonts w:hint="eastAsia" w:ascii="华文仿宋" w:hAnsi="华文仿宋" w:eastAsia="华文仿宋" w:cs="宋体"/>
          <w:sz w:val="24"/>
        </w:rPr>
        <w:t>（公章）</w:t>
      </w:r>
    </w:p>
    <w:p>
      <w:pPr>
        <w:adjustRightInd w:val="0"/>
        <w:snapToGrid w:val="0"/>
        <w:spacing w:line="360" w:lineRule="auto"/>
        <w:jc w:val="left"/>
        <w:rPr>
          <w:rFonts w:ascii="华文仿宋" w:hAnsi="华文仿宋" w:eastAsia="华文仿宋" w:cs="宋体"/>
          <w:sz w:val="24"/>
          <w:u w:val="single"/>
        </w:rPr>
      </w:pPr>
      <w:r>
        <w:rPr>
          <w:rFonts w:hint="eastAsia" w:ascii="华文仿宋" w:hAnsi="华文仿宋" w:eastAsia="华文仿宋" w:cs="宋体"/>
          <w:sz w:val="24"/>
        </w:rPr>
        <w:t>法定代表人：</w:t>
      </w:r>
      <w:r>
        <w:rPr>
          <w:rFonts w:hint="eastAsia" w:ascii="华文仿宋" w:hAnsi="华文仿宋" w:eastAsia="华文仿宋" w:cs="宋体"/>
          <w:sz w:val="24"/>
          <w:u w:val="single"/>
          <w:lang w:val="en-US" w:eastAsia="zh-CN"/>
        </w:rPr>
        <w:t xml:space="preserve">              </w:t>
      </w:r>
      <w:r>
        <w:rPr>
          <w:rFonts w:hint="eastAsia" w:ascii="华文仿宋" w:hAnsi="华文仿宋" w:eastAsia="华文仿宋" w:cs="宋体"/>
          <w:sz w:val="24"/>
        </w:rPr>
        <w:t>（签字</w:t>
      </w:r>
      <w:r>
        <w:rPr>
          <w:rFonts w:ascii="华文仿宋" w:hAnsi="华文仿宋" w:eastAsia="华文仿宋"/>
          <w:sz w:val="24"/>
          <w:szCs w:val="24"/>
        </w:rPr>
        <w:t>并</w:t>
      </w:r>
      <w:r>
        <w:rPr>
          <w:rFonts w:hint="eastAsia" w:ascii="华文仿宋" w:hAnsi="华文仿宋" w:eastAsia="华文仿宋" w:cs="宋体"/>
          <w:sz w:val="24"/>
        </w:rPr>
        <w:t>盖章）</w:t>
      </w:r>
    </w:p>
    <w:p>
      <w:pPr>
        <w:adjustRightInd w:val="0"/>
        <w:snapToGrid w:val="0"/>
        <w:spacing w:line="360" w:lineRule="auto"/>
        <w:jc w:val="left"/>
        <w:rPr>
          <w:rFonts w:ascii="华文仿宋" w:hAnsi="华文仿宋" w:eastAsia="华文仿宋" w:cs="宋体"/>
          <w:sz w:val="24"/>
        </w:rPr>
      </w:pPr>
      <w:r>
        <w:rPr>
          <w:rFonts w:hint="eastAsia" w:ascii="华文仿宋" w:hAnsi="华文仿宋" w:eastAsia="华文仿宋" w:cs="宋体"/>
          <w:sz w:val="24"/>
        </w:rPr>
        <w:t>日  期：</w:t>
      </w:r>
      <w:r>
        <w:rPr>
          <w:rFonts w:hint="eastAsia" w:ascii="华文仿宋" w:hAnsi="华文仿宋" w:eastAsia="华文仿宋" w:cs="宋体"/>
          <w:sz w:val="24"/>
          <w:u w:val="single"/>
          <w:lang w:val="en-US" w:eastAsia="zh-CN"/>
        </w:rPr>
        <w:t xml:space="preserve">      </w:t>
      </w:r>
      <w:r>
        <w:rPr>
          <w:rFonts w:hint="eastAsia" w:ascii="华文仿宋" w:hAnsi="华文仿宋" w:eastAsia="华文仿宋" w:cs="宋体"/>
          <w:sz w:val="24"/>
        </w:rPr>
        <w:t>年</w:t>
      </w:r>
      <w:r>
        <w:rPr>
          <w:rFonts w:hint="eastAsia" w:ascii="华文仿宋" w:hAnsi="华文仿宋" w:eastAsia="华文仿宋" w:cs="宋体"/>
          <w:sz w:val="24"/>
          <w:u w:val="single"/>
          <w:lang w:val="en-US" w:eastAsia="zh-CN"/>
        </w:rPr>
        <w:t xml:space="preserve">      </w:t>
      </w:r>
      <w:r>
        <w:rPr>
          <w:rFonts w:hint="eastAsia" w:ascii="华文仿宋" w:hAnsi="华文仿宋" w:eastAsia="华文仿宋" w:cs="宋体"/>
          <w:sz w:val="24"/>
        </w:rPr>
        <w:t>月</w:t>
      </w:r>
      <w:r>
        <w:rPr>
          <w:rFonts w:hint="eastAsia" w:ascii="华文仿宋" w:hAnsi="华文仿宋" w:eastAsia="华文仿宋" w:cs="宋体"/>
          <w:sz w:val="24"/>
          <w:u w:val="single"/>
          <w:lang w:val="en-US" w:eastAsia="zh-CN"/>
        </w:rPr>
        <w:t xml:space="preserve">       </w:t>
      </w:r>
      <w:r>
        <w:rPr>
          <w:rFonts w:hint="eastAsia" w:ascii="华文仿宋" w:hAnsi="华文仿宋" w:eastAsia="华文仿宋" w:cs="宋体"/>
          <w:sz w:val="24"/>
        </w:rPr>
        <w:t>日</w:t>
      </w:r>
    </w:p>
    <w:p>
      <w:pPr>
        <w:snapToGrid w:val="0"/>
        <w:spacing w:line="360" w:lineRule="auto"/>
        <w:rPr>
          <w:rStyle w:val="62"/>
          <w:rFonts w:ascii="华文仿宋" w:hAnsi="华文仿宋" w:eastAsia="华文仿宋" w:cs="宋体"/>
          <w:b/>
          <w:bCs/>
          <w:sz w:val="44"/>
          <w:szCs w:val="44"/>
        </w:rPr>
      </w:pPr>
      <w:r>
        <w:rPr>
          <w:rStyle w:val="62"/>
          <w:rFonts w:ascii="华文仿宋" w:hAnsi="华文仿宋" w:eastAsia="华文仿宋" w:cs="宋体"/>
          <w:b/>
          <w:bCs/>
          <w:sz w:val="44"/>
          <w:szCs w:val="44"/>
        </w:rPr>
        <w:br w:type="page"/>
      </w:r>
    </w:p>
    <w:p>
      <w:pPr>
        <w:pStyle w:val="2"/>
      </w:pPr>
    </w:p>
    <w:p>
      <w:pPr>
        <w:pStyle w:val="4"/>
        <w:rPr>
          <w:rStyle w:val="62"/>
          <w:szCs w:val="30"/>
        </w:rPr>
      </w:pPr>
      <w:bookmarkStart w:id="29" w:name="_Toc56088733"/>
      <w:r>
        <w:rPr>
          <w:rStyle w:val="62"/>
          <w:szCs w:val="30"/>
        </w:rPr>
        <w:t>第</w:t>
      </w:r>
      <w:r>
        <w:rPr>
          <w:rStyle w:val="62"/>
          <w:rFonts w:hint="eastAsia"/>
          <w:szCs w:val="30"/>
        </w:rPr>
        <w:t>三</w:t>
      </w:r>
      <w:r>
        <w:rPr>
          <w:rStyle w:val="62"/>
          <w:szCs w:val="30"/>
        </w:rPr>
        <w:t>章  施工组织设计</w:t>
      </w:r>
      <w:bookmarkEnd w:id="29"/>
    </w:p>
    <w:p>
      <w:pPr>
        <w:spacing w:line="360" w:lineRule="auto"/>
        <w:ind w:firstLine="240" w:firstLineChars="100"/>
        <w:rPr>
          <w:rStyle w:val="62"/>
          <w:rFonts w:ascii="华文仿宋" w:hAnsi="华文仿宋" w:eastAsia="华文仿宋"/>
          <w:sz w:val="24"/>
          <w:szCs w:val="24"/>
        </w:rPr>
      </w:pPr>
      <w:r>
        <w:rPr>
          <w:rStyle w:val="62"/>
          <w:rFonts w:ascii="华文仿宋" w:hAnsi="华文仿宋" w:eastAsia="华文仿宋"/>
          <w:sz w:val="24"/>
          <w:szCs w:val="24"/>
        </w:rPr>
        <w:t>1、项目经理和项目部组成；</w:t>
      </w:r>
    </w:p>
    <w:p>
      <w:pPr>
        <w:spacing w:line="360" w:lineRule="auto"/>
        <w:ind w:firstLine="240" w:firstLineChars="100"/>
        <w:rPr>
          <w:rStyle w:val="62"/>
          <w:rFonts w:ascii="华文仿宋" w:hAnsi="华文仿宋" w:eastAsia="华文仿宋"/>
          <w:sz w:val="24"/>
          <w:szCs w:val="24"/>
        </w:rPr>
      </w:pPr>
      <w:r>
        <w:rPr>
          <w:rStyle w:val="62"/>
          <w:rFonts w:ascii="华文仿宋" w:hAnsi="华文仿宋" w:eastAsia="华文仿宋"/>
          <w:sz w:val="24"/>
          <w:szCs w:val="24"/>
        </w:rPr>
        <w:t>2、施工方案和方法；</w:t>
      </w:r>
    </w:p>
    <w:p>
      <w:pPr>
        <w:spacing w:line="360" w:lineRule="auto"/>
        <w:ind w:firstLine="240" w:firstLineChars="100"/>
        <w:rPr>
          <w:rStyle w:val="62"/>
          <w:rFonts w:ascii="华文仿宋" w:hAnsi="华文仿宋" w:eastAsia="华文仿宋"/>
          <w:sz w:val="24"/>
          <w:szCs w:val="24"/>
        </w:rPr>
      </w:pPr>
      <w:r>
        <w:rPr>
          <w:rStyle w:val="62"/>
          <w:rFonts w:ascii="华文仿宋" w:hAnsi="华文仿宋" w:eastAsia="华文仿宋"/>
          <w:sz w:val="24"/>
          <w:szCs w:val="24"/>
        </w:rPr>
        <w:t>3、确保工期的措施；</w:t>
      </w:r>
    </w:p>
    <w:p>
      <w:pPr>
        <w:spacing w:line="360" w:lineRule="auto"/>
        <w:ind w:firstLine="240" w:firstLineChars="100"/>
        <w:rPr>
          <w:rStyle w:val="62"/>
          <w:rFonts w:ascii="华文仿宋" w:hAnsi="华文仿宋" w:eastAsia="华文仿宋"/>
          <w:sz w:val="24"/>
          <w:szCs w:val="24"/>
        </w:rPr>
      </w:pPr>
      <w:r>
        <w:rPr>
          <w:rStyle w:val="62"/>
          <w:rFonts w:ascii="华文仿宋" w:hAnsi="华文仿宋" w:eastAsia="华文仿宋"/>
          <w:sz w:val="24"/>
          <w:szCs w:val="24"/>
        </w:rPr>
        <w:t>4、确保工程质量的措施；</w:t>
      </w:r>
    </w:p>
    <w:p>
      <w:pPr>
        <w:spacing w:line="360" w:lineRule="auto"/>
        <w:ind w:firstLine="240" w:firstLineChars="100"/>
        <w:rPr>
          <w:rStyle w:val="62"/>
          <w:rFonts w:ascii="华文仿宋" w:hAnsi="华文仿宋" w:eastAsia="华文仿宋"/>
          <w:sz w:val="24"/>
          <w:szCs w:val="24"/>
        </w:rPr>
      </w:pPr>
      <w:r>
        <w:rPr>
          <w:rStyle w:val="62"/>
          <w:rFonts w:ascii="华文仿宋" w:hAnsi="华文仿宋" w:eastAsia="华文仿宋"/>
          <w:sz w:val="24"/>
          <w:szCs w:val="24"/>
        </w:rPr>
        <w:t>5、确保安全生产的措施；</w:t>
      </w:r>
    </w:p>
    <w:p>
      <w:pPr>
        <w:spacing w:line="360" w:lineRule="auto"/>
        <w:ind w:firstLine="240" w:firstLineChars="100"/>
        <w:rPr>
          <w:rStyle w:val="62"/>
          <w:rFonts w:ascii="华文仿宋" w:hAnsi="华文仿宋" w:eastAsia="华文仿宋"/>
          <w:sz w:val="24"/>
          <w:szCs w:val="24"/>
        </w:rPr>
      </w:pPr>
      <w:r>
        <w:rPr>
          <w:rStyle w:val="62"/>
          <w:rFonts w:ascii="华文仿宋" w:hAnsi="华文仿宋" w:eastAsia="华文仿宋"/>
          <w:sz w:val="24"/>
          <w:szCs w:val="24"/>
        </w:rPr>
        <w:t>6、施工部署及临时设施临时用地表；</w:t>
      </w:r>
    </w:p>
    <w:p>
      <w:pPr>
        <w:spacing w:line="360" w:lineRule="auto"/>
        <w:ind w:firstLine="240" w:firstLineChars="100"/>
        <w:rPr>
          <w:rStyle w:val="62"/>
          <w:rFonts w:ascii="华文仿宋" w:hAnsi="华文仿宋" w:eastAsia="华文仿宋"/>
          <w:sz w:val="24"/>
          <w:szCs w:val="24"/>
        </w:rPr>
      </w:pPr>
      <w:r>
        <w:rPr>
          <w:rStyle w:val="62"/>
          <w:rFonts w:ascii="华文仿宋" w:hAnsi="华文仿宋" w:eastAsia="华文仿宋"/>
          <w:sz w:val="24"/>
          <w:szCs w:val="24"/>
        </w:rPr>
        <w:t>7、确保文明施工的技术组织措施及环境保护措施；</w:t>
      </w:r>
    </w:p>
    <w:p>
      <w:pPr>
        <w:spacing w:line="360" w:lineRule="auto"/>
        <w:ind w:firstLine="240" w:firstLineChars="100"/>
        <w:rPr>
          <w:rStyle w:val="62"/>
          <w:rFonts w:ascii="华文仿宋" w:hAnsi="华文仿宋" w:eastAsia="华文仿宋"/>
          <w:sz w:val="24"/>
          <w:szCs w:val="24"/>
        </w:rPr>
      </w:pPr>
      <w:r>
        <w:rPr>
          <w:rStyle w:val="62"/>
          <w:rFonts w:ascii="华文仿宋" w:hAnsi="华文仿宋" w:eastAsia="华文仿宋"/>
          <w:sz w:val="24"/>
          <w:szCs w:val="24"/>
        </w:rPr>
        <w:t>8、主要机具、设备和劳动力配备情况；</w:t>
      </w:r>
    </w:p>
    <w:p>
      <w:pPr>
        <w:spacing w:line="360" w:lineRule="auto"/>
        <w:ind w:firstLine="240" w:firstLineChars="100"/>
        <w:rPr>
          <w:rStyle w:val="62"/>
          <w:rFonts w:ascii="华文仿宋" w:hAnsi="华文仿宋" w:eastAsia="华文仿宋"/>
          <w:sz w:val="24"/>
          <w:szCs w:val="24"/>
        </w:rPr>
      </w:pPr>
      <w:r>
        <w:rPr>
          <w:rStyle w:val="62"/>
          <w:rFonts w:ascii="华文仿宋" w:hAnsi="华文仿宋" w:eastAsia="华文仿宋"/>
          <w:sz w:val="24"/>
          <w:szCs w:val="24"/>
        </w:rPr>
        <w:t>9、进度计划和工期目标（供应商提供施工计划网络图或横道图）；</w:t>
      </w:r>
    </w:p>
    <w:p>
      <w:pPr>
        <w:spacing w:line="360" w:lineRule="auto"/>
        <w:ind w:firstLine="240" w:firstLineChars="100"/>
        <w:rPr>
          <w:rStyle w:val="62"/>
          <w:rFonts w:ascii="华文仿宋" w:hAnsi="华文仿宋" w:eastAsia="华文仿宋"/>
          <w:sz w:val="24"/>
          <w:szCs w:val="24"/>
        </w:rPr>
      </w:pPr>
      <w:r>
        <w:rPr>
          <w:rStyle w:val="62"/>
          <w:rFonts w:ascii="华文仿宋" w:hAnsi="华文仿宋" w:eastAsia="华文仿宋"/>
          <w:sz w:val="24"/>
          <w:szCs w:val="24"/>
        </w:rPr>
        <w:t>10、采用新技术、新工艺对提供工程质量、缩短工期、降低造价的可行性。</w:t>
      </w:r>
    </w:p>
    <w:p>
      <w:pPr>
        <w:tabs>
          <w:tab w:val="left" w:pos="0"/>
        </w:tabs>
        <w:spacing w:line="360" w:lineRule="auto"/>
        <w:ind w:firstLine="480" w:firstLineChars="200"/>
        <w:rPr>
          <w:rStyle w:val="62"/>
          <w:rFonts w:ascii="华文仿宋" w:hAnsi="华文仿宋" w:eastAsia="华文仿宋"/>
          <w:sz w:val="24"/>
          <w:szCs w:val="24"/>
        </w:rPr>
      </w:pPr>
    </w:p>
    <w:p>
      <w:pPr>
        <w:tabs>
          <w:tab w:val="left" w:pos="0"/>
        </w:tabs>
        <w:spacing w:line="360" w:lineRule="auto"/>
        <w:ind w:firstLine="480" w:firstLineChars="200"/>
        <w:rPr>
          <w:rStyle w:val="62"/>
          <w:rFonts w:ascii="华文仿宋" w:hAnsi="华文仿宋" w:eastAsia="华文仿宋"/>
          <w:sz w:val="24"/>
          <w:szCs w:val="24"/>
        </w:rPr>
      </w:pPr>
    </w:p>
    <w:p>
      <w:pPr>
        <w:tabs>
          <w:tab w:val="left" w:pos="0"/>
        </w:tabs>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附：1.项目经理简历</w:t>
      </w:r>
    </w:p>
    <w:p>
      <w:pPr>
        <w:tabs>
          <w:tab w:val="left" w:pos="0"/>
        </w:tabs>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 xml:space="preserve">    2.项目总工简历表</w:t>
      </w:r>
    </w:p>
    <w:p>
      <w:pPr>
        <w:tabs>
          <w:tab w:val="left" w:pos="0"/>
        </w:tabs>
        <w:spacing w:line="360" w:lineRule="auto"/>
        <w:ind w:firstLine="960" w:firstLineChars="400"/>
        <w:rPr>
          <w:rStyle w:val="62"/>
          <w:rFonts w:ascii="华文仿宋" w:hAnsi="华文仿宋" w:eastAsia="华文仿宋"/>
          <w:sz w:val="24"/>
          <w:szCs w:val="24"/>
        </w:rPr>
      </w:pPr>
      <w:r>
        <w:rPr>
          <w:rStyle w:val="62"/>
          <w:rFonts w:ascii="华文仿宋" w:hAnsi="华文仿宋" w:eastAsia="华文仿宋"/>
          <w:sz w:val="24"/>
          <w:szCs w:val="24"/>
        </w:rPr>
        <w:t>3.其他主要人员简历表</w:t>
      </w:r>
    </w:p>
    <w:p>
      <w:pPr>
        <w:tabs>
          <w:tab w:val="left" w:pos="0"/>
        </w:tabs>
        <w:spacing w:line="360" w:lineRule="auto"/>
        <w:ind w:firstLine="960" w:firstLineChars="400"/>
        <w:rPr>
          <w:rStyle w:val="62"/>
          <w:rFonts w:ascii="华文仿宋" w:hAnsi="华文仿宋" w:eastAsia="华文仿宋"/>
          <w:sz w:val="24"/>
          <w:szCs w:val="24"/>
        </w:rPr>
      </w:pPr>
      <w:r>
        <w:rPr>
          <w:rStyle w:val="62"/>
          <w:rFonts w:ascii="华文仿宋" w:hAnsi="华文仿宋" w:eastAsia="华文仿宋"/>
          <w:sz w:val="24"/>
          <w:szCs w:val="24"/>
        </w:rPr>
        <w:t>4.拟投入本项目的主要施工设备表</w:t>
      </w:r>
    </w:p>
    <w:p>
      <w:pPr>
        <w:tabs>
          <w:tab w:val="left" w:pos="0"/>
        </w:tabs>
        <w:spacing w:line="360" w:lineRule="auto"/>
        <w:ind w:firstLine="960" w:firstLineChars="400"/>
        <w:rPr>
          <w:rStyle w:val="62"/>
          <w:rFonts w:ascii="华文仿宋" w:hAnsi="华文仿宋" w:eastAsia="华文仿宋"/>
          <w:sz w:val="24"/>
          <w:szCs w:val="24"/>
        </w:rPr>
      </w:pPr>
      <w:r>
        <w:rPr>
          <w:rStyle w:val="62"/>
          <w:rFonts w:ascii="华文仿宋" w:hAnsi="华文仿宋" w:eastAsia="华文仿宋"/>
          <w:sz w:val="24"/>
          <w:szCs w:val="24"/>
        </w:rPr>
        <w:t>5.劳动力计划表</w:t>
      </w:r>
    </w:p>
    <w:p>
      <w:pPr>
        <w:tabs>
          <w:tab w:val="left" w:pos="0"/>
        </w:tabs>
        <w:spacing w:line="360" w:lineRule="auto"/>
        <w:ind w:firstLine="960" w:firstLineChars="400"/>
        <w:rPr>
          <w:rStyle w:val="62"/>
          <w:rFonts w:ascii="华文仿宋" w:hAnsi="华文仿宋" w:eastAsia="华文仿宋"/>
          <w:sz w:val="24"/>
          <w:szCs w:val="24"/>
        </w:rPr>
      </w:pPr>
      <w:r>
        <w:rPr>
          <w:rStyle w:val="62"/>
          <w:rFonts w:ascii="华文仿宋" w:hAnsi="华文仿宋" w:eastAsia="华文仿宋"/>
          <w:sz w:val="24"/>
          <w:szCs w:val="24"/>
        </w:rPr>
        <w:t>6.计划开、竣工日期和施工进度网络图</w:t>
      </w:r>
    </w:p>
    <w:p>
      <w:pPr>
        <w:tabs>
          <w:tab w:val="left" w:pos="1683"/>
        </w:tabs>
        <w:spacing w:line="360" w:lineRule="auto"/>
        <w:rPr>
          <w:rStyle w:val="62"/>
          <w:rFonts w:ascii="华文仿宋" w:hAnsi="华文仿宋" w:eastAsia="华文仿宋"/>
          <w:sz w:val="32"/>
          <w:szCs w:val="32"/>
        </w:rPr>
      </w:pPr>
      <w:r>
        <w:rPr>
          <w:rStyle w:val="62"/>
          <w:rFonts w:ascii="华文仿宋" w:hAnsi="华文仿宋" w:eastAsia="华文仿宋"/>
          <w:sz w:val="32"/>
          <w:szCs w:val="32"/>
        </w:rPr>
        <w:br w:type="page"/>
      </w:r>
    </w:p>
    <w:p>
      <w:pPr>
        <w:tabs>
          <w:tab w:val="left" w:pos="1560"/>
        </w:tabs>
        <w:spacing w:line="360" w:lineRule="auto"/>
        <w:rPr>
          <w:rStyle w:val="62"/>
          <w:rFonts w:ascii="华文仿宋" w:hAnsi="华文仿宋" w:eastAsia="华文仿宋"/>
          <w:b/>
          <w:bCs/>
          <w:sz w:val="32"/>
          <w:szCs w:val="32"/>
        </w:rPr>
      </w:pPr>
      <w:r>
        <w:rPr>
          <w:rStyle w:val="62"/>
          <w:rFonts w:ascii="华文仿宋" w:hAnsi="华文仿宋" w:eastAsia="华文仿宋" w:cs="仿宋_GB2312"/>
          <w:b/>
          <w:bCs/>
          <w:sz w:val="24"/>
          <w:szCs w:val="24"/>
        </w:rPr>
        <w:t>附表一</w:t>
      </w:r>
    </w:p>
    <w:p>
      <w:pPr>
        <w:spacing w:line="360" w:lineRule="auto"/>
        <w:jc w:val="center"/>
        <w:rPr>
          <w:rStyle w:val="62"/>
          <w:rFonts w:ascii="华文仿宋" w:hAnsi="华文仿宋" w:eastAsia="华文仿宋"/>
          <w:b/>
          <w:bCs/>
          <w:sz w:val="30"/>
          <w:szCs w:val="30"/>
        </w:rPr>
      </w:pPr>
      <w:r>
        <w:rPr>
          <w:rStyle w:val="62"/>
          <w:rFonts w:ascii="华文仿宋" w:hAnsi="华文仿宋" w:eastAsia="华文仿宋" w:cs="仿宋_GB2312"/>
          <w:b/>
          <w:bCs/>
          <w:sz w:val="30"/>
          <w:szCs w:val="30"/>
        </w:rPr>
        <w:t>项目经理简历</w:t>
      </w:r>
    </w:p>
    <w:tbl>
      <w:tblPr>
        <w:tblStyle w:val="34"/>
        <w:tblW w:w="9873"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96"/>
        <w:gridCol w:w="1682"/>
        <w:gridCol w:w="1050"/>
        <w:gridCol w:w="945"/>
        <w:gridCol w:w="1602"/>
        <w:gridCol w:w="25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585" w:hRule="atLeast"/>
          <w:jc w:val="center"/>
        </w:trPr>
        <w:tc>
          <w:tcPr>
            <w:tcW w:w="19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sz w:val="24"/>
                <w:szCs w:val="24"/>
              </w:rPr>
            </w:pPr>
            <w:r>
              <w:rPr>
                <w:rStyle w:val="62"/>
                <w:rFonts w:ascii="华文仿宋" w:hAnsi="华文仿宋" w:eastAsia="华文仿宋"/>
                <w:sz w:val="24"/>
                <w:szCs w:val="24"/>
              </w:rPr>
              <w:t>姓名</w:t>
            </w:r>
          </w:p>
        </w:tc>
        <w:tc>
          <w:tcPr>
            <w:tcW w:w="16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sz w:val="24"/>
                <w:szCs w:val="24"/>
              </w:rPr>
            </w:pPr>
          </w:p>
        </w:tc>
        <w:tc>
          <w:tcPr>
            <w:tcW w:w="10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sz w:val="24"/>
                <w:szCs w:val="24"/>
              </w:rPr>
            </w:pPr>
            <w:r>
              <w:rPr>
                <w:rStyle w:val="62"/>
                <w:rFonts w:ascii="华文仿宋" w:hAnsi="华文仿宋" w:eastAsia="华文仿宋"/>
                <w:sz w:val="24"/>
                <w:szCs w:val="24"/>
              </w:rPr>
              <w:t>性别</w:t>
            </w:r>
          </w:p>
        </w:tc>
        <w:tc>
          <w:tcPr>
            <w:tcW w:w="945" w:type="dxa"/>
            <w:tcBorders>
              <w:top w:val="single" w:color="000000" w:sz="4" w:space="0"/>
              <w:left w:val="single" w:color="000000" w:sz="4" w:space="0"/>
              <w:bottom w:val="single" w:color="000000" w:sz="4" w:space="0"/>
              <w:right w:val="single" w:color="000000" w:sz="4" w:space="0"/>
            </w:tcBorders>
            <w:vAlign w:val="center"/>
          </w:tcPr>
          <w:p>
            <w:pPr>
              <w:spacing w:line="360" w:lineRule="auto"/>
              <w:rPr>
                <w:rStyle w:val="62"/>
                <w:rFonts w:ascii="华文仿宋" w:hAnsi="华文仿宋" w:eastAsia="华文仿宋"/>
                <w:sz w:val="24"/>
                <w:szCs w:val="24"/>
              </w:rPr>
            </w:pPr>
          </w:p>
        </w:tc>
        <w:tc>
          <w:tcPr>
            <w:tcW w:w="160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sz w:val="24"/>
                <w:szCs w:val="24"/>
              </w:rPr>
            </w:pPr>
            <w:r>
              <w:rPr>
                <w:rStyle w:val="62"/>
                <w:rFonts w:ascii="华文仿宋" w:hAnsi="华文仿宋" w:eastAsia="华文仿宋"/>
                <w:sz w:val="24"/>
                <w:szCs w:val="24"/>
              </w:rPr>
              <w:t>出生日期</w:t>
            </w:r>
          </w:p>
        </w:tc>
        <w:tc>
          <w:tcPr>
            <w:tcW w:w="2598"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1080" w:firstLineChars="450"/>
              <w:jc w:val="left"/>
              <w:rPr>
                <w:rStyle w:val="62"/>
                <w:rFonts w:ascii="华文仿宋" w:hAnsi="华文仿宋" w:eastAsia="华文仿宋"/>
                <w:sz w:val="24"/>
                <w:szCs w:val="24"/>
              </w:rPr>
            </w:pPr>
            <w:r>
              <w:rPr>
                <w:rStyle w:val="62"/>
                <w:rFonts w:ascii="华文仿宋" w:hAnsi="华文仿宋" w:eastAsia="华文仿宋"/>
                <w:sz w:val="24"/>
                <w:szCs w:val="24"/>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600" w:hRule="atLeast"/>
          <w:jc w:val="center"/>
        </w:trPr>
        <w:tc>
          <w:tcPr>
            <w:tcW w:w="19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sz w:val="24"/>
                <w:szCs w:val="24"/>
              </w:rPr>
            </w:pPr>
            <w:r>
              <w:rPr>
                <w:rStyle w:val="62"/>
                <w:rFonts w:ascii="华文仿宋" w:hAnsi="华文仿宋" w:eastAsia="华文仿宋"/>
                <w:sz w:val="24"/>
                <w:szCs w:val="24"/>
              </w:rPr>
              <w:t>毕业院校及专业</w:t>
            </w:r>
          </w:p>
        </w:tc>
        <w:tc>
          <w:tcPr>
            <w:tcW w:w="3677"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auto"/>
              <w:rPr>
                <w:rStyle w:val="62"/>
                <w:rFonts w:ascii="华文仿宋" w:hAnsi="华文仿宋" w:eastAsia="华文仿宋"/>
                <w:sz w:val="24"/>
                <w:szCs w:val="24"/>
              </w:rPr>
            </w:pPr>
          </w:p>
        </w:tc>
        <w:tc>
          <w:tcPr>
            <w:tcW w:w="1602" w:type="dxa"/>
            <w:tcBorders>
              <w:top w:val="single" w:color="000000" w:sz="4" w:space="0"/>
              <w:left w:val="single" w:color="000000" w:sz="4" w:space="0"/>
              <w:bottom w:val="single" w:color="000000" w:sz="4" w:space="0"/>
              <w:right w:val="single" w:color="000000" w:sz="4" w:space="0"/>
            </w:tcBorders>
            <w:vAlign w:val="center"/>
          </w:tcPr>
          <w:p>
            <w:pPr>
              <w:spacing w:line="360" w:lineRule="auto"/>
              <w:ind w:left="-18"/>
              <w:jc w:val="center"/>
              <w:rPr>
                <w:rStyle w:val="62"/>
                <w:rFonts w:ascii="华文仿宋" w:hAnsi="华文仿宋" w:eastAsia="华文仿宋"/>
                <w:sz w:val="24"/>
                <w:szCs w:val="24"/>
              </w:rPr>
            </w:pPr>
            <w:r>
              <w:rPr>
                <w:rStyle w:val="62"/>
                <w:rFonts w:ascii="华文仿宋" w:hAnsi="华文仿宋" w:eastAsia="华文仿宋"/>
                <w:sz w:val="24"/>
                <w:szCs w:val="24"/>
              </w:rPr>
              <w:t>毕业时间</w:t>
            </w:r>
          </w:p>
        </w:tc>
        <w:tc>
          <w:tcPr>
            <w:tcW w:w="2598"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960" w:firstLineChars="400"/>
              <w:jc w:val="left"/>
              <w:rPr>
                <w:rStyle w:val="62"/>
                <w:rFonts w:ascii="华文仿宋" w:hAnsi="华文仿宋" w:eastAsia="华文仿宋"/>
                <w:sz w:val="24"/>
                <w:szCs w:val="24"/>
              </w:rPr>
            </w:pPr>
            <w:r>
              <w:rPr>
                <w:rStyle w:val="62"/>
                <w:rFonts w:ascii="华文仿宋" w:hAnsi="华文仿宋" w:eastAsia="华文仿宋"/>
                <w:sz w:val="24"/>
                <w:szCs w:val="24"/>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56" w:hRule="atLeast"/>
          <w:jc w:val="center"/>
        </w:trPr>
        <w:tc>
          <w:tcPr>
            <w:tcW w:w="19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sz w:val="24"/>
                <w:szCs w:val="24"/>
              </w:rPr>
            </w:pPr>
            <w:r>
              <w:rPr>
                <w:rStyle w:val="62"/>
                <w:rFonts w:ascii="华文仿宋" w:hAnsi="华文仿宋" w:eastAsia="华文仿宋"/>
                <w:sz w:val="24"/>
                <w:szCs w:val="24"/>
              </w:rPr>
              <w:t>从事本专业时间</w:t>
            </w:r>
          </w:p>
        </w:tc>
        <w:tc>
          <w:tcPr>
            <w:tcW w:w="2732"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rPr>
                <w:rStyle w:val="62"/>
                <w:rFonts w:ascii="华文仿宋" w:hAnsi="华文仿宋" w:eastAsia="华文仿宋"/>
                <w:sz w:val="24"/>
                <w:szCs w:val="24"/>
              </w:rPr>
            </w:pPr>
          </w:p>
        </w:tc>
        <w:tc>
          <w:tcPr>
            <w:tcW w:w="2547"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sz w:val="24"/>
                <w:szCs w:val="24"/>
              </w:rPr>
            </w:pPr>
            <w:r>
              <w:rPr>
                <w:rStyle w:val="62"/>
                <w:rFonts w:ascii="华文仿宋" w:hAnsi="华文仿宋" w:eastAsia="华文仿宋"/>
                <w:sz w:val="24"/>
                <w:szCs w:val="24"/>
              </w:rPr>
              <w:t>为申请人服务时间</w:t>
            </w:r>
          </w:p>
        </w:tc>
        <w:tc>
          <w:tcPr>
            <w:tcW w:w="2598" w:type="dxa"/>
            <w:tcBorders>
              <w:top w:val="single" w:color="000000" w:sz="4" w:space="0"/>
              <w:left w:val="single" w:color="000000" w:sz="4" w:space="0"/>
              <w:bottom w:val="single" w:color="000000" w:sz="4" w:space="0"/>
              <w:right w:val="single" w:color="000000" w:sz="4" w:space="0"/>
            </w:tcBorders>
            <w:vAlign w:val="center"/>
          </w:tcPr>
          <w:p>
            <w:pPr>
              <w:spacing w:line="360" w:lineRule="auto"/>
              <w:rPr>
                <w:rStyle w:val="62"/>
                <w:rFonts w:ascii="华文仿宋" w:hAnsi="华文仿宋" w:eastAsia="华文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26" w:hRule="atLeast"/>
          <w:jc w:val="center"/>
        </w:trPr>
        <w:tc>
          <w:tcPr>
            <w:tcW w:w="19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sz w:val="24"/>
                <w:szCs w:val="24"/>
              </w:rPr>
            </w:pPr>
            <w:r>
              <w:rPr>
                <w:rStyle w:val="62"/>
                <w:rFonts w:ascii="华文仿宋" w:hAnsi="华文仿宋" w:eastAsia="华文仿宋"/>
                <w:sz w:val="24"/>
                <w:szCs w:val="24"/>
              </w:rPr>
              <w:t>执业注册</w:t>
            </w:r>
          </w:p>
        </w:tc>
        <w:tc>
          <w:tcPr>
            <w:tcW w:w="2732"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rPr>
                <w:rStyle w:val="62"/>
                <w:rFonts w:ascii="华文仿宋" w:hAnsi="华文仿宋" w:eastAsia="华文仿宋"/>
                <w:sz w:val="24"/>
                <w:szCs w:val="24"/>
              </w:rPr>
            </w:pPr>
          </w:p>
        </w:tc>
        <w:tc>
          <w:tcPr>
            <w:tcW w:w="2547"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sz w:val="24"/>
                <w:szCs w:val="24"/>
              </w:rPr>
            </w:pPr>
            <w:r>
              <w:rPr>
                <w:rStyle w:val="62"/>
                <w:rFonts w:ascii="华文仿宋" w:hAnsi="华文仿宋" w:eastAsia="华文仿宋"/>
                <w:sz w:val="24"/>
                <w:szCs w:val="24"/>
              </w:rPr>
              <w:t>职    称</w:t>
            </w:r>
          </w:p>
        </w:tc>
        <w:tc>
          <w:tcPr>
            <w:tcW w:w="2598" w:type="dxa"/>
            <w:tcBorders>
              <w:top w:val="single" w:color="000000" w:sz="4" w:space="0"/>
              <w:left w:val="single" w:color="000000" w:sz="4" w:space="0"/>
              <w:bottom w:val="single" w:color="000000" w:sz="4" w:space="0"/>
              <w:right w:val="single" w:color="000000" w:sz="4" w:space="0"/>
            </w:tcBorders>
            <w:vAlign w:val="center"/>
          </w:tcPr>
          <w:p>
            <w:pPr>
              <w:spacing w:line="360" w:lineRule="auto"/>
              <w:rPr>
                <w:rStyle w:val="62"/>
                <w:rFonts w:ascii="华文仿宋" w:hAnsi="华文仿宋" w:eastAsia="华文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26" w:hRule="atLeast"/>
          <w:jc w:val="center"/>
        </w:trPr>
        <w:tc>
          <w:tcPr>
            <w:tcW w:w="9873" w:type="dxa"/>
            <w:gridSpan w:val="6"/>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hint="eastAsia" w:ascii="华文仿宋" w:hAnsi="华文仿宋" w:eastAsia="华文仿宋"/>
                <w:sz w:val="24"/>
                <w:szCs w:val="24"/>
                <w:lang w:eastAsia="zh-CN"/>
              </w:rPr>
            </w:pPr>
            <w:r>
              <w:rPr>
                <w:rStyle w:val="62"/>
                <w:rFonts w:hint="eastAsia" w:ascii="华文仿宋" w:hAnsi="华文仿宋" w:eastAsia="华文仿宋"/>
                <w:sz w:val="24"/>
                <w:szCs w:val="24"/>
                <w:lang w:eastAsia="zh-CN"/>
              </w:rPr>
              <w:t>主要经历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26" w:hRule="atLeast"/>
          <w:jc w:val="center"/>
        </w:trPr>
        <w:tc>
          <w:tcPr>
            <w:tcW w:w="19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hint="eastAsia" w:ascii="华文仿宋" w:hAnsi="华文仿宋" w:eastAsia="华文仿宋"/>
                <w:sz w:val="24"/>
                <w:szCs w:val="24"/>
                <w:lang w:eastAsia="zh-CN"/>
              </w:rPr>
            </w:pPr>
            <w:r>
              <w:rPr>
                <w:rStyle w:val="62"/>
                <w:rFonts w:ascii="华文仿宋" w:hAnsi="华文仿宋" w:eastAsia="华文仿宋"/>
                <w:sz w:val="24"/>
                <w:szCs w:val="24"/>
              </w:rPr>
              <w:t>时间</w:t>
            </w:r>
          </w:p>
        </w:tc>
        <w:tc>
          <w:tcPr>
            <w:tcW w:w="2732"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sz w:val="24"/>
                <w:szCs w:val="24"/>
              </w:rPr>
            </w:pPr>
            <w:r>
              <w:rPr>
                <w:rStyle w:val="62"/>
                <w:rFonts w:ascii="华文仿宋" w:hAnsi="华文仿宋" w:eastAsia="华文仿宋"/>
                <w:sz w:val="24"/>
                <w:szCs w:val="24"/>
              </w:rPr>
              <w:t>参加过的项目名称及规模</w:t>
            </w:r>
          </w:p>
        </w:tc>
        <w:tc>
          <w:tcPr>
            <w:tcW w:w="2547"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sz w:val="24"/>
                <w:szCs w:val="24"/>
              </w:rPr>
            </w:pPr>
            <w:r>
              <w:rPr>
                <w:rStyle w:val="62"/>
                <w:rFonts w:ascii="华文仿宋" w:hAnsi="华文仿宋" w:eastAsia="华文仿宋"/>
                <w:sz w:val="24"/>
                <w:szCs w:val="24"/>
              </w:rPr>
              <w:t>该项目中任职</w:t>
            </w:r>
          </w:p>
        </w:tc>
        <w:tc>
          <w:tcPr>
            <w:tcW w:w="259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sz w:val="24"/>
                <w:szCs w:val="24"/>
              </w:rPr>
            </w:pPr>
            <w:r>
              <w:rPr>
                <w:rStyle w:val="62"/>
                <w:rFonts w:ascii="华文仿宋" w:hAnsi="华文仿宋" w:eastAsia="华文仿宋"/>
                <w:sz w:val="24"/>
                <w:szCs w:val="24"/>
              </w:rPr>
              <w:t>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88" w:hRule="atLeast"/>
          <w:jc w:val="center"/>
        </w:trPr>
        <w:tc>
          <w:tcPr>
            <w:tcW w:w="19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sz w:val="24"/>
                <w:szCs w:val="24"/>
              </w:rPr>
            </w:pPr>
          </w:p>
        </w:tc>
        <w:tc>
          <w:tcPr>
            <w:tcW w:w="2732"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sz w:val="24"/>
                <w:szCs w:val="24"/>
              </w:rPr>
            </w:pPr>
          </w:p>
        </w:tc>
        <w:tc>
          <w:tcPr>
            <w:tcW w:w="2547"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sz w:val="24"/>
                <w:szCs w:val="24"/>
              </w:rPr>
            </w:pPr>
          </w:p>
        </w:tc>
        <w:tc>
          <w:tcPr>
            <w:tcW w:w="259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sz w:val="24"/>
                <w:szCs w:val="24"/>
              </w:rPr>
            </w:pPr>
          </w:p>
        </w:tc>
      </w:tr>
    </w:tbl>
    <w:p>
      <w:pPr>
        <w:spacing w:after="120" w:line="360" w:lineRule="auto"/>
        <w:rPr>
          <w:rStyle w:val="62"/>
          <w:rFonts w:ascii="华文仿宋" w:hAnsi="华文仿宋" w:eastAsia="华文仿宋"/>
        </w:rPr>
      </w:pPr>
      <w:r>
        <w:rPr>
          <w:rStyle w:val="62"/>
          <w:rFonts w:ascii="华文仿宋" w:hAnsi="华文仿宋" w:eastAsia="华文仿宋"/>
        </w:rPr>
        <w:t>备注：</w:t>
      </w:r>
      <w:r>
        <w:rPr>
          <w:rStyle w:val="62"/>
          <w:rFonts w:hint="eastAsia" w:ascii="华文仿宋" w:hAnsi="华文仿宋" w:eastAsia="华文仿宋"/>
        </w:rPr>
        <w:t>拟派项目经理具备市政公用工程专业二级及以上注册建造师证</w:t>
      </w:r>
      <w:r>
        <w:rPr>
          <w:rStyle w:val="62"/>
          <w:rFonts w:ascii="华文仿宋" w:hAnsi="华文仿宋" w:eastAsia="华文仿宋"/>
        </w:rPr>
        <w:t>、职称证书、毕业证书、身份证</w:t>
      </w:r>
      <w:r>
        <w:rPr>
          <w:rStyle w:val="62"/>
          <w:rFonts w:hint="eastAsia" w:ascii="华文仿宋" w:hAnsi="华文仿宋" w:eastAsia="华文仿宋"/>
        </w:rPr>
        <w:t>、</w:t>
      </w:r>
      <w:r>
        <w:rPr>
          <w:rFonts w:hint="eastAsia" w:ascii="华文仿宋" w:hAnsi="华文仿宋" w:eastAsia="华文仿宋" w:cs="宋体"/>
          <w:sz w:val="24"/>
        </w:rPr>
        <w:t>安全生产考核合格证、在本单位注册证明、</w:t>
      </w:r>
      <w:r>
        <w:rPr>
          <w:rStyle w:val="62"/>
          <w:rFonts w:ascii="华文仿宋" w:hAnsi="华文仿宋" w:eastAsia="华文仿宋"/>
        </w:rPr>
        <w:t>以及未担任其他在施建设工程项目项目经理的承诺</w:t>
      </w:r>
      <w:r>
        <w:rPr>
          <w:rStyle w:val="62"/>
          <w:rFonts w:hint="eastAsia" w:ascii="华文仿宋" w:hAnsi="华文仿宋" w:eastAsia="华文仿宋"/>
        </w:rPr>
        <w:t>。</w:t>
      </w:r>
    </w:p>
    <w:p/>
    <w:p>
      <w:pPr>
        <w:snapToGrid w:val="0"/>
        <w:spacing w:line="360" w:lineRule="auto"/>
        <w:ind w:firstLine="4080" w:firstLineChars="1700"/>
        <w:rPr>
          <w:rStyle w:val="62"/>
          <w:rFonts w:ascii="华文仿宋" w:hAnsi="华文仿宋" w:eastAsia="华文仿宋"/>
          <w:sz w:val="24"/>
          <w:szCs w:val="24"/>
        </w:rPr>
      </w:pPr>
      <w:r>
        <w:rPr>
          <w:rStyle w:val="62"/>
          <w:rFonts w:ascii="华文仿宋" w:hAnsi="华文仿宋" w:eastAsia="华文仿宋"/>
          <w:sz w:val="24"/>
          <w:szCs w:val="24"/>
        </w:rPr>
        <w:t>供应商：</w:t>
      </w:r>
      <w:r>
        <w:rPr>
          <w:rStyle w:val="62"/>
          <w:rFonts w:hint="eastAsia" w:ascii="华文仿宋" w:hAnsi="华文仿宋" w:eastAsia="华文仿宋"/>
          <w:sz w:val="24"/>
          <w:szCs w:val="24"/>
          <w:u w:val="single"/>
          <w:lang w:val="en-US" w:eastAsia="zh-CN"/>
        </w:rPr>
        <w:t xml:space="preserve">           </w:t>
      </w:r>
      <w:r>
        <w:rPr>
          <w:rStyle w:val="62"/>
          <w:rFonts w:ascii="华文仿宋" w:hAnsi="华文仿宋" w:eastAsia="华文仿宋"/>
          <w:sz w:val="24"/>
          <w:szCs w:val="24"/>
        </w:rPr>
        <w:t>（公章）</w:t>
      </w:r>
    </w:p>
    <w:p>
      <w:pPr>
        <w:snapToGrid w:val="0"/>
        <w:spacing w:line="360" w:lineRule="auto"/>
        <w:ind w:firstLine="4080" w:firstLineChars="1700"/>
        <w:rPr>
          <w:rStyle w:val="62"/>
          <w:rFonts w:ascii="华文仿宋" w:hAnsi="华文仿宋" w:eastAsia="华文仿宋"/>
          <w:sz w:val="24"/>
          <w:szCs w:val="24"/>
          <w:u w:val="single"/>
        </w:rPr>
      </w:pPr>
      <w:r>
        <w:rPr>
          <w:rStyle w:val="62"/>
          <w:rFonts w:ascii="华文仿宋" w:hAnsi="华文仿宋" w:eastAsia="华文仿宋"/>
          <w:sz w:val="24"/>
          <w:szCs w:val="24"/>
        </w:rPr>
        <w:t>法定代表人/授权代表：</w:t>
      </w:r>
      <w:r>
        <w:rPr>
          <w:rStyle w:val="62"/>
          <w:rFonts w:hint="eastAsia" w:ascii="华文仿宋" w:hAnsi="华文仿宋" w:eastAsia="华文仿宋"/>
          <w:sz w:val="24"/>
          <w:szCs w:val="24"/>
          <w:u w:val="single"/>
          <w:lang w:val="en-US" w:eastAsia="zh-CN"/>
        </w:rPr>
        <w:t xml:space="preserve">        </w:t>
      </w:r>
      <w:r>
        <w:rPr>
          <w:rStyle w:val="62"/>
          <w:rFonts w:ascii="华文仿宋" w:hAnsi="华文仿宋" w:eastAsia="华文仿宋"/>
          <w:sz w:val="24"/>
          <w:szCs w:val="24"/>
        </w:rPr>
        <w:t>（签字并盖章）</w:t>
      </w:r>
    </w:p>
    <w:p>
      <w:pPr>
        <w:spacing w:line="360" w:lineRule="auto"/>
        <w:ind w:firstLine="4080" w:firstLineChars="1700"/>
        <w:rPr>
          <w:rStyle w:val="62"/>
          <w:rFonts w:ascii="华文仿宋" w:hAnsi="华文仿宋" w:eastAsia="华文仿宋"/>
          <w:sz w:val="24"/>
          <w:szCs w:val="24"/>
        </w:rPr>
      </w:pPr>
      <w:r>
        <w:rPr>
          <w:rStyle w:val="62"/>
          <w:rFonts w:ascii="华文仿宋" w:hAnsi="华文仿宋" w:eastAsia="华文仿宋"/>
          <w:sz w:val="24"/>
          <w:szCs w:val="24"/>
        </w:rPr>
        <w:t>日    期：</w:t>
      </w:r>
      <w:r>
        <w:rPr>
          <w:rStyle w:val="62"/>
          <w:rFonts w:hint="eastAsia" w:ascii="华文仿宋" w:hAnsi="华文仿宋" w:eastAsia="华文仿宋"/>
          <w:sz w:val="24"/>
          <w:szCs w:val="24"/>
          <w:u w:val="single"/>
          <w:lang w:val="en-US" w:eastAsia="zh-CN"/>
        </w:rPr>
        <w:t xml:space="preserve">     </w:t>
      </w:r>
      <w:r>
        <w:rPr>
          <w:rStyle w:val="62"/>
          <w:rFonts w:hint="eastAsia" w:ascii="华文仿宋" w:hAnsi="华文仿宋" w:eastAsia="华文仿宋"/>
          <w:sz w:val="24"/>
          <w:szCs w:val="24"/>
        </w:rPr>
        <w:t>年</w:t>
      </w:r>
      <w:r>
        <w:rPr>
          <w:rStyle w:val="62"/>
          <w:rFonts w:hint="eastAsia" w:ascii="华文仿宋" w:hAnsi="华文仿宋" w:eastAsia="华文仿宋"/>
          <w:sz w:val="24"/>
          <w:szCs w:val="24"/>
          <w:u w:val="single"/>
          <w:lang w:val="en-US" w:eastAsia="zh-CN"/>
        </w:rPr>
        <w:t xml:space="preserve">      </w:t>
      </w:r>
      <w:r>
        <w:rPr>
          <w:rStyle w:val="62"/>
          <w:rFonts w:hint="eastAsia" w:ascii="华文仿宋" w:hAnsi="华文仿宋" w:eastAsia="华文仿宋"/>
          <w:sz w:val="24"/>
          <w:szCs w:val="24"/>
        </w:rPr>
        <w:t>月</w:t>
      </w:r>
      <w:r>
        <w:rPr>
          <w:rStyle w:val="62"/>
          <w:rFonts w:hint="eastAsia" w:ascii="华文仿宋" w:hAnsi="华文仿宋" w:eastAsia="华文仿宋"/>
          <w:sz w:val="24"/>
          <w:szCs w:val="24"/>
          <w:u w:val="single"/>
          <w:lang w:val="en-US" w:eastAsia="zh-CN"/>
        </w:rPr>
        <w:t xml:space="preserve">        </w:t>
      </w:r>
      <w:r>
        <w:rPr>
          <w:rStyle w:val="62"/>
          <w:rFonts w:hint="eastAsia" w:ascii="华文仿宋" w:hAnsi="华文仿宋" w:eastAsia="华文仿宋"/>
          <w:sz w:val="24"/>
          <w:szCs w:val="24"/>
        </w:rPr>
        <w:t>日</w:t>
      </w:r>
    </w:p>
    <w:p>
      <w:pPr>
        <w:spacing w:line="360" w:lineRule="auto"/>
        <w:rPr>
          <w:rStyle w:val="62"/>
          <w:rFonts w:ascii="华文仿宋" w:hAnsi="华文仿宋" w:eastAsia="华文仿宋"/>
          <w:sz w:val="24"/>
          <w:szCs w:val="24"/>
          <w:u w:val="single"/>
        </w:rPr>
      </w:pPr>
    </w:p>
    <w:p>
      <w:pPr>
        <w:jc w:val="center"/>
        <w:rPr>
          <w:rStyle w:val="62"/>
          <w:rFonts w:ascii="华文仿宋" w:hAnsi="华文仿宋" w:eastAsia="华文仿宋"/>
          <w:sz w:val="24"/>
          <w:szCs w:val="24"/>
        </w:rPr>
      </w:pPr>
      <w:r>
        <w:rPr>
          <w:rStyle w:val="62"/>
          <w:rFonts w:ascii="华文仿宋" w:hAnsi="华文仿宋" w:eastAsia="华文仿宋"/>
          <w:sz w:val="24"/>
          <w:szCs w:val="24"/>
        </w:rPr>
        <w:br w:type="page"/>
      </w:r>
    </w:p>
    <w:p>
      <w:pPr>
        <w:jc w:val="center"/>
        <w:rPr>
          <w:rStyle w:val="62"/>
          <w:rFonts w:ascii="华文仿宋" w:hAnsi="华文仿宋" w:eastAsia="华文仿宋"/>
          <w:sz w:val="28"/>
          <w:szCs w:val="28"/>
        </w:rPr>
      </w:pPr>
      <w:r>
        <w:rPr>
          <w:rStyle w:val="62"/>
          <w:rFonts w:ascii="华文仿宋" w:hAnsi="华文仿宋" w:eastAsia="华文仿宋"/>
          <w:sz w:val="28"/>
          <w:szCs w:val="28"/>
        </w:rPr>
        <w:t>承诺书</w:t>
      </w:r>
    </w:p>
    <w:p>
      <w:pPr>
        <w:jc w:val="center"/>
        <w:rPr>
          <w:rStyle w:val="62"/>
          <w:rFonts w:ascii="华文仿宋" w:hAnsi="华文仿宋" w:eastAsia="华文仿宋"/>
          <w:sz w:val="24"/>
          <w:szCs w:val="24"/>
        </w:rPr>
      </w:pPr>
    </w:p>
    <w:p>
      <w:pPr>
        <w:spacing w:line="360" w:lineRule="auto"/>
        <w:rPr>
          <w:rStyle w:val="62"/>
          <w:rFonts w:ascii="华文仿宋" w:hAnsi="华文仿宋" w:eastAsia="华文仿宋"/>
          <w:sz w:val="24"/>
          <w:szCs w:val="24"/>
        </w:rPr>
      </w:pPr>
      <w:r>
        <w:rPr>
          <w:rStyle w:val="62"/>
          <w:rFonts w:ascii="华文仿宋" w:hAnsi="华文仿宋" w:eastAsia="华文仿宋"/>
          <w:sz w:val="24"/>
          <w:szCs w:val="24"/>
        </w:rPr>
        <w:t>（</w:t>
      </w:r>
      <w:r>
        <w:rPr>
          <w:rStyle w:val="62"/>
          <w:rFonts w:hint="eastAsia" w:ascii="华文仿宋" w:hAnsi="华文仿宋" w:eastAsia="华文仿宋"/>
          <w:sz w:val="24"/>
          <w:szCs w:val="24"/>
        </w:rPr>
        <w:t>采购人</w:t>
      </w:r>
      <w:r>
        <w:rPr>
          <w:rStyle w:val="62"/>
          <w:rFonts w:ascii="华文仿宋" w:hAnsi="华文仿宋" w:eastAsia="华文仿宋"/>
          <w:sz w:val="24"/>
          <w:szCs w:val="24"/>
        </w:rPr>
        <w:t>名称）：</w:t>
      </w:r>
    </w:p>
    <w:p>
      <w:pPr>
        <w:spacing w:line="360" w:lineRule="auto"/>
        <w:rPr>
          <w:rStyle w:val="62"/>
          <w:rFonts w:ascii="华文仿宋" w:hAnsi="华文仿宋" w:eastAsia="华文仿宋"/>
          <w:sz w:val="24"/>
          <w:szCs w:val="24"/>
        </w:rPr>
      </w:pPr>
    </w:p>
    <w:p>
      <w:pPr>
        <w:spacing w:line="480" w:lineRule="auto"/>
        <w:ind w:left="2" w:leftChars="1" w:firstLine="360" w:firstLineChars="150"/>
        <w:jc w:val="left"/>
        <w:rPr>
          <w:rStyle w:val="62"/>
          <w:rFonts w:ascii="华文仿宋" w:hAnsi="华文仿宋" w:eastAsia="华文仿宋"/>
          <w:sz w:val="24"/>
          <w:szCs w:val="24"/>
        </w:rPr>
      </w:pPr>
      <w:r>
        <w:rPr>
          <w:rStyle w:val="62"/>
          <w:rFonts w:ascii="华文仿宋" w:hAnsi="华文仿宋" w:eastAsia="华文仿宋"/>
          <w:sz w:val="24"/>
          <w:szCs w:val="24"/>
        </w:rPr>
        <w:t>我方在此声明，我方拟派往</w:t>
      </w:r>
      <w:r>
        <w:rPr>
          <w:rStyle w:val="62"/>
          <w:rFonts w:ascii="华文仿宋" w:hAnsi="华文仿宋" w:eastAsia="华文仿宋"/>
          <w:sz w:val="24"/>
          <w:szCs w:val="24"/>
          <w:u w:val="single"/>
        </w:rPr>
        <w:t xml:space="preserve">   （项目名称）  </w:t>
      </w:r>
      <w:r>
        <w:rPr>
          <w:rStyle w:val="62"/>
          <w:rFonts w:ascii="华文仿宋" w:hAnsi="华文仿宋" w:eastAsia="华文仿宋"/>
          <w:sz w:val="24"/>
          <w:szCs w:val="24"/>
        </w:rPr>
        <w:t>（以下简称“本工程”）的项目经理</w:t>
      </w:r>
      <w:r>
        <w:rPr>
          <w:rStyle w:val="62"/>
          <w:rFonts w:ascii="华文仿宋" w:hAnsi="华文仿宋" w:eastAsia="华文仿宋"/>
          <w:sz w:val="24"/>
          <w:szCs w:val="24"/>
          <w:u w:val="single"/>
        </w:rPr>
        <w:t xml:space="preserve">   （姓名）</w:t>
      </w:r>
      <w:r>
        <w:rPr>
          <w:rStyle w:val="62"/>
          <w:rFonts w:ascii="华文仿宋" w:hAnsi="华文仿宋" w:eastAsia="华文仿宋"/>
          <w:sz w:val="24"/>
          <w:szCs w:val="24"/>
        </w:rPr>
        <w:t>现阶段没有担任任何在施建设工程项目的项目经理。</w:t>
      </w:r>
    </w:p>
    <w:p>
      <w:pPr>
        <w:spacing w:line="48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我方保证上述信息的真实和准确，并愿意承担因我方就此弄虚作假所引起的一切法律后果。</w:t>
      </w:r>
    </w:p>
    <w:p>
      <w:pPr>
        <w:spacing w:line="480" w:lineRule="auto"/>
        <w:ind w:firstLine="480" w:firstLineChars="200"/>
        <w:rPr>
          <w:rStyle w:val="62"/>
          <w:rFonts w:ascii="华文仿宋" w:hAnsi="华文仿宋" w:eastAsia="华文仿宋"/>
          <w:sz w:val="24"/>
          <w:szCs w:val="24"/>
        </w:rPr>
      </w:pPr>
    </w:p>
    <w:p>
      <w:pPr>
        <w:spacing w:line="360" w:lineRule="auto"/>
        <w:ind w:firstLine="480" w:firstLineChars="200"/>
        <w:rPr>
          <w:rStyle w:val="62"/>
          <w:rFonts w:ascii="华文仿宋" w:hAnsi="华文仿宋" w:eastAsia="华文仿宋"/>
          <w:sz w:val="24"/>
          <w:szCs w:val="24"/>
        </w:rPr>
      </w:pPr>
    </w:p>
    <w:p>
      <w:pPr>
        <w:spacing w:line="360" w:lineRule="auto"/>
        <w:rPr>
          <w:rStyle w:val="62"/>
          <w:rFonts w:ascii="华文仿宋" w:hAnsi="华文仿宋" w:eastAsia="华文仿宋"/>
          <w:sz w:val="24"/>
          <w:szCs w:val="24"/>
        </w:rPr>
      </w:pPr>
      <w:r>
        <w:rPr>
          <w:rStyle w:val="62"/>
          <w:rFonts w:ascii="华文仿宋" w:hAnsi="华文仿宋" w:eastAsia="华文仿宋"/>
          <w:sz w:val="24"/>
          <w:szCs w:val="24"/>
        </w:rPr>
        <w:t>特此承诺</w:t>
      </w:r>
    </w:p>
    <w:p>
      <w:pPr>
        <w:ind w:firstLine="480" w:firstLineChars="200"/>
        <w:rPr>
          <w:rStyle w:val="62"/>
          <w:rFonts w:ascii="华文仿宋" w:hAnsi="华文仿宋" w:eastAsia="华文仿宋"/>
          <w:sz w:val="24"/>
          <w:szCs w:val="24"/>
        </w:rPr>
      </w:pPr>
    </w:p>
    <w:p>
      <w:pPr>
        <w:ind w:firstLine="480" w:firstLineChars="200"/>
        <w:rPr>
          <w:rStyle w:val="62"/>
          <w:rFonts w:ascii="华文仿宋" w:hAnsi="华文仿宋" w:eastAsia="华文仿宋"/>
          <w:sz w:val="24"/>
          <w:szCs w:val="24"/>
        </w:rPr>
      </w:pPr>
    </w:p>
    <w:p>
      <w:pPr>
        <w:ind w:firstLine="480" w:firstLineChars="200"/>
        <w:rPr>
          <w:rStyle w:val="62"/>
          <w:rFonts w:ascii="华文仿宋" w:hAnsi="华文仿宋" w:eastAsia="华文仿宋"/>
          <w:sz w:val="24"/>
          <w:szCs w:val="24"/>
        </w:rPr>
      </w:pPr>
    </w:p>
    <w:p>
      <w:pPr>
        <w:ind w:firstLine="480" w:firstLineChars="200"/>
        <w:rPr>
          <w:rStyle w:val="62"/>
          <w:rFonts w:ascii="华文仿宋" w:hAnsi="华文仿宋" w:eastAsia="华文仿宋"/>
          <w:sz w:val="24"/>
          <w:szCs w:val="24"/>
        </w:rPr>
      </w:pPr>
    </w:p>
    <w:p>
      <w:pPr>
        <w:ind w:firstLine="480" w:firstLineChars="200"/>
        <w:rPr>
          <w:rStyle w:val="62"/>
          <w:rFonts w:ascii="华文仿宋" w:hAnsi="华文仿宋" w:eastAsia="华文仿宋"/>
          <w:sz w:val="24"/>
          <w:szCs w:val="24"/>
        </w:rPr>
      </w:pPr>
    </w:p>
    <w:p>
      <w:pPr>
        <w:spacing w:line="360" w:lineRule="auto"/>
        <w:ind w:firstLine="480" w:firstLineChars="200"/>
        <w:rPr>
          <w:rStyle w:val="62"/>
          <w:rFonts w:ascii="华文仿宋" w:hAnsi="华文仿宋" w:eastAsia="华文仿宋"/>
          <w:sz w:val="24"/>
          <w:szCs w:val="24"/>
        </w:rPr>
      </w:pPr>
    </w:p>
    <w:p>
      <w:pPr>
        <w:spacing w:line="360" w:lineRule="auto"/>
        <w:ind w:firstLine="480" w:firstLineChars="200"/>
        <w:jc w:val="center"/>
        <w:rPr>
          <w:rStyle w:val="62"/>
          <w:rFonts w:ascii="华文仿宋" w:hAnsi="华文仿宋" w:eastAsia="华文仿宋"/>
          <w:sz w:val="24"/>
          <w:szCs w:val="24"/>
        </w:rPr>
      </w:pPr>
      <w:r>
        <w:rPr>
          <w:rStyle w:val="62"/>
          <w:rFonts w:hint="eastAsia" w:ascii="华文仿宋" w:hAnsi="华文仿宋" w:eastAsia="华文仿宋"/>
          <w:sz w:val="24"/>
          <w:szCs w:val="24"/>
          <w:lang w:val="en-US" w:eastAsia="zh-CN"/>
        </w:rPr>
        <w:t xml:space="preserve">                  </w:t>
      </w:r>
      <w:r>
        <w:rPr>
          <w:rStyle w:val="62"/>
          <w:rFonts w:hint="eastAsia" w:ascii="华文仿宋" w:hAnsi="华文仿宋" w:eastAsia="华文仿宋"/>
          <w:sz w:val="24"/>
          <w:szCs w:val="24"/>
        </w:rPr>
        <w:t>供应商</w:t>
      </w:r>
      <w:r>
        <w:rPr>
          <w:rStyle w:val="62"/>
          <w:rFonts w:ascii="华文仿宋" w:hAnsi="华文仿宋" w:eastAsia="华文仿宋"/>
          <w:sz w:val="24"/>
          <w:szCs w:val="24"/>
        </w:rPr>
        <w:t>：</w:t>
      </w:r>
      <w:r>
        <w:rPr>
          <w:rStyle w:val="62"/>
          <w:rFonts w:hint="eastAsia" w:ascii="华文仿宋" w:hAnsi="华文仿宋" w:eastAsia="华文仿宋"/>
          <w:sz w:val="24"/>
          <w:szCs w:val="24"/>
          <w:u w:val="single"/>
          <w:lang w:val="en-US" w:eastAsia="zh-CN"/>
        </w:rPr>
        <w:t xml:space="preserve">             </w:t>
      </w:r>
      <w:r>
        <w:rPr>
          <w:rStyle w:val="62"/>
          <w:rFonts w:ascii="华文仿宋" w:hAnsi="华文仿宋" w:eastAsia="华文仿宋"/>
          <w:sz w:val="24"/>
          <w:szCs w:val="24"/>
        </w:rPr>
        <w:t>（盖单位章）</w:t>
      </w:r>
    </w:p>
    <w:p>
      <w:pPr>
        <w:spacing w:line="360" w:lineRule="auto"/>
        <w:ind w:firstLine="480" w:firstLineChars="200"/>
        <w:jc w:val="right"/>
        <w:rPr>
          <w:rStyle w:val="62"/>
          <w:rFonts w:ascii="华文仿宋" w:hAnsi="华文仿宋" w:eastAsia="华文仿宋"/>
          <w:sz w:val="24"/>
          <w:szCs w:val="24"/>
        </w:rPr>
      </w:pPr>
      <w:r>
        <w:rPr>
          <w:rStyle w:val="62"/>
          <w:rFonts w:ascii="华文仿宋" w:hAnsi="华文仿宋" w:eastAsia="华文仿宋"/>
          <w:sz w:val="24"/>
          <w:szCs w:val="24"/>
        </w:rPr>
        <w:t>法定代表人或其委托代理人：</w:t>
      </w:r>
      <w:r>
        <w:rPr>
          <w:rStyle w:val="62"/>
          <w:rFonts w:hint="eastAsia" w:ascii="华文仿宋" w:hAnsi="华文仿宋" w:eastAsia="华文仿宋"/>
          <w:sz w:val="24"/>
          <w:szCs w:val="24"/>
          <w:u w:val="single"/>
          <w:lang w:val="en-US" w:eastAsia="zh-CN"/>
        </w:rPr>
        <w:t xml:space="preserve">           </w:t>
      </w:r>
      <w:r>
        <w:rPr>
          <w:rStyle w:val="62"/>
          <w:rFonts w:ascii="华文仿宋" w:hAnsi="华文仿宋" w:eastAsia="华文仿宋"/>
          <w:sz w:val="24"/>
          <w:szCs w:val="24"/>
        </w:rPr>
        <w:t>（签字）</w:t>
      </w:r>
    </w:p>
    <w:p>
      <w:pPr>
        <w:spacing w:line="360" w:lineRule="auto"/>
        <w:ind w:firstLine="480" w:firstLineChars="200"/>
        <w:jc w:val="center"/>
        <w:rPr>
          <w:rStyle w:val="62"/>
          <w:rFonts w:ascii="华文仿宋" w:hAnsi="华文仿宋" w:eastAsia="华文仿宋"/>
          <w:sz w:val="24"/>
          <w:szCs w:val="24"/>
        </w:rPr>
      </w:pPr>
      <w:r>
        <w:rPr>
          <w:rStyle w:val="62"/>
          <w:rFonts w:hint="eastAsia" w:ascii="华文仿宋" w:hAnsi="华文仿宋" w:eastAsia="华文仿宋"/>
          <w:sz w:val="24"/>
          <w:szCs w:val="24"/>
          <w:lang w:val="en-US" w:eastAsia="zh-CN"/>
        </w:rPr>
        <w:t xml:space="preserve">           </w:t>
      </w:r>
      <w:r>
        <w:rPr>
          <w:rStyle w:val="62"/>
          <w:rFonts w:hint="eastAsia" w:ascii="华文仿宋" w:hAnsi="华文仿宋" w:eastAsia="华文仿宋"/>
          <w:sz w:val="24"/>
          <w:szCs w:val="24"/>
          <w:lang w:eastAsia="zh-CN"/>
        </w:rPr>
        <w:t>日期：</w:t>
      </w:r>
      <w:r>
        <w:rPr>
          <w:rStyle w:val="62"/>
          <w:rFonts w:hint="eastAsia" w:ascii="华文仿宋" w:hAnsi="华文仿宋" w:eastAsia="华文仿宋"/>
          <w:sz w:val="24"/>
          <w:szCs w:val="24"/>
          <w:u w:val="single"/>
          <w:lang w:val="en-US" w:eastAsia="zh-CN"/>
        </w:rPr>
        <w:t xml:space="preserve">    </w:t>
      </w:r>
      <w:r>
        <w:rPr>
          <w:rStyle w:val="62"/>
          <w:rFonts w:ascii="华文仿宋" w:hAnsi="华文仿宋" w:eastAsia="华文仿宋"/>
          <w:sz w:val="24"/>
          <w:szCs w:val="24"/>
        </w:rPr>
        <w:t>年</w:t>
      </w:r>
      <w:r>
        <w:rPr>
          <w:rStyle w:val="62"/>
          <w:rFonts w:hint="eastAsia" w:ascii="华文仿宋" w:hAnsi="华文仿宋" w:eastAsia="华文仿宋"/>
          <w:sz w:val="24"/>
          <w:szCs w:val="24"/>
          <w:lang w:val="en-US" w:eastAsia="zh-CN"/>
        </w:rPr>
        <w:t xml:space="preserve"> </w:t>
      </w:r>
      <w:r>
        <w:rPr>
          <w:rStyle w:val="62"/>
          <w:rFonts w:hint="eastAsia" w:ascii="华文仿宋" w:hAnsi="华文仿宋" w:eastAsia="华文仿宋"/>
          <w:sz w:val="24"/>
          <w:szCs w:val="24"/>
          <w:u w:val="single"/>
          <w:lang w:val="en-US" w:eastAsia="zh-CN"/>
        </w:rPr>
        <w:t xml:space="preserve">    </w:t>
      </w:r>
      <w:r>
        <w:rPr>
          <w:rStyle w:val="62"/>
          <w:rFonts w:ascii="华文仿宋" w:hAnsi="华文仿宋" w:eastAsia="华文仿宋"/>
          <w:sz w:val="24"/>
          <w:szCs w:val="24"/>
        </w:rPr>
        <w:t>月</w:t>
      </w:r>
      <w:r>
        <w:rPr>
          <w:rStyle w:val="62"/>
          <w:rFonts w:hint="eastAsia" w:ascii="华文仿宋" w:hAnsi="华文仿宋" w:eastAsia="华文仿宋"/>
          <w:sz w:val="24"/>
          <w:szCs w:val="24"/>
          <w:u w:val="single"/>
          <w:lang w:val="en-US" w:eastAsia="zh-CN"/>
        </w:rPr>
        <w:t xml:space="preserve">    </w:t>
      </w:r>
      <w:r>
        <w:rPr>
          <w:rStyle w:val="62"/>
          <w:rFonts w:ascii="华文仿宋" w:hAnsi="华文仿宋" w:eastAsia="华文仿宋"/>
          <w:sz w:val="24"/>
          <w:szCs w:val="24"/>
        </w:rPr>
        <w:t>日</w:t>
      </w:r>
    </w:p>
    <w:p>
      <w:pPr>
        <w:spacing w:line="360" w:lineRule="auto"/>
        <w:rPr>
          <w:rStyle w:val="62"/>
          <w:rFonts w:ascii="华文仿宋" w:hAnsi="华文仿宋" w:eastAsia="华文仿宋"/>
          <w:u w:val="single"/>
        </w:rPr>
      </w:pPr>
    </w:p>
    <w:p>
      <w:pPr>
        <w:pStyle w:val="109"/>
        <w:rPr>
          <w:rStyle w:val="62"/>
          <w:rFonts w:ascii="华文仿宋" w:hAnsi="华文仿宋" w:eastAsia="华文仿宋"/>
          <w:sz w:val="24"/>
          <w:szCs w:val="24"/>
        </w:rPr>
      </w:pPr>
      <w:r>
        <w:rPr>
          <w:rStyle w:val="62"/>
          <w:rFonts w:ascii="华文仿宋" w:hAnsi="华文仿宋" w:eastAsia="华文仿宋"/>
          <w:sz w:val="24"/>
          <w:szCs w:val="24"/>
        </w:rPr>
        <w:br w:type="page"/>
      </w:r>
    </w:p>
    <w:p>
      <w:pPr>
        <w:spacing w:line="360" w:lineRule="auto"/>
        <w:rPr>
          <w:rStyle w:val="62"/>
          <w:rFonts w:ascii="华文仿宋" w:hAnsi="华文仿宋" w:eastAsia="华文仿宋"/>
          <w:b/>
          <w:bCs/>
          <w:sz w:val="24"/>
          <w:szCs w:val="24"/>
        </w:rPr>
      </w:pPr>
      <w:r>
        <w:rPr>
          <w:rStyle w:val="62"/>
          <w:rFonts w:ascii="华文仿宋" w:hAnsi="华文仿宋" w:eastAsia="华文仿宋" w:cs="仿宋_GB2312"/>
          <w:b/>
          <w:bCs/>
          <w:sz w:val="24"/>
          <w:szCs w:val="24"/>
        </w:rPr>
        <w:t>附表</w:t>
      </w:r>
      <w:r>
        <w:rPr>
          <w:rStyle w:val="62"/>
          <w:rFonts w:hint="eastAsia" w:ascii="华文仿宋" w:hAnsi="华文仿宋" w:eastAsia="华文仿宋" w:cs="仿宋_GB2312"/>
          <w:b/>
          <w:bCs/>
          <w:sz w:val="24"/>
          <w:szCs w:val="24"/>
        </w:rPr>
        <w:t>二</w:t>
      </w:r>
    </w:p>
    <w:p>
      <w:pPr>
        <w:spacing w:line="360" w:lineRule="auto"/>
        <w:jc w:val="center"/>
        <w:rPr>
          <w:rStyle w:val="62"/>
          <w:rFonts w:ascii="华文仿宋" w:hAnsi="华文仿宋" w:eastAsia="华文仿宋"/>
          <w:b/>
          <w:bCs/>
          <w:sz w:val="30"/>
          <w:szCs w:val="30"/>
        </w:rPr>
      </w:pPr>
      <w:r>
        <w:rPr>
          <w:rStyle w:val="62"/>
          <w:rFonts w:ascii="华文仿宋" w:hAnsi="华文仿宋" w:eastAsia="华文仿宋" w:cs="仿宋_GB2312"/>
          <w:b/>
          <w:bCs/>
          <w:sz w:val="30"/>
          <w:szCs w:val="30"/>
        </w:rPr>
        <w:t>其他主要人员简历表</w:t>
      </w:r>
    </w:p>
    <w:tbl>
      <w:tblPr>
        <w:tblStyle w:val="34"/>
        <w:tblW w:w="9873"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96"/>
        <w:gridCol w:w="1682"/>
        <w:gridCol w:w="1050"/>
        <w:gridCol w:w="945"/>
        <w:gridCol w:w="1334"/>
        <w:gridCol w:w="28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585" w:hRule="atLeast"/>
          <w:jc w:val="center"/>
        </w:trPr>
        <w:tc>
          <w:tcPr>
            <w:tcW w:w="1996"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姓  名</w:t>
            </w:r>
          </w:p>
        </w:tc>
        <w:tc>
          <w:tcPr>
            <w:tcW w:w="1682"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性 别</w:t>
            </w:r>
          </w:p>
        </w:tc>
        <w:tc>
          <w:tcPr>
            <w:tcW w:w="945" w:type="dxa"/>
            <w:tcBorders>
              <w:top w:val="single" w:color="000000" w:sz="4" w:space="0"/>
              <w:left w:val="single" w:color="000000" w:sz="4" w:space="0"/>
              <w:bottom w:val="single" w:color="000000" w:sz="4" w:space="0"/>
              <w:right w:val="single" w:color="000000" w:sz="4" w:space="0"/>
            </w:tcBorders>
            <w:vAlign w:val="center"/>
          </w:tcPr>
          <w:p>
            <w:pPr>
              <w:rPr>
                <w:rStyle w:val="62"/>
                <w:rFonts w:ascii="华文仿宋" w:hAnsi="华文仿宋" w:eastAsia="华文仿宋"/>
                <w:sz w:val="24"/>
                <w:szCs w:val="24"/>
              </w:rPr>
            </w:pPr>
          </w:p>
        </w:tc>
        <w:tc>
          <w:tcPr>
            <w:tcW w:w="1334"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出生日期</w:t>
            </w:r>
          </w:p>
        </w:tc>
        <w:tc>
          <w:tcPr>
            <w:tcW w:w="2866" w:type="dxa"/>
            <w:tcBorders>
              <w:top w:val="single" w:color="000000" w:sz="4" w:space="0"/>
              <w:left w:val="single" w:color="000000" w:sz="4" w:space="0"/>
              <w:bottom w:val="single" w:color="000000" w:sz="4" w:space="0"/>
              <w:right w:val="single" w:color="000000" w:sz="4" w:space="0"/>
            </w:tcBorders>
            <w:vAlign w:val="center"/>
          </w:tcPr>
          <w:p>
            <w:pPr>
              <w:ind w:firstLine="1080" w:firstLineChars="450"/>
              <w:jc w:val="left"/>
              <w:rPr>
                <w:rStyle w:val="62"/>
                <w:rFonts w:ascii="华文仿宋" w:hAnsi="华文仿宋" w:eastAsia="华文仿宋"/>
                <w:sz w:val="24"/>
                <w:szCs w:val="24"/>
              </w:rPr>
            </w:pPr>
            <w:r>
              <w:rPr>
                <w:rStyle w:val="62"/>
                <w:rFonts w:ascii="华文仿宋" w:hAnsi="华文仿宋" w:eastAsia="华文仿宋"/>
                <w:sz w:val="24"/>
                <w:szCs w:val="24"/>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600" w:hRule="atLeast"/>
          <w:jc w:val="center"/>
        </w:trPr>
        <w:tc>
          <w:tcPr>
            <w:tcW w:w="1996"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毕业院校及专业</w:t>
            </w:r>
          </w:p>
        </w:tc>
        <w:tc>
          <w:tcPr>
            <w:tcW w:w="3677" w:type="dxa"/>
            <w:gridSpan w:val="3"/>
            <w:tcBorders>
              <w:top w:val="single" w:color="000000" w:sz="4" w:space="0"/>
              <w:left w:val="single" w:color="000000" w:sz="4" w:space="0"/>
              <w:bottom w:val="single" w:color="000000" w:sz="4" w:space="0"/>
              <w:right w:val="single" w:color="000000" w:sz="4" w:space="0"/>
            </w:tcBorders>
            <w:vAlign w:val="center"/>
          </w:tcPr>
          <w:p>
            <w:pPr>
              <w:rPr>
                <w:rStyle w:val="62"/>
                <w:rFonts w:ascii="华文仿宋" w:hAnsi="华文仿宋" w:eastAsia="华文仿宋"/>
                <w:sz w:val="24"/>
                <w:szCs w:val="24"/>
              </w:rPr>
            </w:pPr>
          </w:p>
        </w:tc>
        <w:tc>
          <w:tcPr>
            <w:tcW w:w="1334" w:type="dxa"/>
            <w:tcBorders>
              <w:top w:val="single" w:color="000000" w:sz="4" w:space="0"/>
              <w:left w:val="single" w:color="000000" w:sz="4" w:space="0"/>
              <w:bottom w:val="single" w:color="000000" w:sz="4" w:space="0"/>
              <w:right w:val="single" w:color="000000" w:sz="4" w:space="0"/>
            </w:tcBorders>
            <w:vAlign w:val="center"/>
          </w:tcPr>
          <w:p>
            <w:pPr>
              <w:ind w:left="-18"/>
              <w:jc w:val="center"/>
              <w:rPr>
                <w:rStyle w:val="62"/>
                <w:rFonts w:ascii="华文仿宋" w:hAnsi="华文仿宋" w:eastAsia="华文仿宋"/>
                <w:sz w:val="24"/>
                <w:szCs w:val="24"/>
              </w:rPr>
            </w:pPr>
            <w:r>
              <w:rPr>
                <w:rStyle w:val="62"/>
                <w:rFonts w:ascii="华文仿宋" w:hAnsi="华文仿宋" w:eastAsia="华文仿宋"/>
                <w:sz w:val="24"/>
                <w:szCs w:val="24"/>
              </w:rPr>
              <w:t>毕业时间</w:t>
            </w:r>
          </w:p>
        </w:tc>
        <w:tc>
          <w:tcPr>
            <w:tcW w:w="2866" w:type="dxa"/>
            <w:tcBorders>
              <w:top w:val="single" w:color="000000" w:sz="4" w:space="0"/>
              <w:left w:val="single" w:color="000000" w:sz="4" w:space="0"/>
              <w:bottom w:val="single" w:color="000000" w:sz="4" w:space="0"/>
              <w:right w:val="single" w:color="000000" w:sz="4" w:space="0"/>
            </w:tcBorders>
            <w:vAlign w:val="center"/>
          </w:tcPr>
          <w:p>
            <w:pPr>
              <w:ind w:left="45"/>
              <w:jc w:val="left"/>
              <w:rPr>
                <w:rStyle w:val="62"/>
                <w:rFonts w:ascii="华文仿宋" w:hAnsi="华文仿宋" w:eastAsia="华文仿宋"/>
                <w:sz w:val="24"/>
                <w:szCs w:val="24"/>
              </w:rPr>
            </w:pPr>
            <w:r>
              <w:rPr>
                <w:rStyle w:val="62"/>
                <w:rFonts w:ascii="华文仿宋" w:hAnsi="华文仿宋" w:eastAsia="华文仿宋"/>
                <w:sz w:val="24"/>
                <w:szCs w:val="24"/>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56" w:hRule="atLeast"/>
          <w:jc w:val="center"/>
        </w:trPr>
        <w:tc>
          <w:tcPr>
            <w:tcW w:w="1996"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从事本专业时间</w:t>
            </w:r>
          </w:p>
        </w:tc>
        <w:tc>
          <w:tcPr>
            <w:tcW w:w="2732" w:type="dxa"/>
            <w:gridSpan w:val="2"/>
            <w:tcBorders>
              <w:top w:val="single" w:color="000000" w:sz="4" w:space="0"/>
              <w:left w:val="single" w:color="000000" w:sz="4" w:space="0"/>
              <w:bottom w:val="single" w:color="000000" w:sz="4" w:space="0"/>
              <w:right w:val="single" w:color="000000" w:sz="4" w:space="0"/>
            </w:tcBorders>
            <w:vAlign w:val="center"/>
          </w:tcPr>
          <w:p>
            <w:pPr>
              <w:rPr>
                <w:rStyle w:val="62"/>
                <w:rFonts w:ascii="华文仿宋" w:hAnsi="华文仿宋" w:eastAsia="华文仿宋"/>
                <w:sz w:val="24"/>
                <w:szCs w:val="24"/>
              </w:rPr>
            </w:pPr>
          </w:p>
        </w:tc>
        <w:tc>
          <w:tcPr>
            <w:tcW w:w="2279" w:type="dxa"/>
            <w:gridSpan w:val="2"/>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为申请人服务时间</w:t>
            </w:r>
          </w:p>
        </w:tc>
        <w:tc>
          <w:tcPr>
            <w:tcW w:w="2866" w:type="dxa"/>
            <w:tcBorders>
              <w:top w:val="single" w:color="000000" w:sz="4" w:space="0"/>
              <w:left w:val="single" w:color="000000" w:sz="4" w:space="0"/>
              <w:bottom w:val="single" w:color="000000" w:sz="4" w:space="0"/>
              <w:right w:val="single" w:color="000000" w:sz="4" w:space="0"/>
            </w:tcBorders>
            <w:vAlign w:val="center"/>
          </w:tcPr>
          <w:p>
            <w:pPr>
              <w:rPr>
                <w:rStyle w:val="62"/>
                <w:rFonts w:ascii="华文仿宋" w:hAnsi="华文仿宋" w:eastAsia="华文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26" w:hRule="atLeast"/>
          <w:jc w:val="center"/>
        </w:trPr>
        <w:tc>
          <w:tcPr>
            <w:tcW w:w="1996"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执 业 注 册</w:t>
            </w:r>
          </w:p>
        </w:tc>
        <w:tc>
          <w:tcPr>
            <w:tcW w:w="2732" w:type="dxa"/>
            <w:gridSpan w:val="2"/>
            <w:tcBorders>
              <w:top w:val="single" w:color="000000" w:sz="4" w:space="0"/>
              <w:left w:val="single" w:color="000000" w:sz="4" w:space="0"/>
              <w:bottom w:val="single" w:color="000000" w:sz="4" w:space="0"/>
              <w:right w:val="single" w:color="000000" w:sz="4" w:space="0"/>
            </w:tcBorders>
            <w:vAlign w:val="center"/>
          </w:tcPr>
          <w:p>
            <w:pPr>
              <w:rPr>
                <w:rStyle w:val="62"/>
                <w:rFonts w:ascii="华文仿宋" w:hAnsi="华文仿宋" w:eastAsia="华文仿宋"/>
                <w:sz w:val="24"/>
                <w:szCs w:val="24"/>
              </w:rPr>
            </w:pPr>
          </w:p>
        </w:tc>
        <w:tc>
          <w:tcPr>
            <w:tcW w:w="2279" w:type="dxa"/>
            <w:gridSpan w:val="2"/>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职      称</w:t>
            </w:r>
          </w:p>
        </w:tc>
        <w:tc>
          <w:tcPr>
            <w:tcW w:w="2866" w:type="dxa"/>
            <w:tcBorders>
              <w:top w:val="single" w:color="000000" w:sz="4" w:space="0"/>
              <w:left w:val="single" w:color="000000" w:sz="4" w:space="0"/>
              <w:bottom w:val="single" w:color="000000" w:sz="4" w:space="0"/>
              <w:right w:val="single" w:color="000000" w:sz="4" w:space="0"/>
            </w:tcBorders>
            <w:vAlign w:val="center"/>
          </w:tcPr>
          <w:p>
            <w:pPr>
              <w:rPr>
                <w:rStyle w:val="62"/>
                <w:rFonts w:ascii="华文仿宋" w:hAnsi="华文仿宋" w:eastAsia="华文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26" w:hRule="atLeast"/>
          <w:jc w:val="center"/>
        </w:trPr>
        <w:tc>
          <w:tcPr>
            <w:tcW w:w="9873" w:type="dxa"/>
            <w:gridSpan w:val="6"/>
            <w:tcBorders>
              <w:top w:val="single" w:color="000000" w:sz="4" w:space="0"/>
              <w:left w:val="single" w:color="000000" w:sz="4" w:space="0"/>
              <w:bottom w:val="single" w:color="000000" w:sz="4" w:space="0"/>
              <w:right w:val="single" w:color="000000" w:sz="4" w:space="0"/>
            </w:tcBorders>
            <w:vAlign w:val="center"/>
          </w:tcPr>
          <w:p>
            <w:pPr>
              <w:jc w:val="center"/>
              <w:rPr>
                <w:rStyle w:val="62"/>
                <w:rFonts w:hint="eastAsia" w:ascii="华文仿宋" w:hAnsi="华文仿宋" w:eastAsia="华文仿宋"/>
                <w:sz w:val="24"/>
                <w:szCs w:val="24"/>
                <w:lang w:eastAsia="zh-CN"/>
              </w:rPr>
            </w:pPr>
            <w:r>
              <w:rPr>
                <w:rStyle w:val="62"/>
                <w:rFonts w:hint="eastAsia" w:ascii="华文仿宋" w:hAnsi="华文仿宋" w:eastAsia="华文仿宋"/>
                <w:sz w:val="24"/>
                <w:szCs w:val="24"/>
                <w:lang w:eastAsia="zh-CN"/>
              </w:rPr>
              <w:t>主要经历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26" w:hRule="atLeast"/>
          <w:jc w:val="center"/>
        </w:trPr>
        <w:tc>
          <w:tcPr>
            <w:tcW w:w="19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sz w:val="24"/>
                <w:szCs w:val="24"/>
              </w:rPr>
            </w:pPr>
            <w:r>
              <w:rPr>
                <w:rStyle w:val="62"/>
                <w:rFonts w:ascii="华文仿宋" w:hAnsi="华文仿宋" w:eastAsia="华文仿宋"/>
                <w:sz w:val="24"/>
                <w:szCs w:val="24"/>
              </w:rPr>
              <w:t>时间</w:t>
            </w:r>
          </w:p>
        </w:tc>
        <w:tc>
          <w:tcPr>
            <w:tcW w:w="2732"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sz w:val="24"/>
                <w:szCs w:val="24"/>
              </w:rPr>
            </w:pPr>
            <w:r>
              <w:rPr>
                <w:rStyle w:val="62"/>
                <w:rFonts w:ascii="华文仿宋" w:hAnsi="华文仿宋" w:eastAsia="华文仿宋"/>
                <w:sz w:val="24"/>
                <w:szCs w:val="24"/>
              </w:rPr>
              <w:t>参加过的项目名称及规模</w:t>
            </w:r>
          </w:p>
        </w:tc>
        <w:tc>
          <w:tcPr>
            <w:tcW w:w="2279"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sz w:val="24"/>
                <w:szCs w:val="24"/>
              </w:rPr>
            </w:pPr>
            <w:r>
              <w:rPr>
                <w:rStyle w:val="62"/>
                <w:rFonts w:ascii="华文仿宋" w:hAnsi="华文仿宋" w:eastAsia="华文仿宋"/>
                <w:sz w:val="24"/>
                <w:szCs w:val="24"/>
              </w:rPr>
              <w:t>该项目中任职</w:t>
            </w:r>
          </w:p>
        </w:tc>
        <w:tc>
          <w:tcPr>
            <w:tcW w:w="286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sz w:val="24"/>
                <w:szCs w:val="24"/>
              </w:rPr>
            </w:pPr>
            <w:r>
              <w:rPr>
                <w:rStyle w:val="62"/>
                <w:rFonts w:ascii="华文仿宋" w:hAnsi="华文仿宋" w:eastAsia="华文仿宋"/>
                <w:sz w:val="24"/>
                <w:szCs w:val="24"/>
              </w:rPr>
              <w:t>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51" w:hRule="atLeast"/>
          <w:jc w:val="center"/>
        </w:trPr>
        <w:tc>
          <w:tcPr>
            <w:tcW w:w="199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sz w:val="24"/>
                <w:szCs w:val="24"/>
              </w:rPr>
            </w:pPr>
          </w:p>
        </w:tc>
        <w:tc>
          <w:tcPr>
            <w:tcW w:w="2732"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sz w:val="24"/>
                <w:szCs w:val="24"/>
              </w:rPr>
            </w:pPr>
          </w:p>
        </w:tc>
        <w:tc>
          <w:tcPr>
            <w:tcW w:w="2279"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sz w:val="24"/>
                <w:szCs w:val="24"/>
              </w:rPr>
            </w:pPr>
          </w:p>
        </w:tc>
        <w:tc>
          <w:tcPr>
            <w:tcW w:w="286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Style w:val="62"/>
                <w:rFonts w:ascii="华文仿宋" w:hAnsi="华文仿宋" w:eastAsia="华文仿宋"/>
                <w:sz w:val="24"/>
                <w:szCs w:val="24"/>
              </w:rPr>
            </w:pPr>
          </w:p>
        </w:tc>
      </w:tr>
    </w:tbl>
    <w:p>
      <w:pPr>
        <w:spacing w:line="360" w:lineRule="auto"/>
        <w:ind w:right="480"/>
        <w:rPr>
          <w:rStyle w:val="62"/>
          <w:rFonts w:ascii="华文仿宋" w:hAnsi="华文仿宋" w:eastAsia="华文仿宋"/>
          <w:sz w:val="24"/>
          <w:szCs w:val="24"/>
        </w:rPr>
      </w:pPr>
      <w:r>
        <w:rPr>
          <w:rStyle w:val="62"/>
          <w:rFonts w:ascii="华文仿宋" w:hAnsi="华文仿宋" w:eastAsia="华文仿宋"/>
          <w:sz w:val="24"/>
          <w:szCs w:val="24"/>
        </w:rPr>
        <w:t>后附</w:t>
      </w:r>
      <w:r>
        <w:rPr>
          <w:rStyle w:val="62"/>
          <w:rFonts w:hint="eastAsia" w:ascii="华文仿宋" w:hAnsi="华文仿宋" w:eastAsia="华文仿宋"/>
          <w:sz w:val="24"/>
          <w:szCs w:val="24"/>
        </w:rPr>
        <w:t>职称证，学历证、身份证、等相关专业</w:t>
      </w:r>
      <w:r>
        <w:rPr>
          <w:rStyle w:val="62"/>
          <w:rFonts w:ascii="华文仿宋" w:hAnsi="华文仿宋" w:eastAsia="华文仿宋"/>
          <w:sz w:val="24"/>
          <w:szCs w:val="24"/>
        </w:rPr>
        <w:t>证书</w:t>
      </w:r>
    </w:p>
    <w:p>
      <w:pPr>
        <w:spacing w:line="360" w:lineRule="auto"/>
        <w:ind w:right="480"/>
        <w:rPr>
          <w:rStyle w:val="62"/>
          <w:rFonts w:ascii="华文仿宋" w:hAnsi="华文仿宋" w:eastAsia="华文仿宋"/>
          <w:sz w:val="24"/>
          <w:szCs w:val="24"/>
        </w:rPr>
      </w:pPr>
    </w:p>
    <w:p>
      <w:pPr>
        <w:pStyle w:val="109"/>
        <w:spacing w:line="360" w:lineRule="auto"/>
        <w:rPr>
          <w:rStyle w:val="62"/>
          <w:rFonts w:ascii="华文仿宋" w:hAnsi="华文仿宋" w:eastAsia="华文仿宋"/>
          <w:sz w:val="24"/>
          <w:szCs w:val="24"/>
        </w:rPr>
      </w:pPr>
    </w:p>
    <w:p>
      <w:pPr>
        <w:pStyle w:val="109"/>
        <w:spacing w:line="360" w:lineRule="auto"/>
        <w:rPr>
          <w:rStyle w:val="62"/>
          <w:rFonts w:ascii="华文仿宋" w:hAnsi="华文仿宋" w:eastAsia="华文仿宋"/>
          <w:sz w:val="24"/>
          <w:szCs w:val="24"/>
        </w:rPr>
      </w:pPr>
    </w:p>
    <w:p>
      <w:pPr>
        <w:snapToGrid w:val="0"/>
        <w:spacing w:line="360" w:lineRule="auto"/>
        <w:ind w:firstLine="4080" w:firstLineChars="1700"/>
        <w:rPr>
          <w:rStyle w:val="62"/>
          <w:rFonts w:ascii="华文仿宋" w:hAnsi="华文仿宋" w:eastAsia="华文仿宋"/>
          <w:sz w:val="24"/>
          <w:szCs w:val="24"/>
        </w:rPr>
      </w:pPr>
      <w:r>
        <w:rPr>
          <w:rStyle w:val="62"/>
          <w:rFonts w:ascii="华文仿宋" w:hAnsi="华文仿宋" w:eastAsia="华文仿宋"/>
          <w:sz w:val="24"/>
          <w:szCs w:val="24"/>
        </w:rPr>
        <w:t>供应商：</w:t>
      </w:r>
      <w:r>
        <w:rPr>
          <w:rStyle w:val="62"/>
          <w:rFonts w:hint="eastAsia" w:ascii="华文仿宋" w:hAnsi="华文仿宋" w:eastAsia="华文仿宋"/>
          <w:sz w:val="24"/>
          <w:szCs w:val="24"/>
          <w:u w:val="single"/>
          <w:lang w:val="en-US" w:eastAsia="zh-CN"/>
        </w:rPr>
        <w:t xml:space="preserve">           </w:t>
      </w:r>
      <w:r>
        <w:rPr>
          <w:rStyle w:val="62"/>
          <w:rFonts w:ascii="华文仿宋" w:hAnsi="华文仿宋" w:eastAsia="华文仿宋"/>
          <w:sz w:val="24"/>
          <w:szCs w:val="24"/>
        </w:rPr>
        <w:t>（公章）</w:t>
      </w:r>
    </w:p>
    <w:p>
      <w:pPr>
        <w:snapToGrid w:val="0"/>
        <w:spacing w:line="360" w:lineRule="auto"/>
        <w:ind w:firstLine="4080" w:firstLineChars="1700"/>
        <w:rPr>
          <w:rStyle w:val="62"/>
          <w:rFonts w:ascii="华文仿宋" w:hAnsi="华文仿宋" w:eastAsia="华文仿宋"/>
          <w:sz w:val="24"/>
          <w:szCs w:val="24"/>
          <w:u w:val="single"/>
        </w:rPr>
      </w:pPr>
      <w:r>
        <w:rPr>
          <w:rStyle w:val="62"/>
          <w:rFonts w:ascii="华文仿宋" w:hAnsi="华文仿宋" w:eastAsia="华文仿宋"/>
          <w:sz w:val="24"/>
          <w:szCs w:val="24"/>
        </w:rPr>
        <w:t>法定代表人/授权代表：</w:t>
      </w:r>
      <w:r>
        <w:rPr>
          <w:rStyle w:val="62"/>
          <w:rFonts w:hint="eastAsia" w:ascii="华文仿宋" w:hAnsi="华文仿宋" w:eastAsia="华文仿宋"/>
          <w:sz w:val="24"/>
          <w:szCs w:val="24"/>
          <w:u w:val="single"/>
          <w:lang w:val="en-US" w:eastAsia="zh-CN"/>
        </w:rPr>
        <w:t xml:space="preserve">           </w:t>
      </w:r>
      <w:r>
        <w:rPr>
          <w:rStyle w:val="62"/>
          <w:rFonts w:ascii="华文仿宋" w:hAnsi="华文仿宋" w:eastAsia="华文仿宋"/>
          <w:sz w:val="24"/>
          <w:szCs w:val="24"/>
        </w:rPr>
        <w:t>（签字</w:t>
      </w:r>
      <w:r>
        <w:rPr>
          <w:rStyle w:val="62"/>
          <w:rFonts w:hint="eastAsia" w:ascii="华文仿宋" w:hAnsi="华文仿宋" w:eastAsia="华文仿宋"/>
          <w:sz w:val="24"/>
          <w:szCs w:val="24"/>
        </w:rPr>
        <w:t>或</w:t>
      </w:r>
      <w:r>
        <w:rPr>
          <w:rStyle w:val="62"/>
          <w:rFonts w:ascii="华文仿宋" w:hAnsi="华文仿宋" w:eastAsia="华文仿宋"/>
          <w:sz w:val="24"/>
          <w:szCs w:val="24"/>
        </w:rPr>
        <w:t>盖章）</w:t>
      </w:r>
    </w:p>
    <w:p>
      <w:pPr>
        <w:spacing w:line="360" w:lineRule="auto"/>
        <w:ind w:firstLine="4080" w:firstLineChars="1700"/>
        <w:rPr>
          <w:rStyle w:val="62"/>
          <w:rFonts w:ascii="华文仿宋" w:hAnsi="华文仿宋" w:eastAsia="华文仿宋"/>
          <w:sz w:val="24"/>
          <w:szCs w:val="24"/>
        </w:rPr>
      </w:pPr>
      <w:r>
        <w:rPr>
          <w:rStyle w:val="62"/>
          <w:rFonts w:ascii="华文仿宋" w:hAnsi="华文仿宋" w:eastAsia="华文仿宋"/>
          <w:sz w:val="24"/>
          <w:szCs w:val="24"/>
        </w:rPr>
        <w:t>日    期：</w:t>
      </w:r>
      <w:r>
        <w:rPr>
          <w:rStyle w:val="62"/>
          <w:rFonts w:hint="eastAsia" w:ascii="华文仿宋" w:hAnsi="华文仿宋" w:eastAsia="华文仿宋"/>
          <w:sz w:val="24"/>
          <w:szCs w:val="24"/>
          <w:u w:val="single"/>
          <w:lang w:val="en-US" w:eastAsia="zh-CN"/>
        </w:rPr>
        <w:t xml:space="preserve">       </w:t>
      </w:r>
      <w:r>
        <w:rPr>
          <w:rStyle w:val="62"/>
          <w:rFonts w:hint="eastAsia" w:ascii="华文仿宋" w:hAnsi="华文仿宋" w:eastAsia="华文仿宋"/>
          <w:sz w:val="24"/>
          <w:szCs w:val="24"/>
        </w:rPr>
        <w:t>年</w:t>
      </w:r>
      <w:r>
        <w:rPr>
          <w:rStyle w:val="62"/>
          <w:rFonts w:hint="eastAsia" w:ascii="华文仿宋" w:hAnsi="华文仿宋" w:eastAsia="华文仿宋"/>
          <w:i w:val="0"/>
          <w:iCs w:val="0"/>
          <w:sz w:val="24"/>
          <w:szCs w:val="24"/>
          <w:u w:val="single"/>
          <w:lang w:val="en-US" w:eastAsia="zh-CN"/>
        </w:rPr>
        <w:t xml:space="preserve">       </w:t>
      </w:r>
      <w:r>
        <w:rPr>
          <w:rStyle w:val="62"/>
          <w:rFonts w:hint="eastAsia" w:ascii="华文仿宋" w:hAnsi="华文仿宋" w:eastAsia="华文仿宋"/>
          <w:sz w:val="24"/>
          <w:szCs w:val="24"/>
        </w:rPr>
        <w:t>月</w:t>
      </w:r>
      <w:r>
        <w:rPr>
          <w:rStyle w:val="62"/>
          <w:rFonts w:hint="eastAsia" w:ascii="华文仿宋" w:hAnsi="华文仿宋" w:eastAsia="华文仿宋"/>
          <w:sz w:val="24"/>
          <w:szCs w:val="24"/>
          <w:u w:val="single"/>
          <w:lang w:val="en-US" w:eastAsia="zh-CN"/>
        </w:rPr>
        <w:t xml:space="preserve">       </w:t>
      </w:r>
      <w:r>
        <w:rPr>
          <w:rStyle w:val="62"/>
          <w:rFonts w:hint="eastAsia" w:ascii="华文仿宋" w:hAnsi="华文仿宋" w:eastAsia="华文仿宋"/>
          <w:sz w:val="24"/>
          <w:szCs w:val="24"/>
        </w:rPr>
        <w:t>日</w:t>
      </w:r>
    </w:p>
    <w:p>
      <w:r>
        <w:rPr>
          <w:rStyle w:val="62"/>
          <w:rFonts w:ascii="华文仿宋" w:hAnsi="华文仿宋" w:eastAsia="华文仿宋"/>
          <w:sz w:val="24"/>
          <w:szCs w:val="24"/>
        </w:rPr>
        <w:br w:type="page"/>
      </w:r>
    </w:p>
    <w:p>
      <w:pPr>
        <w:spacing w:line="360" w:lineRule="auto"/>
        <w:rPr>
          <w:rStyle w:val="62"/>
          <w:rFonts w:ascii="华文仿宋" w:hAnsi="华文仿宋" w:eastAsia="华文仿宋"/>
          <w:b/>
          <w:bCs/>
          <w:sz w:val="24"/>
          <w:szCs w:val="24"/>
        </w:rPr>
      </w:pPr>
      <w:r>
        <w:rPr>
          <w:rStyle w:val="62"/>
          <w:rFonts w:ascii="华文仿宋" w:hAnsi="华文仿宋" w:eastAsia="华文仿宋" w:cs="仿宋_GB2312"/>
          <w:b/>
          <w:bCs/>
          <w:sz w:val="24"/>
          <w:szCs w:val="24"/>
        </w:rPr>
        <w:t>附表</w:t>
      </w:r>
      <w:r>
        <w:rPr>
          <w:rStyle w:val="62"/>
          <w:rFonts w:hint="eastAsia" w:ascii="华文仿宋" w:hAnsi="华文仿宋" w:eastAsia="华文仿宋" w:cs="仿宋_GB2312"/>
          <w:b/>
          <w:bCs/>
          <w:sz w:val="24"/>
          <w:szCs w:val="24"/>
        </w:rPr>
        <w:t>三</w:t>
      </w:r>
      <w:r>
        <w:rPr>
          <w:rStyle w:val="62"/>
          <w:rFonts w:ascii="华文仿宋" w:hAnsi="华文仿宋" w:eastAsia="华文仿宋" w:cs="仿宋_GB2312"/>
          <w:b/>
          <w:bCs/>
          <w:sz w:val="24"/>
          <w:szCs w:val="24"/>
        </w:rPr>
        <w:t>：</w:t>
      </w:r>
    </w:p>
    <w:p>
      <w:pPr>
        <w:spacing w:line="360" w:lineRule="auto"/>
        <w:jc w:val="center"/>
        <w:rPr>
          <w:rStyle w:val="62"/>
          <w:rFonts w:ascii="华文仿宋" w:hAnsi="华文仿宋" w:eastAsia="华文仿宋"/>
          <w:b/>
          <w:bCs/>
          <w:sz w:val="30"/>
          <w:szCs w:val="30"/>
        </w:rPr>
      </w:pPr>
      <w:r>
        <w:rPr>
          <w:rStyle w:val="62"/>
          <w:rFonts w:ascii="华文仿宋" w:hAnsi="华文仿宋" w:eastAsia="华文仿宋" w:cs="仿宋_GB2312"/>
          <w:b/>
          <w:bCs/>
          <w:sz w:val="30"/>
          <w:szCs w:val="30"/>
        </w:rPr>
        <w:t>拟投入本磋商项目的主要施工设备表</w:t>
      </w:r>
    </w:p>
    <w:tbl>
      <w:tblPr>
        <w:tblStyle w:val="34"/>
        <w:tblW w:w="9805"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0"/>
        <w:gridCol w:w="1185"/>
        <w:gridCol w:w="1035"/>
        <w:gridCol w:w="576"/>
        <w:gridCol w:w="816"/>
        <w:gridCol w:w="1080"/>
        <w:gridCol w:w="1260"/>
        <w:gridCol w:w="973"/>
        <w:gridCol w:w="1080"/>
        <w:gridCol w:w="10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178" w:hRule="atLeast"/>
          <w:jc w:val="center"/>
        </w:trPr>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序号</w:t>
            </w:r>
          </w:p>
        </w:tc>
        <w:tc>
          <w:tcPr>
            <w:tcW w:w="1185"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设备</w:t>
            </w:r>
          </w:p>
          <w:p>
            <w:pPr>
              <w:jc w:val="center"/>
              <w:rPr>
                <w:rStyle w:val="62"/>
                <w:rFonts w:ascii="华文仿宋" w:hAnsi="华文仿宋" w:eastAsia="华文仿宋"/>
                <w:sz w:val="24"/>
                <w:szCs w:val="24"/>
              </w:rPr>
            </w:pPr>
            <w:r>
              <w:rPr>
                <w:rStyle w:val="62"/>
                <w:rFonts w:ascii="华文仿宋" w:hAnsi="华文仿宋" w:eastAsia="华文仿宋"/>
                <w:sz w:val="24"/>
                <w:szCs w:val="24"/>
              </w:rPr>
              <w:t>名称</w:t>
            </w:r>
          </w:p>
        </w:tc>
        <w:tc>
          <w:tcPr>
            <w:tcW w:w="1035"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型号</w:t>
            </w:r>
          </w:p>
          <w:p>
            <w:pPr>
              <w:jc w:val="center"/>
              <w:rPr>
                <w:rStyle w:val="62"/>
                <w:rFonts w:ascii="华文仿宋" w:hAnsi="华文仿宋" w:eastAsia="华文仿宋"/>
                <w:sz w:val="24"/>
                <w:szCs w:val="24"/>
              </w:rPr>
            </w:pPr>
            <w:r>
              <w:rPr>
                <w:rStyle w:val="62"/>
                <w:rFonts w:ascii="华文仿宋" w:hAnsi="华文仿宋" w:eastAsia="华文仿宋"/>
                <w:sz w:val="24"/>
                <w:szCs w:val="24"/>
              </w:rPr>
              <w:t>规格</w:t>
            </w:r>
          </w:p>
        </w:tc>
        <w:tc>
          <w:tcPr>
            <w:tcW w:w="576"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数量</w:t>
            </w:r>
          </w:p>
        </w:tc>
        <w:tc>
          <w:tcPr>
            <w:tcW w:w="816"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国别</w:t>
            </w:r>
          </w:p>
          <w:p>
            <w:pPr>
              <w:jc w:val="center"/>
              <w:rPr>
                <w:rStyle w:val="62"/>
                <w:rFonts w:ascii="华文仿宋" w:hAnsi="华文仿宋" w:eastAsia="华文仿宋"/>
                <w:sz w:val="24"/>
                <w:szCs w:val="24"/>
              </w:rPr>
            </w:pPr>
            <w:r>
              <w:rPr>
                <w:rStyle w:val="62"/>
                <w:rFonts w:ascii="华文仿宋" w:hAnsi="华文仿宋" w:eastAsia="华文仿宋"/>
                <w:sz w:val="24"/>
                <w:szCs w:val="24"/>
              </w:rPr>
              <w:t>产地</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制造</w:t>
            </w:r>
          </w:p>
          <w:p>
            <w:pPr>
              <w:jc w:val="center"/>
              <w:rPr>
                <w:rStyle w:val="62"/>
                <w:rFonts w:ascii="华文仿宋" w:hAnsi="华文仿宋" w:eastAsia="华文仿宋"/>
                <w:sz w:val="24"/>
                <w:szCs w:val="24"/>
              </w:rPr>
            </w:pPr>
            <w:r>
              <w:rPr>
                <w:rStyle w:val="62"/>
                <w:rFonts w:ascii="华文仿宋" w:hAnsi="华文仿宋" w:eastAsia="华文仿宋"/>
                <w:sz w:val="24"/>
                <w:szCs w:val="24"/>
              </w:rPr>
              <w:t>年份</w:t>
            </w:r>
          </w:p>
        </w:tc>
        <w:tc>
          <w:tcPr>
            <w:tcW w:w="126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额定</w:t>
            </w:r>
          </w:p>
          <w:p>
            <w:pPr>
              <w:jc w:val="center"/>
              <w:rPr>
                <w:rStyle w:val="62"/>
                <w:rFonts w:ascii="华文仿宋" w:hAnsi="华文仿宋" w:eastAsia="华文仿宋"/>
                <w:sz w:val="24"/>
                <w:szCs w:val="24"/>
              </w:rPr>
            </w:pPr>
            <w:r>
              <w:rPr>
                <w:rStyle w:val="62"/>
                <w:rFonts w:ascii="华文仿宋" w:hAnsi="华文仿宋" w:eastAsia="华文仿宋"/>
                <w:sz w:val="24"/>
                <w:szCs w:val="24"/>
              </w:rPr>
              <w:t>功率</w:t>
            </w:r>
          </w:p>
          <w:p>
            <w:pPr>
              <w:jc w:val="center"/>
              <w:rPr>
                <w:rStyle w:val="62"/>
                <w:rFonts w:ascii="华文仿宋" w:hAnsi="华文仿宋" w:eastAsia="华文仿宋"/>
                <w:sz w:val="24"/>
                <w:szCs w:val="24"/>
              </w:rPr>
            </w:pPr>
            <w:r>
              <w:rPr>
                <w:rStyle w:val="62"/>
                <w:rFonts w:ascii="华文仿宋" w:hAnsi="华文仿宋" w:eastAsia="华文仿宋"/>
                <w:sz w:val="24"/>
                <w:szCs w:val="24"/>
              </w:rPr>
              <w:t>( KW )</w:t>
            </w:r>
          </w:p>
        </w:tc>
        <w:tc>
          <w:tcPr>
            <w:tcW w:w="973"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生产</w:t>
            </w:r>
          </w:p>
          <w:p>
            <w:pPr>
              <w:jc w:val="center"/>
              <w:rPr>
                <w:rStyle w:val="62"/>
                <w:rFonts w:ascii="华文仿宋" w:hAnsi="华文仿宋" w:eastAsia="华文仿宋"/>
                <w:sz w:val="24"/>
                <w:szCs w:val="24"/>
              </w:rPr>
            </w:pPr>
            <w:r>
              <w:rPr>
                <w:rStyle w:val="62"/>
                <w:rFonts w:ascii="华文仿宋" w:hAnsi="华文仿宋" w:eastAsia="华文仿宋"/>
                <w:sz w:val="24"/>
                <w:szCs w:val="24"/>
              </w:rPr>
              <w:t>能力</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用于</w:t>
            </w:r>
          </w:p>
          <w:p>
            <w:pPr>
              <w:jc w:val="center"/>
              <w:rPr>
                <w:rStyle w:val="62"/>
                <w:rFonts w:ascii="华文仿宋" w:hAnsi="华文仿宋" w:eastAsia="华文仿宋"/>
                <w:sz w:val="24"/>
                <w:szCs w:val="24"/>
              </w:rPr>
            </w:pPr>
            <w:r>
              <w:rPr>
                <w:rStyle w:val="62"/>
                <w:rFonts w:ascii="华文仿宋" w:hAnsi="华文仿宋" w:eastAsia="华文仿宋"/>
                <w:sz w:val="24"/>
                <w:szCs w:val="24"/>
              </w:rPr>
              <w:t>施工</w:t>
            </w:r>
          </w:p>
          <w:p>
            <w:pPr>
              <w:jc w:val="center"/>
              <w:rPr>
                <w:rStyle w:val="62"/>
                <w:rFonts w:ascii="华文仿宋" w:hAnsi="华文仿宋" w:eastAsia="华文仿宋"/>
                <w:sz w:val="24"/>
                <w:szCs w:val="24"/>
              </w:rPr>
            </w:pPr>
            <w:r>
              <w:rPr>
                <w:rStyle w:val="62"/>
                <w:rFonts w:ascii="华文仿宋" w:hAnsi="华文仿宋" w:eastAsia="华文仿宋"/>
                <w:sz w:val="24"/>
                <w:szCs w:val="24"/>
              </w:rPr>
              <w:t>部位</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6" w:hRule="atLeast"/>
          <w:jc w:val="center"/>
        </w:trPr>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185" w:type="dxa"/>
            <w:tcBorders>
              <w:top w:val="single" w:color="000000" w:sz="4" w:space="0"/>
              <w:left w:val="single" w:color="000000" w:sz="4" w:space="0"/>
              <w:bottom w:val="single" w:color="000000" w:sz="4" w:space="0"/>
              <w:right w:val="single" w:color="000000" w:sz="4" w:space="0"/>
            </w:tcBorders>
          </w:tcPr>
          <w:p>
            <w:pPr>
              <w:spacing w:line="360" w:lineRule="auto"/>
              <w:ind w:firstLine="480" w:firstLineChars="200"/>
              <w:rPr>
                <w:rStyle w:val="62"/>
                <w:rFonts w:ascii="华文仿宋" w:hAnsi="华文仿宋" w:eastAsia="华文仿宋"/>
                <w:sz w:val="24"/>
                <w:szCs w:val="24"/>
              </w:rPr>
            </w:pPr>
          </w:p>
        </w:tc>
        <w:tc>
          <w:tcPr>
            <w:tcW w:w="1035"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576"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816"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26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973"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6" w:hRule="atLeast"/>
          <w:jc w:val="center"/>
        </w:trPr>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185"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35"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576"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816"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26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973"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6" w:hRule="atLeast"/>
          <w:jc w:val="center"/>
        </w:trPr>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185"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35"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576"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816"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26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973"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7" w:hRule="atLeast"/>
          <w:jc w:val="center"/>
        </w:trPr>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185"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35"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576"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816"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26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973"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6" w:hRule="atLeast"/>
          <w:jc w:val="center"/>
        </w:trPr>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185"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35"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576"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816"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26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973"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6" w:hRule="atLeast"/>
          <w:jc w:val="center"/>
        </w:trPr>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185"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35"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576"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816"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26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973"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6" w:hRule="atLeast"/>
          <w:jc w:val="center"/>
        </w:trPr>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185"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35"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576"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816"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26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973"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7" w:hRule="atLeast"/>
          <w:jc w:val="center"/>
        </w:trPr>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185"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35"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576"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816"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26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973"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6" w:hRule="atLeast"/>
          <w:jc w:val="center"/>
        </w:trPr>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185"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35"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576"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816"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26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973"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6" w:hRule="atLeast"/>
          <w:jc w:val="center"/>
        </w:trPr>
        <w:tc>
          <w:tcPr>
            <w:tcW w:w="72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185"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35"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576"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816"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26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973"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c>
          <w:tcPr>
            <w:tcW w:w="1080" w:type="dxa"/>
            <w:tcBorders>
              <w:top w:val="single" w:color="000000" w:sz="4" w:space="0"/>
              <w:left w:val="single" w:color="000000" w:sz="4" w:space="0"/>
              <w:bottom w:val="single" w:color="000000" w:sz="4" w:space="0"/>
              <w:right w:val="single" w:color="000000" w:sz="4" w:space="0"/>
            </w:tcBorders>
          </w:tcPr>
          <w:p>
            <w:pPr>
              <w:spacing w:line="360" w:lineRule="auto"/>
              <w:rPr>
                <w:rStyle w:val="62"/>
                <w:rFonts w:ascii="华文仿宋" w:hAnsi="华文仿宋" w:eastAsia="华文仿宋"/>
                <w:sz w:val="24"/>
                <w:szCs w:val="24"/>
              </w:rPr>
            </w:pPr>
          </w:p>
        </w:tc>
      </w:tr>
    </w:tbl>
    <w:p>
      <w:pPr>
        <w:snapToGrid w:val="0"/>
        <w:spacing w:line="360" w:lineRule="auto"/>
        <w:ind w:firstLine="4080" w:firstLineChars="1700"/>
        <w:rPr>
          <w:rStyle w:val="62"/>
          <w:rFonts w:ascii="华文仿宋" w:hAnsi="华文仿宋" w:eastAsia="华文仿宋"/>
          <w:sz w:val="24"/>
          <w:szCs w:val="24"/>
        </w:rPr>
      </w:pPr>
    </w:p>
    <w:p>
      <w:pPr>
        <w:snapToGrid w:val="0"/>
        <w:spacing w:line="360" w:lineRule="auto"/>
        <w:ind w:firstLine="4080" w:firstLineChars="1700"/>
        <w:rPr>
          <w:rStyle w:val="62"/>
          <w:rFonts w:ascii="华文仿宋" w:hAnsi="华文仿宋" w:eastAsia="华文仿宋"/>
          <w:sz w:val="24"/>
          <w:szCs w:val="24"/>
        </w:rPr>
      </w:pPr>
    </w:p>
    <w:p>
      <w:pPr>
        <w:snapToGrid w:val="0"/>
        <w:spacing w:line="360" w:lineRule="auto"/>
        <w:ind w:firstLine="4080" w:firstLineChars="1700"/>
        <w:rPr>
          <w:rStyle w:val="62"/>
          <w:rFonts w:ascii="华文仿宋" w:hAnsi="华文仿宋" w:eastAsia="华文仿宋"/>
          <w:sz w:val="24"/>
          <w:szCs w:val="24"/>
        </w:rPr>
      </w:pPr>
      <w:r>
        <w:rPr>
          <w:rStyle w:val="62"/>
          <w:rFonts w:ascii="华文仿宋" w:hAnsi="华文仿宋" w:eastAsia="华文仿宋"/>
          <w:sz w:val="24"/>
          <w:szCs w:val="24"/>
        </w:rPr>
        <w:t>供应商：</w:t>
      </w:r>
      <w:r>
        <w:rPr>
          <w:rStyle w:val="62"/>
          <w:rFonts w:hint="eastAsia" w:ascii="华文仿宋" w:hAnsi="华文仿宋" w:eastAsia="华文仿宋"/>
          <w:sz w:val="24"/>
          <w:szCs w:val="24"/>
          <w:u w:val="single"/>
          <w:lang w:val="en-US" w:eastAsia="zh-CN"/>
        </w:rPr>
        <w:t xml:space="preserve">          </w:t>
      </w:r>
      <w:r>
        <w:rPr>
          <w:rStyle w:val="62"/>
          <w:rFonts w:ascii="华文仿宋" w:hAnsi="华文仿宋" w:eastAsia="华文仿宋"/>
          <w:sz w:val="24"/>
          <w:szCs w:val="24"/>
        </w:rPr>
        <w:t>（公章）</w:t>
      </w:r>
    </w:p>
    <w:p>
      <w:pPr>
        <w:snapToGrid w:val="0"/>
        <w:spacing w:line="360" w:lineRule="auto"/>
        <w:ind w:firstLine="4080" w:firstLineChars="1700"/>
        <w:rPr>
          <w:rStyle w:val="62"/>
          <w:rFonts w:ascii="华文仿宋" w:hAnsi="华文仿宋" w:eastAsia="华文仿宋"/>
          <w:sz w:val="24"/>
          <w:szCs w:val="24"/>
          <w:u w:val="single"/>
        </w:rPr>
      </w:pPr>
      <w:r>
        <w:rPr>
          <w:rStyle w:val="62"/>
          <w:rFonts w:ascii="华文仿宋" w:hAnsi="华文仿宋" w:eastAsia="华文仿宋"/>
          <w:sz w:val="24"/>
          <w:szCs w:val="24"/>
        </w:rPr>
        <w:t>法定代表人/授权代表：</w:t>
      </w:r>
      <w:r>
        <w:rPr>
          <w:rStyle w:val="62"/>
          <w:rFonts w:hint="eastAsia" w:ascii="华文仿宋" w:hAnsi="华文仿宋" w:eastAsia="华文仿宋"/>
          <w:sz w:val="24"/>
          <w:szCs w:val="24"/>
          <w:u w:val="single"/>
          <w:lang w:val="en-US" w:eastAsia="zh-CN"/>
        </w:rPr>
        <w:t xml:space="preserve">           </w:t>
      </w:r>
      <w:r>
        <w:rPr>
          <w:rStyle w:val="62"/>
          <w:rFonts w:ascii="华文仿宋" w:hAnsi="华文仿宋" w:eastAsia="华文仿宋"/>
          <w:sz w:val="24"/>
          <w:szCs w:val="24"/>
        </w:rPr>
        <w:t>（</w:t>
      </w:r>
      <w:r>
        <w:rPr>
          <w:rStyle w:val="62"/>
          <w:rFonts w:hint="eastAsia" w:ascii="华文仿宋" w:hAnsi="华文仿宋" w:eastAsia="华文仿宋"/>
          <w:sz w:val="24"/>
          <w:szCs w:val="24"/>
        </w:rPr>
        <w:t>签字或</w:t>
      </w:r>
      <w:r>
        <w:rPr>
          <w:rStyle w:val="62"/>
          <w:rFonts w:ascii="华文仿宋" w:hAnsi="华文仿宋" w:eastAsia="华文仿宋"/>
          <w:sz w:val="24"/>
          <w:szCs w:val="24"/>
        </w:rPr>
        <w:t>盖章）</w:t>
      </w:r>
    </w:p>
    <w:p>
      <w:pPr>
        <w:spacing w:line="360" w:lineRule="auto"/>
        <w:ind w:firstLine="4080" w:firstLineChars="1700"/>
        <w:rPr>
          <w:rStyle w:val="62"/>
          <w:rFonts w:ascii="华文仿宋" w:hAnsi="华文仿宋" w:eastAsia="华文仿宋"/>
          <w:sz w:val="24"/>
          <w:szCs w:val="24"/>
        </w:rPr>
      </w:pPr>
      <w:r>
        <w:rPr>
          <w:rStyle w:val="62"/>
          <w:rFonts w:ascii="华文仿宋" w:hAnsi="华文仿宋" w:eastAsia="华文仿宋"/>
          <w:sz w:val="24"/>
          <w:szCs w:val="24"/>
        </w:rPr>
        <w:t>日    期：</w:t>
      </w:r>
      <w:r>
        <w:rPr>
          <w:rStyle w:val="62"/>
          <w:rFonts w:hint="eastAsia" w:ascii="华文仿宋" w:hAnsi="华文仿宋" w:eastAsia="华文仿宋"/>
          <w:sz w:val="24"/>
          <w:szCs w:val="24"/>
          <w:u w:val="single"/>
          <w:lang w:val="en-US" w:eastAsia="zh-CN"/>
        </w:rPr>
        <w:t xml:space="preserve">        </w:t>
      </w:r>
      <w:r>
        <w:rPr>
          <w:rStyle w:val="62"/>
          <w:rFonts w:hint="eastAsia" w:ascii="华文仿宋" w:hAnsi="华文仿宋" w:eastAsia="华文仿宋"/>
          <w:sz w:val="24"/>
          <w:szCs w:val="24"/>
        </w:rPr>
        <w:t>年</w:t>
      </w:r>
      <w:r>
        <w:rPr>
          <w:rStyle w:val="62"/>
          <w:rFonts w:hint="eastAsia" w:ascii="华文仿宋" w:hAnsi="华文仿宋" w:eastAsia="华文仿宋"/>
          <w:sz w:val="24"/>
          <w:szCs w:val="24"/>
          <w:u w:val="single"/>
          <w:lang w:val="en-US" w:eastAsia="zh-CN"/>
        </w:rPr>
        <w:t xml:space="preserve">      </w:t>
      </w:r>
      <w:r>
        <w:rPr>
          <w:rStyle w:val="62"/>
          <w:rFonts w:hint="eastAsia" w:ascii="华文仿宋" w:hAnsi="华文仿宋" w:eastAsia="华文仿宋"/>
          <w:sz w:val="24"/>
          <w:szCs w:val="24"/>
        </w:rPr>
        <w:t>月</w:t>
      </w:r>
      <w:r>
        <w:rPr>
          <w:rStyle w:val="62"/>
          <w:rFonts w:hint="eastAsia" w:ascii="华文仿宋" w:hAnsi="华文仿宋" w:eastAsia="华文仿宋"/>
          <w:sz w:val="24"/>
          <w:szCs w:val="24"/>
          <w:u w:val="single"/>
          <w:lang w:val="en-US" w:eastAsia="zh-CN"/>
        </w:rPr>
        <w:t xml:space="preserve">       </w:t>
      </w:r>
      <w:r>
        <w:rPr>
          <w:rStyle w:val="62"/>
          <w:rFonts w:hint="eastAsia" w:ascii="华文仿宋" w:hAnsi="华文仿宋" w:eastAsia="华文仿宋"/>
          <w:sz w:val="24"/>
          <w:szCs w:val="24"/>
        </w:rPr>
        <w:t>日</w:t>
      </w:r>
    </w:p>
    <w:p>
      <w:r>
        <w:rPr>
          <w:rStyle w:val="62"/>
          <w:rFonts w:ascii="华文仿宋" w:hAnsi="华文仿宋" w:eastAsia="华文仿宋"/>
          <w:sz w:val="24"/>
          <w:szCs w:val="24"/>
        </w:rPr>
        <w:br w:type="page"/>
      </w:r>
    </w:p>
    <w:p>
      <w:pPr>
        <w:spacing w:line="360" w:lineRule="auto"/>
        <w:rPr>
          <w:rStyle w:val="62"/>
          <w:rFonts w:ascii="华文仿宋" w:hAnsi="华文仿宋" w:eastAsia="华文仿宋"/>
          <w:b/>
          <w:bCs/>
          <w:sz w:val="24"/>
          <w:szCs w:val="24"/>
        </w:rPr>
      </w:pPr>
      <w:r>
        <w:rPr>
          <w:rStyle w:val="62"/>
          <w:rFonts w:ascii="华文仿宋" w:hAnsi="华文仿宋" w:eastAsia="华文仿宋" w:cs="仿宋_GB2312"/>
          <w:b/>
          <w:bCs/>
          <w:sz w:val="24"/>
          <w:szCs w:val="24"/>
        </w:rPr>
        <w:t>附表</w:t>
      </w:r>
      <w:r>
        <w:rPr>
          <w:rStyle w:val="62"/>
          <w:rFonts w:hint="eastAsia" w:ascii="华文仿宋" w:hAnsi="华文仿宋" w:eastAsia="华文仿宋" w:cs="仿宋_GB2312"/>
          <w:b/>
          <w:bCs/>
          <w:sz w:val="24"/>
          <w:szCs w:val="24"/>
        </w:rPr>
        <w:t>四</w:t>
      </w:r>
      <w:r>
        <w:rPr>
          <w:rStyle w:val="62"/>
          <w:rFonts w:ascii="华文仿宋" w:hAnsi="华文仿宋" w:eastAsia="华文仿宋" w:cs="仿宋_GB2312"/>
          <w:b/>
          <w:bCs/>
          <w:sz w:val="24"/>
          <w:szCs w:val="24"/>
        </w:rPr>
        <w:t>：</w:t>
      </w:r>
    </w:p>
    <w:p>
      <w:pPr>
        <w:spacing w:line="360" w:lineRule="auto"/>
        <w:jc w:val="center"/>
        <w:rPr>
          <w:rStyle w:val="62"/>
          <w:rFonts w:ascii="华文仿宋" w:hAnsi="华文仿宋" w:eastAsia="华文仿宋"/>
          <w:b/>
          <w:bCs/>
          <w:sz w:val="30"/>
          <w:szCs w:val="30"/>
        </w:rPr>
      </w:pPr>
      <w:r>
        <w:rPr>
          <w:rStyle w:val="62"/>
          <w:rFonts w:ascii="华文仿宋" w:hAnsi="华文仿宋" w:eastAsia="华文仿宋" w:cs="仿宋_GB2312"/>
          <w:b/>
          <w:bCs/>
          <w:sz w:val="30"/>
          <w:szCs w:val="30"/>
        </w:rPr>
        <w:t>劳动力计划表</w:t>
      </w:r>
    </w:p>
    <w:p>
      <w:pPr>
        <w:spacing w:line="360" w:lineRule="auto"/>
        <w:jc w:val="right"/>
        <w:rPr>
          <w:rStyle w:val="62"/>
          <w:rFonts w:ascii="华文仿宋" w:hAnsi="华文仿宋" w:eastAsia="华文仿宋"/>
          <w:sz w:val="24"/>
          <w:szCs w:val="24"/>
        </w:rPr>
      </w:pPr>
      <w:r>
        <w:rPr>
          <w:rStyle w:val="62"/>
          <w:rFonts w:ascii="华文仿宋" w:hAnsi="华文仿宋" w:eastAsia="华文仿宋"/>
          <w:sz w:val="24"/>
          <w:szCs w:val="24"/>
        </w:rPr>
        <w:t>单位：人</w:t>
      </w:r>
    </w:p>
    <w:tbl>
      <w:tblPr>
        <w:tblStyle w:val="34"/>
        <w:tblW w:w="9648"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8"/>
        <w:gridCol w:w="945"/>
        <w:gridCol w:w="1257"/>
        <w:gridCol w:w="1258"/>
        <w:gridCol w:w="1257"/>
        <w:gridCol w:w="1258"/>
        <w:gridCol w:w="1257"/>
        <w:gridCol w:w="12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6" w:hRule="atLeast"/>
          <w:jc w:val="center"/>
        </w:trPr>
        <w:tc>
          <w:tcPr>
            <w:tcW w:w="11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jc w:val="center"/>
              <w:rPr>
                <w:rStyle w:val="62"/>
                <w:rFonts w:ascii="华文仿宋" w:hAnsi="华文仿宋" w:eastAsia="华文仿宋"/>
                <w:sz w:val="24"/>
                <w:szCs w:val="24"/>
              </w:rPr>
            </w:pPr>
            <w:r>
              <w:rPr>
                <w:rStyle w:val="62"/>
                <w:rFonts w:ascii="华文仿宋" w:hAnsi="华文仿宋" w:eastAsia="华文仿宋"/>
                <w:sz w:val="24"/>
                <w:szCs w:val="24"/>
              </w:rPr>
              <w:t>工种</w:t>
            </w:r>
          </w:p>
        </w:tc>
        <w:tc>
          <w:tcPr>
            <w:tcW w:w="8490" w:type="dxa"/>
            <w:gridSpan w:val="7"/>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jc w:val="center"/>
              <w:rPr>
                <w:rStyle w:val="62"/>
                <w:rFonts w:ascii="华文仿宋" w:hAnsi="华文仿宋" w:eastAsia="华文仿宋"/>
                <w:sz w:val="24"/>
                <w:szCs w:val="24"/>
              </w:rPr>
            </w:pPr>
            <w:r>
              <w:rPr>
                <w:rStyle w:val="62"/>
                <w:rFonts w:ascii="华文仿宋" w:hAnsi="华文仿宋" w:eastAsia="华文仿宋"/>
                <w:sz w:val="24"/>
                <w:szCs w:val="24"/>
              </w:rPr>
              <w:t>按工程施工阶段投入劳动力情况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11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945"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spacing w:line="480" w:lineRule="auto"/>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spacing w:line="480" w:lineRule="auto"/>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11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945"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spacing w:line="480" w:lineRule="auto"/>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spacing w:line="480" w:lineRule="auto"/>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11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945"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spacing w:line="480" w:lineRule="auto"/>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spacing w:line="480" w:lineRule="auto"/>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11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945"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spacing w:line="480" w:lineRule="auto"/>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spacing w:line="480" w:lineRule="auto"/>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11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945"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spacing w:line="480" w:lineRule="auto"/>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spacing w:line="480" w:lineRule="auto"/>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11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945"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spacing w:line="480" w:lineRule="auto"/>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spacing w:line="480" w:lineRule="auto"/>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11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945"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spacing w:line="480" w:lineRule="auto"/>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spacing w:line="480" w:lineRule="auto"/>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11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945"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spacing w:line="480" w:lineRule="auto"/>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spacing w:line="480" w:lineRule="auto"/>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11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945"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spacing w:line="480" w:lineRule="auto"/>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spacing w:line="480" w:lineRule="auto"/>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11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945"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spacing w:line="480" w:lineRule="auto"/>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spacing w:line="480" w:lineRule="auto"/>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11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945"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spacing w:line="480" w:lineRule="auto"/>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spacing w:line="480" w:lineRule="auto"/>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11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945"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spacing w:line="480" w:lineRule="auto"/>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spacing w:line="480" w:lineRule="auto"/>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7"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c>
          <w:tcPr>
            <w:tcW w:w="1258" w:type="dxa"/>
            <w:tcBorders>
              <w:top w:val="thickThinLargeGap" w:color="606060" w:sz="6" w:space="0"/>
              <w:left w:val="thickThinLargeGap" w:color="606060" w:sz="6" w:space="0"/>
              <w:bottom w:val="thickThinLargeGap" w:color="606060" w:sz="6" w:space="0"/>
              <w:right w:val="thickThinLargeGap" w:color="606060" w:sz="6" w:space="0"/>
            </w:tcBorders>
            <w:vAlign w:val="center"/>
          </w:tcPr>
          <w:p>
            <w:pPr>
              <w:ind w:firstLine="480" w:firstLineChars="200"/>
              <w:rPr>
                <w:rStyle w:val="62"/>
                <w:rFonts w:ascii="华文仿宋" w:hAnsi="华文仿宋" w:eastAsia="华文仿宋"/>
                <w:sz w:val="24"/>
                <w:szCs w:val="24"/>
              </w:rPr>
            </w:pPr>
          </w:p>
        </w:tc>
      </w:tr>
    </w:tbl>
    <w:p>
      <w:pPr>
        <w:spacing w:line="360" w:lineRule="auto"/>
        <w:ind w:firstLine="480" w:firstLineChars="200"/>
        <w:rPr>
          <w:rStyle w:val="62"/>
          <w:rFonts w:ascii="华文仿宋" w:hAnsi="华文仿宋" w:eastAsia="华文仿宋"/>
          <w:sz w:val="24"/>
          <w:szCs w:val="24"/>
        </w:rPr>
      </w:pPr>
    </w:p>
    <w:p>
      <w:pPr>
        <w:snapToGrid w:val="0"/>
        <w:spacing w:line="360" w:lineRule="auto"/>
        <w:ind w:firstLine="4080" w:firstLineChars="1700"/>
        <w:rPr>
          <w:rStyle w:val="62"/>
          <w:rFonts w:ascii="华文仿宋" w:hAnsi="华文仿宋" w:eastAsia="华文仿宋"/>
          <w:sz w:val="24"/>
          <w:szCs w:val="24"/>
        </w:rPr>
      </w:pPr>
      <w:r>
        <w:rPr>
          <w:rStyle w:val="62"/>
          <w:rFonts w:ascii="华文仿宋" w:hAnsi="华文仿宋" w:eastAsia="华文仿宋"/>
          <w:sz w:val="24"/>
          <w:szCs w:val="24"/>
        </w:rPr>
        <w:t>供应商：</w:t>
      </w:r>
      <w:r>
        <w:rPr>
          <w:rStyle w:val="62"/>
          <w:rFonts w:hint="eastAsia" w:ascii="华文仿宋" w:hAnsi="华文仿宋" w:eastAsia="华文仿宋"/>
          <w:sz w:val="24"/>
          <w:szCs w:val="24"/>
          <w:u w:val="single"/>
          <w:lang w:val="en-US" w:eastAsia="zh-CN"/>
        </w:rPr>
        <w:t xml:space="preserve">          </w:t>
      </w:r>
      <w:r>
        <w:rPr>
          <w:rStyle w:val="62"/>
          <w:rFonts w:ascii="华文仿宋" w:hAnsi="华文仿宋" w:eastAsia="华文仿宋"/>
          <w:sz w:val="24"/>
          <w:szCs w:val="24"/>
        </w:rPr>
        <w:t>（公章）</w:t>
      </w:r>
    </w:p>
    <w:p>
      <w:pPr>
        <w:snapToGrid w:val="0"/>
        <w:spacing w:line="360" w:lineRule="auto"/>
        <w:ind w:firstLine="4080" w:firstLineChars="1700"/>
        <w:rPr>
          <w:rStyle w:val="62"/>
          <w:rFonts w:ascii="华文仿宋" w:hAnsi="华文仿宋" w:eastAsia="华文仿宋"/>
          <w:sz w:val="24"/>
          <w:szCs w:val="24"/>
          <w:u w:val="single"/>
        </w:rPr>
      </w:pPr>
      <w:r>
        <w:rPr>
          <w:rStyle w:val="62"/>
          <w:rFonts w:ascii="华文仿宋" w:hAnsi="华文仿宋" w:eastAsia="华文仿宋"/>
          <w:sz w:val="24"/>
          <w:szCs w:val="24"/>
        </w:rPr>
        <w:t>法定代表人/授权代表：</w:t>
      </w:r>
      <w:r>
        <w:rPr>
          <w:rStyle w:val="62"/>
          <w:rFonts w:hint="eastAsia" w:ascii="华文仿宋" w:hAnsi="华文仿宋" w:eastAsia="华文仿宋"/>
          <w:sz w:val="24"/>
          <w:szCs w:val="24"/>
          <w:u w:val="single"/>
          <w:lang w:val="en-US" w:eastAsia="zh-CN"/>
        </w:rPr>
        <w:t xml:space="preserve">           </w:t>
      </w:r>
      <w:r>
        <w:rPr>
          <w:rStyle w:val="62"/>
          <w:rFonts w:ascii="华文仿宋" w:hAnsi="华文仿宋" w:eastAsia="华文仿宋"/>
          <w:sz w:val="24"/>
          <w:szCs w:val="24"/>
        </w:rPr>
        <w:t>（签字</w:t>
      </w:r>
      <w:r>
        <w:rPr>
          <w:rStyle w:val="62"/>
          <w:rFonts w:hint="eastAsia" w:ascii="华文仿宋" w:hAnsi="华文仿宋" w:eastAsia="华文仿宋"/>
          <w:sz w:val="24"/>
          <w:szCs w:val="24"/>
        </w:rPr>
        <w:t>或</w:t>
      </w:r>
      <w:r>
        <w:rPr>
          <w:rStyle w:val="62"/>
          <w:rFonts w:ascii="华文仿宋" w:hAnsi="华文仿宋" w:eastAsia="华文仿宋"/>
          <w:sz w:val="24"/>
          <w:szCs w:val="24"/>
        </w:rPr>
        <w:t>盖章）</w:t>
      </w:r>
    </w:p>
    <w:p>
      <w:pPr>
        <w:spacing w:line="360" w:lineRule="auto"/>
        <w:ind w:firstLine="4080" w:firstLineChars="1700"/>
        <w:rPr>
          <w:rStyle w:val="62"/>
          <w:rFonts w:ascii="华文仿宋" w:hAnsi="华文仿宋" w:eastAsia="华文仿宋"/>
          <w:sz w:val="24"/>
          <w:szCs w:val="24"/>
        </w:rPr>
      </w:pPr>
      <w:r>
        <w:rPr>
          <w:rStyle w:val="62"/>
          <w:rFonts w:ascii="华文仿宋" w:hAnsi="华文仿宋" w:eastAsia="华文仿宋"/>
          <w:sz w:val="24"/>
          <w:szCs w:val="24"/>
        </w:rPr>
        <w:t>日    期：</w:t>
      </w:r>
      <w:r>
        <w:rPr>
          <w:rStyle w:val="62"/>
          <w:rFonts w:hint="eastAsia" w:ascii="华文仿宋" w:hAnsi="华文仿宋" w:eastAsia="华文仿宋"/>
          <w:sz w:val="24"/>
          <w:szCs w:val="24"/>
          <w:u w:val="single"/>
          <w:lang w:val="en-US" w:eastAsia="zh-CN"/>
        </w:rPr>
        <w:t xml:space="preserve">      </w:t>
      </w:r>
      <w:r>
        <w:rPr>
          <w:rStyle w:val="62"/>
          <w:rFonts w:hint="eastAsia" w:ascii="华文仿宋" w:hAnsi="华文仿宋" w:eastAsia="华文仿宋"/>
          <w:sz w:val="24"/>
          <w:szCs w:val="24"/>
        </w:rPr>
        <w:t>年</w:t>
      </w:r>
      <w:r>
        <w:rPr>
          <w:rStyle w:val="62"/>
          <w:rFonts w:hint="eastAsia" w:ascii="华文仿宋" w:hAnsi="华文仿宋" w:eastAsia="华文仿宋"/>
          <w:sz w:val="24"/>
          <w:szCs w:val="24"/>
          <w:u w:val="single"/>
          <w:lang w:val="en-US" w:eastAsia="zh-CN"/>
        </w:rPr>
        <w:t xml:space="preserve">      </w:t>
      </w:r>
      <w:r>
        <w:rPr>
          <w:rStyle w:val="62"/>
          <w:rFonts w:hint="eastAsia" w:ascii="华文仿宋" w:hAnsi="华文仿宋" w:eastAsia="华文仿宋"/>
          <w:sz w:val="24"/>
          <w:szCs w:val="24"/>
        </w:rPr>
        <w:t>月</w:t>
      </w:r>
      <w:r>
        <w:rPr>
          <w:rStyle w:val="62"/>
          <w:rFonts w:hint="eastAsia" w:ascii="华文仿宋" w:hAnsi="华文仿宋" w:eastAsia="华文仿宋"/>
          <w:i w:val="0"/>
          <w:iCs w:val="0"/>
          <w:sz w:val="24"/>
          <w:szCs w:val="24"/>
          <w:u w:val="single"/>
          <w:lang w:val="en-US" w:eastAsia="zh-CN"/>
        </w:rPr>
        <w:t xml:space="preserve">     </w:t>
      </w:r>
      <w:r>
        <w:rPr>
          <w:rStyle w:val="62"/>
          <w:rFonts w:hint="eastAsia" w:ascii="华文仿宋" w:hAnsi="华文仿宋" w:eastAsia="华文仿宋"/>
          <w:sz w:val="24"/>
          <w:szCs w:val="24"/>
        </w:rPr>
        <w:t>日</w:t>
      </w:r>
    </w:p>
    <w:p>
      <w:pPr>
        <w:spacing w:line="360" w:lineRule="auto"/>
        <w:ind w:firstLine="480" w:firstLineChars="200"/>
        <w:rPr>
          <w:rStyle w:val="62"/>
          <w:rFonts w:ascii="华文仿宋" w:hAnsi="华文仿宋" w:eastAsia="华文仿宋"/>
          <w:b/>
          <w:bCs/>
          <w:sz w:val="24"/>
          <w:szCs w:val="24"/>
        </w:rPr>
      </w:pPr>
      <w:r>
        <w:rPr>
          <w:rStyle w:val="62"/>
          <w:rFonts w:ascii="华文仿宋" w:hAnsi="华文仿宋" w:eastAsia="华文仿宋" w:cs="仿宋_GB2312"/>
          <w:b/>
          <w:bCs/>
          <w:sz w:val="24"/>
          <w:szCs w:val="24"/>
        </w:rPr>
        <w:t>附表</w:t>
      </w:r>
      <w:r>
        <w:rPr>
          <w:rStyle w:val="62"/>
          <w:rFonts w:hint="eastAsia" w:ascii="华文仿宋" w:hAnsi="华文仿宋" w:eastAsia="华文仿宋" w:cs="仿宋_GB2312"/>
          <w:b/>
          <w:bCs/>
          <w:sz w:val="24"/>
          <w:szCs w:val="24"/>
        </w:rPr>
        <w:t>五</w:t>
      </w:r>
      <w:r>
        <w:rPr>
          <w:rStyle w:val="62"/>
          <w:rFonts w:ascii="华文仿宋" w:hAnsi="华文仿宋" w:eastAsia="华文仿宋" w:cs="仿宋_GB2312"/>
          <w:b/>
          <w:bCs/>
          <w:sz w:val="24"/>
          <w:szCs w:val="24"/>
        </w:rPr>
        <w:t>：</w:t>
      </w:r>
    </w:p>
    <w:p>
      <w:pPr>
        <w:spacing w:line="360" w:lineRule="auto"/>
        <w:jc w:val="center"/>
        <w:rPr>
          <w:rStyle w:val="62"/>
          <w:rFonts w:ascii="华文仿宋" w:hAnsi="华文仿宋" w:eastAsia="华文仿宋"/>
          <w:b/>
          <w:bCs/>
          <w:sz w:val="30"/>
          <w:szCs w:val="30"/>
        </w:rPr>
      </w:pPr>
      <w:r>
        <w:rPr>
          <w:rStyle w:val="62"/>
          <w:rFonts w:ascii="华文仿宋" w:hAnsi="华文仿宋" w:eastAsia="华文仿宋" w:cs="仿宋_GB2312"/>
          <w:b/>
          <w:bCs/>
          <w:sz w:val="30"/>
          <w:szCs w:val="30"/>
        </w:rPr>
        <w:t>计划开、竣工日期和施工进度网络图</w:t>
      </w:r>
    </w:p>
    <w:p>
      <w:pPr>
        <w:spacing w:line="360" w:lineRule="auto"/>
        <w:rPr>
          <w:rStyle w:val="62"/>
          <w:rFonts w:ascii="华文仿宋" w:hAnsi="华文仿宋" w:eastAsia="华文仿宋"/>
          <w:sz w:val="24"/>
          <w:szCs w:val="24"/>
        </w:rPr>
      </w:pP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一、供应商应递交施工进度网络图或施工进度表，说明按磋商文件要求的计划工期进行施工的各个关键日期。</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二、施工进度表可采用网络图（或横道图）表示。</w:t>
      </w:r>
    </w:p>
    <w:p>
      <w:pPr>
        <w:tabs>
          <w:tab w:val="left" w:pos="0"/>
        </w:tabs>
        <w:spacing w:line="360" w:lineRule="auto"/>
        <w:ind w:firstLine="480" w:firstLineChars="200"/>
        <w:jc w:val="center"/>
        <w:rPr>
          <w:rStyle w:val="62"/>
          <w:rFonts w:ascii="华文仿宋" w:hAnsi="华文仿宋" w:eastAsia="华文仿宋"/>
          <w:b/>
          <w:bCs/>
          <w:sz w:val="24"/>
          <w:szCs w:val="24"/>
          <w:lang w:val="zh-CN"/>
        </w:rPr>
      </w:pPr>
      <w:r>
        <w:rPr>
          <w:rStyle w:val="62"/>
          <w:rFonts w:ascii="华文仿宋" w:hAnsi="华文仿宋" w:eastAsia="华文仿宋"/>
          <w:b/>
          <w:bCs/>
          <w:sz w:val="24"/>
          <w:szCs w:val="24"/>
          <w:lang w:val="zh-CN"/>
        </w:rPr>
        <w:br w:type="page"/>
      </w:r>
    </w:p>
    <w:p>
      <w:pPr>
        <w:pStyle w:val="4"/>
        <w:rPr>
          <w:rStyle w:val="62"/>
          <w:szCs w:val="30"/>
        </w:rPr>
      </w:pPr>
      <w:bookmarkStart w:id="30" w:name="_Toc56088734"/>
      <w:r>
        <w:rPr>
          <w:rStyle w:val="62"/>
          <w:szCs w:val="30"/>
        </w:rPr>
        <w:t>第</w:t>
      </w:r>
      <w:r>
        <w:rPr>
          <w:rStyle w:val="62"/>
          <w:rFonts w:hint="eastAsia"/>
          <w:szCs w:val="30"/>
        </w:rPr>
        <w:t>四</w:t>
      </w:r>
      <w:r>
        <w:rPr>
          <w:rStyle w:val="62"/>
          <w:szCs w:val="30"/>
        </w:rPr>
        <w:t>章  服务措施承诺</w:t>
      </w:r>
      <w:bookmarkEnd w:id="30"/>
    </w:p>
    <w:p>
      <w:pPr>
        <w:pStyle w:val="109"/>
        <w:rPr>
          <w:rStyle w:val="62"/>
          <w:rFonts w:ascii="华文仿宋" w:hAnsi="华文仿宋" w:eastAsia="华文仿宋"/>
          <w:lang w:val="zh-CN"/>
        </w:rPr>
      </w:pPr>
    </w:p>
    <w:p>
      <w:pPr>
        <w:pStyle w:val="109"/>
        <w:spacing w:line="360" w:lineRule="auto"/>
        <w:ind w:firstLine="1680" w:firstLineChars="700"/>
        <w:rPr>
          <w:rStyle w:val="62"/>
          <w:rFonts w:ascii="华文仿宋" w:hAnsi="华文仿宋" w:eastAsia="华文仿宋"/>
          <w:sz w:val="24"/>
          <w:szCs w:val="24"/>
        </w:rPr>
      </w:pPr>
      <w:r>
        <w:rPr>
          <w:rStyle w:val="62"/>
          <w:rFonts w:ascii="华文仿宋" w:hAnsi="华文仿宋" w:eastAsia="华文仿宋"/>
          <w:sz w:val="24"/>
          <w:szCs w:val="24"/>
        </w:rPr>
        <w:t>针对本项目及</w:t>
      </w:r>
      <w:r>
        <w:rPr>
          <w:rStyle w:val="62"/>
          <w:rFonts w:hint="eastAsia" w:ascii="华文仿宋" w:hAnsi="华文仿宋" w:eastAsia="华文仿宋"/>
          <w:sz w:val="24"/>
          <w:szCs w:val="24"/>
        </w:rPr>
        <w:t>采购人</w:t>
      </w:r>
      <w:r>
        <w:rPr>
          <w:rStyle w:val="62"/>
          <w:rFonts w:ascii="华文仿宋" w:hAnsi="华文仿宋" w:eastAsia="华文仿宋"/>
          <w:sz w:val="24"/>
          <w:szCs w:val="24"/>
        </w:rPr>
        <w:t>实际需求提供详细可行的服务措施承诺</w:t>
      </w:r>
    </w:p>
    <w:p>
      <w:pPr>
        <w:pStyle w:val="109"/>
        <w:spacing w:line="360" w:lineRule="auto"/>
        <w:rPr>
          <w:rStyle w:val="62"/>
          <w:rFonts w:ascii="华文仿宋" w:hAnsi="华文仿宋" w:eastAsia="华文仿宋"/>
          <w:lang w:val="zh-CN"/>
        </w:rPr>
      </w:pPr>
    </w:p>
    <w:p>
      <w:pPr>
        <w:pStyle w:val="109"/>
        <w:spacing w:line="360" w:lineRule="auto"/>
        <w:ind w:firstLine="1560" w:firstLineChars="650"/>
        <w:rPr>
          <w:rStyle w:val="62"/>
          <w:rFonts w:ascii="华文仿宋" w:hAnsi="华文仿宋" w:eastAsia="华文仿宋"/>
          <w:sz w:val="24"/>
          <w:szCs w:val="24"/>
        </w:rPr>
      </w:pPr>
      <w:r>
        <w:rPr>
          <w:rStyle w:val="62"/>
          <w:rFonts w:ascii="华文仿宋" w:hAnsi="华文仿宋" w:eastAsia="华文仿宋"/>
          <w:sz w:val="24"/>
          <w:szCs w:val="24"/>
          <w:lang w:val="zh-CN"/>
        </w:rPr>
        <w:t xml:space="preserve">                        （格式自拟）</w:t>
      </w:r>
    </w:p>
    <w:p>
      <w:pPr>
        <w:snapToGrid w:val="0"/>
        <w:spacing w:line="360" w:lineRule="auto"/>
        <w:ind w:left="-525" w:leftChars="-250" w:firstLine="960" w:firstLineChars="400"/>
        <w:rPr>
          <w:rStyle w:val="62"/>
          <w:rFonts w:ascii="华文仿宋" w:hAnsi="华文仿宋" w:eastAsia="华文仿宋"/>
          <w:sz w:val="24"/>
          <w:szCs w:val="24"/>
        </w:rPr>
      </w:pPr>
    </w:p>
    <w:p>
      <w:pPr>
        <w:pStyle w:val="109"/>
        <w:rPr>
          <w:rStyle w:val="62"/>
          <w:rFonts w:ascii="华文仿宋" w:hAnsi="华文仿宋" w:eastAsia="华文仿宋"/>
        </w:rPr>
      </w:pPr>
    </w:p>
    <w:p>
      <w:pPr>
        <w:pStyle w:val="109"/>
        <w:rPr>
          <w:rStyle w:val="62"/>
          <w:rFonts w:ascii="华文仿宋" w:hAnsi="华文仿宋" w:eastAsia="华文仿宋"/>
        </w:rPr>
      </w:pPr>
    </w:p>
    <w:p>
      <w:pPr>
        <w:pStyle w:val="109"/>
        <w:rPr>
          <w:rStyle w:val="62"/>
          <w:rFonts w:ascii="华文仿宋" w:hAnsi="华文仿宋" w:eastAsia="华文仿宋"/>
        </w:rPr>
      </w:pPr>
    </w:p>
    <w:p>
      <w:pPr>
        <w:pStyle w:val="109"/>
        <w:rPr>
          <w:rStyle w:val="62"/>
          <w:rFonts w:ascii="华文仿宋" w:hAnsi="华文仿宋" w:eastAsia="华文仿宋"/>
        </w:rPr>
      </w:pPr>
    </w:p>
    <w:p>
      <w:pPr>
        <w:pStyle w:val="109"/>
        <w:rPr>
          <w:rStyle w:val="62"/>
          <w:rFonts w:ascii="华文仿宋" w:hAnsi="华文仿宋" w:eastAsia="华文仿宋"/>
        </w:rPr>
      </w:pPr>
    </w:p>
    <w:p>
      <w:pPr>
        <w:pStyle w:val="109"/>
        <w:rPr>
          <w:rStyle w:val="62"/>
          <w:rFonts w:ascii="华文仿宋" w:hAnsi="华文仿宋" w:eastAsia="华文仿宋"/>
        </w:rPr>
      </w:pPr>
    </w:p>
    <w:p>
      <w:pPr>
        <w:pStyle w:val="109"/>
        <w:rPr>
          <w:rStyle w:val="62"/>
          <w:rFonts w:ascii="华文仿宋" w:hAnsi="华文仿宋" w:eastAsia="华文仿宋"/>
        </w:rPr>
      </w:pPr>
    </w:p>
    <w:p>
      <w:pPr>
        <w:pStyle w:val="109"/>
        <w:rPr>
          <w:rStyle w:val="62"/>
          <w:rFonts w:ascii="华文仿宋" w:hAnsi="华文仿宋" w:eastAsia="华文仿宋"/>
        </w:rPr>
      </w:pPr>
    </w:p>
    <w:p>
      <w:pPr>
        <w:pStyle w:val="109"/>
        <w:rPr>
          <w:rStyle w:val="62"/>
          <w:rFonts w:ascii="华文仿宋" w:hAnsi="华文仿宋" w:eastAsia="华文仿宋"/>
        </w:rPr>
      </w:pPr>
    </w:p>
    <w:p>
      <w:pPr>
        <w:pStyle w:val="109"/>
        <w:rPr>
          <w:rStyle w:val="62"/>
          <w:rFonts w:ascii="华文仿宋" w:hAnsi="华文仿宋" w:eastAsia="华文仿宋"/>
        </w:rPr>
      </w:pPr>
    </w:p>
    <w:p>
      <w:pPr>
        <w:pStyle w:val="109"/>
        <w:rPr>
          <w:rStyle w:val="62"/>
          <w:rFonts w:ascii="华文仿宋" w:hAnsi="华文仿宋" w:eastAsia="华文仿宋"/>
        </w:rPr>
      </w:pPr>
    </w:p>
    <w:p>
      <w:pPr>
        <w:pStyle w:val="109"/>
        <w:rPr>
          <w:rStyle w:val="62"/>
          <w:rFonts w:ascii="华文仿宋" w:hAnsi="华文仿宋" w:eastAsia="华文仿宋"/>
        </w:rPr>
      </w:pPr>
    </w:p>
    <w:p>
      <w:pPr>
        <w:pStyle w:val="109"/>
        <w:rPr>
          <w:rStyle w:val="62"/>
          <w:rFonts w:ascii="华文仿宋" w:hAnsi="华文仿宋" w:eastAsia="华文仿宋"/>
        </w:rPr>
      </w:pPr>
    </w:p>
    <w:p>
      <w:pPr>
        <w:pStyle w:val="109"/>
        <w:spacing w:line="360" w:lineRule="auto"/>
        <w:rPr>
          <w:rStyle w:val="62"/>
          <w:rFonts w:ascii="华文仿宋" w:hAnsi="华文仿宋" w:eastAsia="华文仿宋"/>
          <w:sz w:val="24"/>
          <w:szCs w:val="24"/>
        </w:rPr>
      </w:pPr>
    </w:p>
    <w:p>
      <w:pPr>
        <w:pStyle w:val="109"/>
        <w:spacing w:line="360" w:lineRule="auto"/>
        <w:rPr>
          <w:rStyle w:val="62"/>
          <w:rFonts w:ascii="华文仿宋" w:hAnsi="华文仿宋" w:eastAsia="华文仿宋"/>
          <w:sz w:val="24"/>
          <w:szCs w:val="24"/>
        </w:rPr>
      </w:pPr>
    </w:p>
    <w:p>
      <w:pPr>
        <w:snapToGrid w:val="0"/>
        <w:spacing w:line="360" w:lineRule="auto"/>
        <w:ind w:firstLine="4080" w:firstLineChars="1700"/>
        <w:rPr>
          <w:rStyle w:val="62"/>
          <w:rFonts w:ascii="华文仿宋" w:hAnsi="华文仿宋" w:eastAsia="华文仿宋"/>
          <w:sz w:val="24"/>
          <w:szCs w:val="24"/>
        </w:rPr>
      </w:pPr>
      <w:r>
        <w:rPr>
          <w:rStyle w:val="62"/>
          <w:rFonts w:ascii="华文仿宋" w:hAnsi="华文仿宋" w:eastAsia="华文仿宋"/>
          <w:sz w:val="24"/>
          <w:szCs w:val="24"/>
        </w:rPr>
        <w:t>供应商：</w:t>
      </w:r>
      <w:r>
        <w:rPr>
          <w:rStyle w:val="62"/>
          <w:rFonts w:hint="eastAsia" w:ascii="华文仿宋" w:hAnsi="华文仿宋" w:eastAsia="华文仿宋"/>
          <w:sz w:val="24"/>
          <w:szCs w:val="24"/>
          <w:u w:val="single"/>
          <w:lang w:val="en-US" w:eastAsia="zh-CN"/>
        </w:rPr>
        <w:t xml:space="preserve">           </w:t>
      </w:r>
      <w:r>
        <w:rPr>
          <w:rStyle w:val="62"/>
          <w:rFonts w:ascii="华文仿宋" w:hAnsi="华文仿宋" w:eastAsia="华文仿宋"/>
          <w:sz w:val="24"/>
          <w:szCs w:val="24"/>
        </w:rPr>
        <w:t>（公章）</w:t>
      </w:r>
    </w:p>
    <w:p>
      <w:pPr>
        <w:snapToGrid w:val="0"/>
        <w:spacing w:line="360" w:lineRule="auto"/>
        <w:ind w:firstLine="4080" w:firstLineChars="1700"/>
        <w:rPr>
          <w:rStyle w:val="62"/>
          <w:rFonts w:ascii="华文仿宋" w:hAnsi="华文仿宋" w:eastAsia="华文仿宋"/>
          <w:sz w:val="24"/>
          <w:szCs w:val="24"/>
          <w:u w:val="single"/>
        </w:rPr>
      </w:pPr>
      <w:r>
        <w:rPr>
          <w:rStyle w:val="62"/>
          <w:rFonts w:ascii="华文仿宋" w:hAnsi="华文仿宋" w:eastAsia="华文仿宋"/>
          <w:sz w:val="24"/>
          <w:szCs w:val="24"/>
        </w:rPr>
        <w:t>法定代表人/授权代表：</w:t>
      </w:r>
      <w:r>
        <w:rPr>
          <w:rStyle w:val="62"/>
          <w:rFonts w:hint="eastAsia" w:ascii="华文仿宋" w:hAnsi="华文仿宋" w:eastAsia="华文仿宋"/>
          <w:sz w:val="24"/>
          <w:szCs w:val="24"/>
          <w:u w:val="single"/>
          <w:lang w:val="en-US" w:eastAsia="zh-CN"/>
        </w:rPr>
        <w:t xml:space="preserve">          </w:t>
      </w:r>
      <w:r>
        <w:rPr>
          <w:rStyle w:val="62"/>
          <w:rFonts w:ascii="华文仿宋" w:hAnsi="华文仿宋" w:eastAsia="华文仿宋"/>
          <w:sz w:val="24"/>
          <w:szCs w:val="24"/>
        </w:rPr>
        <w:t>（签字并盖章）</w:t>
      </w:r>
    </w:p>
    <w:p>
      <w:pPr>
        <w:spacing w:line="360" w:lineRule="auto"/>
        <w:ind w:firstLine="4080" w:firstLineChars="1700"/>
        <w:rPr>
          <w:rStyle w:val="62"/>
          <w:rFonts w:ascii="华文仿宋" w:hAnsi="华文仿宋" w:eastAsia="华文仿宋"/>
          <w:sz w:val="24"/>
          <w:szCs w:val="24"/>
        </w:rPr>
      </w:pPr>
      <w:r>
        <w:rPr>
          <w:rStyle w:val="62"/>
          <w:rFonts w:ascii="华文仿宋" w:hAnsi="华文仿宋" w:eastAsia="华文仿宋"/>
          <w:sz w:val="24"/>
          <w:szCs w:val="24"/>
        </w:rPr>
        <w:t>日    期：</w:t>
      </w:r>
      <w:r>
        <w:rPr>
          <w:rStyle w:val="62"/>
          <w:rFonts w:hint="eastAsia" w:ascii="华文仿宋" w:hAnsi="华文仿宋" w:eastAsia="华文仿宋"/>
          <w:sz w:val="24"/>
          <w:szCs w:val="24"/>
          <w:u w:val="single"/>
          <w:lang w:val="en-US" w:eastAsia="zh-CN"/>
        </w:rPr>
        <w:t xml:space="preserve">       </w:t>
      </w:r>
      <w:r>
        <w:rPr>
          <w:rStyle w:val="62"/>
          <w:rFonts w:hint="eastAsia" w:ascii="华文仿宋" w:hAnsi="华文仿宋" w:eastAsia="华文仿宋"/>
          <w:sz w:val="24"/>
          <w:szCs w:val="24"/>
        </w:rPr>
        <w:t>年</w:t>
      </w:r>
      <w:r>
        <w:rPr>
          <w:rStyle w:val="62"/>
          <w:rFonts w:hint="eastAsia" w:ascii="华文仿宋" w:hAnsi="华文仿宋" w:eastAsia="华文仿宋"/>
          <w:sz w:val="24"/>
          <w:szCs w:val="24"/>
          <w:u w:val="single"/>
          <w:lang w:val="en-US" w:eastAsia="zh-CN"/>
        </w:rPr>
        <w:t xml:space="preserve">      </w:t>
      </w:r>
      <w:r>
        <w:rPr>
          <w:rStyle w:val="62"/>
          <w:rFonts w:hint="eastAsia" w:ascii="华文仿宋" w:hAnsi="华文仿宋" w:eastAsia="华文仿宋"/>
          <w:sz w:val="24"/>
          <w:szCs w:val="24"/>
        </w:rPr>
        <w:t>月</w:t>
      </w:r>
      <w:r>
        <w:rPr>
          <w:rStyle w:val="62"/>
          <w:rFonts w:hint="eastAsia" w:ascii="华文仿宋" w:hAnsi="华文仿宋" w:eastAsia="华文仿宋"/>
          <w:sz w:val="24"/>
          <w:szCs w:val="24"/>
          <w:u w:val="single"/>
          <w:lang w:val="en-US" w:eastAsia="zh-CN"/>
        </w:rPr>
        <w:t xml:space="preserve">      </w:t>
      </w:r>
      <w:r>
        <w:rPr>
          <w:rStyle w:val="62"/>
          <w:rFonts w:hint="eastAsia" w:ascii="华文仿宋" w:hAnsi="华文仿宋" w:eastAsia="华文仿宋"/>
          <w:sz w:val="24"/>
          <w:szCs w:val="24"/>
        </w:rPr>
        <w:t>日</w:t>
      </w:r>
    </w:p>
    <w:p>
      <w:pPr>
        <w:spacing w:line="360" w:lineRule="auto"/>
        <w:jc w:val="center"/>
        <w:rPr>
          <w:rStyle w:val="62"/>
          <w:rFonts w:ascii="华文仿宋" w:hAnsi="华文仿宋" w:eastAsia="华文仿宋" w:cs="宋体"/>
          <w:b/>
          <w:bCs/>
          <w:sz w:val="24"/>
          <w:szCs w:val="24"/>
          <w:lang w:val="zh-CN"/>
        </w:rPr>
      </w:pPr>
      <w:r>
        <w:rPr>
          <w:rStyle w:val="62"/>
          <w:rFonts w:ascii="华文仿宋" w:hAnsi="华文仿宋" w:eastAsia="华文仿宋" w:cs="宋体"/>
          <w:b/>
          <w:bCs/>
          <w:sz w:val="24"/>
          <w:szCs w:val="24"/>
          <w:lang w:val="zh-CN"/>
        </w:rPr>
        <w:br w:type="page"/>
      </w:r>
    </w:p>
    <w:p>
      <w:pPr>
        <w:pStyle w:val="4"/>
        <w:rPr>
          <w:rStyle w:val="62"/>
          <w:szCs w:val="30"/>
        </w:rPr>
      </w:pPr>
      <w:bookmarkStart w:id="31" w:name="_Toc56088735"/>
      <w:r>
        <w:rPr>
          <w:rStyle w:val="62"/>
          <w:szCs w:val="30"/>
        </w:rPr>
        <w:t>第</w:t>
      </w:r>
      <w:r>
        <w:rPr>
          <w:rStyle w:val="62"/>
          <w:rFonts w:hint="eastAsia"/>
          <w:szCs w:val="30"/>
        </w:rPr>
        <w:t>五</w:t>
      </w:r>
      <w:r>
        <w:rPr>
          <w:rStyle w:val="62"/>
          <w:szCs w:val="30"/>
        </w:rPr>
        <w:t>章  合格供应商资格证明文件</w:t>
      </w:r>
      <w:bookmarkEnd w:id="31"/>
    </w:p>
    <w:p>
      <w:pPr>
        <w:spacing w:line="360" w:lineRule="auto"/>
        <w:ind w:firstLine="480" w:firstLineChars="200"/>
        <w:rPr>
          <w:rFonts w:ascii="华文仿宋" w:hAnsi="华文仿宋" w:eastAsia="华文仿宋"/>
          <w:sz w:val="24"/>
          <w:szCs w:val="24"/>
        </w:rPr>
      </w:pPr>
      <w:r>
        <w:rPr>
          <w:rFonts w:ascii="华文仿宋" w:hAnsi="华文仿宋" w:eastAsia="华文仿宋"/>
          <w:sz w:val="24"/>
          <w:szCs w:val="24"/>
        </w:rPr>
        <w:t>（一）供应商资格条件审查</w:t>
      </w:r>
    </w:p>
    <w:p>
      <w:pPr>
        <w:snapToGrid w:val="0"/>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1.符合《政府采购法》第二十二条规定的供应商条件；</w:t>
      </w:r>
    </w:p>
    <w:p>
      <w:pPr>
        <w:adjustRightInd w:val="0"/>
        <w:snapToGrid w:val="0"/>
        <w:spacing w:line="360" w:lineRule="auto"/>
        <w:ind w:firstLine="240" w:firstLineChars="100"/>
        <w:rPr>
          <w:rStyle w:val="62"/>
          <w:rFonts w:ascii="华文仿宋" w:hAnsi="华文仿宋" w:eastAsia="华文仿宋"/>
          <w:sz w:val="24"/>
          <w:szCs w:val="24"/>
        </w:rPr>
      </w:pPr>
      <w:r>
        <w:rPr>
          <w:rStyle w:val="62"/>
          <w:rFonts w:hint="eastAsia" w:ascii="华文仿宋" w:hAnsi="华文仿宋" w:eastAsia="华文仿宋"/>
          <w:sz w:val="24"/>
          <w:szCs w:val="24"/>
        </w:rPr>
        <w:t>（1）</w:t>
      </w:r>
      <w:r>
        <w:rPr>
          <w:rFonts w:hint="eastAsia" w:ascii="华文仿宋" w:hAnsi="华文仿宋" w:eastAsia="华文仿宋" w:cs="宋体"/>
          <w:sz w:val="24"/>
        </w:rPr>
        <w:t>具有独立承担民事责任的法人、其他组织或自然人，提供有效的营业执照等相应证明文件，非法人单位参照执行；</w:t>
      </w:r>
    </w:p>
    <w:p>
      <w:pPr>
        <w:snapToGrid w:val="0"/>
        <w:spacing w:line="360" w:lineRule="auto"/>
        <w:ind w:firstLine="240" w:firstLineChars="100"/>
        <w:rPr>
          <w:rStyle w:val="62"/>
          <w:rFonts w:ascii="华文仿宋" w:hAnsi="华文仿宋" w:eastAsia="华文仿宋"/>
          <w:sz w:val="24"/>
          <w:szCs w:val="24"/>
        </w:rPr>
      </w:pPr>
      <w:r>
        <w:rPr>
          <w:rStyle w:val="62"/>
          <w:rFonts w:hint="eastAsia" w:ascii="华文仿宋" w:hAnsi="华文仿宋" w:eastAsia="华文仿宋"/>
          <w:sz w:val="24"/>
          <w:szCs w:val="24"/>
        </w:rPr>
        <w:t>（2）财务状况报告：法人提供经审计的2018年度或2019年度的财务报告或提交响应文件截止时间前六个月内其基本账户开户银行出具的资信证明；其他组织和自然人提供银行出具的资信证明或财务报表；</w:t>
      </w:r>
    </w:p>
    <w:p>
      <w:pPr>
        <w:snapToGrid w:val="0"/>
        <w:spacing w:line="360" w:lineRule="auto"/>
        <w:ind w:firstLine="240" w:firstLineChars="100"/>
        <w:rPr>
          <w:rStyle w:val="62"/>
          <w:rFonts w:ascii="华文仿宋" w:hAnsi="华文仿宋" w:eastAsia="华文仿宋"/>
          <w:sz w:val="24"/>
          <w:szCs w:val="24"/>
        </w:rPr>
      </w:pPr>
      <w:r>
        <w:rPr>
          <w:rStyle w:val="62"/>
          <w:rFonts w:hint="eastAsia" w:ascii="华文仿宋" w:hAnsi="华文仿宋" w:eastAsia="华文仿宋"/>
          <w:sz w:val="24"/>
          <w:szCs w:val="24"/>
        </w:rPr>
        <w:t>（3）税收缴纳证明：法人提供响应文件截止时间前一年内至少六个月已缴纳的增值税或企业所得税的凭据；其他组织和自然人提供响应文件截止时间前一年内至少六个月缴纳税收的凭据；依法免税的供应商应提供相关文件证明；</w:t>
      </w:r>
    </w:p>
    <w:p>
      <w:pPr>
        <w:snapToGrid w:val="0"/>
        <w:spacing w:line="360" w:lineRule="auto"/>
        <w:ind w:firstLine="240" w:firstLineChars="100"/>
        <w:rPr>
          <w:rStyle w:val="62"/>
          <w:rFonts w:ascii="华文仿宋" w:hAnsi="华文仿宋" w:eastAsia="华文仿宋"/>
          <w:sz w:val="24"/>
          <w:szCs w:val="24"/>
        </w:rPr>
      </w:pPr>
      <w:r>
        <w:rPr>
          <w:rStyle w:val="62"/>
          <w:rFonts w:hint="eastAsia" w:ascii="华文仿宋" w:hAnsi="华文仿宋" w:eastAsia="华文仿宋"/>
          <w:sz w:val="24"/>
          <w:szCs w:val="24"/>
        </w:rPr>
        <w:t>（4）社会保障资金缴纳证明：提供响应文件截止时间前一年内至少六个月已缴纳的社会保障资金的凭据（专用收据或社会保险缴纳清单）；依法不需要缴纳社会保障资金的供应商应提供相关文件证明；</w:t>
      </w:r>
    </w:p>
    <w:p>
      <w:pPr>
        <w:snapToGrid w:val="0"/>
        <w:spacing w:line="360" w:lineRule="auto"/>
        <w:ind w:firstLine="240" w:firstLineChars="100"/>
        <w:rPr>
          <w:rStyle w:val="62"/>
          <w:rFonts w:ascii="华文仿宋" w:hAnsi="华文仿宋" w:eastAsia="华文仿宋"/>
          <w:sz w:val="24"/>
          <w:szCs w:val="24"/>
        </w:rPr>
      </w:pPr>
      <w:r>
        <w:rPr>
          <w:rStyle w:val="62"/>
          <w:rFonts w:hint="eastAsia" w:ascii="华文仿宋" w:hAnsi="华文仿宋" w:eastAsia="华文仿宋"/>
          <w:sz w:val="24"/>
          <w:szCs w:val="24"/>
        </w:rPr>
        <w:t>（5）提供具有履行本合同所必需的设备和专业技术能力的说明及承诺；</w:t>
      </w:r>
    </w:p>
    <w:p>
      <w:pPr>
        <w:snapToGrid w:val="0"/>
        <w:spacing w:line="360" w:lineRule="auto"/>
        <w:ind w:firstLine="240" w:firstLineChars="100"/>
        <w:rPr>
          <w:rStyle w:val="62"/>
          <w:rFonts w:ascii="华文仿宋" w:hAnsi="华文仿宋" w:eastAsia="华文仿宋"/>
          <w:sz w:val="24"/>
          <w:szCs w:val="24"/>
        </w:rPr>
      </w:pPr>
      <w:r>
        <w:rPr>
          <w:rStyle w:val="62"/>
          <w:rFonts w:hint="eastAsia" w:ascii="华文仿宋" w:hAnsi="华文仿宋" w:eastAsia="华文仿宋"/>
          <w:sz w:val="24"/>
          <w:szCs w:val="24"/>
        </w:rPr>
        <w:t>（6）</w:t>
      </w:r>
      <w:r>
        <w:rPr>
          <w:rFonts w:hint="eastAsia" w:ascii="华文仿宋" w:hAnsi="华文仿宋" w:eastAsia="华文仿宋" w:cs="宋体"/>
          <w:sz w:val="24"/>
        </w:rPr>
        <w:t>提供参加本次政府采购活动前三年内在经营活动中没有重大违法记录的书面声明。</w:t>
      </w:r>
    </w:p>
    <w:p>
      <w:pPr>
        <w:snapToGrid w:val="0"/>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2.特定资格条件：</w:t>
      </w:r>
    </w:p>
    <w:p>
      <w:pPr>
        <w:spacing w:line="360" w:lineRule="auto"/>
        <w:ind w:firstLine="480" w:firstLineChars="200"/>
        <w:rPr>
          <w:rFonts w:ascii="华文仿宋" w:hAnsi="华文仿宋" w:eastAsia="华文仿宋"/>
          <w:sz w:val="24"/>
          <w:szCs w:val="24"/>
        </w:rPr>
      </w:pPr>
      <w:r>
        <w:rPr>
          <w:rFonts w:hint="eastAsia" w:ascii="华文仿宋" w:hAnsi="华文仿宋" w:eastAsia="华文仿宋"/>
          <w:sz w:val="24"/>
          <w:szCs w:val="24"/>
        </w:rPr>
        <w:t>（1）</w:t>
      </w:r>
      <w:r>
        <w:rPr>
          <w:rFonts w:hint="eastAsia" w:ascii="华文仿宋" w:hAnsi="华文仿宋" w:eastAsia="华文仿宋" w:cs="宋体"/>
          <w:sz w:val="24"/>
        </w:rPr>
        <w:t>法定代表人授权书及被授权人身份证，法定代表人直接参加磋商的须提供其身份证非法人单位参照执行；</w:t>
      </w:r>
    </w:p>
    <w:p>
      <w:pPr>
        <w:adjustRightInd w:val="0"/>
        <w:snapToGrid w:val="0"/>
        <w:spacing w:line="360" w:lineRule="auto"/>
        <w:ind w:firstLine="480" w:firstLineChars="200"/>
        <w:rPr>
          <w:rFonts w:ascii="华文仿宋" w:hAnsi="华文仿宋" w:eastAsia="华文仿宋" w:cs="宋体"/>
          <w:sz w:val="24"/>
        </w:rPr>
      </w:pPr>
      <w:r>
        <w:rPr>
          <w:rFonts w:hint="eastAsia" w:ascii="华文仿宋" w:hAnsi="华文仿宋" w:eastAsia="华文仿宋"/>
          <w:sz w:val="24"/>
          <w:szCs w:val="24"/>
        </w:rPr>
        <w:t>（2）</w:t>
      </w:r>
      <w:r>
        <w:rPr>
          <w:rFonts w:hint="eastAsia" w:ascii="华文仿宋" w:hAnsi="华文仿宋" w:eastAsia="华文仿宋" w:cs="宋体"/>
          <w:sz w:val="24"/>
        </w:rPr>
        <w:t>具有市政公用工程总承包三级及以上资质或公路交通工程（公路安全设施分项）专业承包二级以上资质，且具备有效的安全生产许可证；</w:t>
      </w:r>
    </w:p>
    <w:p>
      <w:pPr>
        <w:adjustRightInd w:val="0"/>
        <w:snapToGrid w:val="0"/>
        <w:spacing w:line="360" w:lineRule="auto"/>
        <w:ind w:firstLine="480" w:firstLineChars="200"/>
        <w:rPr>
          <w:rFonts w:ascii="华文仿宋" w:hAnsi="华文仿宋" w:eastAsia="华文仿宋" w:cs="宋体"/>
          <w:sz w:val="24"/>
        </w:rPr>
      </w:pPr>
      <w:r>
        <w:rPr>
          <w:rFonts w:hint="eastAsia" w:ascii="华文仿宋" w:hAnsi="华文仿宋" w:eastAsia="华文仿宋"/>
          <w:sz w:val="24"/>
          <w:szCs w:val="24"/>
        </w:rPr>
        <w:t>（3）</w:t>
      </w:r>
      <w:r>
        <w:rPr>
          <w:rFonts w:hint="eastAsia" w:ascii="华文仿宋" w:hAnsi="华文仿宋" w:eastAsia="华文仿宋" w:cs="宋体"/>
          <w:sz w:val="24"/>
        </w:rPr>
        <w:t>拟派项目经理具备市政公用工程专业二级及以上注册建造师证，具备有效的安全生产考核合格证，在本单位注册，且无在建项目（提供无在建项目承诺书）；</w:t>
      </w:r>
    </w:p>
    <w:p>
      <w:pPr>
        <w:adjustRightInd w:val="0"/>
        <w:snapToGrid w:val="0"/>
        <w:spacing w:line="360" w:lineRule="auto"/>
        <w:ind w:firstLine="480" w:firstLineChars="200"/>
        <w:rPr>
          <w:rFonts w:ascii="华文仿宋" w:hAnsi="华文仿宋" w:eastAsia="华文仿宋"/>
          <w:sz w:val="24"/>
          <w:szCs w:val="24"/>
        </w:rPr>
      </w:pPr>
      <w:r>
        <w:rPr>
          <w:rFonts w:hint="eastAsia" w:ascii="华文仿宋" w:hAnsi="华文仿宋" w:eastAsia="华文仿宋"/>
          <w:sz w:val="24"/>
          <w:szCs w:val="24"/>
        </w:rPr>
        <w:t>（4）</w:t>
      </w:r>
      <w:r>
        <w:rPr>
          <w:rFonts w:hint="eastAsia" w:ascii="华文仿宋" w:hAnsi="华文仿宋" w:eastAsia="华文仿宋" w:cs="宋体"/>
          <w:sz w:val="24"/>
        </w:rPr>
        <w:t>省外企业需在“陕西建筑市场监管与诚信信息一体化平台”备案</w:t>
      </w:r>
    </w:p>
    <w:p>
      <w:pPr>
        <w:snapToGrid w:val="0"/>
        <w:spacing w:line="360" w:lineRule="auto"/>
        <w:ind w:firstLine="480" w:firstLineChars="200"/>
        <w:rPr>
          <w:rFonts w:hint="eastAsia" w:ascii="华文仿宋" w:hAnsi="华文仿宋" w:eastAsia="华文仿宋" w:cs="宋体"/>
          <w:sz w:val="24"/>
        </w:rPr>
      </w:pPr>
      <w:r>
        <w:rPr>
          <w:rFonts w:hint="eastAsia" w:ascii="华文仿宋" w:hAnsi="华文仿宋" w:eastAsia="华文仿宋"/>
          <w:sz w:val="24"/>
          <w:szCs w:val="24"/>
        </w:rPr>
        <w:t>（5）</w:t>
      </w:r>
      <w:r>
        <w:rPr>
          <w:rFonts w:hint="eastAsia" w:ascii="华文仿宋" w:hAnsi="华文仿宋" w:eastAsia="华文仿宋" w:cs="宋体"/>
          <w:sz w:val="24"/>
        </w:rPr>
        <w:t>磋商保证金交纳凭证（银行转账或电汇回执单）或担保机构出具的保函；</w:t>
      </w:r>
    </w:p>
    <w:p>
      <w:pPr>
        <w:snapToGrid w:val="0"/>
        <w:spacing w:line="360" w:lineRule="auto"/>
        <w:ind w:firstLine="480" w:firstLineChars="200"/>
      </w:pPr>
      <w:r>
        <w:rPr>
          <w:rFonts w:hint="eastAsia" w:ascii="华文仿宋" w:hAnsi="华文仿宋" w:eastAsia="华文仿宋" w:cs="宋体"/>
          <w:sz w:val="24"/>
        </w:rPr>
        <w:br w:type="page"/>
      </w:r>
    </w:p>
    <w:p>
      <w:pPr>
        <w:spacing w:line="360" w:lineRule="auto"/>
        <w:rPr>
          <w:rStyle w:val="62"/>
          <w:rFonts w:ascii="华文仿宋" w:hAnsi="华文仿宋" w:eastAsia="华文仿宋" w:cs="仿宋_GB2312"/>
          <w:b/>
          <w:bCs/>
          <w:sz w:val="24"/>
          <w:szCs w:val="24"/>
        </w:rPr>
      </w:pPr>
      <w:r>
        <w:rPr>
          <w:rStyle w:val="62"/>
          <w:rFonts w:ascii="华文仿宋" w:hAnsi="华文仿宋" w:eastAsia="华文仿宋" w:cs="仿宋_GB2312"/>
          <w:b/>
          <w:bCs/>
          <w:sz w:val="24"/>
          <w:szCs w:val="24"/>
        </w:rPr>
        <w:t>注：以上为供应商的资格要求，各供应商在磋商响应文件中按要求提供证明资料复印件加盖供应商公章。</w:t>
      </w:r>
    </w:p>
    <w:p>
      <w:pPr>
        <w:spacing w:line="360" w:lineRule="auto"/>
        <w:ind w:firstLine="480" w:firstLineChars="200"/>
        <w:rPr>
          <w:rStyle w:val="62"/>
          <w:rFonts w:ascii="华文仿宋" w:hAnsi="华文仿宋" w:eastAsia="华文仿宋"/>
          <w:kern w:val="0"/>
          <w:sz w:val="24"/>
          <w:szCs w:val="24"/>
        </w:rPr>
      </w:pPr>
      <w:r>
        <w:rPr>
          <w:rStyle w:val="62"/>
          <w:rFonts w:ascii="华文仿宋" w:hAnsi="华文仿宋" w:eastAsia="华文仿宋"/>
          <w:kern w:val="0"/>
          <w:sz w:val="24"/>
          <w:szCs w:val="24"/>
        </w:rPr>
        <w:br w:type="page"/>
      </w:r>
    </w:p>
    <w:p>
      <w:pPr>
        <w:spacing w:line="360" w:lineRule="auto"/>
        <w:ind w:firstLine="601" w:firstLineChars="200"/>
        <w:rPr>
          <w:rStyle w:val="62"/>
          <w:rFonts w:ascii="华文仿宋" w:hAnsi="华文仿宋" w:eastAsia="华文仿宋"/>
          <w:b/>
          <w:spacing w:val="-6"/>
          <w:sz w:val="24"/>
          <w:szCs w:val="24"/>
        </w:rPr>
      </w:pPr>
      <w:r>
        <w:rPr>
          <w:rStyle w:val="62"/>
          <w:rFonts w:ascii="华文仿宋" w:hAnsi="华文仿宋" w:eastAsia="华文仿宋"/>
          <w:b/>
          <w:sz w:val="30"/>
          <w:szCs w:val="30"/>
        </w:rPr>
        <w:t>附件1:</w:t>
      </w:r>
    </w:p>
    <w:p>
      <w:pPr>
        <w:pStyle w:val="76"/>
        <w:snapToGrid w:val="0"/>
        <w:spacing w:line="360" w:lineRule="auto"/>
        <w:jc w:val="center"/>
        <w:rPr>
          <w:rStyle w:val="62"/>
          <w:rFonts w:ascii="华文仿宋" w:hAnsi="华文仿宋" w:eastAsia="华文仿宋"/>
          <w:b/>
          <w:spacing w:val="-6"/>
          <w:sz w:val="32"/>
          <w:szCs w:val="32"/>
        </w:rPr>
      </w:pPr>
      <w:r>
        <w:rPr>
          <w:rStyle w:val="62"/>
          <w:rFonts w:ascii="华文仿宋" w:hAnsi="华文仿宋" w:eastAsia="华文仿宋"/>
          <w:b/>
          <w:spacing w:val="-6"/>
          <w:sz w:val="32"/>
          <w:szCs w:val="32"/>
        </w:rPr>
        <w:t>履行合同所必需的设备和专业技术能力的说明及承诺</w:t>
      </w:r>
    </w:p>
    <w:p>
      <w:pPr>
        <w:pStyle w:val="76"/>
        <w:snapToGrid w:val="0"/>
        <w:spacing w:line="360" w:lineRule="auto"/>
        <w:jc w:val="center"/>
        <w:rPr>
          <w:rStyle w:val="62"/>
          <w:rFonts w:ascii="华文仿宋" w:hAnsi="华文仿宋" w:eastAsia="华文仿宋"/>
          <w:b/>
          <w:sz w:val="24"/>
          <w:szCs w:val="24"/>
        </w:rPr>
      </w:pPr>
    </w:p>
    <w:p>
      <w:pPr>
        <w:spacing w:line="360" w:lineRule="auto"/>
        <w:rPr>
          <w:rStyle w:val="62"/>
          <w:rFonts w:ascii="华文仿宋" w:hAnsi="华文仿宋" w:eastAsia="华文仿宋"/>
          <w:spacing w:val="4"/>
          <w:sz w:val="24"/>
          <w:szCs w:val="24"/>
          <w:u w:val="single"/>
        </w:rPr>
      </w:pPr>
      <w:r>
        <w:rPr>
          <w:rStyle w:val="62"/>
          <w:rFonts w:ascii="华文仿宋" w:hAnsi="华文仿宋" w:eastAsia="华文仿宋"/>
          <w:spacing w:val="4"/>
          <w:sz w:val="24"/>
          <w:szCs w:val="24"/>
          <w:u w:val="single"/>
        </w:rPr>
        <w:t xml:space="preserve">   （</w:t>
      </w:r>
      <w:r>
        <w:rPr>
          <w:rStyle w:val="62"/>
          <w:rFonts w:hint="eastAsia" w:ascii="华文仿宋" w:hAnsi="华文仿宋" w:eastAsia="华文仿宋"/>
          <w:spacing w:val="4"/>
          <w:sz w:val="24"/>
          <w:szCs w:val="24"/>
          <w:u w:val="single"/>
        </w:rPr>
        <w:t>采购人</w:t>
      </w:r>
      <w:r>
        <w:rPr>
          <w:rStyle w:val="62"/>
          <w:rFonts w:ascii="华文仿宋" w:hAnsi="华文仿宋" w:eastAsia="华文仿宋"/>
          <w:spacing w:val="4"/>
          <w:sz w:val="24"/>
          <w:szCs w:val="24"/>
          <w:u w:val="single"/>
        </w:rPr>
        <w:t>名称）    ：</w:t>
      </w:r>
    </w:p>
    <w:p>
      <w:pPr>
        <w:spacing w:before="240" w:after="120" w:line="360" w:lineRule="auto"/>
        <w:ind w:firstLine="620" w:firstLineChars="250"/>
        <w:rPr>
          <w:rStyle w:val="62"/>
          <w:rFonts w:ascii="华文仿宋" w:hAnsi="华文仿宋" w:eastAsia="华文仿宋"/>
          <w:spacing w:val="4"/>
          <w:sz w:val="24"/>
          <w:szCs w:val="24"/>
        </w:rPr>
      </w:pPr>
      <w:r>
        <w:rPr>
          <w:rStyle w:val="62"/>
          <w:rFonts w:ascii="华文仿宋" w:hAnsi="华文仿宋" w:eastAsia="华文仿宋"/>
          <w:spacing w:val="4"/>
          <w:sz w:val="24"/>
          <w:szCs w:val="24"/>
          <w:u w:val="single"/>
        </w:rPr>
        <w:t xml:space="preserve">   （供应商名称）    </w:t>
      </w:r>
      <w:r>
        <w:rPr>
          <w:rStyle w:val="62"/>
          <w:rFonts w:ascii="华文仿宋" w:hAnsi="华文仿宋" w:eastAsia="华文仿宋"/>
          <w:spacing w:val="4"/>
          <w:sz w:val="24"/>
          <w:szCs w:val="24"/>
        </w:rPr>
        <w:t xml:space="preserve"> 于年月日在中华人民共和国境内</w:t>
      </w:r>
      <w:r>
        <w:rPr>
          <w:rStyle w:val="62"/>
          <w:rFonts w:ascii="华文仿宋" w:hAnsi="华文仿宋" w:eastAsia="华文仿宋"/>
          <w:spacing w:val="4"/>
          <w:sz w:val="24"/>
          <w:szCs w:val="24"/>
          <w:u w:val="single"/>
        </w:rPr>
        <w:t xml:space="preserve">               （详细注册地址）     </w:t>
      </w:r>
      <w:r>
        <w:rPr>
          <w:rStyle w:val="62"/>
          <w:rFonts w:ascii="华文仿宋" w:hAnsi="华文仿宋" w:eastAsia="华文仿宋"/>
          <w:spacing w:val="4"/>
          <w:sz w:val="24"/>
          <w:szCs w:val="24"/>
        </w:rPr>
        <w:t>合法注册并经营，公司主营业务为，营业（生产经营）面积为 ，现有员工数量为，其中与履行本合同相关的专业技术人员有（</w:t>
      </w:r>
      <w:r>
        <w:rPr>
          <w:rStyle w:val="62"/>
          <w:rFonts w:ascii="华文仿宋" w:hAnsi="华文仿宋" w:eastAsia="华文仿宋"/>
          <w:spacing w:val="4"/>
          <w:sz w:val="24"/>
          <w:szCs w:val="24"/>
          <w:u w:val="single"/>
        </w:rPr>
        <w:t xml:space="preserve">             专业能力、数量        </w:t>
      </w:r>
      <w:r>
        <w:rPr>
          <w:rStyle w:val="62"/>
          <w:rFonts w:ascii="华文仿宋" w:hAnsi="华文仿宋" w:eastAsia="华文仿宋"/>
          <w:spacing w:val="4"/>
          <w:sz w:val="24"/>
          <w:szCs w:val="24"/>
        </w:rPr>
        <w:t>），本公司郑重承诺，具有履行本合同所必需的设备和专业技术能力。</w:t>
      </w:r>
    </w:p>
    <w:p>
      <w:pPr>
        <w:spacing w:before="240" w:after="120" w:line="360" w:lineRule="auto"/>
        <w:ind w:firstLine="170"/>
        <w:rPr>
          <w:rStyle w:val="62"/>
          <w:rFonts w:ascii="华文仿宋" w:hAnsi="华文仿宋" w:eastAsia="华文仿宋"/>
          <w:spacing w:val="4"/>
          <w:sz w:val="24"/>
          <w:szCs w:val="24"/>
        </w:rPr>
      </w:pPr>
    </w:p>
    <w:p>
      <w:pPr>
        <w:spacing w:before="240" w:after="120" w:line="360" w:lineRule="auto"/>
        <w:ind w:firstLine="170"/>
        <w:rPr>
          <w:rStyle w:val="62"/>
          <w:rFonts w:ascii="华文仿宋" w:hAnsi="华文仿宋" w:eastAsia="华文仿宋"/>
          <w:spacing w:val="4"/>
          <w:sz w:val="24"/>
          <w:szCs w:val="24"/>
        </w:rPr>
      </w:pPr>
    </w:p>
    <w:p>
      <w:pPr>
        <w:pStyle w:val="109"/>
        <w:spacing w:line="360" w:lineRule="auto"/>
        <w:rPr>
          <w:rStyle w:val="62"/>
          <w:rFonts w:ascii="华文仿宋" w:hAnsi="华文仿宋" w:eastAsia="华文仿宋"/>
          <w:sz w:val="24"/>
          <w:szCs w:val="24"/>
        </w:rPr>
      </w:pPr>
    </w:p>
    <w:p>
      <w:pPr>
        <w:snapToGrid w:val="0"/>
        <w:spacing w:line="360" w:lineRule="auto"/>
        <w:ind w:firstLine="4080" w:firstLineChars="1700"/>
        <w:rPr>
          <w:rStyle w:val="62"/>
          <w:rFonts w:ascii="华文仿宋" w:hAnsi="华文仿宋" w:eastAsia="华文仿宋"/>
          <w:sz w:val="24"/>
          <w:szCs w:val="24"/>
        </w:rPr>
      </w:pPr>
      <w:r>
        <w:rPr>
          <w:rStyle w:val="62"/>
          <w:rFonts w:ascii="华文仿宋" w:hAnsi="华文仿宋" w:eastAsia="华文仿宋"/>
          <w:sz w:val="24"/>
          <w:szCs w:val="24"/>
        </w:rPr>
        <w:t>供应商：</w:t>
      </w:r>
      <w:r>
        <w:rPr>
          <w:rStyle w:val="62"/>
          <w:rFonts w:hint="eastAsia" w:ascii="华文仿宋" w:hAnsi="华文仿宋" w:eastAsia="华文仿宋"/>
          <w:sz w:val="24"/>
          <w:szCs w:val="24"/>
          <w:u w:val="single"/>
          <w:lang w:val="en-US" w:eastAsia="zh-CN"/>
        </w:rPr>
        <w:t xml:space="preserve">          </w:t>
      </w:r>
      <w:r>
        <w:rPr>
          <w:rStyle w:val="62"/>
          <w:rFonts w:ascii="华文仿宋" w:hAnsi="华文仿宋" w:eastAsia="华文仿宋"/>
          <w:sz w:val="24"/>
          <w:szCs w:val="24"/>
        </w:rPr>
        <w:t>（公章）</w:t>
      </w:r>
    </w:p>
    <w:p>
      <w:pPr>
        <w:snapToGrid w:val="0"/>
        <w:spacing w:line="360" w:lineRule="auto"/>
        <w:ind w:firstLine="4080" w:firstLineChars="1700"/>
        <w:rPr>
          <w:rStyle w:val="62"/>
          <w:rFonts w:ascii="华文仿宋" w:hAnsi="华文仿宋" w:eastAsia="华文仿宋"/>
          <w:sz w:val="24"/>
          <w:szCs w:val="24"/>
          <w:u w:val="single"/>
        </w:rPr>
      </w:pPr>
      <w:r>
        <w:rPr>
          <w:rStyle w:val="62"/>
          <w:rFonts w:ascii="华文仿宋" w:hAnsi="华文仿宋" w:eastAsia="华文仿宋"/>
          <w:sz w:val="24"/>
          <w:szCs w:val="24"/>
        </w:rPr>
        <w:t>法定代表人/授权代表：</w:t>
      </w:r>
      <w:r>
        <w:rPr>
          <w:rStyle w:val="62"/>
          <w:rFonts w:hint="eastAsia" w:ascii="华文仿宋" w:hAnsi="华文仿宋" w:eastAsia="华文仿宋"/>
          <w:sz w:val="24"/>
          <w:szCs w:val="24"/>
          <w:u w:val="single"/>
          <w:lang w:val="en-US" w:eastAsia="zh-CN"/>
        </w:rPr>
        <w:t xml:space="preserve">          </w:t>
      </w:r>
      <w:r>
        <w:rPr>
          <w:rStyle w:val="62"/>
          <w:rFonts w:ascii="华文仿宋" w:hAnsi="华文仿宋" w:eastAsia="华文仿宋"/>
          <w:sz w:val="24"/>
          <w:szCs w:val="24"/>
        </w:rPr>
        <w:t>（签字）</w:t>
      </w:r>
    </w:p>
    <w:p>
      <w:pPr>
        <w:spacing w:line="360" w:lineRule="auto"/>
        <w:ind w:firstLine="4080" w:firstLineChars="1700"/>
        <w:rPr>
          <w:rStyle w:val="62"/>
          <w:rFonts w:ascii="华文仿宋" w:hAnsi="华文仿宋" w:eastAsia="华文仿宋"/>
          <w:sz w:val="24"/>
          <w:szCs w:val="24"/>
        </w:rPr>
      </w:pPr>
      <w:r>
        <w:rPr>
          <w:rStyle w:val="62"/>
          <w:rFonts w:ascii="华文仿宋" w:hAnsi="华文仿宋" w:eastAsia="华文仿宋"/>
          <w:sz w:val="24"/>
          <w:szCs w:val="24"/>
        </w:rPr>
        <w:t>日    期：</w:t>
      </w:r>
      <w:r>
        <w:rPr>
          <w:rStyle w:val="62"/>
          <w:rFonts w:hint="eastAsia" w:ascii="华文仿宋" w:hAnsi="华文仿宋" w:eastAsia="华文仿宋"/>
          <w:sz w:val="24"/>
          <w:szCs w:val="24"/>
          <w:u w:val="single"/>
          <w:lang w:val="en-US" w:eastAsia="zh-CN"/>
        </w:rPr>
        <w:t xml:space="preserve">       </w:t>
      </w:r>
      <w:r>
        <w:rPr>
          <w:rStyle w:val="62"/>
          <w:rFonts w:hint="eastAsia" w:ascii="华文仿宋" w:hAnsi="华文仿宋" w:eastAsia="华文仿宋"/>
          <w:sz w:val="24"/>
          <w:szCs w:val="24"/>
        </w:rPr>
        <w:t>年</w:t>
      </w:r>
      <w:r>
        <w:rPr>
          <w:rStyle w:val="62"/>
          <w:rFonts w:hint="eastAsia" w:ascii="华文仿宋" w:hAnsi="华文仿宋" w:eastAsia="华文仿宋"/>
          <w:sz w:val="24"/>
          <w:szCs w:val="24"/>
          <w:u w:val="single"/>
          <w:lang w:val="en-US" w:eastAsia="zh-CN"/>
        </w:rPr>
        <w:t xml:space="preserve">       </w:t>
      </w:r>
      <w:r>
        <w:rPr>
          <w:rStyle w:val="62"/>
          <w:rFonts w:hint="eastAsia" w:ascii="华文仿宋" w:hAnsi="华文仿宋" w:eastAsia="华文仿宋"/>
          <w:sz w:val="24"/>
          <w:szCs w:val="24"/>
        </w:rPr>
        <w:t>月</w:t>
      </w:r>
      <w:r>
        <w:rPr>
          <w:rStyle w:val="62"/>
          <w:rFonts w:hint="eastAsia" w:ascii="华文仿宋" w:hAnsi="华文仿宋" w:eastAsia="华文仿宋"/>
          <w:sz w:val="24"/>
          <w:szCs w:val="24"/>
          <w:u w:val="single"/>
          <w:lang w:val="en-US" w:eastAsia="zh-CN"/>
        </w:rPr>
        <w:t xml:space="preserve">       </w:t>
      </w:r>
      <w:r>
        <w:rPr>
          <w:rStyle w:val="62"/>
          <w:rFonts w:hint="eastAsia" w:ascii="华文仿宋" w:hAnsi="华文仿宋" w:eastAsia="华文仿宋"/>
          <w:sz w:val="24"/>
          <w:szCs w:val="24"/>
        </w:rPr>
        <w:t>日</w:t>
      </w:r>
    </w:p>
    <w:p>
      <w:pPr>
        <w:spacing w:line="360" w:lineRule="auto"/>
        <w:jc w:val="center"/>
        <w:rPr>
          <w:rStyle w:val="62"/>
          <w:rFonts w:ascii="华文仿宋" w:hAnsi="华文仿宋" w:eastAsia="华文仿宋"/>
          <w:sz w:val="24"/>
          <w:szCs w:val="24"/>
          <w:u w:val="single"/>
        </w:rPr>
      </w:pPr>
    </w:p>
    <w:p>
      <w:pPr>
        <w:pStyle w:val="76"/>
        <w:snapToGrid w:val="0"/>
        <w:spacing w:line="360" w:lineRule="auto"/>
        <w:rPr>
          <w:rStyle w:val="62"/>
          <w:rFonts w:ascii="华文仿宋" w:hAnsi="华文仿宋" w:eastAsia="华文仿宋"/>
          <w:b/>
          <w:sz w:val="24"/>
          <w:szCs w:val="24"/>
        </w:rPr>
      </w:pPr>
      <w:r>
        <w:rPr>
          <w:rStyle w:val="62"/>
          <w:rFonts w:ascii="华文仿宋" w:hAnsi="华文仿宋" w:eastAsia="华文仿宋"/>
          <w:b/>
          <w:sz w:val="24"/>
          <w:szCs w:val="24"/>
        </w:rPr>
        <w:br w:type="page"/>
      </w:r>
    </w:p>
    <w:p>
      <w:pPr>
        <w:pStyle w:val="76"/>
        <w:snapToGrid w:val="0"/>
        <w:spacing w:line="360" w:lineRule="auto"/>
        <w:rPr>
          <w:rStyle w:val="62"/>
          <w:rFonts w:ascii="华文仿宋" w:hAnsi="华文仿宋" w:eastAsia="华文仿宋"/>
          <w:b/>
          <w:sz w:val="30"/>
          <w:szCs w:val="30"/>
        </w:rPr>
      </w:pPr>
      <w:r>
        <w:rPr>
          <w:rStyle w:val="62"/>
          <w:rFonts w:ascii="华文仿宋" w:hAnsi="华文仿宋" w:eastAsia="华文仿宋"/>
          <w:b/>
          <w:sz w:val="30"/>
          <w:szCs w:val="30"/>
        </w:rPr>
        <w:t>附件2：</w:t>
      </w:r>
    </w:p>
    <w:p>
      <w:pPr>
        <w:spacing w:line="360" w:lineRule="auto"/>
        <w:jc w:val="center"/>
        <w:rPr>
          <w:rStyle w:val="62"/>
          <w:rFonts w:ascii="华文仿宋" w:hAnsi="华文仿宋" w:eastAsia="华文仿宋"/>
          <w:sz w:val="30"/>
          <w:szCs w:val="30"/>
          <w:u w:val="single"/>
        </w:rPr>
      </w:pPr>
    </w:p>
    <w:p>
      <w:pPr>
        <w:spacing w:line="360" w:lineRule="auto"/>
        <w:jc w:val="center"/>
        <w:rPr>
          <w:rStyle w:val="62"/>
          <w:rFonts w:ascii="华文仿宋" w:hAnsi="华文仿宋" w:eastAsia="华文仿宋"/>
          <w:b/>
          <w:sz w:val="30"/>
          <w:szCs w:val="30"/>
        </w:rPr>
      </w:pPr>
      <w:r>
        <w:rPr>
          <w:rStyle w:val="62"/>
          <w:rFonts w:ascii="华文仿宋" w:hAnsi="华文仿宋" w:eastAsia="华文仿宋"/>
          <w:b/>
          <w:spacing w:val="-6"/>
          <w:sz w:val="30"/>
          <w:szCs w:val="30"/>
        </w:rPr>
        <w:t>参加政府采购活动前三年内无重大违法记录的书面声明</w:t>
      </w:r>
    </w:p>
    <w:p>
      <w:pPr>
        <w:snapToGrid w:val="0"/>
        <w:spacing w:line="360" w:lineRule="auto"/>
        <w:ind w:firstLine="480" w:firstLineChars="200"/>
        <w:rPr>
          <w:rStyle w:val="62"/>
          <w:rFonts w:ascii="华文仿宋" w:hAnsi="华文仿宋" w:eastAsia="华文仿宋"/>
          <w:sz w:val="24"/>
          <w:szCs w:val="24"/>
        </w:rPr>
      </w:pPr>
    </w:p>
    <w:p>
      <w:pPr>
        <w:snapToGrid w:val="0"/>
        <w:spacing w:line="360" w:lineRule="auto"/>
        <w:ind w:firstLine="480" w:firstLineChars="200"/>
        <w:rPr>
          <w:rStyle w:val="62"/>
          <w:rFonts w:ascii="华文仿宋" w:hAnsi="华文仿宋" w:eastAsia="华文仿宋"/>
          <w:sz w:val="24"/>
          <w:szCs w:val="24"/>
        </w:rPr>
      </w:pPr>
    </w:p>
    <w:p>
      <w:pPr>
        <w:snapToGrid w:val="0"/>
        <w:spacing w:line="360" w:lineRule="auto"/>
        <w:rPr>
          <w:rStyle w:val="62"/>
          <w:rFonts w:ascii="华文仿宋" w:hAnsi="华文仿宋" w:eastAsia="华文仿宋"/>
          <w:sz w:val="24"/>
          <w:szCs w:val="24"/>
        </w:rPr>
      </w:pPr>
      <w:r>
        <w:rPr>
          <w:rStyle w:val="62"/>
          <w:rFonts w:ascii="华文仿宋" w:hAnsi="华文仿宋" w:eastAsia="华文仿宋"/>
          <w:spacing w:val="4"/>
          <w:sz w:val="24"/>
          <w:szCs w:val="24"/>
          <w:u w:val="single"/>
        </w:rPr>
        <w:t xml:space="preserve">   （</w:t>
      </w:r>
      <w:r>
        <w:rPr>
          <w:rStyle w:val="62"/>
          <w:rFonts w:hint="eastAsia" w:ascii="华文仿宋" w:hAnsi="华文仿宋" w:eastAsia="华文仿宋"/>
          <w:spacing w:val="4"/>
          <w:sz w:val="24"/>
          <w:szCs w:val="24"/>
          <w:u w:val="single"/>
        </w:rPr>
        <w:t>采购人</w:t>
      </w:r>
      <w:r>
        <w:rPr>
          <w:rStyle w:val="62"/>
          <w:rFonts w:ascii="华文仿宋" w:hAnsi="华文仿宋" w:eastAsia="华文仿宋"/>
          <w:spacing w:val="4"/>
          <w:sz w:val="24"/>
          <w:szCs w:val="24"/>
          <w:u w:val="single"/>
        </w:rPr>
        <w:t>名称）    ：</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br w:type="textWrapping" w:clear="all"/>
      </w:r>
      <w:r>
        <w:rPr>
          <w:rStyle w:val="62"/>
          <w:rFonts w:ascii="华文仿宋" w:hAnsi="华文仿宋" w:eastAsia="华文仿宋"/>
          <w:sz w:val="24"/>
          <w:szCs w:val="24"/>
        </w:rPr>
        <w:t xml:space="preserve">    我方_______________（供应商名称）郑重声明在参加本次政府采购活动前3年内的经营活动没有重大违法记录。如有不实，我方将无条件地退出本项目的采购活动，并遵照《政府采购法》有关"提供虚假材料的规定"接受处罚。</w:t>
      </w:r>
      <w:r>
        <w:rPr>
          <w:rStyle w:val="62"/>
          <w:rFonts w:ascii="华文仿宋" w:hAnsi="华文仿宋" w:eastAsia="华文仿宋"/>
          <w:sz w:val="24"/>
          <w:szCs w:val="24"/>
        </w:rPr>
        <w:br w:type="textWrapping" w:clear="all"/>
      </w:r>
      <w:r>
        <w:rPr>
          <w:rStyle w:val="62"/>
          <w:rFonts w:ascii="华文仿宋" w:hAnsi="华文仿宋" w:eastAsia="华文仿宋"/>
          <w:sz w:val="24"/>
          <w:szCs w:val="24"/>
        </w:rPr>
        <w:t xml:space="preserve">     特此声明。</w:t>
      </w:r>
    </w:p>
    <w:p>
      <w:pPr>
        <w:spacing w:line="360" w:lineRule="auto"/>
        <w:ind w:firstLine="480" w:firstLineChars="200"/>
        <w:rPr>
          <w:rStyle w:val="62"/>
          <w:rFonts w:ascii="华文仿宋" w:hAnsi="华文仿宋" w:eastAsia="华文仿宋"/>
          <w:sz w:val="24"/>
          <w:szCs w:val="24"/>
        </w:rPr>
      </w:pPr>
    </w:p>
    <w:p>
      <w:pPr>
        <w:spacing w:line="360" w:lineRule="auto"/>
        <w:ind w:firstLine="480" w:firstLineChars="200"/>
        <w:rPr>
          <w:rStyle w:val="62"/>
          <w:rFonts w:ascii="华文仿宋" w:hAnsi="华文仿宋" w:eastAsia="华文仿宋"/>
          <w:sz w:val="24"/>
          <w:szCs w:val="24"/>
        </w:rPr>
      </w:pPr>
    </w:p>
    <w:p>
      <w:pPr>
        <w:spacing w:line="360" w:lineRule="auto"/>
        <w:ind w:firstLine="480" w:firstLineChars="200"/>
        <w:rPr>
          <w:rStyle w:val="62"/>
          <w:rFonts w:ascii="华文仿宋" w:hAnsi="华文仿宋" w:eastAsia="华文仿宋"/>
          <w:sz w:val="24"/>
          <w:szCs w:val="24"/>
        </w:rPr>
      </w:pPr>
    </w:p>
    <w:p>
      <w:pPr>
        <w:snapToGrid w:val="0"/>
        <w:spacing w:line="360" w:lineRule="auto"/>
        <w:ind w:firstLine="4080" w:firstLineChars="1700"/>
        <w:rPr>
          <w:rStyle w:val="62"/>
          <w:rFonts w:ascii="华文仿宋" w:hAnsi="华文仿宋" w:eastAsia="华文仿宋"/>
          <w:sz w:val="24"/>
          <w:szCs w:val="24"/>
        </w:rPr>
      </w:pPr>
      <w:r>
        <w:rPr>
          <w:rStyle w:val="62"/>
          <w:rFonts w:ascii="华文仿宋" w:hAnsi="华文仿宋" w:eastAsia="华文仿宋"/>
          <w:sz w:val="24"/>
          <w:szCs w:val="24"/>
        </w:rPr>
        <w:t>供应商：</w:t>
      </w:r>
      <w:r>
        <w:rPr>
          <w:rStyle w:val="62"/>
          <w:rFonts w:hint="eastAsia" w:ascii="华文仿宋" w:hAnsi="华文仿宋" w:eastAsia="华文仿宋"/>
          <w:sz w:val="24"/>
          <w:szCs w:val="24"/>
          <w:u w:val="single"/>
          <w:lang w:val="en-US" w:eastAsia="zh-CN"/>
        </w:rPr>
        <w:t xml:space="preserve">        </w:t>
      </w:r>
      <w:r>
        <w:rPr>
          <w:rStyle w:val="62"/>
          <w:rFonts w:ascii="华文仿宋" w:hAnsi="华文仿宋" w:eastAsia="华文仿宋"/>
          <w:sz w:val="24"/>
          <w:szCs w:val="24"/>
        </w:rPr>
        <w:t>（公章）</w:t>
      </w:r>
    </w:p>
    <w:p>
      <w:pPr>
        <w:snapToGrid w:val="0"/>
        <w:spacing w:line="360" w:lineRule="auto"/>
        <w:ind w:firstLine="4080" w:firstLineChars="1700"/>
        <w:rPr>
          <w:rStyle w:val="62"/>
          <w:rFonts w:ascii="华文仿宋" w:hAnsi="华文仿宋" w:eastAsia="华文仿宋"/>
          <w:sz w:val="24"/>
          <w:szCs w:val="24"/>
          <w:u w:val="single"/>
        </w:rPr>
      </w:pPr>
      <w:r>
        <w:rPr>
          <w:rStyle w:val="62"/>
          <w:rFonts w:ascii="华文仿宋" w:hAnsi="华文仿宋" w:eastAsia="华文仿宋"/>
          <w:sz w:val="24"/>
          <w:szCs w:val="24"/>
        </w:rPr>
        <w:t>法定代表人/授权代表：</w:t>
      </w:r>
      <w:r>
        <w:rPr>
          <w:rStyle w:val="62"/>
          <w:rFonts w:hint="eastAsia" w:ascii="华文仿宋" w:hAnsi="华文仿宋" w:eastAsia="华文仿宋"/>
          <w:sz w:val="24"/>
          <w:szCs w:val="24"/>
          <w:u w:val="single"/>
          <w:lang w:val="en-US" w:eastAsia="zh-CN"/>
        </w:rPr>
        <w:t xml:space="preserve">         </w:t>
      </w:r>
      <w:r>
        <w:rPr>
          <w:rStyle w:val="62"/>
          <w:rFonts w:ascii="华文仿宋" w:hAnsi="华文仿宋" w:eastAsia="华文仿宋"/>
          <w:sz w:val="24"/>
          <w:szCs w:val="24"/>
        </w:rPr>
        <w:t>（签字）</w:t>
      </w:r>
    </w:p>
    <w:p>
      <w:pPr>
        <w:spacing w:line="360" w:lineRule="auto"/>
        <w:ind w:firstLine="4080" w:firstLineChars="1700"/>
        <w:rPr>
          <w:rStyle w:val="62"/>
          <w:rFonts w:ascii="华文仿宋" w:hAnsi="华文仿宋" w:eastAsia="华文仿宋"/>
          <w:sz w:val="24"/>
          <w:szCs w:val="24"/>
        </w:rPr>
      </w:pPr>
      <w:r>
        <w:rPr>
          <w:rStyle w:val="62"/>
          <w:rFonts w:ascii="华文仿宋" w:hAnsi="华文仿宋" w:eastAsia="华文仿宋"/>
          <w:sz w:val="24"/>
          <w:szCs w:val="24"/>
        </w:rPr>
        <w:t>日    期：</w:t>
      </w:r>
      <w:r>
        <w:rPr>
          <w:rStyle w:val="62"/>
          <w:rFonts w:hint="eastAsia" w:ascii="华文仿宋" w:hAnsi="华文仿宋" w:eastAsia="华文仿宋"/>
          <w:sz w:val="24"/>
          <w:szCs w:val="24"/>
          <w:u w:val="single"/>
          <w:lang w:val="en-US" w:eastAsia="zh-CN"/>
        </w:rPr>
        <w:t xml:space="preserve">        </w:t>
      </w:r>
      <w:r>
        <w:rPr>
          <w:rStyle w:val="62"/>
          <w:rFonts w:hint="eastAsia" w:ascii="华文仿宋" w:hAnsi="华文仿宋" w:eastAsia="华文仿宋"/>
          <w:sz w:val="24"/>
          <w:szCs w:val="24"/>
        </w:rPr>
        <w:t>年</w:t>
      </w:r>
      <w:r>
        <w:rPr>
          <w:rStyle w:val="62"/>
          <w:rFonts w:hint="eastAsia" w:ascii="华文仿宋" w:hAnsi="华文仿宋" w:eastAsia="华文仿宋"/>
          <w:sz w:val="24"/>
          <w:szCs w:val="24"/>
          <w:u w:val="single"/>
          <w:lang w:val="en-US" w:eastAsia="zh-CN"/>
        </w:rPr>
        <w:t xml:space="preserve">        </w:t>
      </w:r>
      <w:r>
        <w:rPr>
          <w:rStyle w:val="62"/>
          <w:rFonts w:hint="eastAsia" w:ascii="华文仿宋" w:hAnsi="华文仿宋" w:eastAsia="华文仿宋"/>
          <w:sz w:val="24"/>
          <w:szCs w:val="24"/>
        </w:rPr>
        <w:t>月</w:t>
      </w:r>
      <w:r>
        <w:rPr>
          <w:rStyle w:val="62"/>
          <w:rFonts w:hint="eastAsia" w:ascii="华文仿宋" w:hAnsi="华文仿宋" w:eastAsia="华文仿宋"/>
          <w:sz w:val="24"/>
          <w:szCs w:val="24"/>
          <w:u w:val="single"/>
          <w:lang w:val="en-US" w:eastAsia="zh-CN"/>
        </w:rPr>
        <w:t xml:space="preserve">         </w:t>
      </w:r>
      <w:r>
        <w:rPr>
          <w:rStyle w:val="62"/>
          <w:rFonts w:hint="eastAsia" w:ascii="华文仿宋" w:hAnsi="华文仿宋" w:eastAsia="华文仿宋"/>
          <w:sz w:val="24"/>
          <w:szCs w:val="24"/>
        </w:rPr>
        <w:t>日</w:t>
      </w:r>
    </w:p>
    <w:p>
      <w:pPr>
        <w:snapToGrid w:val="0"/>
        <w:spacing w:line="360" w:lineRule="auto"/>
        <w:rPr>
          <w:rStyle w:val="62"/>
          <w:rFonts w:ascii="华文仿宋" w:hAnsi="华文仿宋" w:eastAsia="华文仿宋"/>
          <w:sz w:val="24"/>
          <w:szCs w:val="24"/>
          <w:lang w:val="zh-CN"/>
        </w:rPr>
      </w:pPr>
      <w:r>
        <w:rPr>
          <w:rStyle w:val="62"/>
          <w:rFonts w:ascii="华文仿宋" w:hAnsi="华文仿宋" w:eastAsia="华文仿宋"/>
          <w:sz w:val="24"/>
          <w:szCs w:val="24"/>
          <w:lang w:val="zh-CN"/>
        </w:rPr>
        <w:br w:type="page"/>
      </w:r>
    </w:p>
    <w:p>
      <w:pPr>
        <w:snapToGrid w:val="0"/>
        <w:spacing w:line="360" w:lineRule="auto"/>
        <w:rPr>
          <w:rStyle w:val="62"/>
          <w:rFonts w:ascii="华文仿宋" w:hAnsi="华文仿宋" w:eastAsia="华文仿宋"/>
          <w:b/>
          <w:sz w:val="30"/>
          <w:szCs w:val="30"/>
        </w:rPr>
      </w:pPr>
      <w:r>
        <w:rPr>
          <w:rStyle w:val="62"/>
          <w:rFonts w:ascii="华文仿宋" w:hAnsi="华文仿宋" w:eastAsia="华文仿宋"/>
          <w:b/>
          <w:sz w:val="30"/>
          <w:szCs w:val="30"/>
        </w:rPr>
        <w:t>附件3:</w:t>
      </w:r>
    </w:p>
    <w:p>
      <w:pPr>
        <w:snapToGrid w:val="0"/>
        <w:spacing w:line="360" w:lineRule="auto"/>
        <w:jc w:val="center"/>
        <w:rPr>
          <w:rFonts w:ascii="华文仿宋" w:hAnsi="华文仿宋" w:eastAsia="华文仿宋"/>
          <w:b/>
          <w:sz w:val="30"/>
          <w:szCs w:val="30"/>
        </w:rPr>
      </w:pPr>
      <w:r>
        <w:rPr>
          <w:rFonts w:hint="eastAsia" w:ascii="华文仿宋" w:hAnsi="华文仿宋" w:eastAsia="华文仿宋"/>
          <w:b/>
          <w:sz w:val="28"/>
          <w:szCs w:val="28"/>
        </w:rPr>
        <w:t>法定代表人身份证明书</w:t>
      </w:r>
    </w:p>
    <w:p>
      <w:pPr>
        <w:adjustRightInd w:val="0"/>
        <w:snapToGrid w:val="0"/>
        <w:spacing w:line="480" w:lineRule="auto"/>
        <w:rPr>
          <w:rFonts w:ascii="华文仿宋" w:hAnsi="华文仿宋" w:eastAsia="华文仿宋"/>
          <w:sz w:val="24"/>
          <w:szCs w:val="24"/>
          <w:u w:val="single"/>
        </w:rPr>
      </w:pPr>
      <w:r>
        <w:rPr>
          <w:rFonts w:hint="eastAsia" w:ascii="华文仿宋" w:hAnsi="华文仿宋" w:eastAsia="华文仿宋"/>
          <w:sz w:val="24"/>
          <w:szCs w:val="24"/>
        </w:rPr>
        <w:t>单位名称：</w:t>
      </w:r>
    </w:p>
    <w:p>
      <w:pPr>
        <w:adjustRightInd w:val="0"/>
        <w:snapToGrid w:val="0"/>
        <w:spacing w:line="480" w:lineRule="auto"/>
        <w:rPr>
          <w:rFonts w:ascii="华文仿宋" w:hAnsi="华文仿宋" w:eastAsia="华文仿宋"/>
          <w:sz w:val="24"/>
          <w:szCs w:val="24"/>
          <w:u w:val="single"/>
        </w:rPr>
      </w:pPr>
      <w:r>
        <w:rPr>
          <w:rFonts w:hint="eastAsia" w:ascii="华文仿宋" w:hAnsi="华文仿宋" w:eastAsia="华文仿宋"/>
          <w:sz w:val="24"/>
          <w:szCs w:val="24"/>
        </w:rPr>
        <w:t>单位性质：</w:t>
      </w:r>
    </w:p>
    <w:p>
      <w:pPr>
        <w:adjustRightInd w:val="0"/>
        <w:snapToGrid w:val="0"/>
        <w:spacing w:line="480" w:lineRule="auto"/>
        <w:rPr>
          <w:rFonts w:ascii="华文仿宋" w:hAnsi="华文仿宋" w:eastAsia="华文仿宋"/>
          <w:sz w:val="24"/>
          <w:szCs w:val="24"/>
          <w:u w:val="single"/>
        </w:rPr>
      </w:pPr>
      <w:r>
        <w:rPr>
          <w:rFonts w:hint="eastAsia" w:ascii="华文仿宋" w:hAnsi="华文仿宋" w:eastAsia="华文仿宋"/>
          <w:sz w:val="24"/>
          <w:szCs w:val="24"/>
        </w:rPr>
        <w:t>地    址：</w:t>
      </w:r>
    </w:p>
    <w:p>
      <w:pPr>
        <w:adjustRightInd w:val="0"/>
        <w:snapToGrid w:val="0"/>
        <w:spacing w:line="480" w:lineRule="auto"/>
        <w:rPr>
          <w:rFonts w:ascii="华文仿宋" w:hAnsi="华文仿宋" w:eastAsia="华文仿宋"/>
          <w:sz w:val="24"/>
          <w:szCs w:val="24"/>
        </w:rPr>
      </w:pPr>
      <w:r>
        <w:rPr>
          <w:rFonts w:hint="eastAsia" w:ascii="华文仿宋" w:hAnsi="华文仿宋" w:eastAsia="华文仿宋"/>
          <w:sz w:val="24"/>
          <w:szCs w:val="24"/>
        </w:rPr>
        <w:t>成立时间：   年   月   日</w:t>
      </w:r>
    </w:p>
    <w:p>
      <w:pPr>
        <w:adjustRightInd w:val="0"/>
        <w:snapToGrid w:val="0"/>
        <w:spacing w:line="480" w:lineRule="auto"/>
        <w:rPr>
          <w:rFonts w:ascii="华文仿宋" w:hAnsi="华文仿宋" w:eastAsia="华文仿宋"/>
          <w:sz w:val="24"/>
          <w:szCs w:val="24"/>
        </w:rPr>
      </w:pPr>
      <w:r>
        <w:rPr>
          <w:rFonts w:hint="eastAsia" w:ascii="华文仿宋" w:hAnsi="华文仿宋" w:eastAsia="华文仿宋"/>
          <w:sz w:val="24"/>
          <w:szCs w:val="24"/>
        </w:rPr>
        <w:t>经营期限：</w:t>
      </w:r>
    </w:p>
    <w:p>
      <w:pPr>
        <w:adjustRightInd w:val="0"/>
        <w:snapToGrid w:val="0"/>
        <w:spacing w:line="360" w:lineRule="auto"/>
        <w:rPr>
          <w:rFonts w:ascii="华文仿宋" w:hAnsi="华文仿宋" w:eastAsia="华文仿宋"/>
          <w:sz w:val="24"/>
          <w:szCs w:val="24"/>
          <w:u w:val="single"/>
        </w:rPr>
      </w:pPr>
      <w:r>
        <w:rPr>
          <w:rFonts w:hint="eastAsia" w:ascii="华文仿宋" w:hAnsi="华文仿宋" w:eastAsia="华文仿宋"/>
          <w:sz w:val="24"/>
          <w:szCs w:val="24"/>
        </w:rPr>
        <w:t>姓    名：  性    别：  年    龄：职    务：系</w:t>
      </w:r>
      <w:r>
        <w:rPr>
          <w:rFonts w:hint="eastAsia" w:ascii="华文仿宋" w:hAnsi="华文仿宋" w:eastAsia="华文仿宋"/>
          <w:sz w:val="24"/>
          <w:szCs w:val="24"/>
          <w:u w:val="single"/>
        </w:rPr>
        <w:t xml:space="preserve">  （供应商名称）    </w:t>
      </w:r>
      <w:r>
        <w:rPr>
          <w:rFonts w:hint="eastAsia" w:ascii="华文仿宋" w:hAnsi="华文仿宋" w:eastAsia="华文仿宋"/>
          <w:sz w:val="24"/>
          <w:szCs w:val="24"/>
        </w:rPr>
        <w:t>的法定代表人。</w:t>
      </w:r>
    </w:p>
    <w:p>
      <w:pPr>
        <w:adjustRightInd w:val="0"/>
        <w:snapToGrid w:val="0"/>
        <w:spacing w:line="360" w:lineRule="auto"/>
        <w:ind w:firstLine="489" w:firstLineChars="204"/>
        <w:rPr>
          <w:rFonts w:ascii="华文仿宋" w:hAnsi="华文仿宋" w:eastAsia="华文仿宋"/>
          <w:sz w:val="24"/>
          <w:szCs w:val="24"/>
        </w:rPr>
      </w:pPr>
      <w:r>
        <w:rPr>
          <w:rFonts w:hint="eastAsia" w:ascii="华文仿宋" w:hAnsi="华文仿宋" w:eastAsia="华文仿宋"/>
          <w:sz w:val="24"/>
          <w:szCs w:val="24"/>
        </w:rPr>
        <w:t>特此证明</w:t>
      </w:r>
    </w:p>
    <w:p>
      <w:pPr>
        <w:adjustRightInd w:val="0"/>
        <w:snapToGrid w:val="0"/>
        <w:spacing w:line="360" w:lineRule="auto"/>
        <w:ind w:firstLine="505" w:firstLineChars="204"/>
        <w:rPr>
          <w:rFonts w:ascii="华文仿宋" w:hAnsi="华文仿宋" w:eastAsia="华文仿宋"/>
          <w:sz w:val="24"/>
          <w:szCs w:val="24"/>
        </w:rPr>
      </w:pPr>
      <w:r>
        <w:rPr>
          <w:rFonts w:hint="eastAsia" w:ascii="华文仿宋" w:hAnsi="华文仿宋" w:eastAsia="华文仿宋" w:cs="宋体"/>
          <w:spacing w:val="4"/>
          <w:sz w:val="24"/>
          <w:szCs w:val="24"/>
        </w:rPr>
        <w:t>附：法定代表人身份证复印件</w:t>
      </w:r>
    </w:p>
    <w:tbl>
      <w:tblPr>
        <w:tblStyle w:val="3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3290" w:hRule="atLeast"/>
          <w:jc w:val="center"/>
        </w:trPr>
        <w:tc>
          <w:tcPr>
            <w:tcW w:w="4261" w:type="dxa"/>
            <w:shd w:val="clear" w:color="auto" w:fill="E0E0E0"/>
            <w:vAlign w:val="center"/>
          </w:tcPr>
          <w:p>
            <w:pPr>
              <w:spacing w:line="500" w:lineRule="exact"/>
              <w:jc w:val="center"/>
              <w:rPr>
                <w:rFonts w:ascii="华文仿宋" w:hAnsi="华文仿宋" w:eastAsia="华文仿宋" w:cs="宋体"/>
                <w:sz w:val="24"/>
                <w:szCs w:val="24"/>
              </w:rPr>
            </w:pPr>
            <w:r>
              <w:rPr>
                <w:rFonts w:hint="eastAsia" w:ascii="华文仿宋" w:hAnsi="华文仿宋" w:eastAsia="华文仿宋" w:cs="宋体"/>
                <w:sz w:val="24"/>
                <w:szCs w:val="24"/>
              </w:rPr>
              <w:t>法定代表人身份证复印件（正面）</w:t>
            </w:r>
          </w:p>
        </w:tc>
        <w:tc>
          <w:tcPr>
            <w:tcW w:w="4261" w:type="dxa"/>
            <w:shd w:val="clear" w:color="auto" w:fill="E0E0E0"/>
            <w:vAlign w:val="center"/>
          </w:tcPr>
          <w:p>
            <w:pPr>
              <w:spacing w:line="500" w:lineRule="exact"/>
              <w:jc w:val="center"/>
              <w:rPr>
                <w:rFonts w:ascii="华文仿宋" w:hAnsi="华文仿宋" w:eastAsia="华文仿宋" w:cs="宋体"/>
                <w:sz w:val="24"/>
                <w:szCs w:val="24"/>
              </w:rPr>
            </w:pPr>
            <w:r>
              <w:rPr>
                <w:rFonts w:hint="eastAsia" w:ascii="华文仿宋" w:hAnsi="华文仿宋" w:eastAsia="华文仿宋" w:cs="宋体"/>
                <w:sz w:val="24"/>
                <w:szCs w:val="24"/>
              </w:rPr>
              <w:t>法定代表人身份证复印件（反面）</w:t>
            </w:r>
          </w:p>
        </w:tc>
      </w:tr>
    </w:tbl>
    <w:p>
      <w:pPr>
        <w:spacing w:beforeLines="100" w:line="360" w:lineRule="auto"/>
        <w:ind w:right="420"/>
        <w:jc w:val="left"/>
        <w:rPr>
          <w:rFonts w:ascii="华文仿宋" w:hAnsi="华文仿宋" w:eastAsia="华文仿宋"/>
          <w:sz w:val="24"/>
          <w:szCs w:val="24"/>
        </w:rPr>
      </w:pPr>
    </w:p>
    <w:p>
      <w:pPr>
        <w:spacing w:line="360" w:lineRule="auto"/>
        <w:ind w:firstLine="480" w:firstLineChars="200"/>
        <w:rPr>
          <w:rFonts w:ascii="华文仿宋" w:hAnsi="华文仿宋" w:eastAsia="华文仿宋" w:cs="宋体"/>
          <w:sz w:val="24"/>
          <w:szCs w:val="24"/>
        </w:rPr>
      </w:pPr>
      <w:r>
        <w:rPr>
          <w:rFonts w:hint="eastAsia" w:ascii="华文仿宋" w:hAnsi="华文仿宋" w:eastAsia="华文仿宋" w:cs="宋体"/>
          <w:sz w:val="24"/>
          <w:szCs w:val="24"/>
        </w:rPr>
        <w:t>供应商：</w:t>
      </w:r>
      <w:r>
        <w:rPr>
          <w:rFonts w:hint="eastAsia" w:ascii="华文仿宋" w:hAnsi="华文仿宋" w:eastAsia="华文仿宋" w:cs="宋体"/>
          <w:sz w:val="24"/>
          <w:szCs w:val="24"/>
          <w:u w:val="single"/>
          <w:lang w:val="en-US" w:eastAsia="zh-CN"/>
        </w:rPr>
        <w:t xml:space="preserve">                </w:t>
      </w:r>
      <w:r>
        <w:rPr>
          <w:rFonts w:hint="eastAsia" w:ascii="华文仿宋" w:hAnsi="华文仿宋" w:eastAsia="华文仿宋" w:cs="宋体"/>
          <w:sz w:val="24"/>
          <w:szCs w:val="24"/>
        </w:rPr>
        <w:t>（盖章）</w:t>
      </w:r>
    </w:p>
    <w:p>
      <w:pPr>
        <w:spacing w:line="360" w:lineRule="auto"/>
        <w:ind w:firstLine="480" w:firstLineChars="200"/>
        <w:rPr>
          <w:rFonts w:ascii="华文仿宋" w:hAnsi="华文仿宋" w:eastAsia="华文仿宋" w:cs="宋体"/>
          <w:sz w:val="24"/>
          <w:szCs w:val="24"/>
        </w:rPr>
      </w:pPr>
      <w:r>
        <w:rPr>
          <w:rFonts w:hint="eastAsia" w:ascii="华文仿宋" w:hAnsi="华文仿宋" w:eastAsia="华文仿宋" w:cs="宋体"/>
          <w:sz w:val="24"/>
          <w:szCs w:val="24"/>
        </w:rPr>
        <w:t>法人代表或委托代理人：</w:t>
      </w:r>
      <w:r>
        <w:rPr>
          <w:rFonts w:hint="eastAsia" w:ascii="华文仿宋" w:hAnsi="华文仿宋" w:eastAsia="华文仿宋" w:cs="宋体"/>
          <w:sz w:val="24"/>
          <w:szCs w:val="24"/>
          <w:u w:val="single"/>
          <w:lang w:val="en-US" w:eastAsia="zh-CN"/>
        </w:rPr>
        <w:t xml:space="preserve">             </w:t>
      </w:r>
      <w:r>
        <w:rPr>
          <w:rFonts w:hint="eastAsia" w:ascii="华文仿宋" w:hAnsi="华文仿宋" w:eastAsia="华文仿宋" w:cs="宋体"/>
          <w:sz w:val="24"/>
          <w:szCs w:val="24"/>
        </w:rPr>
        <w:t>（签字或盖章）</w:t>
      </w:r>
    </w:p>
    <w:p>
      <w:pPr>
        <w:spacing w:line="360" w:lineRule="auto"/>
        <w:ind w:firstLine="480" w:firstLineChars="200"/>
        <w:rPr>
          <w:rFonts w:ascii="华文仿宋" w:hAnsi="华文仿宋" w:eastAsia="华文仿宋" w:cs="宋体"/>
          <w:sz w:val="24"/>
          <w:szCs w:val="24"/>
        </w:rPr>
      </w:pPr>
      <w:r>
        <w:rPr>
          <w:rFonts w:hint="eastAsia" w:ascii="华文仿宋" w:hAnsi="华文仿宋" w:eastAsia="华文仿宋" w:cs="宋体"/>
          <w:sz w:val="24"/>
          <w:szCs w:val="24"/>
        </w:rPr>
        <w:t>日  期：</w:t>
      </w:r>
      <w:r>
        <w:rPr>
          <w:rFonts w:hint="eastAsia" w:ascii="华文仿宋" w:hAnsi="华文仿宋" w:eastAsia="华文仿宋" w:cs="宋体"/>
          <w:sz w:val="24"/>
          <w:szCs w:val="24"/>
          <w:u w:val="single"/>
          <w:lang w:val="en-US" w:eastAsia="zh-CN"/>
        </w:rPr>
        <w:t xml:space="preserve">       </w:t>
      </w:r>
      <w:r>
        <w:rPr>
          <w:rFonts w:hint="eastAsia" w:ascii="华文仿宋" w:hAnsi="华文仿宋" w:eastAsia="华文仿宋" w:cs="宋体"/>
          <w:sz w:val="24"/>
          <w:szCs w:val="24"/>
        </w:rPr>
        <w:t>年</w:t>
      </w:r>
      <w:r>
        <w:rPr>
          <w:rFonts w:hint="eastAsia" w:ascii="华文仿宋" w:hAnsi="华文仿宋" w:eastAsia="华文仿宋" w:cs="宋体"/>
          <w:sz w:val="24"/>
          <w:szCs w:val="24"/>
          <w:u w:val="single"/>
          <w:lang w:val="en-US" w:eastAsia="zh-CN"/>
        </w:rPr>
        <w:t xml:space="preserve">       </w:t>
      </w:r>
      <w:r>
        <w:rPr>
          <w:rFonts w:hint="eastAsia" w:ascii="华文仿宋" w:hAnsi="华文仿宋" w:eastAsia="华文仿宋" w:cs="宋体"/>
          <w:sz w:val="24"/>
          <w:szCs w:val="24"/>
        </w:rPr>
        <w:t>月</w:t>
      </w:r>
      <w:r>
        <w:rPr>
          <w:rFonts w:hint="eastAsia" w:ascii="华文仿宋" w:hAnsi="华文仿宋" w:eastAsia="华文仿宋" w:cs="宋体"/>
          <w:sz w:val="24"/>
          <w:szCs w:val="24"/>
          <w:u w:val="single"/>
          <w:lang w:val="en-US" w:eastAsia="zh-CN"/>
        </w:rPr>
        <w:t xml:space="preserve">      </w:t>
      </w:r>
      <w:r>
        <w:rPr>
          <w:rFonts w:hint="eastAsia" w:ascii="华文仿宋" w:hAnsi="华文仿宋" w:eastAsia="华文仿宋" w:cs="宋体"/>
          <w:sz w:val="24"/>
          <w:szCs w:val="24"/>
        </w:rPr>
        <w:t>日</w:t>
      </w:r>
    </w:p>
    <w:p>
      <w:pPr>
        <w:rPr>
          <w:rFonts w:ascii="华文仿宋" w:hAnsi="华文仿宋" w:eastAsia="华文仿宋"/>
        </w:rPr>
      </w:pPr>
      <w:r>
        <w:rPr>
          <w:rFonts w:ascii="华文仿宋" w:hAnsi="华文仿宋" w:eastAsia="华文仿宋"/>
        </w:rPr>
        <w:br w:type="page"/>
      </w:r>
    </w:p>
    <w:p>
      <w:pPr>
        <w:spacing w:beforeLines="50" w:line="360" w:lineRule="auto"/>
        <w:jc w:val="center"/>
        <w:rPr>
          <w:rFonts w:ascii="华文仿宋" w:hAnsi="华文仿宋" w:eastAsia="华文仿宋" w:cs="宋体"/>
          <w:b/>
          <w:spacing w:val="4"/>
          <w:sz w:val="28"/>
          <w:szCs w:val="28"/>
        </w:rPr>
      </w:pPr>
      <w:r>
        <w:rPr>
          <w:rFonts w:ascii="华文仿宋" w:hAnsi="华文仿宋" w:eastAsia="华文仿宋" w:cs="宋体"/>
          <w:b/>
          <w:spacing w:val="4"/>
          <w:sz w:val="28"/>
          <w:szCs w:val="28"/>
        </w:rPr>
        <w:t>法定代表人授权</w:t>
      </w:r>
      <w:r>
        <w:rPr>
          <w:rFonts w:hint="eastAsia" w:ascii="华文仿宋" w:hAnsi="华文仿宋" w:eastAsia="华文仿宋" w:cs="宋体"/>
          <w:b/>
          <w:spacing w:val="4"/>
          <w:sz w:val="28"/>
          <w:szCs w:val="28"/>
        </w:rPr>
        <w:t>委托</w:t>
      </w:r>
      <w:r>
        <w:rPr>
          <w:rFonts w:ascii="华文仿宋" w:hAnsi="华文仿宋" w:eastAsia="华文仿宋" w:cs="宋体"/>
          <w:b/>
          <w:spacing w:val="4"/>
          <w:sz w:val="28"/>
          <w:szCs w:val="28"/>
        </w:rPr>
        <w:t>书</w:t>
      </w:r>
      <w:r>
        <w:rPr>
          <w:rFonts w:hint="eastAsia" w:ascii="华文仿宋" w:hAnsi="华文仿宋" w:eastAsia="华文仿宋" w:cs="宋体"/>
          <w:b/>
          <w:spacing w:val="4"/>
          <w:sz w:val="28"/>
          <w:szCs w:val="28"/>
        </w:rPr>
        <w:t>（法定代表人直接参加无需提供）</w:t>
      </w:r>
    </w:p>
    <w:p>
      <w:pPr>
        <w:spacing w:line="360" w:lineRule="auto"/>
        <w:jc w:val="left"/>
        <w:rPr>
          <w:rFonts w:ascii="华文仿宋" w:hAnsi="华文仿宋" w:eastAsia="华文仿宋" w:cs="宋体"/>
          <w:spacing w:val="4"/>
          <w:sz w:val="24"/>
          <w:szCs w:val="24"/>
        </w:rPr>
      </w:pPr>
      <w:r>
        <w:rPr>
          <w:rFonts w:hint="eastAsia" w:ascii="华文仿宋" w:hAnsi="华文仿宋" w:eastAsia="华文仿宋" w:cs="宋体"/>
          <w:spacing w:val="4"/>
          <w:sz w:val="24"/>
          <w:szCs w:val="24"/>
        </w:rPr>
        <w:t>致：</w:t>
      </w:r>
      <w:r>
        <w:rPr>
          <w:rFonts w:hint="eastAsia" w:ascii="华文仿宋" w:hAnsi="华文仿宋" w:eastAsia="华文仿宋" w:cs="宋体"/>
          <w:sz w:val="24"/>
          <w:szCs w:val="24"/>
        </w:rPr>
        <w:t>（采购人名称）</w:t>
      </w:r>
    </w:p>
    <w:p>
      <w:pPr>
        <w:spacing w:line="360" w:lineRule="auto"/>
        <w:ind w:firstLine="496" w:firstLineChars="200"/>
        <w:jc w:val="left"/>
        <w:rPr>
          <w:rFonts w:ascii="华文仿宋" w:hAnsi="华文仿宋" w:eastAsia="华文仿宋" w:cs="宋体"/>
          <w:spacing w:val="4"/>
          <w:sz w:val="24"/>
          <w:szCs w:val="24"/>
        </w:rPr>
      </w:pPr>
      <w:r>
        <w:rPr>
          <w:rFonts w:hint="eastAsia" w:ascii="华文仿宋" w:hAnsi="华文仿宋" w:eastAsia="华文仿宋" w:cs="宋体"/>
          <w:spacing w:val="4"/>
          <w:sz w:val="24"/>
          <w:szCs w:val="24"/>
          <w:u w:val="single"/>
        </w:rPr>
        <w:t xml:space="preserve">(供应商名称) </w:t>
      </w:r>
      <w:r>
        <w:rPr>
          <w:rFonts w:hint="eastAsia" w:ascii="华文仿宋" w:hAnsi="华文仿宋" w:eastAsia="华文仿宋" w:cs="宋体"/>
          <w:spacing w:val="4"/>
          <w:sz w:val="24"/>
          <w:szCs w:val="24"/>
        </w:rPr>
        <w:t>按中华人民共和国法律于</w:t>
      </w:r>
      <w:r>
        <w:rPr>
          <w:rFonts w:hint="eastAsia" w:ascii="华文仿宋" w:hAnsi="华文仿宋" w:eastAsia="华文仿宋" w:cs="宋体"/>
          <w:spacing w:val="4"/>
          <w:sz w:val="24"/>
          <w:szCs w:val="24"/>
          <w:u w:val="single"/>
        </w:rPr>
        <w:t>（    年    月    日）</w:t>
      </w:r>
      <w:r>
        <w:rPr>
          <w:rFonts w:hint="eastAsia" w:ascii="华文仿宋" w:hAnsi="华文仿宋" w:eastAsia="华文仿宋" w:cs="宋体"/>
          <w:spacing w:val="4"/>
          <w:sz w:val="24"/>
          <w:szCs w:val="24"/>
        </w:rPr>
        <w:t>成立。</w:t>
      </w:r>
      <w:r>
        <w:rPr>
          <w:rFonts w:hint="eastAsia" w:ascii="华文仿宋" w:hAnsi="华文仿宋" w:eastAsia="华文仿宋" w:cs="宋体"/>
          <w:spacing w:val="4"/>
          <w:sz w:val="24"/>
          <w:szCs w:val="24"/>
          <w:u w:val="single"/>
        </w:rPr>
        <w:t xml:space="preserve"> (法定代表人姓名)</w:t>
      </w:r>
      <w:r>
        <w:rPr>
          <w:rFonts w:hint="eastAsia" w:ascii="华文仿宋" w:hAnsi="华文仿宋" w:eastAsia="华文仿宋" w:cs="宋体"/>
          <w:spacing w:val="4"/>
          <w:sz w:val="24"/>
          <w:szCs w:val="24"/>
        </w:rPr>
        <w:t>特授权</w:t>
      </w:r>
      <w:r>
        <w:rPr>
          <w:rFonts w:hint="eastAsia" w:ascii="华文仿宋" w:hAnsi="华文仿宋" w:eastAsia="华文仿宋" w:cs="宋体"/>
          <w:spacing w:val="4"/>
          <w:sz w:val="24"/>
          <w:szCs w:val="24"/>
          <w:u w:val="single"/>
        </w:rPr>
        <w:t>（被授权人姓名）</w:t>
      </w:r>
      <w:r>
        <w:rPr>
          <w:rFonts w:hint="eastAsia" w:ascii="华文仿宋" w:hAnsi="华文仿宋" w:eastAsia="华文仿宋" w:cs="宋体"/>
          <w:spacing w:val="4"/>
          <w:sz w:val="24"/>
          <w:szCs w:val="24"/>
        </w:rPr>
        <w:t xml:space="preserve">代表我公司全权办理针对本次政府采购 </w:t>
      </w:r>
      <w:r>
        <w:rPr>
          <w:rFonts w:hint="eastAsia" w:ascii="华文仿宋" w:hAnsi="华文仿宋" w:eastAsia="华文仿宋" w:cs="宋体"/>
          <w:spacing w:val="4"/>
          <w:sz w:val="24"/>
          <w:szCs w:val="24"/>
          <w:u w:val="single"/>
        </w:rPr>
        <w:t>（项目名称和项目编号）</w:t>
      </w:r>
      <w:r>
        <w:rPr>
          <w:rFonts w:hint="eastAsia" w:ascii="华文仿宋" w:hAnsi="华文仿宋" w:eastAsia="华文仿宋" w:cs="宋体"/>
          <w:spacing w:val="4"/>
          <w:sz w:val="24"/>
          <w:szCs w:val="24"/>
        </w:rPr>
        <w:t>项目的投标、签约等具体工作，并签署全部有关的文件、协议及合同。</w:t>
      </w:r>
    </w:p>
    <w:p>
      <w:pPr>
        <w:spacing w:line="360" w:lineRule="auto"/>
        <w:ind w:firstLine="496" w:firstLineChars="200"/>
        <w:jc w:val="left"/>
        <w:rPr>
          <w:rFonts w:ascii="华文仿宋" w:hAnsi="华文仿宋" w:eastAsia="华文仿宋" w:cs="宋体"/>
          <w:spacing w:val="4"/>
          <w:sz w:val="24"/>
          <w:szCs w:val="24"/>
        </w:rPr>
      </w:pPr>
      <w:r>
        <w:rPr>
          <w:rFonts w:hint="eastAsia" w:ascii="华文仿宋" w:hAnsi="华文仿宋" w:eastAsia="华文仿宋" w:cs="宋体"/>
          <w:spacing w:val="4"/>
          <w:sz w:val="24"/>
          <w:szCs w:val="24"/>
        </w:rPr>
        <w:t>我公司对被授权人的签名负全部责任。</w:t>
      </w:r>
    </w:p>
    <w:p>
      <w:pPr>
        <w:spacing w:line="360" w:lineRule="auto"/>
        <w:ind w:firstLine="496" w:firstLineChars="200"/>
        <w:jc w:val="left"/>
        <w:rPr>
          <w:rFonts w:ascii="华文仿宋" w:hAnsi="华文仿宋" w:eastAsia="华文仿宋" w:cs="宋体"/>
          <w:spacing w:val="4"/>
          <w:sz w:val="24"/>
          <w:szCs w:val="24"/>
        </w:rPr>
      </w:pPr>
      <w:r>
        <w:rPr>
          <w:rFonts w:hint="eastAsia" w:ascii="华文仿宋" w:hAnsi="华文仿宋" w:eastAsia="华文仿宋"/>
          <w:spacing w:val="4"/>
          <w:sz w:val="24"/>
          <w:szCs w:val="24"/>
        </w:rPr>
        <w:t>本授权书自投标文件递交截止之日起90日历天内有效。</w:t>
      </w:r>
    </w:p>
    <w:tbl>
      <w:tblPr>
        <w:tblStyle w:val="34"/>
        <w:tblW w:w="7889" w:type="dxa"/>
        <w:tblInd w:w="633" w:type="dxa"/>
        <w:tblLayout w:type="fixed"/>
        <w:tblCellMar>
          <w:top w:w="0" w:type="dxa"/>
          <w:left w:w="10" w:type="dxa"/>
          <w:bottom w:w="0" w:type="dxa"/>
          <w:right w:w="10" w:type="dxa"/>
        </w:tblCellMar>
      </w:tblPr>
      <w:tblGrid>
        <w:gridCol w:w="4045"/>
        <w:gridCol w:w="3844"/>
      </w:tblGrid>
      <w:tr>
        <w:tblPrEx>
          <w:tblLayout w:type="fixed"/>
          <w:tblCellMar>
            <w:top w:w="0" w:type="dxa"/>
            <w:left w:w="10" w:type="dxa"/>
            <w:bottom w:w="0" w:type="dxa"/>
            <w:right w:w="10" w:type="dxa"/>
          </w:tblCellMar>
        </w:tblPrEx>
        <w:trPr>
          <w:trHeight w:val="600" w:hRule="atLeast"/>
        </w:trPr>
        <w:tc>
          <w:tcPr>
            <w:tcW w:w="4045" w:type="dxa"/>
          </w:tcPr>
          <w:p>
            <w:pPr>
              <w:spacing w:line="360" w:lineRule="auto"/>
              <w:jc w:val="left"/>
              <w:rPr>
                <w:rFonts w:ascii="华文仿宋" w:hAnsi="华文仿宋" w:eastAsia="华文仿宋" w:cs="宋体"/>
                <w:spacing w:val="4"/>
                <w:sz w:val="24"/>
                <w:szCs w:val="24"/>
              </w:rPr>
            </w:pPr>
            <w:r>
              <w:rPr>
                <w:rFonts w:hint="eastAsia" w:ascii="华文仿宋" w:hAnsi="华文仿宋" w:eastAsia="华文仿宋" w:cs="宋体"/>
                <w:spacing w:val="4"/>
                <w:sz w:val="24"/>
                <w:szCs w:val="24"/>
              </w:rPr>
              <w:t>被授权人签字并盖章：</w:t>
            </w:r>
          </w:p>
        </w:tc>
        <w:tc>
          <w:tcPr>
            <w:tcW w:w="3844" w:type="dxa"/>
          </w:tcPr>
          <w:p>
            <w:pPr>
              <w:spacing w:line="360" w:lineRule="auto"/>
              <w:jc w:val="left"/>
              <w:rPr>
                <w:rFonts w:ascii="华文仿宋" w:hAnsi="华文仿宋" w:eastAsia="华文仿宋" w:cs="宋体"/>
                <w:spacing w:val="4"/>
                <w:sz w:val="24"/>
                <w:szCs w:val="24"/>
              </w:rPr>
            </w:pPr>
            <w:r>
              <w:rPr>
                <w:rFonts w:hint="eastAsia" w:ascii="华文仿宋" w:hAnsi="华文仿宋" w:eastAsia="华文仿宋" w:cs="宋体"/>
                <w:spacing w:val="4"/>
                <w:sz w:val="24"/>
                <w:szCs w:val="24"/>
              </w:rPr>
              <w:t>法定代表人签字并盖章：</w:t>
            </w:r>
          </w:p>
        </w:tc>
      </w:tr>
      <w:tr>
        <w:tblPrEx>
          <w:tblLayout w:type="fixed"/>
          <w:tblCellMar>
            <w:top w:w="0" w:type="dxa"/>
            <w:left w:w="10" w:type="dxa"/>
            <w:bottom w:w="0" w:type="dxa"/>
            <w:right w:w="10" w:type="dxa"/>
          </w:tblCellMar>
        </w:tblPrEx>
        <w:trPr>
          <w:trHeight w:val="600" w:hRule="atLeast"/>
        </w:trPr>
        <w:tc>
          <w:tcPr>
            <w:tcW w:w="4045" w:type="dxa"/>
          </w:tcPr>
          <w:p>
            <w:pPr>
              <w:spacing w:line="360" w:lineRule="auto"/>
              <w:jc w:val="left"/>
              <w:rPr>
                <w:rFonts w:ascii="华文仿宋" w:hAnsi="华文仿宋" w:eastAsia="华文仿宋" w:cs="宋体"/>
                <w:spacing w:val="4"/>
                <w:sz w:val="24"/>
                <w:szCs w:val="24"/>
              </w:rPr>
            </w:pPr>
            <w:r>
              <w:rPr>
                <w:rFonts w:hint="eastAsia" w:ascii="华文仿宋" w:hAnsi="华文仿宋" w:eastAsia="华文仿宋" w:cs="宋体"/>
                <w:spacing w:val="4"/>
                <w:sz w:val="24"/>
                <w:szCs w:val="24"/>
              </w:rPr>
              <w:t>职务：</w:t>
            </w:r>
          </w:p>
        </w:tc>
        <w:tc>
          <w:tcPr>
            <w:tcW w:w="3844" w:type="dxa"/>
          </w:tcPr>
          <w:p>
            <w:pPr>
              <w:spacing w:line="360" w:lineRule="auto"/>
              <w:jc w:val="left"/>
              <w:rPr>
                <w:rFonts w:ascii="华文仿宋" w:hAnsi="华文仿宋" w:eastAsia="华文仿宋" w:cs="宋体"/>
                <w:spacing w:val="4"/>
                <w:sz w:val="24"/>
                <w:szCs w:val="24"/>
              </w:rPr>
            </w:pPr>
            <w:r>
              <w:rPr>
                <w:rFonts w:hint="eastAsia" w:ascii="华文仿宋" w:hAnsi="华文仿宋" w:eastAsia="华文仿宋" w:cs="宋体"/>
                <w:spacing w:val="4"/>
                <w:sz w:val="24"/>
                <w:szCs w:val="24"/>
              </w:rPr>
              <w:t>职务：</w:t>
            </w:r>
          </w:p>
        </w:tc>
      </w:tr>
      <w:tr>
        <w:tblPrEx>
          <w:tblLayout w:type="fixed"/>
          <w:tblCellMar>
            <w:top w:w="0" w:type="dxa"/>
            <w:left w:w="10" w:type="dxa"/>
            <w:bottom w:w="0" w:type="dxa"/>
            <w:right w:w="10" w:type="dxa"/>
          </w:tblCellMar>
        </w:tblPrEx>
        <w:trPr>
          <w:trHeight w:val="600" w:hRule="atLeast"/>
        </w:trPr>
        <w:tc>
          <w:tcPr>
            <w:tcW w:w="4045" w:type="dxa"/>
          </w:tcPr>
          <w:p>
            <w:pPr>
              <w:spacing w:line="360" w:lineRule="auto"/>
              <w:jc w:val="left"/>
              <w:rPr>
                <w:rFonts w:ascii="华文仿宋" w:hAnsi="华文仿宋" w:eastAsia="华文仿宋" w:cs="宋体"/>
                <w:spacing w:val="4"/>
                <w:sz w:val="24"/>
                <w:szCs w:val="24"/>
              </w:rPr>
            </w:pPr>
            <w:r>
              <w:rPr>
                <w:rFonts w:hint="eastAsia" w:ascii="华文仿宋" w:hAnsi="华文仿宋" w:eastAsia="华文仿宋" w:cs="宋体"/>
                <w:spacing w:val="4"/>
                <w:sz w:val="24"/>
                <w:szCs w:val="24"/>
              </w:rPr>
              <w:t>所在部门：</w:t>
            </w:r>
          </w:p>
        </w:tc>
        <w:tc>
          <w:tcPr>
            <w:tcW w:w="3844" w:type="dxa"/>
          </w:tcPr>
          <w:p>
            <w:pPr>
              <w:spacing w:line="360" w:lineRule="auto"/>
              <w:jc w:val="left"/>
              <w:rPr>
                <w:rFonts w:ascii="华文仿宋" w:hAnsi="华文仿宋" w:eastAsia="华文仿宋" w:cs="宋体"/>
                <w:spacing w:val="4"/>
                <w:sz w:val="24"/>
                <w:szCs w:val="24"/>
              </w:rPr>
            </w:pPr>
          </w:p>
        </w:tc>
      </w:tr>
    </w:tbl>
    <w:p>
      <w:pPr>
        <w:spacing w:line="360" w:lineRule="auto"/>
        <w:ind w:firstLine="510"/>
        <w:rPr>
          <w:rFonts w:ascii="华文仿宋" w:hAnsi="华文仿宋" w:eastAsia="华文仿宋" w:cs="宋体"/>
          <w:spacing w:val="4"/>
          <w:sz w:val="24"/>
          <w:szCs w:val="24"/>
        </w:rPr>
      </w:pPr>
      <w:r>
        <w:rPr>
          <w:rFonts w:hint="eastAsia" w:ascii="华文仿宋" w:hAnsi="华文仿宋" w:eastAsia="华文仿宋" w:cs="宋体"/>
          <w:spacing w:val="4"/>
          <w:sz w:val="24"/>
          <w:szCs w:val="24"/>
        </w:rPr>
        <w:t>附：法定代表人、被授权人身份证复印件</w:t>
      </w:r>
    </w:p>
    <w:tbl>
      <w:tblPr>
        <w:tblStyle w:val="34"/>
        <w:tblW w:w="837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4186"/>
        <w:gridCol w:w="4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cantSplit/>
          <w:trHeight w:val="1802" w:hRule="atLeast"/>
          <w:jc w:val="center"/>
        </w:trPr>
        <w:tc>
          <w:tcPr>
            <w:tcW w:w="4186" w:type="dxa"/>
            <w:shd w:val="clear" w:color="auto" w:fill="E0E0E0"/>
            <w:vAlign w:val="center"/>
          </w:tcPr>
          <w:p>
            <w:pPr>
              <w:spacing w:line="500" w:lineRule="exact"/>
              <w:jc w:val="center"/>
              <w:rPr>
                <w:rFonts w:ascii="华文仿宋" w:hAnsi="华文仿宋" w:eastAsia="华文仿宋" w:cs="宋体"/>
                <w:sz w:val="24"/>
                <w:szCs w:val="24"/>
              </w:rPr>
            </w:pPr>
            <w:r>
              <w:rPr>
                <w:rFonts w:hint="eastAsia" w:ascii="华文仿宋" w:hAnsi="华文仿宋" w:eastAsia="华文仿宋" w:cs="宋体"/>
                <w:sz w:val="24"/>
                <w:szCs w:val="24"/>
              </w:rPr>
              <w:t>法定代表人身份证复印件（正面）</w:t>
            </w:r>
          </w:p>
        </w:tc>
        <w:tc>
          <w:tcPr>
            <w:tcW w:w="4186" w:type="dxa"/>
            <w:shd w:val="clear" w:color="auto" w:fill="E0E0E0"/>
            <w:vAlign w:val="center"/>
          </w:tcPr>
          <w:p>
            <w:pPr>
              <w:spacing w:line="500" w:lineRule="exact"/>
              <w:jc w:val="center"/>
              <w:rPr>
                <w:rFonts w:ascii="华文仿宋" w:hAnsi="华文仿宋" w:eastAsia="华文仿宋" w:cs="宋体"/>
                <w:sz w:val="24"/>
                <w:szCs w:val="24"/>
              </w:rPr>
            </w:pPr>
            <w:r>
              <w:rPr>
                <w:rFonts w:hint="eastAsia" w:ascii="华文仿宋" w:hAnsi="华文仿宋" w:eastAsia="华文仿宋" w:cs="宋体"/>
                <w:sz w:val="24"/>
                <w:szCs w:val="24"/>
              </w:rPr>
              <w:t>被授权人身份证复印件（正面）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cantSplit/>
          <w:trHeight w:val="1813" w:hRule="atLeast"/>
          <w:jc w:val="center"/>
        </w:trPr>
        <w:tc>
          <w:tcPr>
            <w:tcW w:w="4186" w:type="dxa"/>
            <w:shd w:val="clear" w:color="auto" w:fill="E0E0E0"/>
            <w:vAlign w:val="center"/>
          </w:tcPr>
          <w:p>
            <w:pPr>
              <w:spacing w:line="500" w:lineRule="exact"/>
              <w:jc w:val="center"/>
              <w:rPr>
                <w:rFonts w:ascii="华文仿宋" w:hAnsi="华文仿宋" w:eastAsia="华文仿宋" w:cs="宋体"/>
                <w:sz w:val="24"/>
                <w:szCs w:val="24"/>
              </w:rPr>
            </w:pPr>
            <w:r>
              <w:rPr>
                <w:rFonts w:hint="eastAsia" w:ascii="华文仿宋" w:hAnsi="华文仿宋" w:eastAsia="华文仿宋" w:cs="宋体"/>
                <w:sz w:val="24"/>
                <w:szCs w:val="24"/>
              </w:rPr>
              <w:t>法定代表人身份证复印件（反面）</w:t>
            </w:r>
          </w:p>
        </w:tc>
        <w:tc>
          <w:tcPr>
            <w:tcW w:w="4186" w:type="dxa"/>
            <w:shd w:val="clear" w:color="auto" w:fill="E0E0E0"/>
            <w:vAlign w:val="center"/>
          </w:tcPr>
          <w:p>
            <w:pPr>
              <w:spacing w:line="500" w:lineRule="exact"/>
              <w:jc w:val="center"/>
              <w:rPr>
                <w:rFonts w:ascii="华文仿宋" w:hAnsi="华文仿宋" w:eastAsia="华文仿宋" w:cs="宋体"/>
                <w:sz w:val="24"/>
                <w:szCs w:val="24"/>
              </w:rPr>
            </w:pPr>
            <w:r>
              <w:rPr>
                <w:rFonts w:hint="eastAsia" w:ascii="华文仿宋" w:hAnsi="华文仿宋" w:eastAsia="华文仿宋" w:cs="宋体"/>
                <w:sz w:val="24"/>
                <w:szCs w:val="24"/>
              </w:rPr>
              <w:t>被授权人身份证复印件（反面）</w:t>
            </w:r>
          </w:p>
        </w:tc>
      </w:tr>
    </w:tbl>
    <w:p>
      <w:pPr>
        <w:adjustRightInd w:val="0"/>
        <w:snapToGrid w:val="0"/>
        <w:spacing w:line="360" w:lineRule="auto"/>
        <w:rPr>
          <w:rFonts w:ascii="华文仿宋" w:hAnsi="华文仿宋" w:eastAsia="华文仿宋" w:cs="宋体"/>
          <w:spacing w:val="4"/>
          <w:sz w:val="24"/>
          <w:szCs w:val="24"/>
        </w:rPr>
      </w:pPr>
    </w:p>
    <w:p>
      <w:pPr>
        <w:adjustRightInd w:val="0"/>
        <w:snapToGrid w:val="0"/>
        <w:spacing w:line="360" w:lineRule="auto"/>
        <w:ind w:firstLine="496" w:firstLineChars="200"/>
        <w:rPr>
          <w:rFonts w:ascii="华文仿宋" w:hAnsi="华文仿宋" w:eastAsia="华文仿宋" w:cs="宋体"/>
          <w:spacing w:val="4"/>
          <w:sz w:val="24"/>
          <w:szCs w:val="24"/>
        </w:rPr>
      </w:pPr>
      <w:r>
        <w:rPr>
          <w:rFonts w:hint="eastAsia" w:ascii="华文仿宋" w:hAnsi="华文仿宋" w:eastAsia="华文仿宋" w:cs="宋体"/>
          <w:spacing w:val="4"/>
          <w:sz w:val="24"/>
          <w:szCs w:val="24"/>
        </w:rPr>
        <w:t>供应商：</w:t>
      </w:r>
      <w:r>
        <w:rPr>
          <w:rFonts w:hint="eastAsia" w:ascii="华文仿宋" w:hAnsi="华文仿宋" w:eastAsia="华文仿宋" w:cs="宋体"/>
          <w:spacing w:val="4"/>
          <w:sz w:val="24"/>
          <w:szCs w:val="24"/>
          <w:u w:val="single"/>
          <w:lang w:val="en-US" w:eastAsia="zh-CN"/>
        </w:rPr>
        <w:t xml:space="preserve">            </w:t>
      </w:r>
      <w:r>
        <w:rPr>
          <w:rFonts w:hint="eastAsia" w:ascii="华文仿宋" w:hAnsi="华文仿宋" w:eastAsia="华文仿宋" w:cs="宋体"/>
          <w:spacing w:val="4"/>
          <w:sz w:val="24"/>
          <w:szCs w:val="24"/>
        </w:rPr>
        <w:t>（盖公章）</w:t>
      </w:r>
    </w:p>
    <w:p>
      <w:pPr>
        <w:adjustRightInd w:val="0"/>
        <w:snapToGrid w:val="0"/>
        <w:spacing w:line="360" w:lineRule="auto"/>
        <w:ind w:firstLine="496" w:firstLineChars="200"/>
        <w:rPr>
          <w:rFonts w:ascii="华文仿宋" w:hAnsi="华文仿宋" w:eastAsia="华文仿宋"/>
          <w:u w:val="single"/>
        </w:rPr>
      </w:pPr>
      <w:r>
        <w:rPr>
          <w:rFonts w:hint="eastAsia" w:ascii="华文仿宋" w:hAnsi="华文仿宋" w:eastAsia="华文仿宋" w:cs="宋体"/>
          <w:spacing w:val="4"/>
          <w:sz w:val="24"/>
          <w:szCs w:val="24"/>
        </w:rPr>
        <w:t>法定代表人：</w:t>
      </w:r>
      <w:r>
        <w:rPr>
          <w:rFonts w:hint="eastAsia" w:ascii="华文仿宋" w:hAnsi="华文仿宋" w:eastAsia="华文仿宋" w:cs="宋体"/>
          <w:spacing w:val="4"/>
          <w:sz w:val="24"/>
          <w:szCs w:val="24"/>
          <w:u w:val="single"/>
          <w:lang w:val="en-US" w:eastAsia="zh-CN"/>
        </w:rPr>
        <w:t xml:space="preserve">           </w:t>
      </w:r>
      <w:r>
        <w:rPr>
          <w:rFonts w:hint="eastAsia" w:ascii="华文仿宋" w:hAnsi="华文仿宋" w:eastAsia="华文仿宋" w:cs="宋体"/>
          <w:spacing w:val="4"/>
          <w:sz w:val="24"/>
          <w:szCs w:val="24"/>
        </w:rPr>
        <w:t>（签字、盖章）</w:t>
      </w:r>
    </w:p>
    <w:p>
      <w:pPr>
        <w:adjustRightInd w:val="0"/>
        <w:snapToGrid w:val="0"/>
        <w:spacing w:line="360" w:lineRule="auto"/>
        <w:ind w:firstLine="496" w:firstLineChars="200"/>
        <w:rPr>
          <w:rFonts w:ascii="华文仿宋" w:hAnsi="华文仿宋" w:eastAsia="华文仿宋"/>
          <w:sz w:val="24"/>
          <w:szCs w:val="24"/>
        </w:rPr>
      </w:pPr>
      <w:r>
        <w:rPr>
          <w:rFonts w:hint="eastAsia" w:ascii="华文仿宋" w:hAnsi="华文仿宋" w:eastAsia="华文仿宋" w:cs="宋体"/>
          <w:spacing w:val="4"/>
          <w:sz w:val="24"/>
          <w:szCs w:val="24"/>
        </w:rPr>
        <w:t>日  期：</w:t>
      </w:r>
      <w:r>
        <w:rPr>
          <w:rFonts w:hint="eastAsia" w:ascii="华文仿宋" w:hAnsi="华文仿宋" w:eastAsia="华文仿宋" w:cs="宋体"/>
          <w:spacing w:val="4"/>
          <w:sz w:val="24"/>
          <w:szCs w:val="24"/>
          <w:u w:val="single"/>
          <w:lang w:val="en-US" w:eastAsia="zh-CN"/>
        </w:rPr>
        <w:t xml:space="preserve">      </w:t>
      </w:r>
      <w:r>
        <w:rPr>
          <w:rFonts w:hint="eastAsia" w:ascii="华文仿宋" w:hAnsi="华文仿宋" w:eastAsia="华文仿宋"/>
          <w:sz w:val="24"/>
          <w:szCs w:val="24"/>
        </w:rPr>
        <w:t>年</w:t>
      </w:r>
      <w:r>
        <w:rPr>
          <w:rFonts w:hint="eastAsia" w:ascii="华文仿宋" w:hAnsi="华文仿宋" w:eastAsia="华文仿宋"/>
          <w:i w:val="0"/>
          <w:iCs w:val="0"/>
          <w:sz w:val="24"/>
          <w:szCs w:val="24"/>
          <w:u w:val="single"/>
          <w:lang w:val="en-US" w:eastAsia="zh-CN"/>
        </w:rPr>
        <w:t xml:space="preserve">       </w:t>
      </w:r>
      <w:r>
        <w:rPr>
          <w:rFonts w:hint="eastAsia" w:ascii="华文仿宋" w:hAnsi="华文仿宋" w:eastAsia="华文仿宋"/>
          <w:sz w:val="24"/>
          <w:szCs w:val="24"/>
        </w:rPr>
        <w:t>月</w:t>
      </w:r>
      <w:r>
        <w:rPr>
          <w:rFonts w:hint="eastAsia" w:ascii="华文仿宋" w:hAnsi="华文仿宋" w:eastAsia="华文仿宋"/>
          <w:sz w:val="24"/>
          <w:szCs w:val="24"/>
          <w:u w:val="single"/>
          <w:lang w:val="en-US" w:eastAsia="zh-CN"/>
        </w:rPr>
        <w:t xml:space="preserve">        </w:t>
      </w:r>
      <w:r>
        <w:rPr>
          <w:rFonts w:hint="eastAsia" w:ascii="华文仿宋" w:hAnsi="华文仿宋" w:eastAsia="华文仿宋"/>
          <w:sz w:val="24"/>
          <w:szCs w:val="24"/>
        </w:rPr>
        <w:t>日</w:t>
      </w:r>
    </w:p>
    <w:p>
      <w:pPr>
        <w:jc w:val="left"/>
        <w:rPr>
          <w:rFonts w:ascii="华文仿宋" w:hAnsi="华文仿宋" w:eastAsia="华文仿宋"/>
          <w:sz w:val="24"/>
          <w:szCs w:val="24"/>
        </w:rPr>
      </w:pPr>
      <w:r>
        <w:rPr>
          <w:rFonts w:ascii="华文仿宋" w:hAnsi="华文仿宋" w:eastAsia="华文仿宋"/>
          <w:sz w:val="24"/>
          <w:szCs w:val="24"/>
        </w:rPr>
        <w:br w:type="page"/>
      </w:r>
    </w:p>
    <w:p>
      <w:pPr>
        <w:pStyle w:val="4"/>
        <w:rPr>
          <w:rStyle w:val="62"/>
          <w:szCs w:val="30"/>
        </w:rPr>
      </w:pPr>
      <w:bookmarkStart w:id="32" w:name="_Toc56088737"/>
      <w:r>
        <w:rPr>
          <w:rStyle w:val="62"/>
          <w:szCs w:val="30"/>
        </w:rPr>
        <w:t>第</w:t>
      </w:r>
      <w:r>
        <w:rPr>
          <w:rStyle w:val="62"/>
          <w:rFonts w:hint="eastAsia"/>
          <w:szCs w:val="30"/>
        </w:rPr>
        <w:t>六</w:t>
      </w:r>
      <w:r>
        <w:rPr>
          <w:rStyle w:val="62"/>
          <w:szCs w:val="30"/>
        </w:rPr>
        <w:t>章  供应商承诺书</w:t>
      </w:r>
      <w:bookmarkEnd w:id="32"/>
    </w:p>
    <w:p>
      <w:pPr>
        <w:snapToGrid w:val="0"/>
        <w:spacing w:line="360" w:lineRule="auto"/>
        <w:rPr>
          <w:rStyle w:val="62"/>
          <w:rFonts w:ascii="华文仿宋" w:hAnsi="华文仿宋" w:eastAsia="华文仿宋"/>
          <w:sz w:val="24"/>
          <w:szCs w:val="24"/>
        </w:rPr>
      </w:pPr>
      <w:r>
        <w:rPr>
          <w:rStyle w:val="62"/>
          <w:rFonts w:ascii="华文仿宋" w:hAnsi="华文仿宋" w:eastAsia="华文仿宋"/>
          <w:spacing w:val="4"/>
          <w:sz w:val="24"/>
          <w:szCs w:val="24"/>
          <w:u w:val="single"/>
        </w:rPr>
        <w:t xml:space="preserve">   （</w:t>
      </w:r>
      <w:r>
        <w:rPr>
          <w:rStyle w:val="62"/>
          <w:rFonts w:hint="eastAsia" w:ascii="华文仿宋" w:hAnsi="华文仿宋" w:eastAsia="华文仿宋"/>
          <w:spacing w:val="4"/>
          <w:sz w:val="24"/>
          <w:szCs w:val="24"/>
          <w:u w:val="single"/>
        </w:rPr>
        <w:t>采购人</w:t>
      </w:r>
      <w:r>
        <w:rPr>
          <w:rStyle w:val="62"/>
          <w:rFonts w:ascii="华文仿宋" w:hAnsi="华文仿宋" w:eastAsia="华文仿宋"/>
          <w:spacing w:val="4"/>
          <w:sz w:val="24"/>
          <w:szCs w:val="24"/>
          <w:u w:val="single"/>
        </w:rPr>
        <w:t>名称）    ：</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作为参加贵单位组织的</w:t>
      </w:r>
      <w:r>
        <w:rPr>
          <w:rFonts w:hint="eastAsia" w:ascii="华文仿宋" w:hAnsi="华文仿宋" w:eastAsia="华文仿宋" w:cs="宋体"/>
          <w:color w:val="333333"/>
          <w:sz w:val="24"/>
        </w:rPr>
        <w:t>兴平市公安局交通管理大队关于兴桑路东段隔离护栏采购及安装项目</w:t>
      </w:r>
      <w:r>
        <w:rPr>
          <w:rStyle w:val="62"/>
          <w:rFonts w:ascii="华文仿宋" w:hAnsi="华文仿宋" w:eastAsia="华文仿宋"/>
          <w:sz w:val="24"/>
          <w:szCs w:val="24"/>
        </w:rPr>
        <w:t>的供应商，本公司郑重承诺：</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一、在参加本项目磋商之前不存在被依法禁止经营行为、财产被接管或冻结的情况，如有隐瞒实情，愿承担一切责任及后果。</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cs="仿宋_GB2312"/>
          <w:b/>
          <w:bCs/>
          <w:sz w:val="24"/>
          <w:szCs w:val="24"/>
        </w:rPr>
        <w:t>二、</w:t>
      </w:r>
      <w:r>
        <w:rPr>
          <w:rStyle w:val="62"/>
          <w:rFonts w:ascii="华文仿宋" w:hAnsi="华文仿宋" w:eastAsia="华文仿宋"/>
          <w:sz w:val="24"/>
          <w:szCs w:val="24"/>
        </w:rPr>
        <w:t>近三年受到有关行政主管部门的行政处理、不良行为记录为次（没有填零），如有隐瞒实情，愿承担一切责任及后果。</w:t>
      </w:r>
    </w:p>
    <w:p>
      <w:pPr>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三、参加本次磋商提交的所有资质证明文件及业绩证明文件是真实的、有效的，如有隐瞒实情，愿承担一切责任及后果。</w:t>
      </w:r>
    </w:p>
    <w:p>
      <w:pPr>
        <w:snapToGrid w:val="0"/>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四、近三年因产品问题（水货、替代品、次品、翻新品等）的不法行为记录为次（没有填零），如有隐瞒实情，愿承担一切责任及后果。</w:t>
      </w:r>
    </w:p>
    <w:p>
      <w:pPr>
        <w:snapToGrid w:val="0"/>
        <w:spacing w:line="360" w:lineRule="auto"/>
        <w:ind w:firstLine="480" w:firstLineChars="200"/>
        <w:rPr>
          <w:rStyle w:val="62"/>
          <w:rFonts w:ascii="华文仿宋" w:hAnsi="华文仿宋" w:eastAsia="华文仿宋"/>
          <w:sz w:val="24"/>
          <w:szCs w:val="24"/>
        </w:rPr>
      </w:pPr>
      <w:r>
        <w:rPr>
          <w:rStyle w:val="62"/>
          <w:rFonts w:ascii="华文仿宋" w:hAnsi="华文仿宋" w:eastAsia="华文仿宋"/>
          <w:sz w:val="24"/>
          <w:szCs w:val="24"/>
        </w:rPr>
        <w:t>五、成交后，在工程施工、结算、保修等各个环节上，不拖欠农民工工资。</w:t>
      </w:r>
    </w:p>
    <w:p>
      <w:pPr>
        <w:spacing w:line="360" w:lineRule="auto"/>
        <w:rPr>
          <w:rStyle w:val="62"/>
          <w:rFonts w:ascii="华文仿宋" w:hAnsi="华文仿宋" w:eastAsia="华文仿宋"/>
          <w:sz w:val="24"/>
          <w:szCs w:val="24"/>
        </w:rPr>
      </w:pPr>
    </w:p>
    <w:p>
      <w:pPr>
        <w:pStyle w:val="109"/>
        <w:spacing w:line="360" w:lineRule="auto"/>
        <w:rPr>
          <w:rStyle w:val="62"/>
          <w:rFonts w:ascii="华文仿宋" w:hAnsi="华文仿宋" w:eastAsia="华文仿宋"/>
          <w:sz w:val="24"/>
          <w:szCs w:val="24"/>
        </w:rPr>
      </w:pPr>
    </w:p>
    <w:p>
      <w:pPr>
        <w:pStyle w:val="109"/>
        <w:spacing w:line="360" w:lineRule="auto"/>
        <w:rPr>
          <w:rStyle w:val="62"/>
          <w:rFonts w:ascii="华文仿宋" w:hAnsi="华文仿宋" w:eastAsia="华文仿宋"/>
          <w:sz w:val="24"/>
          <w:szCs w:val="24"/>
        </w:rPr>
      </w:pPr>
    </w:p>
    <w:p>
      <w:pPr>
        <w:pStyle w:val="109"/>
        <w:spacing w:line="360" w:lineRule="auto"/>
        <w:rPr>
          <w:rStyle w:val="62"/>
          <w:rFonts w:ascii="华文仿宋" w:hAnsi="华文仿宋" w:eastAsia="华文仿宋"/>
          <w:sz w:val="24"/>
          <w:szCs w:val="24"/>
        </w:rPr>
      </w:pPr>
    </w:p>
    <w:p>
      <w:pPr>
        <w:pStyle w:val="109"/>
        <w:spacing w:line="360" w:lineRule="auto"/>
        <w:rPr>
          <w:rStyle w:val="62"/>
          <w:rFonts w:ascii="华文仿宋" w:hAnsi="华文仿宋" w:eastAsia="华文仿宋"/>
          <w:sz w:val="24"/>
          <w:szCs w:val="24"/>
        </w:rPr>
      </w:pPr>
    </w:p>
    <w:p>
      <w:pPr>
        <w:pStyle w:val="109"/>
        <w:spacing w:line="360" w:lineRule="auto"/>
        <w:rPr>
          <w:rStyle w:val="62"/>
          <w:rFonts w:ascii="华文仿宋" w:hAnsi="华文仿宋" w:eastAsia="华文仿宋"/>
          <w:sz w:val="24"/>
          <w:szCs w:val="24"/>
        </w:rPr>
      </w:pPr>
    </w:p>
    <w:p>
      <w:pPr>
        <w:adjustRightInd w:val="0"/>
        <w:snapToGrid w:val="0"/>
        <w:spacing w:line="360" w:lineRule="auto"/>
        <w:ind w:firstLine="496" w:firstLineChars="200"/>
        <w:rPr>
          <w:rFonts w:ascii="华文仿宋" w:hAnsi="华文仿宋" w:eastAsia="华文仿宋" w:cs="宋体"/>
          <w:spacing w:val="4"/>
          <w:sz w:val="24"/>
          <w:szCs w:val="24"/>
        </w:rPr>
      </w:pPr>
      <w:r>
        <w:rPr>
          <w:rFonts w:hint="eastAsia" w:ascii="华文仿宋" w:hAnsi="华文仿宋" w:eastAsia="华文仿宋" w:cs="宋体"/>
          <w:spacing w:val="4"/>
          <w:sz w:val="24"/>
          <w:szCs w:val="24"/>
        </w:rPr>
        <w:t>供应商：</w:t>
      </w:r>
      <w:r>
        <w:rPr>
          <w:rFonts w:hint="eastAsia" w:ascii="华文仿宋" w:hAnsi="华文仿宋" w:eastAsia="华文仿宋" w:cs="宋体"/>
          <w:i w:val="0"/>
          <w:iCs w:val="0"/>
          <w:spacing w:val="4"/>
          <w:sz w:val="24"/>
          <w:szCs w:val="24"/>
          <w:u w:val="single"/>
          <w:lang w:val="en-US" w:eastAsia="zh-CN"/>
        </w:rPr>
        <w:t xml:space="preserve">         </w:t>
      </w:r>
      <w:r>
        <w:rPr>
          <w:rFonts w:hint="eastAsia" w:ascii="华文仿宋" w:hAnsi="华文仿宋" w:eastAsia="华文仿宋" w:cs="宋体"/>
          <w:spacing w:val="4"/>
          <w:sz w:val="24"/>
          <w:szCs w:val="24"/>
        </w:rPr>
        <w:t>（盖公章）</w:t>
      </w:r>
    </w:p>
    <w:p>
      <w:pPr>
        <w:adjustRightInd w:val="0"/>
        <w:snapToGrid w:val="0"/>
        <w:spacing w:line="360" w:lineRule="auto"/>
        <w:ind w:firstLine="496" w:firstLineChars="200"/>
        <w:rPr>
          <w:rFonts w:ascii="华文仿宋" w:hAnsi="华文仿宋" w:eastAsia="华文仿宋"/>
          <w:u w:val="single"/>
        </w:rPr>
      </w:pPr>
      <w:r>
        <w:rPr>
          <w:rFonts w:hint="eastAsia" w:ascii="华文仿宋" w:hAnsi="华文仿宋" w:eastAsia="华文仿宋" w:cs="宋体"/>
          <w:spacing w:val="4"/>
          <w:sz w:val="24"/>
          <w:szCs w:val="24"/>
        </w:rPr>
        <w:t>法定代表人：</w:t>
      </w:r>
      <w:r>
        <w:rPr>
          <w:rFonts w:hint="eastAsia" w:ascii="华文仿宋" w:hAnsi="华文仿宋" w:eastAsia="华文仿宋" w:cs="宋体"/>
          <w:spacing w:val="4"/>
          <w:sz w:val="24"/>
          <w:szCs w:val="24"/>
          <w:u w:val="single"/>
          <w:lang w:val="en-US" w:eastAsia="zh-CN"/>
        </w:rPr>
        <w:t xml:space="preserve">           </w:t>
      </w:r>
      <w:r>
        <w:rPr>
          <w:rFonts w:hint="eastAsia" w:ascii="华文仿宋" w:hAnsi="华文仿宋" w:eastAsia="华文仿宋" w:cs="宋体"/>
          <w:spacing w:val="4"/>
          <w:sz w:val="24"/>
          <w:szCs w:val="24"/>
        </w:rPr>
        <w:t>（签字、盖章）</w:t>
      </w:r>
    </w:p>
    <w:p>
      <w:pPr>
        <w:adjustRightInd w:val="0"/>
        <w:snapToGrid w:val="0"/>
        <w:spacing w:line="360" w:lineRule="auto"/>
        <w:ind w:firstLine="496" w:firstLineChars="200"/>
        <w:rPr>
          <w:rFonts w:ascii="华文仿宋" w:hAnsi="华文仿宋" w:eastAsia="华文仿宋"/>
          <w:sz w:val="24"/>
          <w:szCs w:val="24"/>
        </w:rPr>
      </w:pPr>
      <w:r>
        <w:rPr>
          <w:rFonts w:hint="eastAsia" w:ascii="华文仿宋" w:hAnsi="华文仿宋" w:eastAsia="华文仿宋" w:cs="宋体"/>
          <w:spacing w:val="4"/>
          <w:sz w:val="24"/>
          <w:szCs w:val="24"/>
        </w:rPr>
        <w:t>日  期：</w:t>
      </w:r>
      <w:r>
        <w:rPr>
          <w:rFonts w:hint="eastAsia" w:ascii="华文仿宋" w:hAnsi="华文仿宋" w:eastAsia="华文仿宋" w:cs="宋体"/>
          <w:spacing w:val="4"/>
          <w:sz w:val="24"/>
          <w:szCs w:val="24"/>
          <w:u w:val="single"/>
          <w:lang w:val="en-US" w:eastAsia="zh-CN"/>
        </w:rPr>
        <w:t xml:space="preserve">     </w:t>
      </w:r>
      <w:r>
        <w:rPr>
          <w:rFonts w:hint="eastAsia" w:ascii="华文仿宋" w:hAnsi="华文仿宋" w:eastAsia="华文仿宋"/>
          <w:sz w:val="24"/>
          <w:szCs w:val="24"/>
        </w:rPr>
        <w:t>年</w:t>
      </w:r>
      <w:r>
        <w:rPr>
          <w:rFonts w:hint="eastAsia" w:ascii="华文仿宋" w:hAnsi="华文仿宋" w:eastAsia="华文仿宋"/>
          <w:sz w:val="24"/>
          <w:szCs w:val="24"/>
          <w:u w:val="single"/>
          <w:lang w:val="en-US" w:eastAsia="zh-CN"/>
        </w:rPr>
        <w:t xml:space="preserve">      </w:t>
      </w:r>
      <w:r>
        <w:rPr>
          <w:rFonts w:hint="eastAsia" w:ascii="华文仿宋" w:hAnsi="华文仿宋" w:eastAsia="华文仿宋"/>
          <w:sz w:val="24"/>
          <w:szCs w:val="24"/>
        </w:rPr>
        <w:t>月</w:t>
      </w:r>
      <w:r>
        <w:rPr>
          <w:rFonts w:hint="eastAsia" w:ascii="华文仿宋" w:hAnsi="华文仿宋" w:eastAsia="华文仿宋"/>
          <w:i w:val="0"/>
          <w:iCs w:val="0"/>
          <w:sz w:val="24"/>
          <w:szCs w:val="24"/>
          <w:u w:val="single"/>
          <w:lang w:val="en-US" w:eastAsia="zh-CN"/>
        </w:rPr>
        <w:t xml:space="preserve">      </w:t>
      </w:r>
      <w:r>
        <w:rPr>
          <w:rFonts w:hint="eastAsia" w:ascii="华文仿宋" w:hAnsi="华文仿宋" w:eastAsia="华文仿宋"/>
          <w:sz w:val="24"/>
          <w:szCs w:val="24"/>
        </w:rPr>
        <w:t>日</w:t>
      </w:r>
    </w:p>
    <w:p>
      <w:pPr>
        <w:snapToGrid w:val="0"/>
        <w:spacing w:line="360" w:lineRule="auto"/>
        <w:jc w:val="center"/>
        <w:rPr>
          <w:rStyle w:val="62"/>
          <w:rFonts w:ascii="华文仿宋" w:hAnsi="华文仿宋" w:eastAsia="华文仿宋"/>
          <w:sz w:val="24"/>
          <w:szCs w:val="24"/>
        </w:rPr>
      </w:pPr>
      <w:r>
        <w:rPr>
          <w:rStyle w:val="62"/>
          <w:rFonts w:ascii="华文仿宋" w:hAnsi="华文仿宋" w:eastAsia="华文仿宋"/>
          <w:sz w:val="24"/>
          <w:szCs w:val="24"/>
        </w:rPr>
        <w:br w:type="page"/>
      </w:r>
    </w:p>
    <w:p>
      <w:pPr>
        <w:snapToGrid w:val="0"/>
        <w:spacing w:line="360" w:lineRule="auto"/>
        <w:jc w:val="center"/>
        <w:rPr>
          <w:rStyle w:val="62"/>
          <w:rFonts w:ascii="华文仿宋" w:hAnsi="华文仿宋" w:eastAsia="华文仿宋"/>
          <w:b/>
          <w:bCs/>
          <w:sz w:val="30"/>
          <w:szCs w:val="30"/>
        </w:rPr>
      </w:pPr>
      <w:r>
        <w:rPr>
          <w:rStyle w:val="62"/>
          <w:rFonts w:ascii="华文仿宋" w:hAnsi="华文仿宋" w:eastAsia="华文仿宋" w:cs="宋体"/>
          <w:b/>
          <w:bCs/>
          <w:sz w:val="30"/>
          <w:szCs w:val="30"/>
        </w:rPr>
        <w:t>拒绝政府采购领域商业贿赂承诺书</w:t>
      </w:r>
    </w:p>
    <w:p>
      <w:pPr>
        <w:spacing w:line="360" w:lineRule="auto"/>
        <w:ind w:firstLine="480" w:firstLineChars="200"/>
        <w:rPr>
          <w:rStyle w:val="62"/>
          <w:rFonts w:ascii="华文仿宋" w:hAnsi="华文仿宋" w:eastAsia="华文仿宋"/>
          <w:sz w:val="24"/>
          <w:szCs w:val="24"/>
          <w:lang w:val="zh-CN"/>
        </w:rPr>
      </w:pPr>
      <w:r>
        <w:rPr>
          <w:rStyle w:val="62"/>
          <w:rFonts w:ascii="华文仿宋" w:hAnsi="华文仿宋" w:eastAsia="华文仿宋"/>
          <w:sz w:val="24"/>
          <w:szCs w:val="24"/>
          <w:lang w:val="zh-CN"/>
        </w:rPr>
        <w:t>为响应党中央、国务院关于治理政府采购领域商业贿赂行为的号召，我公司在此庄严承诺：</w:t>
      </w:r>
      <w:r>
        <w:rPr>
          <w:rStyle w:val="62"/>
          <w:rFonts w:ascii="华文仿宋" w:hAnsi="华文仿宋" w:eastAsia="华文仿宋"/>
          <w:sz w:val="24"/>
          <w:szCs w:val="24"/>
          <w:lang w:val="zh-CN"/>
        </w:rPr>
        <w:br w:type="textWrapping" w:clear="all"/>
      </w:r>
      <w:r>
        <w:rPr>
          <w:rStyle w:val="62"/>
          <w:rFonts w:ascii="华文仿宋" w:hAnsi="华文仿宋" w:eastAsia="华文仿宋"/>
          <w:sz w:val="24"/>
          <w:szCs w:val="24"/>
          <w:lang w:val="zh-CN"/>
        </w:rPr>
        <w:t xml:space="preserve">    一、在参与政府采购活动中遵纪守法、诚信经营、公平竞标。</w:t>
      </w:r>
      <w:r>
        <w:rPr>
          <w:rStyle w:val="62"/>
          <w:rFonts w:ascii="华文仿宋" w:hAnsi="华文仿宋" w:eastAsia="华文仿宋"/>
          <w:sz w:val="24"/>
          <w:szCs w:val="24"/>
          <w:lang w:val="zh-CN"/>
        </w:rPr>
        <w:br w:type="textWrapping" w:clear="all"/>
      </w:r>
      <w:r>
        <w:rPr>
          <w:rStyle w:val="62"/>
          <w:rFonts w:ascii="华文仿宋" w:hAnsi="华文仿宋" w:eastAsia="华文仿宋"/>
          <w:sz w:val="24"/>
          <w:szCs w:val="24"/>
          <w:lang w:val="zh-CN"/>
        </w:rPr>
        <w:t xml:space="preserve">    二、不向政府</w:t>
      </w:r>
      <w:r>
        <w:rPr>
          <w:rStyle w:val="62"/>
          <w:rFonts w:hint="eastAsia" w:ascii="华文仿宋" w:hAnsi="华文仿宋" w:eastAsia="华文仿宋"/>
          <w:sz w:val="24"/>
          <w:szCs w:val="24"/>
          <w:lang w:val="zh-CN"/>
        </w:rPr>
        <w:t>采购人</w:t>
      </w:r>
      <w:r>
        <w:rPr>
          <w:rStyle w:val="62"/>
          <w:rFonts w:ascii="华文仿宋" w:hAnsi="华文仿宋" w:eastAsia="华文仿宋"/>
          <w:sz w:val="24"/>
          <w:szCs w:val="24"/>
          <w:lang w:val="zh-CN"/>
        </w:rPr>
        <w:t>、采购代理机构和政府采购评审专家进行任何形式的商业贿赂以谋取交易机会。</w:t>
      </w:r>
      <w:r>
        <w:rPr>
          <w:rStyle w:val="62"/>
          <w:rFonts w:ascii="华文仿宋" w:hAnsi="华文仿宋" w:eastAsia="华文仿宋"/>
          <w:sz w:val="24"/>
          <w:szCs w:val="24"/>
          <w:lang w:val="zh-CN"/>
        </w:rPr>
        <w:br w:type="textWrapping" w:clear="all"/>
      </w:r>
      <w:r>
        <w:rPr>
          <w:rStyle w:val="62"/>
          <w:rFonts w:ascii="华文仿宋" w:hAnsi="华文仿宋" w:eastAsia="华文仿宋"/>
          <w:sz w:val="24"/>
          <w:szCs w:val="24"/>
          <w:lang w:val="zh-CN"/>
        </w:rPr>
        <w:t xml:space="preserve">    三、不向政府采购代理机构和</w:t>
      </w:r>
      <w:r>
        <w:rPr>
          <w:rStyle w:val="62"/>
          <w:rFonts w:hint="eastAsia" w:ascii="华文仿宋" w:hAnsi="华文仿宋" w:eastAsia="华文仿宋"/>
          <w:sz w:val="24"/>
          <w:szCs w:val="24"/>
          <w:lang w:val="zh-CN"/>
        </w:rPr>
        <w:t>采购人</w:t>
      </w:r>
      <w:r>
        <w:rPr>
          <w:rStyle w:val="62"/>
          <w:rFonts w:ascii="华文仿宋" w:hAnsi="华文仿宋" w:eastAsia="华文仿宋"/>
          <w:sz w:val="24"/>
          <w:szCs w:val="24"/>
          <w:lang w:val="zh-CN"/>
        </w:rPr>
        <w:t>提供虚假资质证明文件或采用虚假应标方式参与政府采购市场竞争并谋取中标、成交。</w:t>
      </w:r>
      <w:r>
        <w:rPr>
          <w:rStyle w:val="62"/>
          <w:rFonts w:ascii="华文仿宋" w:hAnsi="华文仿宋" w:eastAsia="华文仿宋"/>
          <w:sz w:val="24"/>
          <w:szCs w:val="24"/>
          <w:lang w:val="zh-CN"/>
        </w:rPr>
        <w:br w:type="textWrapping" w:clear="all"/>
      </w:r>
      <w:r>
        <w:rPr>
          <w:rStyle w:val="62"/>
          <w:rFonts w:ascii="华文仿宋" w:hAnsi="华文仿宋" w:eastAsia="华文仿宋"/>
          <w:sz w:val="24"/>
          <w:szCs w:val="24"/>
          <w:lang w:val="zh-CN"/>
        </w:rPr>
        <w:t xml:space="preserve">    四、不采取“围标、陪标”等商业欺诈手段获得政府采购订单。</w:t>
      </w:r>
      <w:r>
        <w:rPr>
          <w:rStyle w:val="62"/>
          <w:rFonts w:ascii="华文仿宋" w:hAnsi="华文仿宋" w:eastAsia="华文仿宋"/>
          <w:sz w:val="24"/>
          <w:szCs w:val="24"/>
          <w:lang w:val="zh-CN"/>
        </w:rPr>
        <w:br w:type="textWrapping" w:clear="all"/>
      </w:r>
      <w:r>
        <w:rPr>
          <w:rStyle w:val="62"/>
          <w:rFonts w:ascii="华文仿宋" w:hAnsi="华文仿宋" w:eastAsia="华文仿宋"/>
          <w:sz w:val="24"/>
          <w:szCs w:val="24"/>
          <w:lang w:val="zh-CN"/>
        </w:rPr>
        <w:t xml:space="preserve">    五、不采取不正当手段诋毁、排挤其他供应商。</w:t>
      </w:r>
      <w:r>
        <w:rPr>
          <w:rStyle w:val="62"/>
          <w:rFonts w:ascii="华文仿宋" w:hAnsi="华文仿宋" w:eastAsia="华文仿宋"/>
          <w:sz w:val="24"/>
          <w:szCs w:val="24"/>
          <w:lang w:val="zh-CN"/>
        </w:rPr>
        <w:br w:type="textWrapping" w:clear="all"/>
      </w:r>
      <w:r>
        <w:rPr>
          <w:rStyle w:val="62"/>
          <w:rFonts w:ascii="华文仿宋" w:hAnsi="华文仿宋" w:eastAsia="华文仿宋"/>
          <w:sz w:val="24"/>
          <w:szCs w:val="24"/>
          <w:lang w:val="zh-CN"/>
        </w:rPr>
        <w:t xml:space="preserve">    六、不在提供货物和服务时“偷梁换柱、以次充好”损害</w:t>
      </w:r>
      <w:r>
        <w:rPr>
          <w:rStyle w:val="62"/>
          <w:rFonts w:hint="eastAsia" w:ascii="华文仿宋" w:hAnsi="华文仿宋" w:eastAsia="华文仿宋"/>
          <w:sz w:val="24"/>
          <w:szCs w:val="24"/>
          <w:lang w:val="zh-CN"/>
        </w:rPr>
        <w:t>采购人</w:t>
      </w:r>
      <w:r>
        <w:rPr>
          <w:rStyle w:val="62"/>
          <w:rFonts w:ascii="华文仿宋" w:hAnsi="华文仿宋" w:eastAsia="华文仿宋"/>
          <w:sz w:val="24"/>
          <w:szCs w:val="24"/>
          <w:lang w:val="zh-CN"/>
        </w:rPr>
        <w:t>的合法权益。</w:t>
      </w:r>
      <w:r>
        <w:rPr>
          <w:rStyle w:val="62"/>
          <w:rFonts w:ascii="华文仿宋" w:hAnsi="华文仿宋" w:eastAsia="华文仿宋"/>
          <w:sz w:val="24"/>
          <w:szCs w:val="24"/>
          <w:lang w:val="zh-CN"/>
        </w:rPr>
        <w:br w:type="textWrapping" w:clear="all"/>
      </w:r>
      <w:r>
        <w:rPr>
          <w:rStyle w:val="62"/>
          <w:rFonts w:ascii="华文仿宋" w:hAnsi="华文仿宋" w:eastAsia="华文仿宋"/>
          <w:sz w:val="24"/>
          <w:szCs w:val="24"/>
          <w:lang w:val="zh-CN"/>
        </w:rPr>
        <w:t xml:space="preserve">    七、不与</w:t>
      </w:r>
      <w:r>
        <w:rPr>
          <w:rStyle w:val="62"/>
          <w:rFonts w:hint="eastAsia" w:ascii="华文仿宋" w:hAnsi="华文仿宋" w:eastAsia="华文仿宋"/>
          <w:sz w:val="24"/>
          <w:szCs w:val="24"/>
          <w:lang w:val="zh-CN"/>
        </w:rPr>
        <w:t>采购人</w:t>
      </w:r>
      <w:r>
        <w:rPr>
          <w:rStyle w:val="62"/>
          <w:rFonts w:ascii="华文仿宋" w:hAnsi="华文仿宋" w:eastAsia="华文仿宋"/>
          <w:sz w:val="24"/>
          <w:szCs w:val="24"/>
          <w:lang w:val="zh-CN"/>
        </w:rPr>
        <w:t>、采购代理机构、政府采购评审专家或其它供应商恶意串通，进行质疑和投诉，维护政府采购市场秩序。</w:t>
      </w:r>
      <w:r>
        <w:rPr>
          <w:rStyle w:val="62"/>
          <w:rFonts w:ascii="华文仿宋" w:hAnsi="华文仿宋" w:eastAsia="华文仿宋"/>
          <w:sz w:val="24"/>
          <w:szCs w:val="24"/>
          <w:lang w:val="zh-CN"/>
        </w:rPr>
        <w:br w:type="textWrapping" w:clear="all"/>
      </w:r>
      <w:r>
        <w:rPr>
          <w:rStyle w:val="62"/>
          <w:rFonts w:ascii="华文仿宋" w:hAnsi="华文仿宋" w:eastAsia="华文仿宋"/>
          <w:sz w:val="24"/>
          <w:szCs w:val="24"/>
          <w:lang w:val="zh-CN"/>
        </w:rPr>
        <w:t xml:space="preserve">    八、尊重和接受政府采购监督管理部门的监督和政府采购代理机构招标采购要求，承担因违约行为给</w:t>
      </w:r>
      <w:r>
        <w:rPr>
          <w:rStyle w:val="62"/>
          <w:rFonts w:hint="eastAsia" w:ascii="华文仿宋" w:hAnsi="华文仿宋" w:eastAsia="华文仿宋"/>
          <w:sz w:val="24"/>
          <w:szCs w:val="24"/>
          <w:lang w:val="zh-CN"/>
        </w:rPr>
        <w:t>采购人</w:t>
      </w:r>
      <w:r>
        <w:rPr>
          <w:rStyle w:val="62"/>
          <w:rFonts w:ascii="华文仿宋" w:hAnsi="华文仿宋" w:eastAsia="华文仿宋"/>
          <w:sz w:val="24"/>
          <w:szCs w:val="24"/>
          <w:lang w:val="zh-CN"/>
        </w:rPr>
        <w:t>造成的损失。</w:t>
      </w:r>
      <w:r>
        <w:rPr>
          <w:rStyle w:val="62"/>
          <w:rFonts w:ascii="华文仿宋" w:hAnsi="华文仿宋" w:eastAsia="华文仿宋"/>
          <w:sz w:val="24"/>
          <w:szCs w:val="24"/>
          <w:lang w:val="zh-CN"/>
        </w:rPr>
        <w:br w:type="textWrapping" w:clear="all"/>
      </w:r>
      <w:r>
        <w:rPr>
          <w:rStyle w:val="62"/>
          <w:rFonts w:ascii="华文仿宋" w:hAnsi="华文仿宋" w:eastAsia="华文仿宋"/>
          <w:sz w:val="24"/>
          <w:szCs w:val="24"/>
          <w:lang w:val="zh-CN"/>
        </w:rPr>
        <w:t xml:space="preserve">    九、不发生其他有悖于政府采购公开、公平、公正和诚信原则的行为。</w:t>
      </w:r>
    </w:p>
    <w:p>
      <w:pPr>
        <w:pStyle w:val="109"/>
        <w:spacing w:line="360" w:lineRule="auto"/>
        <w:rPr>
          <w:rStyle w:val="62"/>
          <w:rFonts w:ascii="华文仿宋" w:hAnsi="华文仿宋" w:eastAsia="华文仿宋"/>
          <w:sz w:val="24"/>
          <w:szCs w:val="24"/>
          <w:lang w:val="zh-CN"/>
        </w:rPr>
      </w:pPr>
    </w:p>
    <w:p>
      <w:pPr>
        <w:pStyle w:val="109"/>
        <w:spacing w:line="360" w:lineRule="auto"/>
        <w:rPr>
          <w:rStyle w:val="62"/>
          <w:rFonts w:ascii="华文仿宋" w:hAnsi="华文仿宋" w:eastAsia="华文仿宋"/>
          <w:sz w:val="24"/>
          <w:szCs w:val="24"/>
          <w:lang w:val="zh-CN"/>
        </w:rPr>
      </w:pPr>
    </w:p>
    <w:p>
      <w:pPr>
        <w:pStyle w:val="109"/>
        <w:spacing w:line="360" w:lineRule="auto"/>
        <w:rPr>
          <w:rStyle w:val="62"/>
          <w:rFonts w:ascii="华文仿宋" w:hAnsi="华文仿宋" w:eastAsia="华文仿宋"/>
          <w:sz w:val="24"/>
          <w:szCs w:val="24"/>
          <w:lang w:val="zh-CN"/>
        </w:rPr>
      </w:pPr>
    </w:p>
    <w:p>
      <w:pPr>
        <w:pStyle w:val="109"/>
        <w:spacing w:line="360" w:lineRule="auto"/>
        <w:rPr>
          <w:rStyle w:val="62"/>
          <w:rFonts w:ascii="华文仿宋" w:hAnsi="华文仿宋" w:eastAsia="华文仿宋"/>
          <w:sz w:val="24"/>
          <w:szCs w:val="24"/>
          <w:lang w:val="zh-CN"/>
        </w:rPr>
      </w:pPr>
    </w:p>
    <w:p>
      <w:pPr>
        <w:snapToGrid w:val="0"/>
        <w:spacing w:line="360" w:lineRule="auto"/>
        <w:ind w:firstLine="480" w:firstLineChars="200"/>
        <w:rPr>
          <w:rFonts w:ascii="华文仿宋" w:hAnsi="华文仿宋" w:eastAsia="华文仿宋"/>
          <w:sz w:val="24"/>
          <w:szCs w:val="24"/>
        </w:rPr>
      </w:pPr>
      <w:r>
        <w:rPr>
          <w:rFonts w:hint="eastAsia" w:ascii="华文仿宋" w:hAnsi="华文仿宋" w:eastAsia="华文仿宋"/>
          <w:sz w:val="24"/>
          <w:szCs w:val="24"/>
        </w:rPr>
        <w:t>供应商：</w:t>
      </w:r>
      <w:r>
        <w:rPr>
          <w:rFonts w:hint="eastAsia" w:ascii="华文仿宋" w:hAnsi="华文仿宋" w:eastAsia="华文仿宋"/>
          <w:sz w:val="24"/>
          <w:szCs w:val="24"/>
          <w:u w:val="single"/>
          <w:lang w:val="en-US" w:eastAsia="zh-CN"/>
        </w:rPr>
        <w:t xml:space="preserve">         </w:t>
      </w:r>
      <w:r>
        <w:rPr>
          <w:rFonts w:hint="eastAsia" w:ascii="华文仿宋" w:hAnsi="华文仿宋" w:eastAsia="华文仿宋"/>
          <w:sz w:val="24"/>
          <w:szCs w:val="24"/>
        </w:rPr>
        <w:t>（盖公章）</w:t>
      </w:r>
    </w:p>
    <w:p>
      <w:pPr>
        <w:snapToGrid w:val="0"/>
        <w:spacing w:line="360" w:lineRule="auto"/>
        <w:ind w:firstLine="480" w:firstLineChars="200"/>
        <w:rPr>
          <w:rFonts w:ascii="华文仿宋" w:hAnsi="华文仿宋" w:eastAsia="华文仿宋"/>
          <w:sz w:val="24"/>
          <w:szCs w:val="24"/>
          <w:u w:val="single"/>
        </w:rPr>
      </w:pPr>
      <w:r>
        <w:rPr>
          <w:rFonts w:hint="eastAsia" w:ascii="华文仿宋" w:hAnsi="华文仿宋" w:eastAsia="华文仿宋"/>
          <w:sz w:val="24"/>
          <w:szCs w:val="24"/>
        </w:rPr>
        <w:t>法定代表人：</w:t>
      </w:r>
      <w:r>
        <w:rPr>
          <w:rFonts w:hint="eastAsia" w:ascii="华文仿宋" w:hAnsi="华文仿宋" w:eastAsia="华文仿宋"/>
          <w:sz w:val="24"/>
          <w:szCs w:val="24"/>
          <w:u w:val="single"/>
          <w:lang w:val="en-US" w:eastAsia="zh-CN"/>
        </w:rPr>
        <w:t xml:space="preserve">        </w:t>
      </w:r>
      <w:r>
        <w:rPr>
          <w:rFonts w:hint="eastAsia" w:ascii="华文仿宋" w:hAnsi="华文仿宋" w:eastAsia="华文仿宋"/>
          <w:sz w:val="24"/>
          <w:szCs w:val="24"/>
        </w:rPr>
        <w:t>（签字、盖章）</w:t>
      </w:r>
    </w:p>
    <w:p>
      <w:pPr>
        <w:snapToGrid w:val="0"/>
        <w:spacing w:line="360" w:lineRule="auto"/>
        <w:ind w:firstLine="480" w:firstLineChars="200"/>
        <w:rPr>
          <w:rFonts w:ascii="华文仿宋" w:hAnsi="华文仿宋" w:eastAsia="华文仿宋"/>
          <w:sz w:val="24"/>
          <w:szCs w:val="24"/>
        </w:rPr>
      </w:pPr>
      <w:r>
        <w:rPr>
          <w:rFonts w:hint="eastAsia" w:ascii="华文仿宋" w:hAnsi="华文仿宋" w:eastAsia="华文仿宋"/>
          <w:sz w:val="24"/>
          <w:szCs w:val="24"/>
        </w:rPr>
        <w:t>日  期：</w:t>
      </w:r>
      <w:r>
        <w:rPr>
          <w:rFonts w:hint="eastAsia" w:ascii="华文仿宋" w:hAnsi="华文仿宋" w:eastAsia="华文仿宋"/>
          <w:i w:val="0"/>
          <w:iCs w:val="0"/>
          <w:sz w:val="24"/>
          <w:szCs w:val="24"/>
          <w:u w:val="single"/>
          <w:lang w:val="en-US" w:eastAsia="zh-CN"/>
        </w:rPr>
        <w:t xml:space="preserve">      </w:t>
      </w:r>
      <w:r>
        <w:rPr>
          <w:rFonts w:hint="eastAsia" w:ascii="华文仿宋" w:hAnsi="华文仿宋" w:eastAsia="华文仿宋"/>
          <w:sz w:val="24"/>
          <w:szCs w:val="24"/>
        </w:rPr>
        <w:t>年</w:t>
      </w:r>
      <w:r>
        <w:rPr>
          <w:rFonts w:hint="eastAsia" w:ascii="华文仿宋" w:hAnsi="华文仿宋" w:eastAsia="华文仿宋"/>
          <w:sz w:val="24"/>
          <w:szCs w:val="24"/>
          <w:u w:val="single"/>
          <w:lang w:val="en-US" w:eastAsia="zh-CN"/>
        </w:rPr>
        <w:t xml:space="preserve">      </w:t>
      </w:r>
      <w:r>
        <w:rPr>
          <w:rFonts w:hint="eastAsia" w:ascii="华文仿宋" w:hAnsi="华文仿宋" w:eastAsia="华文仿宋"/>
          <w:sz w:val="24"/>
          <w:szCs w:val="24"/>
        </w:rPr>
        <w:t>月</w:t>
      </w:r>
      <w:r>
        <w:rPr>
          <w:rFonts w:hint="eastAsia" w:ascii="华文仿宋" w:hAnsi="华文仿宋" w:eastAsia="华文仿宋"/>
          <w:sz w:val="24"/>
          <w:szCs w:val="24"/>
          <w:u w:val="single"/>
          <w:lang w:val="en-US" w:eastAsia="zh-CN"/>
        </w:rPr>
        <w:t xml:space="preserve">      </w:t>
      </w:r>
      <w:r>
        <w:rPr>
          <w:rFonts w:hint="eastAsia" w:ascii="华文仿宋" w:hAnsi="华文仿宋" w:eastAsia="华文仿宋"/>
          <w:sz w:val="24"/>
          <w:szCs w:val="24"/>
        </w:rPr>
        <w:t>日</w:t>
      </w:r>
    </w:p>
    <w:p>
      <w:pPr>
        <w:snapToGrid w:val="0"/>
        <w:spacing w:line="360" w:lineRule="auto"/>
        <w:jc w:val="center"/>
        <w:rPr>
          <w:rStyle w:val="62"/>
          <w:rFonts w:eastAsia="华文仿宋" w:asciiTheme="majorHAnsi" w:hAnsiTheme="majorHAnsi" w:cstheme="majorBidi"/>
          <w:b/>
          <w:bCs/>
          <w:sz w:val="32"/>
          <w:szCs w:val="30"/>
        </w:rPr>
      </w:pPr>
      <w:r>
        <w:rPr>
          <w:rStyle w:val="62"/>
          <w:rFonts w:eastAsia="华文仿宋" w:asciiTheme="majorHAnsi" w:hAnsiTheme="majorHAnsi" w:cstheme="majorBidi"/>
          <w:b/>
          <w:bCs/>
          <w:sz w:val="32"/>
          <w:szCs w:val="30"/>
        </w:rPr>
        <w:br w:type="page"/>
      </w:r>
    </w:p>
    <w:p>
      <w:pPr>
        <w:pStyle w:val="4"/>
        <w:rPr>
          <w:rStyle w:val="62"/>
          <w:szCs w:val="30"/>
        </w:rPr>
      </w:pPr>
      <w:bookmarkStart w:id="33" w:name="_Toc56088738"/>
      <w:r>
        <w:rPr>
          <w:rStyle w:val="62"/>
          <w:szCs w:val="30"/>
        </w:rPr>
        <w:t>第</w:t>
      </w:r>
      <w:r>
        <w:rPr>
          <w:rStyle w:val="62"/>
          <w:rFonts w:hint="eastAsia"/>
          <w:szCs w:val="30"/>
        </w:rPr>
        <w:t>七</w:t>
      </w:r>
      <w:r>
        <w:rPr>
          <w:rStyle w:val="62"/>
          <w:szCs w:val="30"/>
        </w:rPr>
        <w:t>章  供应商认为有必要补充说明的事项</w:t>
      </w:r>
      <w:bookmarkEnd w:id="33"/>
    </w:p>
    <w:p>
      <w:pPr>
        <w:spacing w:line="360" w:lineRule="auto"/>
        <w:ind w:firstLine="1920" w:firstLineChars="800"/>
        <w:rPr>
          <w:rStyle w:val="62"/>
          <w:rFonts w:ascii="华文仿宋" w:hAnsi="华文仿宋" w:eastAsia="华文仿宋"/>
          <w:sz w:val="24"/>
          <w:szCs w:val="24"/>
        </w:rPr>
      </w:pPr>
    </w:p>
    <w:p>
      <w:pPr>
        <w:rPr>
          <w:rFonts w:ascii="华文仿宋" w:hAnsi="华文仿宋" w:eastAsia="华文仿宋"/>
          <w:szCs w:val="28"/>
        </w:rPr>
      </w:pPr>
    </w:p>
    <w:sectPr>
      <w:footerReference r:id="rId11" w:type="first"/>
      <w:headerReference r:id="rId9" w:type="default"/>
      <w:footerReference r:id="rId10" w:type="default"/>
      <w:pgSz w:w="11906" w:h="16838"/>
      <w:pgMar w:top="1418" w:right="1134" w:bottom="1418"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Consolas">
    <w:panose1 w:val="020B0609020204030204"/>
    <w:charset w:val="00"/>
    <w:family w:val="modern"/>
    <w:pitch w:val="default"/>
    <w:sig w:usb0="E10002FF" w:usb1="4000FCFF" w:usb2="00000009" w:usb3="00000000" w:csb0="6000019F" w:csb1="DFD70000"/>
  </w:font>
  <w:font w:name="Swis721 BT">
    <w:altName w:val="Arial"/>
    <w:panose1 w:val="00000000000000000000"/>
    <w:charset w:val="00"/>
    <w:family w:val="swiss"/>
    <w:pitch w:val="default"/>
    <w:sig w:usb0="00000000" w:usb1="00000000" w:usb2="00000000" w:usb3="00000000" w:csb0="00000011" w:csb1="00000000"/>
  </w:font>
  <w:font w:name="Batang">
    <w:panose1 w:val="02030600000101010101"/>
    <w:charset w:val="81"/>
    <w:family w:val="roman"/>
    <w:pitch w:val="default"/>
    <w:sig w:usb0="B00002AF" w:usb1="69D77CFB" w:usb2="00000030" w:usb3="00000000" w:csb0="4008009F" w:csb1="DFD70000"/>
  </w:font>
  <w:font w:name="Arial Narrow">
    <w:panose1 w:val="020B0606020202030204"/>
    <w:charset w:val="00"/>
    <w:family w:val="swiss"/>
    <w:pitch w:val="default"/>
    <w:sig w:usb0="00000287" w:usb1="00000800" w:usb2="00000000" w:usb3="00000000" w:csb0="2000009F" w:csb1="DFD7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9"/>
      <w:tabs>
        <w:tab w:val="right" w:pos="8820"/>
      </w:tabs>
      <w:ind w:right="40"/>
      <w:rPr>
        <w:rStyle w:val="6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9"/>
      <w:tabs>
        <w:tab w:val="right" w:pos="8820"/>
      </w:tabs>
      <w:ind w:right="40"/>
      <w:rPr>
        <w:rStyle w:val="6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rPr>
        <w:rStyle w:val="6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014557"/>
    </w:sdtPr>
    <w:sdtEndPr>
      <w:rPr>
        <w:b/>
      </w:rPr>
    </w:sdtEndPr>
    <w:sdtContent>
      <w:p>
        <w:pPr>
          <w:pStyle w:val="18"/>
          <w:jc w:val="center"/>
          <w:rPr>
            <w:rStyle w:val="62"/>
            <w:b/>
          </w:rPr>
        </w:pPr>
        <w:r>
          <w:rPr>
            <w:b/>
          </w:rPr>
          <w:fldChar w:fldCharType="begin"/>
        </w:r>
        <w:r>
          <w:rPr>
            <w:b/>
          </w:rPr>
          <w:instrText xml:space="preserve"> PAGE   \* MERGEFORMAT </w:instrText>
        </w:r>
        <w:r>
          <w:rPr>
            <w:b/>
          </w:rPr>
          <w:fldChar w:fldCharType="separate"/>
        </w:r>
        <w:r>
          <w:rPr>
            <w:b/>
            <w:lang w:val="zh-CN"/>
          </w:rPr>
          <w:t>43</w:t>
        </w:r>
        <w:r>
          <w:rPr>
            <w:b/>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014549"/>
    </w:sdtPr>
    <w:sdtEndPr>
      <w:rPr>
        <w:b/>
      </w:rPr>
    </w:sdtEndPr>
    <w:sdtContent>
      <w:p>
        <w:pPr>
          <w:pStyle w:val="18"/>
          <w:jc w:val="center"/>
          <w:rPr>
            <w:rStyle w:val="62"/>
            <w:b/>
          </w:rPr>
        </w:pPr>
        <w:r>
          <w:rPr>
            <w:b/>
          </w:rPr>
          <w:fldChar w:fldCharType="begin"/>
        </w:r>
        <w:r>
          <w:rPr>
            <w:b/>
          </w:rPr>
          <w:instrText xml:space="preserve"> PAGE   \* MERGEFORMAT </w:instrText>
        </w:r>
        <w:r>
          <w:rPr>
            <w:b/>
          </w:rPr>
          <w:fldChar w:fldCharType="separate"/>
        </w:r>
        <w:r>
          <w:rPr>
            <w:b/>
            <w:lang w:val="zh-CN"/>
          </w:rPr>
          <w:t>1</w:t>
        </w:r>
        <w:r>
          <w:rPr>
            <w:b/>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Style w:val="62"/>
        <w:rFonts w:ascii="华文仿宋" w:hAnsi="华文仿宋" w:eastAsia="华文仿宋"/>
        <w:b/>
      </w:rPr>
    </w:pPr>
    <w:r>
      <w:rPr>
        <w:rStyle w:val="62"/>
        <w:rFonts w:cs="宋体"/>
        <w:color w:val="000000"/>
        <w:kern w:val="24"/>
      </w:rPr>
      <w:pict>
        <v:shape id="_x0000_s1025" o:spid="_x0000_s1025" o:spt="100" style="position:absolute;left:0pt;margin-left:0pt;margin-top:0pt;height:50pt;width:50pt;visibility:hidden;z-index:251660288;mso-width-relative:page;mso-height-relative:page;" filled="f" stroked="f" coordsize="21600,21600">
          <v:fill on="f" focussize="0,0"/>
          <v:stroke on="f"/>
          <v:imagedata o:title=""/>
          <o:lock v:ext="edit" selection="t"/>
        </v:shape>
      </w:pict>
    </w:r>
    <w:r>
      <w:rPr>
        <w:rStyle w:val="62"/>
        <w:rFonts w:cs="宋体"/>
        <w:color w:val="000000"/>
        <w:kern w:val="24"/>
      </w:rPr>
      <w:pict>
        <v:line id="_x0000_s1028" o:spid="_x0000_s1028" o:spt="20" style="position:absolute;left:0pt;margin-left:1.1pt;margin-top:16.1pt;height:0.05pt;width:480.45pt;z-index:251663360;mso-width-relative:page;mso-height-relative:page;" stroked="t" coordsize="21600,21600">
          <v:path arrowok="t"/>
          <v:fill focussize="0,0"/>
          <v:stroke weight="4.5pt" color="#4F81BD" linestyle="thickThin"/>
          <v:imagedata o:title=""/>
          <o:lock v:ext="edit"/>
        </v:line>
      </w:pict>
    </w:r>
    <w:r>
      <w:rPr>
        <w:rStyle w:val="62"/>
        <w:rFonts w:ascii="华文仿宋" w:hAnsi="华文仿宋" w:eastAsia="华文仿宋"/>
        <w:b/>
      </w:rPr>
      <w:t>涝峪山区宁八路水毁修复工程                     竞争性磋商文件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8"/>
      <w:pBdr>
        <w:bottom w:val="none" w:color="000000" w:sz="0" w:space="1"/>
      </w:pBdr>
      <w:rPr>
        <w:rStyle w:val="62"/>
      </w:rPr>
    </w:pPr>
  </w:p>
  <w:p>
    <w:pPr>
      <w:pStyle w:val="118"/>
      <w:pBdr>
        <w:bottom w:val="none" w:color="000000" w:sz="0" w:space="1"/>
      </w:pBdr>
      <w:tabs>
        <w:tab w:val="left" w:pos="4153"/>
      </w:tabs>
      <w:jc w:val="left"/>
      <w:rPr>
        <w:rStyle w:val="62"/>
      </w:rPr>
    </w:pPr>
    <w:r>
      <w:rPr>
        <w:rStyle w:val="62"/>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rPr>
        <w:u w:val="single"/>
      </w:rPr>
    </w:pPr>
    <w:r>
      <w:rPr>
        <w:rFonts w:hint="eastAsia" w:ascii="华文仿宋" w:hAnsi="华文仿宋" w:eastAsia="华文仿宋" w:cs="宋体"/>
        <w:u w:val="single"/>
      </w:rPr>
      <w:t>兴平市公安局交通管理大队关于兴桑路东段隔离护栏采购及安装项目                 竞争性磋商文件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6E7F9BA"/>
    <w:multiLevelType w:val="singleLevel"/>
    <w:tmpl w:val="86E7F9BA"/>
    <w:lvl w:ilvl="0" w:tentative="0">
      <w:start w:val="7"/>
      <w:numFmt w:val="decimal"/>
      <w:suff w:val="nothing"/>
      <w:lvlText w:val="%1、"/>
      <w:lvlJc w:val="left"/>
    </w:lvl>
  </w:abstractNum>
  <w:abstractNum w:abstractNumId="1">
    <w:nsid w:val="D34EB277"/>
    <w:multiLevelType w:val="singleLevel"/>
    <w:tmpl w:val="D34EB277"/>
    <w:lvl w:ilvl="0" w:tentative="0">
      <w:start w:val="3"/>
      <w:numFmt w:val="chineseCounting"/>
      <w:suff w:val="nothing"/>
      <w:lvlText w:val="%1、"/>
      <w:lvlJc w:val="left"/>
      <w:rPr>
        <w:rFonts w:hint="eastAsia"/>
      </w:rPr>
    </w:lvl>
  </w:abstractNum>
  <w:abstractNum w:abstractNumId="2">
    <w:nsid w:val="E332F776"/>
    <w:multiLevelType w:val="singleLevel"/>
    <w:tmpl w:val="E332F776"/>
    <w:lvl w:ilvl="0" w:tentative="0">
      <w:start w:val="2"/>
      <w:numFmt w:val="decimal"/>
      <w:suff w:val="nothing"/>
      <w:lvlText w:val="%1、"/>
      <w:lvlJc w:val="left"/>
    </w:lvl>
  </w:abstractNum>
  <w:abstractNum w:abstractNumId="3">
    <w:nsid w:val="0FD0AAA1"/>
    <w:multiLevelType w:val="singleLevel"/>
    <w:tmpl w:val="0FD0AAA1"/>
    <w:lvl w:ilvl="0" w:tentative="0">
      <w:start w:val="2"/>
      <w:numFmt w:val="decimal"/>
      <w:suff w:val="nothing"/>
      <w:lvlText w:val="%1、"/>
      <w:lvlJc w:val="left"/>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A71F2C"/>
    <w:rsid w:val="0000225D"/>
    <w:rsid w:val="0000753C"/>
    <w:rsid w:val="000129A7"/>
    <w:rsid w:val="000158BC"/>
    <w:rsid w:val="000179EC"/>
    <w:rsid w:val="00026AEB"/>
    <w:rsid w:val="00033082"/>
    <w:rsid w:val="0003789E"/>
    <w:rsid w:val="00042810"/>
    <w:rsid w:val="000468FC"/>
    <w:rsid w:val="00056918"/>
    <w:rsid w:val="00057E43"/>
    <w:rsid w:val="00064F6C"/>
    <w:rsid w:val="000812A6"/>
    <w:rsid w:val="000817AF"/>
    <w:rsid w:val="00082DB6"/>
    <w:rsid w:val="00095B28"/>
    <w:rsid w:val="000968D8"/>
    <w:rsid w:val="000B4B67"/>
    <w:rsid w:val="000B686D"/>
    <w:rsid w:val="000C2D96"/>
    <w:rsid w:val="000C2DF3"/>
    <w:rsid w:val="000C7669"/>
    <w:rsid w:val="000D5342"/>
    <w:rsid w:val="000F1B51"/>
    <w:rsid w:val="001010E2"/>
    <w:rsid w:val="001164C3"/>
    <w:rsid w:val="00184E9C"/>
    <w:rsid w:val="001A483B"/>
    <w:rsid w:val="001A7886"/>
    <w:rsid w:val="001B0761"/>
    <w:rsid w:val="001B7C98"/>
    <w:rsid w:val="001E1B2A"/>
    <w:rsid w:val="001E55B4"/>
    <w:rsid w:val="001F419B"/>
    <w:rsid w:val="001F755C"/>
    <w:rsid w:val="00227D78"/>
    <w:rsid w:val="0023470D"/>
    <w:rsid w:val="00234B87"/>
    <w:rsid w:val="00235F32"/>
    <w:rsid w:val="00246171"/>
    <w:rsid w:val="00247EE9"/>
    <w:rsid w:val="00250B48"/>
    <w:rsid w:val="00251740"/>
    <w:rsid w:val="00263B2A"/>
    <w:rsid w:val="00265CC8"/>
    <w:rsid w:val="002665AF"/>
    <w:rsid w:val="00271A76"/>
    <w:rsid w:val="00281196"/>
    <w:rsid w:val="00290304"/>
    <w:rsid w:val="002A54F6"/>
    <w:rsid w:val="002B1764"/>
    <w:rsid w:val="002C052E"/>
    <w:rsid w:val="002E1033"/>
    <w:rsid w:val="002E24D3"/>
    <w:rsid w:val="0030130A"/>
    <w:rsid w:val="00303869"/>
    <w:rsid w:val="00317EE1"/>
    <w:rsid w:val="0032790F"/>
    <w:rsid w:val="00327BF2"/>
    <w:rsid w:val="00331D41"/>
    <w:rsid w:val="00336D35"/>
    <w:rsid w:val="00347F2A"/>
    <w:rsid w:val="00372B35"/>
    <w:rsid w:val="003756E7"/>
    <w:rsid w:val="00376D3A"/>
    <w:rsid w:val="003871A5"/>
    <w:rsid w:val="003B6C12"/>
    <w:rsid w:val="003C06D2"/>
    <w:rsid w:val="003C249D"/>
    <w:rsid w:val="003E44F5"/>
    <w:rsid w:val="003E7DDE"/>
    <w:rsid w:val="003F122C"/>
    <w:rsid w:val="003F78D2"/>
    <w:rsid w:val="0040218A"/>
    <w:rsid w:val="00406B46"/>
    <w:rsid w:val="00422924"/>
    <w:rsid w:val="004245D4"/>
    <w:rsid w:val="00436F13"/>
    <w:rsid w:val="00452ED2"/>
    <w:rsid w:val="004603CD"/>
    <w:rsid w:val="00462CB0"/>
    <w:rsid w:val="0046528B"/>
    <w:rsid w:val="00475082"/>
    <w:rsid w:val="004758F4"/>
    <w:rsid w:val="00483C14"/>
    <w:rsid w:val="004946BF"/>
    <w:rsid w:val="004A16CA"/>
    <w:rsid w:val="004A1EB7"/>
    <w:rsid w:val="004A2A2E"/>
    <w:rsid w:val="004C1F4D"/>
    <w:rsid w:val="004D4077"/>
    <w:rsid w:val="004D603B"/>
    <w:rsid w:val="004D61E3"/>
    <w:rsid w:val="004E6AC6"/>
    <w:rsid w:val="004F5CF8"/>
    <w:rsid w:val="00507891"/>
    <w:rsid w:val="00513B2A"/>
    <w:rsid w:val="005438B4"/>
    <w:rsid w:val="00551279"/>
    <w:rsid w:val="0055495E"/>
    <w:rsid w:val="00561A76"/>
    <w:rsid w:val="00564EEE"/>
    <w:rsid w:val="005678E3"/>
    <w:rsid w:val="00584B09"/>
    <w:rsid w:val="005A6FAD"/>
    <w:rsid w:val="005B46C0"/>
    <w:rsid w:val="005C1EF5"/>
    <w:rsid w:val="005D2E92"/>
    <w:rsid w:val="005E2D46"/>
    <w:rsid w:val="005F3D3B"/>
    <w:rsid w:val="005F6457"/>
    <w:rsid w:val="006110C3"/>
    <w:rsid w:val="006301A6"/>
    <w:rsid w:val="006375F6"/>
    <w:rsid w:val="00642024"/>
    <w:rsid w:val="0064285A"/>
    <w:rsid w:val="0065110B"/>
    <w:rsid w:val="0066216D"/>
    <w:rsid w:val="00662E8F"/>
    <w:rsid w:val="006760BC"/>
    <w:rsid w:val="00681041"/>
    <w:rsid w:val="00686159"/>
    <w:rsid w:val="00690ADF"/>
    <w:rsid w:val="0069786E"/>
    <w:rsid w:val="006C3AAD"/>
    <w:rsid w:val="006D099D"/>
    <w:rsid w:val="006D0CD4"/>
    <w:rsid w:val="006F21D0"/>
    <w:rsid w:val="0073105C"/>
    <w:rsid w:val="00742AFD"/>
    <w:rsid w:val="00743A73"/>
    <w:rsid w:val="00745D5F"/>
    <w:rsid w:val="0074649D"/>
    <w:rsid w:val="00747154"/>
    <w:rsid w:val="0077731E"/>
    <w:rsid w:val="00787AA0"/>
    <w:rsid w:val="00792DD0"/>
    <w:rsid w:val="007A1555"/>
    <w:rsid w:val="007A3533"/>
    <w:rsid w:val="007B15DD"/>
    <w:rsid w:val="007E2936"/>
    <w:rsid w:val="007E6180"/>
    <w:rsid w:val="007F0258"/>
    <w:rsid w:val="007F652A"/>
    <w:rsid w:val="00800EEC"/>
    <w:rsid w:val="00803CB7"/>
    <w:rsid w:val="00810687"/>
    <w:rsid w:val="008323B4"/>
    <w:rsid w:val="008362FD"/>
    <w:rsid w:val="0085670E"/>
    <w:rsid w:val="00857CCB"/>
    <w:rsid w:val="00857EC5"/>
    <w:rsid w:val="00871D50"/>
    <w:rsid w:val="0087272B"/>
    <w:rsid w:val="00874711"/>
    <w:rsid w:val="00874E71"/>
    <w:rsid w:val="00895EA1"/>
    <w:rsid w:val="008A164D"/>
    <w:rsid w:val="008A21CF"/>
    <w:rsid w:val="008A6D48"/>
    <w:rsid w:val="008B19A5"/>
    <w:rsid w:val="008B2685"/>
    <w:rsid w:val="008C0911"/>
    <w:rsid w:val="008C1D4F"/>
    <w:rsid w:val="008C7412"/>
    <w:rsid w:val="008C77BD"/>
    <w:rsid w:val="008E023B"/>
    <w:rsid w:val="008F1650"/>
    <w:rsid w:val="008F1AF2"/>
    <w:rsid w:val="008F73EC"/>
    <w:rsid w:val="009118E1"/>
    <w:rsid w:val="00915BAD"/>
    <w:rsid w:val="00936F90"/>
    <w:rsid w:val="00941165"/>
    <w:rsid w:val="0094511F"/>
    <w:rsid w:val="009547F4"/>
    <w:rsid w:val="009614D2"/>
    <w:rsid w:val="009658B8"/>
    <w:rsid w:val="0097022B"/>
    <w:rsid w:val="009873C8"/>
    <w:rsid w:val="009910EE"/>
    <w:rsid w:val="00992DA6"/>
    <w:rsid w:val="009932D7"/>
    <w:rsid w:val="00997624"/>
    <w:rsid w:val="009B0DAA"/>
    <w:rsid w:val="009C593A"/>
    <w:rsid w:val="009D3266"/>
    <w:rsid w:val="009F3726"/>
    <w:rsid w:val="009F46F9"/>
    <w:rsid w:val="00A033DF"/>
    <w:rsid w:val="00A21601"/>
    <w:rsid w:val="00A3786C"/>
    <w:rsid w:val="00A428F8"/>
    <w:rsid w:val="00A53FDC"/>
    <w:rsid w:val="00A54036"/>
    <w:rsid w:val="00A54EF4"/>
    <w:rsid w:val="00A56635"/>
    <w:rsid w:val="00A621D0"/>
    <w:rsid w:val="00A62B69"/>
    <w:rsid w:val="00A6448D"/>
    <w:rsid w:val="00A71F2C"/>
    <w:rsid w:val="00A767B3"/>
    <w:rsid w:val="00A8782C"/>
    <w:rsid w:val="00A970FD"/>
    <w:rsid w:val="00AA34BA"/>
    <w:rsid w:val="00AB0428"/>
    <w:rsid w:val="00AB1B90"/>
    <w:rsid w:val="00AB2228"/>
    <w:rsid w:val="00AB5856"/>
    <w:rsid w:val="00AD29BF"/>
    <w:rsid w:val="00AD3F02"/>
    <w:rsid w:val="00AF0C5D"/>
    <w:rsid w:val="00AF4020"/>
    <w:rsid w:val="00AF4DD4"/>
    <w:rsid w:val="00B12F5D"/>
    <w:rsid w:val="00B3349B"/>
    <w:rsid w:val="00B33809"/>
    <w:rsid w:val="00B37430"/>
    <w:rsid w:val="00B374CB"/>
    <w:rsid w:val="00B4441B"/>
    <w:rsid w:val="00B46D05"/>
    <w:rsid w:val="00B6506B"/>
    <w:rsid w:val="00B65917"/>
    <w:rsid w:val="00B717A8"/>
    <w:rsid w:val="00B82B3F"/>
    <w:rsid w:val="00BC253F"/>
    <w:rsid w:val="00BC7A78"/>
    <w:rsid w:val="00BC7DD6"/>
    <w:rsid w:val="00BD13D9"/>
    <w:rsid w:val="00BD7B28"/>
    <w:rsid w:val="00BF0F4E"/>
    <w:rsid w:val="00BF2B8C"/>
    <w:rsid w:val="00BF52CF"/>
    <w:rsid w:val="00BF530B"/>
    <w:rsid w:val="00BF6166"/>
    <w:rsid w:val="00BF76E1"/>
    <w:rsid w:val="00BF7A58"/>
    <w:rsid w:val="00C00BF4"/>
    <w:rsid w:val="00C03BCE"/>
    <w:rsid w:val="00C0412E"/>
    <w:rsid w:val="00C07D37"/>
    <w:rsid w:val="00C17F77"/>
    <w:rsid w:val="00C303F6"/>
    <w:rsid w:val="00C30B98"/>
    <w:rsid w:val="00C33A73"/>
    <w:rsid w:val="00C40A37"/>
    <w:rsid w:val="00C547C5"/>
    <w:rsid w:val="00C615F3"/>
    <w:rsid w:val="00C85B62"/>
    <w:rsid w:val="00C94084"/>
    <w:rsid w:val="00CA1366"/>
    <w:rsid w:val="00CA3A9D"/>
    <w:rsid w:val="00CA7B40"/>
    <w:rsid w:val="00CB31A7"/>
    <w:rsid w:val="00CC1EB6"/>
    <w:rsid w:val="00CC38A0"/>
    <w:rsid w:val="00CD7428"/>
    <w:rsid w:val="00CD7C7B"/>
    <w:rsid w:val="00CE0735"/>
    <w:rsid w:val="00CE33DB"/>
    <w:rsid w:val="00CF5014"/>
    <w:rsid w:val="00D0425A"/>
    <w:rsid w:val="00D063D2"/>
    <w:rsid w:val="00D11307"/>
    <w:rsid w:val="00D204DC"/>
    <w:rsid w:val="00D47B96"/>
    <w:rsid w:val="00D506B5"/>
    <w:rsid w:val="00D5627C"/>
    <w:rsid w:val="00D76988"/>
    <w:rsid w:val="00DA3CE4"/>
    <w:rsid w:val="00DB29A8"/>
    <w:rsid w:val="00DC4C5F"/>
    <w:rsid w:val="00DD2A38"/>
    <w:rsid w:val="00DD74FB"/>
    <w:rsid w:val="00DF4079"/>
    <w:rsid w:val="00DF46E2"/>
    <w:rsid w:val="00DF4B03"/>
    <w:rsid w:val="00DF5B07"/>
    <w:rsid w:val="00DF6260"/>
    <w:rsid w:val="00DF6984"/>
    <w:rsid w:val="00DF73B6"/>
    <w:rsid w:val="00E07ED7"/>
    <w:rsid w:val="00E175DD"/>
    <w:rsid w:val="00E24160"/>
    <w:rsid w:val="00E30DC7"/>
    <w:rsid w:val="00E36F61"/>
    <w:rsid w:val="00E37689"/>
    <w:rsid w:val="00E409C9"/>
    <w:rsid w:val="00E55F60"/>
    <w:rsid w:val="00E61EF2"/>
    <w:rsid w:val="00E6569E"/>
    <w:rsid w:val="00E702F8"/>
    <w:rsid w:val="00E73981"/>
    <w:rsid w:val="00E73E68"/>
    <w:rsid w:val="00E77423"/>
    <w:rsid w:val="00EA15EC"/>
    <w:rsid w:val="00EA4F2D"/>
    <w:rsid w:val="00EB0519"/>
    <w:rsid w:val="00EB2316"/>
    <w:rsid w:val="00EB2C38"/>
    <w:rsid w:val="00ED0D33"/>
    <w:rsid w:val="00ED263C"/>
    <w:rsid w:val="00ED7188"/>
    <w:rsid w:val="00EF1154"/>
    <w:rsid w:val="00EF2EB8"/>
    <w:rsid w:val="00EF6C19"/>
    <w:rsid w:val="00EF7E34"/>
    <w:rsid w:val="00F50E0F"/>
    <w:rsid w:val="00F63BC4"/>
    <w:rsid w:val="00F66859"/>
    <w:rsid w:val="00F9283A"/>
    <w:rsid w:val="00FA5DB3"/>
    <w:rsid w:val="00FA610B"/>
    <w:rsid w:val="00FA6E1C"/>
    <w:rsid w:val="00FB69C9"/>
    <w:rsid w:val="00FB7BEF"/>
    <w:rsid w:val="025371B3"/>
    <w:rsid w:val="02EA3493"/>
    <w:rsid w:val="02F702E4"/>
    <w:rsid w:val="06395DC7"/>
    <w:rsid w:val="07184627"/>
    <w:rsid w:val="0859674E"/>
    <w:rsid w:val="08FB31D8"/>
    <w:rsid w:val="09074302"/>
    <w:rsid w:val="0B7D0E47"/>
    <w:rsid w:val="0E435113"/>
    <w:rsid w:val="0E7E3E52"/>
    <w:rsid w:val="0E951E6C"/>
    <w:rsid w:val="0F2D4539"/>
    <w:rsid w:val="0FA31F11"/>
    <w:rsid w:val="10323EB3"/>
    <w:rsid w:val="10E95446"/>
    <w:rsid w:val="11A87E5A"/>
    <w:rsid w:val="11EC4554"/>
    <w:rsid w:val="13000948"/>
    <w:rsid w:val="13094E4B"/>
    <w:rsid w:val="14A5237A"/>
    <w:rsid w:val="151E0BDE"/>
    <w:rsid w:val="152013F5"/>
    <w:rsid w:val="17362B9B"/>
    <w:rsid w:val="176B246D"/>
    <w:rsid w:val="18C106DA"/>
    <w:rsid w:val="195C6E3A"/>
    <w:rsid w:val="1BF01F4F"/>
    <w:rsid w:val="1BFB32DA"/>
    <w:rsid w:val="1F20624E"/>
    <w:rsid w:val="20141BAD"/>
    <w:rsid w:val="20615CE2"/>
    <w:rsid w:val="21CE49F9"/>
    <w:rsid w:val="224F4749"/>
    <w:rsid w:val="227D1AAB"/>
    <w:rsid w:val="229F0AAE"/>
    <w:rsid w:val="247828A2"/>
    <w:rsid w:val="249B2D71"/>
    <w:rsid w:val="252C38C5"/>
    <w:rsid w:val="26CB4AB7"/>
    <w:rsid w:val="280D046C"/>
    <w:rsid w:val="29113FAC"/>
    <w:rsid w:val="29230EC5"/>
    <w:rsid w:val="2A2A138D"/>
    <w:rsid w:val="2A804C2D"/>
    <w:rsid w:val="2C6645DD"/>
    <w:rsid w:val="2E5F2881"/>
    <w:rsid w:val="2EE40262"/>
    <w:rsid w:val="2F9E59A5"/>
    <w:rsid w:val="30171272"/>
    <w:rsid w:val="326F0F0A"/>
    <w:rsid w:val="33F93F9A"/>
    <w:rsid w:val="35E16C88"/>
    <w:rsid w:val="35F43698"/>
    <w:rsid w:val="380E0C2F"/>
    <w:rsid w:val="39CC7B25"/>
    <w:rsid w:val="3A8A7530"/>
    <w:rsid w:val="3AFF6608"/>
    <w:rsid w:val="3FEE5B22"/>
    <w:rsid w:val="40176B10"/>
    <w:rsid w:val="4363546B"/>
    <w:rsid w:val="43A7094C"/>
    <w:rsid w:val="457779D1"/>
    <w:rsid w:val="48A976F4"/>
    <w:rsid w:val="492E391B"/>
    <w:rsid w:val="4A602930"/>
    <w:rsid w:val="4D857036"/>
    <w:rsid w:val="4DF6023D"/>
    <w:rsid w:val="4F0F08C2"/>
    <w:rsid w:val="4FED7507"/>
    <w:rsid w:val="501F6131"/>
    <w:rsid w:val="51B92B7D"/>
    <w:rsid w:val="55430E1F"/>
    <w:rsid w:val="56E157DC"/>
    <w:rsid w:val="573F30B4"/>
    <w:rsid w:val="57723914"/>
    <w:rsid w:val="579F05C3"/>
    <w:rsid w:val="59B40B37"/>
    <w:rsid w:val="5A2B5B22"/>
    <w:rsid w:val="60DA3EFA"/>
    <w:rsid w:val="60EF200C"/>
    <w:rsid w:val="61B3437A"/>
    <w:rsid w:val="632D041E"/>
    <w:rsid w:val="64FA14A8"/>
    <w:rsid w:val="656A25F7"/>
    <w:rsid w:val="65E571FA"/>
    <w:rsid w:val="6B3E4CC6"/>
    <w:rsid w:val="6B870C3F"/>
    <w:rsid w:val="6C887379"/>
    <w:rsid w:val="6C9D6266"/>
    <w:rsid w:val="6D607289"/>
    <w:rsid w:val="6E915146"/>
    <w:rsid w:val="6F0169F1"/>
    <w:rsid w:val="71810B81"/>
    <w:rsid w:val="718D68F6"/>
    <w:rsid w:val="71C8650E"/>
    <w:rsid w:val="727E33C1"/>
    <w:rsid w:val="72DF5BAF"/>
    <w:rsid w:val="72FC0698"/>
    <w:rsid w:val="7557263D"/>
    <w:rsid w:val="76363D23"/>
    <w:rsid w:val="782A1728"/>
    <w:rsid w:val="783608BA"/>
    <w:rsid w:val="78E67AA9"/>
    <w:rsid w:val="7A450909"/>
    <w:rsid w:val="7A4D4135"/>
    <w:rsid w:val="7DF532D2"/>
    <w:rsid w:val="7E6711BB"/>
    <w:rsid w:val="7EA2249A"/>
    <w:rsid w:val="7F2919F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1"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qFormat="1" w:uiPriority="0"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imes New Roman"/>
      <w:kern w:val="2"/>
      <w:sz w:val="21"/>
      <w:szCs w:val="21"/>
      <w:lang w:val="en-US" w:eastAsia="zh-CN" w:bidi="ar-SA"/>
    </w:rPr>
  </w:style>
  <w:style w:type="paragraph" w:styleId="3">
    <w:name w:val="heading 1"/>
    <w:basedOn w:val="1"/>
    <w:next w:val="1"/>
    <w:link w:val="39"/>
    <w:qFormat/>
    <w:uiPriority w:val="9"/>
    <w:pPr>
      <w:widowControl w:val="0"/>
      <w:adjustRightInd w:val="0"/>
      <w:snapToGrid w:val="0"/>
      <w:spacing w:line="360" w:lineRule="auto"/>
      <w:jc w:val="center"/>
      <w:outlineLvl w:val="0"/>
    </w:pPr>
    <w:rPr>
      <w:rFonts w:eastAsia="华文仿宋"/>
      <w:b/>
      <w:bCs/>
      <w:kern w:val="44"/>
      <w:sz w:val="36"/>
      <w:szCs w:val="44"/>
    </w:rPr>
  </w:style>
  <w:style w:type="paragraph" w:styleId="4">
    <w:name w:val="heading 2"/>
    <w:basedOn w:val="1"/>
    <w:next w:val="1"/>
    <w:link w:val="40"/>
    <w:unhideWhenUsed/>
    <w:qFormat/>
    <w:uiPriority w:val="9"/>
    <w:pPr>
      <w:widowControl w:val="0"/>
      <w:adjustRightInd w:val="0"/>
      <w:snapToGrid w:val="0"/>
      <w:spacing w:line="360" w:lineRule="auto"/>
      <w:jc w:val="center"/>
      <w:outlineLvl w:val="1"/>
    </w:pPr>
    <w:rPr>
      <w:rFonts w:eastAsia="华文仿宋" w:asciiTheme="majorHAnsi" w:hAnsiTheme="majorHAnsi" w:cstheme="majorBidi"/>
      <w:b/>
      <w:bCs/>
      <w:sz w:val="32"/>
      <w:szCs w:val="32"/>
    </w:rPr>
  </w:style>
  <w:style w:type="paragraph" w:styleId="5">
    <w:name w:val="heading 3"/>
    <w:basedOn w:val="1"/>
    <w:next w:val="1"/>
    <w:link w:val="41"/>
    <w:unhideWhenUsed/>
    <w:qFormat/>
    <w:uiPriority w:val="9"/>
    <w:pPr>
      <w:keepNext/>
      <w:keepLines/>
      <w:spacing w:line="360" w:lineRule="auto"/>
      <w:jc w:val="left"/>
      <w:outlineLvl w:val="2"/>
    </w:pPr>
    <w:rPr>
      <w:rFonts w:eastAsia="华文仿宋"/>
      <w:b/>
      <w:bCs/>
      <w:sz w:val="30"/>
      <w:szCs w:val="32"/>
    </w:rPr>
  </w:style>
  <w:style w:type="paragraph" w:styleId="6">
    <w:name w:val="heading 4"/>
    <w:basedOn w:val="1"/>
    <w:next w:val="1"/>
    <w:link w:val="42"/>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7">
    <w:name w:val="Default Paragraph Font"/>
    <w:semiHidden/>
    <w:unhideWhenUsed/>
    <w:uiPriority w:val="1"/>
  </w:style>
  <w:style w:type="table" w:default="1" w:styleId="34">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46"/>
    <w:qFormat/>
    <w:uiPriority w:val="1"/>
    <w:pPr>
      <w:ind w:left="111"/>
      <w:jc w:val="left"/>
    </w:pPr>
    <w:rPr>
      <w:rFonts w:ascii="宋体" w:hAnsi="宋体"/>
      <w:kern w:val="0"/>
    </w:rPr>
  </w:style>
  <w:style w:type="paragraph" w:styleId="7">
    <w:name w:val="annotation subject"/>
    <w:basedOn w:val="8"/>
    <w:next w:val="8"/>
    <w:link w:val="180"/>
    <w:semiHidden/>
    <w:unhideWhenUsed/>
    <w:qFormat/>
    <w:uiPriority w:val="99"/>
    <w:rPr>
      <w:b/>
      <w:bCs/>
    </w:rPr>
  </w:style>
  <w:style w:type="paragraph" w:styleId="8">
    <w:name w:val="annotation text"/>
    <w:basedOn w:val="1"/>
    <w:link w:val="179"/>
    <w:semiHidden/>
    <w:unhideWhenUsed/>
    <w:qFormat/>
    <w:uiPriority w:val="99"/>
    <w:pPr>
      <w:jc w:val="left"/>
    </w:pPr>
  </w:style>
  <w:style w:type="paragraph" w:styleId="9">
    <w:name w:val="toc 7"/>
    <w:basedOn w:val="1"/>
    <w:next w:val="1"/>
    <w:unhideWhenUsed/>
    <w:qFormat/>
    <w:uiPriority w:val="39"/>
    <w:pPr>
      <w:ind w:left="1260"/>
      <w:jc w:val="left"/>
    </w:pPr>
    <w:rPr>
      <w:rFonts w:asciiTheme="minorHAnsi" w:hAnsiTheme="minorHAnsi"/>
      <w:sz w:val="18"/>
      <w:szCs w:val="18"/>
    </w:rPr>
  </w:style>
  <w:style w:type="paragraph" w:styleId="10">
    <w:name w:val="Document Map"/>
    <w:basedOn w:val="1"/>
    <w:link w:val="44"/>
    <w:semiHidden/>
    <w:unhideWhenUsed/>
    <w:qFormat/>
    <w:uiPriority w:val="99"/>
    <w:rPr>
      <w:rFonts w:ascii="宋体"/>
      <w:sz w:val="18"/>
      <w:szCs w:val="18"/>
    </w:rPr>
  </w:style>
  <w:style w:type="paragraph" w:styleId="11">
    <w:name w:val="Body Text Indent"/>
    <w:basedOn w:val="1"/>
    <w:link w:val="54"/>
    <w:unhideWhenUsed/>
    <w:qFormat/>
    <w:uiPriority w:val="99"/>
    <w:pPr>
      <w:spacing w:after="120"/>
      <w:ind w:left="420" w:leftChars="200"/>
    </w:pPr>
    <w:rPr>
      <w:rFonts w:ascii="Calibri" w:hAnsi="Calibri"/>
      <w:szCs w:val="20"/>
    </w:rPr>
  </w:style>
  <w:style w:type="paragraph" w:styleId="12">
    <w:name w:val="toc 5"/>
    <w:basedOn w:val="1"/>
    <w:next w:val="1"/>
    <w:unhideWhenUsed/>
    <w:qFormat/>
    <w:uiPriority w:val="39"/>
    <w:pPr>
      <w:ind w:left="840"/>
      <w:jc w:val="left"/>
    </w:pPr>
    <w:rPr>
      <w:rFonts w:asciiTheme="minorHAnsi" w:hAnsiTheme="minorHAnsi"/>
      <w:sz w:val="18"/>
      <w:szCs w:val="18"/>
    </w:rPr>
  </w:style>
  <w:style w:type="paragraph" w:styleId="13">
    <w:name w:val="toc 3"/>
    <w:basedOn w:val="1"/>
    <w:next w:val="1"/>
    <w:unhideWhenUsed/>
    <w:qFormat/>
    <w:uiPriority w:val="39"/>
    <w:pPr>
      <w:ind w:left="420"/>
      <w:jc w:val="left"/>
    </w:pPr>
    <w:rPr>
      <w:rFonts w:asciiTheme="minorHAnsi" w:hAnsiTheme="minorHAnsi"/>
      <w:i/>
      <w:iCs/>
      <w:sz w:val="20"/>
      <w:szCs w:val="20"/>
    </w:rPr>
  </w:style>
  <w:style w:type="paragraph" w:styleId="14">
    <w:name w:val="Plain Text"/>
    <w:basedOn w:val="1"/>
    <w:link w:val="56"/>
    <w:qFormat/>
    <w:uiPriority w:val="0"/>
    <w:rPr>
      <w:rFonts w:ascii="宋体" w:hAnsi="Courier New"/>
      <w:kern w:val="0"/>
      <w:sz w:val="20"/>
      <w:szCs w:val="20"/>
    </w:rPr>
  </w:style>
  <w:style w:type="paragraph" w:styleId="15">
    <w:name w:val="toc 8"/>
    <w:basedOn w:val="1"/>
    <w:next w:val="1"/>
    <w:unhideWhenUsed/>
    <w:qFormat/>
    <w:uiPriority w:val="39"/>
    <w:pPr>
      <w:ind w:left="1470"/>
      <w:jc w:val="left"/>
    </w:pPr>
    <w:rPr>
      <w:rFonts w:asciiTheme="minorHAnsi" w:hAnsiTheme="minorHAnsi"/>
      <w:sz w:val="18"/>
      <w:szCs w:val="18"/>
    </w:rPr>
  </w:style>
  <w:style w:type="paragraph" w:styleId="16">
    <w:name w:val="Date"/>
    <w:basedOn w:val="1"/>
    <w:next w:val="1"/>
    <w:link w:val="132"/>
    <w:qFormat/>
    <w:uiPriority w:val="0"/>
    <w:rPr>
      <w:rFonts w:cstheme="minorBidi"/>
      <w:kern w:val="0"/>
    </w:rPr>
  </w:style>
  <w:style w:type="paragraph" w:styleId="17">
    <w:name w:val="Balloon Text"/>
    <w:basedOn w:val="1"/>
    <w:link w:val="43"/>
    <w:semiHidden/>
    <w:unhideWhenUsed/>
    <w:qFormat/>
    <w:uiPriority w:val="99"/>
    <w:rPr>
      <w:sz w:val="18"/>
      <w:szCs w:val="18"/>
    </w:rPr>
  </w:style>
  <w:style w:type="paragraph" w:styleId="18">
    <w:name w:val="footer"/>
    <w:basedOn w:val="1"/>
    <w:link w:val="38"/>
    <w:unhideWhenUsed/>
    <w:qFormat/>
    <w:uiPriority w:val="99"/>
    <w:pPr>
      <w:tabs>
        <w:tab w:val="center" w:pos="4153"/>
        <w:tab w:val="right" w:pos="8306"/>
      </w:tabs>
      <w:snapToGrid w:val="0"/>
      <w:jc w:val="left"/>
    </w:pPr>
    <w:rPr>
      <w:sz w:val="18"/>
      <w:szCs w:val="18"/>
    </w:rPr>
  </w:style>
  <w:style w:type="paragraph" w:styleId="19">
    <w:name w:val="header"/>
    <w:basedOn w:val="1"/>
    <w:link w:val="37"/>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39"/>
    <w:pPr>
      <w:spacing w:before="120" w:after="120"/>
      <w:jc w:val="left"/>
    </w:pPr>
    <w:rPr>
      <w:rFonts w:asciiTheme="minorHAnsi" w:hAnsiTheme="minorHAnsi"/>
      <w:b/>
      <w:bCs/>
      <w:caps/>
      <w:sz w:val="20"/>
      <w:szCs w:val="20"/>
    </w:rPr>
  </w:style>
  <w:style w:type="paragraph" w:styleId="21">
    <w:name w:val="toc 4"/>
    <w:basedOn w:val="1"/>
    <w:next w:val="1"/>
    <w:unhideWhenUsed/>
    <w:qFormat/>
    <w:uiPriority w:val="39"/>
    <w:pPr>
      <w:ind w:left="630"/>
      <w:jc w:val="left"/>
    </w:pPr>
    <w:rPr>
      <w:rFonts w:asciiTheme="minorHAnsi" w:hAnsiTheme="minorHAnsi"/>
      <w:sz w:val="18"/>
      <w:szCs w:val="18"/>
    </w:rPr>
  </w:style>
  <w:style w:type="paragraph" w:styleId="22">
    <w:name w:val="toc 6"/>
    <w:basedOn w:val="1"/>
    <w:next w:val="1"/>
    <w:unhideWhenUsed/>
    <w:qFormat/>
    <w:uiPriority w:val="39"/>
    <w:pPr>
      <w:ind w:left="1050"/>
      <w:jc w:val="left"/>
    </w:pPr>
    <w:rPr>
      <w:rFonts w:asciiTheme="minorHAnsi" w:hAnsiTheme="minorHAnsi"/>
      <w:sz w:val="18"/>
      <w:szCs w:val="18"/>
    </w:rPr>
  </w:style>
  <w:style w:type="paragraph" w:styleId="23">
    <w:name w:val="toc 2"/>
    <w:basedOn w:val="1"/>
    <w:next w:val="1"/>
    <w:unhideWhenUsed/>
    <w:qFormat/>
    <w:uiPriority w:val="39"/>
    <w:pPr>
      <w:ind w:left="210"/>
      <w:jc w:val="left"/>
    </w:pPr>
    <w:rPr>
      <w:rFonts w:asciiTheme="minorHAnsi" w:hAnsiTheme="minorHAnsi"/>
      <w:smallCaps/>
      <w:sz w:val="20"/>
      <w:szCs w:val="20"/>
    </w:rPr>
  </w:style>
  <w:style w:type="paragraph" w:styleId="24">
    <w:name w:val="toc 9"/>
    <w:basedOn w:val="1"/>
    <w:next w:val="1"/>
    <w:unhideWhenUsed/>
    <w:qFormat/>
    <w:uiPriority w:val="39"/>
    <w:pPr>
      <w:ind w:left="1680"/>
      <w:jc w:val="left"/>
    </w:pPr>
    <w:rPr>
      <w:rFonts w:asciiTheme="minorHAnsi" w:hAnsiTheme="minorHAnsi"/>
      <w:sz w:val="18"/>
      <w:szCs w:val="18"/>
    </w:rPr>
  </w:style>
  <w:style w:type="paragraph" w:styleId="25">
    <w:name w:val="Normal (Web)"/>
    <w:basedOn w:val="1"/>
    <w:qFormat/>
    <w:uiPriority w:val="0"/>
    <w:pPr>
      <w:spacing w:before="100" w:beforeAutospacing="1" w:after="100" w:afterAutospacing="1"/>
      <w:jc w:val="left"/>
    </w:pPr>
    <w:rPr>
      <w:rFonts w:ascii="宋体" w:hAnsi="宋体" w:cs="宋体"/>
      <w:kern w:val="0"/>
      <w:sz w:val="24"/>
    </w:rPr>
  </w:style>
  <w:style w:type="paragraph" w:styleId="26">
    <w:name w:val="Title"/>
    <w:basedOn w:val="1"/>
    <w:next w:val="1"/>
    <w:link w:val="152"/>
    <w:qFormat/>
    <w:uiPriority w:val="0"/>
    <w:pPr>
      <w:spacing w:before="240" w:after="60"/>
      <w:jc w:val="center"/>
    </w:pPr>
    <w:rPr>
      <w:rFonts w:ascii="Cambria" w:hAnsi="Cambria"/>
      <w:b/>
      <w:bCs/>
      <w:sz w:val="32"/>
      <w:szCs w:val="32"/>
    </w:rPr>
  </w:style>
  <w:style w:type="character" w:styleId="28">
    <w:name w:val="Strong"/>
    <w:basedOn w:val="27"/>
    <w:qFormat/>
    <w:uiPriority w:val="0"/>
    <w:rPr>
      <w:rFonts w:ascii="Times New Roman" w:hAnsi="Times New Roman" w:eastAsia="宋体" w:cs="Times New Roman"/>
      <w:b/>
      <w:bCs/>
    </w:rPr>
  </w:style>
  <w:style w:type="character" w:styleId="29">
    <w:name w:val="FollowedHyperlink"/>
    <w:qFormat/>
    <w:uiPriority w:val="0"/>
    <w:rPr>
      <w:color w:val="800080"/>
    </w:rPr>
  </w:style>
  <w:style w:type="character" w:styleId="30">
    <w:name w:val="Emphasis"/>
    <w:qFormat/>
    <w:uiPriority w:val="0"/>
  </w:style>
  <w:style w:type="character" w:styleId="31">
    <w:name w:val="HTML Variable"/>
    <w:basedOn w:val="27"/>
    <w:semiHidden/>
    <w:unhideWhenUsed/>
    <w:qFormat/>
    <w:uiPriority w:val="0"/>
  </w:style>
  <w:style w:type="character" w:styleId="32">
    <w:name w:val="Hyperlink"/>
    <w:basedOn w:val="27"/>
    <w:qFormat/>
    <w:uiPriority w:val="99"/>
    <w:rPr>
      <w:rFonts w:cs="Times New Roman"/>
      <w:color w:val="333333"/>
      <w:u w:val="none"/>
    </w:rPr>
  </w:style>
  <w:style w:type="character" w:styleId="33">
    <w:name w:val="annotation reference"/>
    <w:basedOn w:val="27"/>
    <w:semiHidden/>
    <w:unhideWhenUsed/>
    <w:qFormat/>
    <w:uiPriority w:val="99"/>
    <w:rPr>
      <w:sz w:val="21"/>
      <w:szCs w:val="21"/>
    </w:rPr>
  </w:style>
  <w:style w:type="table" w:styleId="35">
    <w:name w:val="Table Grid"/>
    <w:basedOn w:val="34"/>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paragraph" w:customStyle="1" w:styleId="36">
    <w:name w:val="Heading4"/>
    <w:basedOn w:val="1"/>
    <w:next w:val="1"/>
    <w:link w:val="64"/>
    <w:qFormat/>
    <w:uiPriority w:val="0"/>
    <w:pPr>
      <w:keepNext/>
      <w:spacing w:line="600" w:lineRule="exact"/>
      <w:jc w:val="center"/>
    </w:pPr>
    <w:rPr>
      <w:rFonts w:ascii="Cambria" w:hAnsi="Cambria"/>
      <w:b/>
      <w:bCs/>
      <w:kern w:val="0"/>
      <w:sz w:val="28"/>
      <w:szCs w:val="28"/>
    </w:rPr>
  </w:style>
  <w:style w:type="character" w:customStyle="1" w:styleId="37">
    <w:name w:val="页眉 Char"/>
    <w:basedOn w:val="27"/>
    <w:link w:val="19"/>
    <w:qFormat/>
    <w:uiPriority w:val="99"/>
    <w:rPr>
      <w:sz w:val="18"/>
      <w:szCs w:val="18"/>
    </w:rPr>
  </w:style>
  <w:style w:type="character" w:customStyle="1" w:styleId="38">
    <w:name w:val="页脚 Char"/>
    <w:basedOn w:val="27"/>
    <w:link w:val="18"/>
    <w:qFormat/>
    <w:uiPriority w:val="99"/>
    <w:rPr>
      <w:sz w:val="18"/>
      <w:szCs w:val="18"/>
    </w:rPr>
  </w:style>
  <w:style w:type="character" w:customStyle="1" w:styleId="39">
    <w:name w:val="标题 1 Char"/>
    <w:basedOn w:val="27"/>
    <w:link w:val="3"/>
    <w:qFormat/>
    <w:uiPriority w:val="9"/>
    <w:rPr>
      <w:rFonts w:ascii="Times New Roman" w:hAnsi="Times New Roman" w:eastAsia="华文仿宋" w:cs="Times New Roman"/>
      <w:b/>
      <w:bCs/>
      <w:kern w:val="44"/>
      <w:sz w:val="36"/>
      <w:szCs w:val="44"/>
    </w:rPr>
  </w:style>
  <w:style w:type="character" w:customStyle="1" w:styleId="40">
    <w:name w:val="标题 2 Char"/>
    <w:basedOn w:val="27"/>
    <w:link w:val="4"/>
    <w:qFormat/>
    <w:uiPriority w:val="9"/>
    <w:rPr>
      <w:rFonts w:eastAsia="华文仿宋" w:asciiTheme="majorHAnsi" w:hAnsiTheme="majorHAnsi" w:cstheme="majorBidi"/>
      <w:b/>
      <w:bCs/>
      <w:kern w:val="2"/>
      <w:sz w:val="32"/>
      <w:szCs w:val="32"/>
    </w:rPr>
  </w:style>
  <w:style w:type="character" w:customStyle="1" w:styleId="41">
    <w:name w:val="标题 3 Char"/>
    <w:basedOn w:val="27"/>
    <w:link w:val="5"/>
    <w:qFormat/>
    <w:uiPriority w:val="9"/>
    <w:rPr>
      <w:rFonts w:eastAsia="华文仿宋"/>
      <w:b/>
      <w:bCs/>
      <w:sz w:val="30"/>
      <w:szCs w:val="32"/>
    </w:rPr>
  </w:style>
  <w:style w:type="character" w:customStyle="1" w:styleId="42">
    <w:name w:val="标题 4 Char"/>
    <w:basedOn w:val="27"/>
    <w:link w:val="6"/>
    <w:semiHidden/>
    <w:qFormat/>
    <w:uiPriority w:val="9"/>
    <w:rPr>
      <w:rFonts w:asciiTheme="majorHAnsi" w:hAnsiTheme="majorHAnsi" w:eastAsiaTheme="majorEastAsia" w:cstheme="majorBidi"/>
      <w:b/>
      <w:bCs/>
      <w:sz w:val="28"/>
      <w:szCs w:val="28"/>
    </w:rPr>
  </w:style>
  <w:style w:type="character" w:customStyle="1" w:styleId="43">
    <w:name w:val="批注框文本 Char"/>
    <w:basedOn w:val="27"/>
    <w:link w:val="17"/>
    <w:semiHidden/>
    <w:qFormat/>
    <w:uiPriority w:val="99"/>
    <w:rPr>
      <w:sz w:val="18"/>
      <w:szCs w:val="18"/>
    </w:rPr>
  </w:style>
  <w:style w:type="character" w:customStyle="1" w:styleId="44">
    <w:name w:val="文档结构图 Char"/>
    <w:basedOn w:val="27"/>
    <w:link w:val="10"/>
    <w:semiHidden/>
    <w:qFormat/>
    <w:uiPriority w:val="99"/>
    <w:rPr>
      <w:rFonts w:ascii="宋体" w:eastAsia="宋体"/>
      <w:sz w:val="18"/>
      <w:szCs w:val="18"/>
    </w:rPr>
  </w:style>
  <w:style w:type="character" w:customStyle="1" w:styleId="45">
    <w:name w:val="正文文本 Char"/>
    <w:basedOn w:val="27"/>
    <w:link w:val="2"/>
    <w:semiHidden/>
    <w:qFormat/>
    <w:uiPriority w:val="99"/>
  </w:style>
  <w:style w:type="character" w:customStyle="1" w:styleId="46">
    <w:name w:val="正文文本 Char1"/>
    <w:link w:val="2"/>
    <w:qFormat/>
    <w:uiPriority w:val="1"/>
    <w:rPr>
      <w:rFonts w:ascii="宋体" w:hAnsi="宋体" w:eastAsia="宋体" w:cs="Times New Roman"/>
      <w:kern w:val="0"/>
      <w:szCs w:val="21"/>
    </w:rPr>
  </w:style>
  <w:style w:type="paragraph" w:customStyle="1" w:styleId="47">
    <w:name w:val="编号"/>
    <w:basedOn w:val="1"/>
    <w:next w:val="48"/>
    <w:link w:val="50"/>
    <w:qFormat/>
    <w:uiPriority w:val="34"/>
    <w:pPr>
      <w:jc w:val="left"/>
    </w:pPr>
    <w:rPr>
      <w:rFonts w:ascii="宋体" w:hAnsi="宋体"/>
      <w:kern w:val="0"/>
      <w:sz w:val="22"/>
    </w:rPr>
  </w:style>
  <w:style w:type="paragraph" w:styleId="48">
    <w:name w:val="List Paragraph"/>
    <w:basedOn w:val="1"/>
    <w:qFormat/>
    <w:uiPriority w:val="34"/>
    <w:pPr>
      <w:ind w:firstLine="420" w:firstLineChars="200"/>
    </w:pPr>
  </w:style>
  <w:style w:type="paragraph" w:customStyle="1" w:styleId="49">
    <w:name w:val="B"/>
    <w:basedOn w:val="1"/>
    <w:qFormat/>
    <w:uiPriority w:val="0"/>
    <w:pPr>
      <w:spacing w:line="360" w:lineRule="auto"/>
      <w:jc w:val="left"/>
      <w:outlineLvl w:val="1"/>
    </w:pPr>
    <w:rPr>
      <w:b/>
      <w:sz w:val="30"/>
      <w:szCs w:val="20"/>
    </w:rPr>
  </w:style>
  <w:style w:type="character" w:customStyle="1" w:styleId="50">
    <w:name w:val="列表段落 字符"/>
    <w:link w:val="47"/>
    <w:qFormat/>
    <w:uiPriority w:val="34"/>
    <w:rPr>
      <w:rFonts w:ascii="宋体" w:hAnsi="宋体" w:eastAsia="宋体" w:cs="Times New Roman"/>
      <w:kern w:val="0"/>
      <w:sz w:val="22"/>
    </w:rPr>
  </w:style>
  <w:style w:type="paragraph" w:customStyle="1" w:styleId="51">
    <w:name w:val="GW-正文"/>
    <w:basedOn w:val="1"/>
    <w:link w:val="52"/>
    <w:qFormat/>
    <w:uiPriority w:val="0"/>
    <w:pPr>
      <w:spacing w:line="360" w:lineRule="auto"/>
      <w:ind w:firstLine="200" w:firstLineChars="200"/>
      <w:contextualSpacing/>
    </w:pPr>
    <w:rPr>
      <w:rFonts w:eastAsia="微软雅黑"/>
      <w:sz w:val="24"/>
      <w:szCs w:val="24"/>
    </w:rPr>
  </w:style>
  <w:style w:type="character" w:customStyle="1" w:styleId="52">
    <w:name w:val="GW-正文 Char"/>
    <w:link w:val="51"/>
    <w:qFormat/>
    <w:uiPriority w:val="0"/>
    <w:rPr>
      <w:rFonts w:ascii="Times New Roman" w:hAnsi="Times New Roman" w:eastAsia="微软雅黑" w:cs="Times New Roman"/>
      <w:sz w:val="24"/>
      <w:szCs w:val="24"/>
    </w:rPr>
  </w:style>
  <w:style w:type="paragraph" w:customStyle="1" w:styleId="53">
    <w:name w:val="Preformatted"/>
    <w:basedOn w:val="1"/>
    <w:qFormat/>
    <w:uiPriority w:val="99"/>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character" w:customStyle="1" w:styleId="54">
    <w:name w:val="正文文本缩进 Char"/>
    <w:basedOn w:val="27"/>
    <w:link w:val="11"/>
    <w:qFormat/>
    <w:uiPriority w:val="99"/>
    <w:rPr>
      <w:rFonts w:ascii="Calibri" w:hAnsi="Calibri" w:eastAsia="宋体" w:cs="Times New Roman"/>
      <w:kern w:val="2"/>
      <w:sz w:val="21"/>
    </w:rPr>
  </w:style>
  <w:style w:type="character" w:customStyle="1" w:styleId="55">
    <w:name w:val="纯文本 Char"/>
    <w:link w:val="14"/>
    <w:qFormat/>
    <w:locked/>
    <w:uiPriority w:val="0"/>
    <w:rPr>
      <w:rFonts w:ascii="宋体" w:hAnsi="Courier New" w:eastAsia="宋体"/>
    </w:rPr>
  </w:style>
  <w:style w:type="character" w:customStyle="1" w:styleId="56">
    <w:name w:val="纯文本 Char1"/>
    <w:basedOn w:val="27"/>
    <w:link w:val="14"/>
    <w:semiHidden/>
    <w:qFormat/>
    <w:uiPriority w:val="99"/>
    <w:rPr>
      <w:rFonts w:ascii="宋体" w:hAnsi="Courier New" w:eastAsia="宋体" w:cs="Courier New"/>
      <w:kern w:val="2"/>
      <w:sz w:val="21"/>
      <w:szCs w:val="21"/>
    </w:rPr>
  </w:style>
  <w:style w:type="paragraph" w:customStyle="1" w:styleId="57">
    <w:name w:val="正文自定"/>
    <w:basedOn w:val="1"/>
    <w:qFormat/>
    <w:uiPriority w:val="0"/>
    <w:pPr>
      <w:tabs>
        <w:tab w:val="left" w:pos="7665"/>
      </w:tabs>
      <w:spacing w:line="360" w:lineRule="auto"/>
      <w:ind w:firstLine="480" w:firstLineChars="200"/>
    </w:pPr>
    <w:rPr>
      <w:rFonts w:ascii="宋体" w:hAnsi="宋体"/>
      <w:sz w:val="24"/>
      <w:szCs w:val="24"/>
    </w:rPr>
  </w:style>
  <w:style w:type="paragraph" w:customStyle="1" w:styleId="58">
    <w:name w:val="Heading1"/>
    <w:basedOn w:val="1"/>
    <w:next w:val="1"/>
    <w:link w:val="87"/>
    <w:qFormat/>
    <w:uiPriority w:val="0"/>
    <w:pPr>
      <w:keepNext/>
      <w:jc w:val="center"/>
    </w:pPr>
    <w:rPr>
      <w:rFonts w:ascii="黑体" w:eastAsia="黑体"/>
      <w:sz w:val="28"/>
      <w:szCs w:val="28"/>
    </w:rPr>
  </w:style>
  <w:style w:type="paragraph" w:customStyle="1" w:styleId="59">
    <w:name w:val="Heading2"/>
    <w:basedOn w:val="1"/>
    <w:next w:val="1"/>
    <w:link w:val="74"/>
    <w:qFormat/>
    <w:uiPriority w:val="0"/>
    <w:pPr>
      <w:keepNext/>
      <w:spacing w:line="720" w:lineRule="exact"/>
    </w:pPr>
    <w:rPr>
      <w:rFonts w:ascii="Cambria" w:hAnsi="Cambria"/>
      <w:b/>
      <w:bCs/>
      <w:kern w:val="0"/>
      <w:sz w:val="32"/>
      <w:szCs w:val="32"/>
    </w:rPr>
  </w:style>
  <w:style w:type="paragraph" w:customStyle="1" w:styleId="60">
    <w:name w:val="Heading3"/>
    <w:basedOn w:val="1"/>
    <w:next w:val="61"/>
    <w:link w:val="65"/>
    <w:qFormat/>
    <w:uiPriority w:val="0"/>
    <w:pPr>
      <w:keepNext/>
      <w:spacing w:line="320" w:lineRule="exact"/>
    </w:pPr>
    <w:rPr>
      <w:b/>
      <w:bCs/>
      <w:kern w:val="0"/>
      <w:sz w:val="32"/>
      <w:szCs w:val="32"/>
    </w:rPr>
  </w:style>
  <w:style w:type="paragraph" w:customStyle="1" w:styleId="61">
    <w:name w:val="NormalIndent"/>
    <w:basedOn w:val="1"/>
    <w:link w:val="85"/>
    <w:qFormat/>
    <w:uiPriority w:val="0"/>
    <w:pPr>
      <w:ind w:firstLine="420"/>
    </w:pPr>
    <w:rPr>
      <w:rFonts w:cstheme="minorBidi"/>
    </w:rPr>
  </w:style>
  <w:style w:type="character" w:customStyle="1" w:styleId="62">
    <w:name w:val="NormalCharacter"/>
    <w:semiHidden/>
    <w:qFormat/>
    <w:uiPriority w:val="0"/>
  </w:style>
  <w:style w:type="table" w:customStyle="1" w:styleId="63">
    <w:name w:val="TableNormal"/>
    <w:qFormat/>
    <w:uiPriority w:val="0"/>
    <w:tblPr>
      <w:tblLayout w:type="fixed"/>
      <w:tblCellMar>
        <w:top w:w="0" w:type="dxa"/>
        <w:left w:w="0" w:type="dxa"/>
        <w:bottom w:w="0" w:type="dxa"/>
        <w:right w:w="0" w:type="dxa"/>
      </w:tblCellMar>
    </w:tblPr>
  </w:style>
  <w:style w:type="character" w:customStyle="1" w:styleId="64">
    <w:name w:val="UserStyle_0"/>
    <w:link w:val="36"/>
    <w:qFormat/>
    <w:uiPriority w:val="0"/>
    <w:rPr>
      <w:rFonts w:ascii="Cambria" w:hAnsi="Cambria" w:eastAsia="宋体" w:cs="Times New Roman"/>
      <w:b/>
      <w:bCs/>
      <w:sz w:val="28"/>
      <w:szCs w:val="28"/>
    </w:rPr>
  </w:style>
  <w:style w:type="character" w:customStyle="1" w:styleId="65">
    <w:name w:val="UserStyle_1"/>
    <w:link w:val="60"/>
    <w:qFormat/>
    <w:locked/>
    <w:uiPriority w:val="0"/>
    <w:rPr>
      <w:rFonts w:ascii="Times New Roman" w:hAnsi="Times New Roman" w:eastAsia="宋体" w:cs="Times New Roman"/>
      <w:b/>
      <w:bCs/>
      <w:sz w:val="32"/>
      <w:szCs w:val="32"/>
    </w:rPr>
  </w:style>
  <w:style w:type="character" w:customStyle="1" w:styleId="66">
    <w:name w:val="UserStyle_2"/>
    <w:basedOn w:val="62"/>
    <w:qFormat/>
    <w:uiPriority w:val="0"/>
  </w:style>
  <w:style w:type="character" w:customStyle="1" w:styleId="67">
    <w:name w:val="UserStyle_3"/>
    <w:qFormat/>
    <w:uiPriority w:val="0"/>
    <w:rPr>
      <w:color w:val="666666"/>
    </w:rPr>
  </w:style>
  <w:style w:type="character" w:customStyle="1" w:styleId="68">
    <w:name w:val="UserStyle_4"/>
    <w:link w:val="69"/>
    <w:qFormat/>
    <w:locked/>
    <w:uiPriority w:val="0"/>
    <w:rPr>
      <w:rFonts w:ascii="Times New Roman" w:hAnsi="Times New Roman" w:eastAsia="宋体"/>
      <w:sz w:val="21"/>
      <w:szCs w:val="21"/>
    </w:rPr>
  </w:style>
  <w:style w:type="paragraph" w:customStyle="1" w:styleId="69">
    <w:name w:val="BodyText2"/>
    <w:basedOn w:val="1"/>
    <w:link w:val="68"/>
    <w:qFormat/>
    <w:uiPriority w:val="0"/>
    <w:rPr>
      <w:rFonts w:cstheme="minorBidi"/>
      <w:kern w:val="0"/>
    </w:rPr>
  </w:style>
  <w:style w:type="character" w:customStyle="1" w:styleId="70">
    <w:name w:val="UserStyle_5"/>
    <w:qFormat/>
    <w:uiPriority w:val="0"/>
    <w:rPr>
      <w:rFonts w:ascii="Times New Roman" w:hAnsi="Times New Roman" w:eastAsia="宋体"/>
    </w:rPr>
  </w:style>
  <w:style w:type="character" w:customStyle="1" w:styleId="71">
    <w:name w:val="UserStyle_6"/>
    <w:link w:val="72"/>
    <w:semiHidden/>
    <w:qFormat/>
    <w:locked/>
    <w:uiPriority w:val="0"/>
    <w:rPr>
      <w:rFonts w:ascii="Times New Roman" w:hAnsi="Times New Roman" w:eastAsia="宋体"/>
      <w:sz w:val="21"/>
      <w:szCs w:val="21"/>
    </w:rPr>
  </w:style>
  <w:style w:type="paragraph" w:customStyle="1" w:styleId="72">
    <w:name w:val="AnnotationText"/>
    <w:basedOn w:val="1"/>
    <w:link w:val="71"/>
    <w:semiHidden/>
    <w:qFormat/>
    <w:uiPriority w:val="0"/>
    <w:pPr>
      <w:jc w:val="left"/>
    </w:pPr>
    <w:rPr>
      <w:rFonts w:cstheme="minorBidi"/>
      <w:kern w:val="0"/>
    </w:rPr>
  </w:style>
  <w:style w:type="character" w:customStyle="1" w:styleId="73">
    <w:name w:val="UserStyle_7"/>
    <w:qFormat/>
    <w:locked/>
    <w:uiPriority w:val="0"/>
    <w:rPr>
      <w:rFonts w:ascii="Times New Roman" w:hAnsi="Times New Roman" w:eastAsia="宋体"/>
      <w:kern w:val="2"/>
      <w:sz w:val="18"/>
      <w:szCs w:val="18"/>
      <w:lang w:val="en-US" w:eastAsia="zh-CN"/>
    </w:rPr>
  </w:style>
  <w:style w:type="character" w:customStyle="1" w:styleId="74">
    <w:name w:val="UserStyle_8"/>
    <w:link w:val="59"/>
    <w:qFormat/>
    <w:locked/>
    <w:uiPriority w:val="0"/>
    <w:rPr>
      <w:rFonts w:ascii="Cambria" w:hAnsi="Cambria" w:eastAsia="宋体" w:cs="Times New Roman"/>
      <w:b/>
      <w:bCs/>
      <w:sz w:val="32"/>
      <w:szCs w:val="32"/>
    </w:rPr>
  </w:style>
  <w:style w:type="character" w:customStyle="1" w:styleId="75">
    <w:name w:val="UserStyle_9"/>
    <w:link w:val="76"/>
    <w:qFormat/>
    <w:locked/>
    <w:uiPriority w:val="0"/>
    <w:rPr>
      <w:rFonts w:ascii="宋体" w:hAnsi="Courier New" w:eastAsia="宋体"/>
      <w:sz w:val="21"/>
      <w:szCs w:val="21"/>
    </w:rPr>
  </w:style>
  <w:style w:type="paragraph" w:customStyle="1" w:styleId="76">
    <w:name w:val="PlainText"/>
    <w:basedOn w:val="1"/>
    <w:link w:val="75"/>
    <w:qFormat/>
    <w:uiPriority w:val="0"/>
    <w:rPr>
      <w:rFonts w:ascii="宋体" w:hAnsi="Courier New" w:cstheme="minorBidi"/>
      <w:kern w:val="0"/>
    </w:rPr>
  </w:style>
  <w:style w:type="character" w:customStyle="1" w:styleId="77">
    <w:name w:val="UserStyle_10"/>
    <w:qFormat/>
    <w:uiPriority w:val="0"/>
    <w:rPr>
      <w:rFonts w:ascii="Times New Roman" w:hAnsi="Times New Roman" w:eastAsia="宋体"/>
      <w:sz w:val="18"/>
      <w:szCs w:val="18"/>
    </w:rPr>
  </w:style>
  <w:style w:type="character" w:customStyle="1" w:styleId="78">
    <w:name w:val="htmlSamp"/>
    <w:qFormat/>
    <w:locked/>
    <w:uiPriority w:val="0"/>
    <w:rPr>
      <w:rFonts w:ascii="Consolas" w:hAnsi="Consolas" w:eastAsia="Consolas"/>
      <w:sz w:val="21"/>
      <w:szCs w:val="21"/>
    </w:rPr>
  </w:style>
  <w:style w:type="character" w:customStyle="1" w:styleId="79">
    <w:name w:val="HtmlCode"/>
    <w:qFormat/>
    <w:locked/>
    <w:uiPriority w:val="0"/>
    <w:rPr>
      <w:rFonts w:ascii="Consolas" w:hAnsi="Consolas" w:eastAsia="Consolas"/>
      <w:color w:val="C7254E"/>
      <w:sz w:val="21"/>
      <w:szCs w:val="21"/>
      <w:shd w:val="clear" w:color="auto" w:fill="F9F2F4"/>
    </w:rPr>
  </w:style>
  <w:style w:type="character" w:customStyle="1" w:styleId="80">
    <w:name w:val="PageNumber"/>
    <w:qFormat/>
    <w:uiPriority w:val="0"/>
    <w:rPr>
      <w:rFonts w:ascii="Times New Roman" w:hAnsi="Times New Roman" w:eastAsia="宋体"/>
    </w:rPr>
  </w:style>
  <w:style w:type="character" w:customStyle="1" w:styleId="81">
    <w:name w:val="AnnotationReference"/>
    <w:semiHidden/>
    <w:qFormat/>
    <w:uiPriority w:val="0"/>
    <w:rPr>
      <w:rFonts w:ascii="Times New Roman" w:hAnsi="Times New Roman" w:eastAsia="宋体"/>
      <w:sz w:val="21"/>
      <w:szCs w:val="21"/>
    </w:rPr>
  </w:style>
  <w:style w:type="character" w:customStyle="1" w:styleId="82">
    <w:name w:val="HtmlDfn"/>
    <w:basedOn w:val="62"/>
    <w:qFormat/>
    <w:locked/>
    <w:uiPriority w:val="0"/>
    <w:rPr>
      <w:i/>
    </w:rPr>
  </w:style>
  <w:style w:type="character" w:customStyle="1" w:styleId="83">
    <w:name w:val="HtmlKbd"/>
    <w:qFormat/>
    <w:locked/>
    <w:uiPriority w:val="0"/>
    <w:rPr>
      <w:rFonts w:ascii="Consolas" w:hAnsi="Consolas" w:eastAsia="Consolas"/>
      <w:color w:val="FFFFFF"/>
      <w:sz w:val="21"/>
      <w:szCs w:val="21"/>
      <w:shd w:val="clear" w:color="auto" w:fill="333333"/>
    </w:rPr>
  </w:style>
  <w:style w:type="character" w:customStyle="1" w:styleId="84">
    <w:name w:val="UserStyle_11"/>
    <w:qFormat/>
    <w:locked/>
    <w:uiPriority w:val="0"/>
    <w:rPr>
      <w:rFonts w:ascii="宋体" w:hAnsi="Courier New" w:eastAsia="宋体"/>
      <w:kern w:val="2"/>
      <w:sz w:val="21"/>
      <w:szCs w:val="21"/>
      <w:lang w:val="en-US" w:eastAsia="zh-CN"/>
    </w:rPr>
  </w:style>
  <w:style w:type="character" w:customStyle="1" w:styleId="85">
    <w:name w:val="UserStyle_12"/>
    <w:link w:val="61"/>
    <w:qFormat/>
    <w:locked/>
    <w:uiPriority w:val="0"/>
    <w:rPr>
      <w:rFonts w:ascii="Times New Roman" w:hAnsi="Times New Roman" w:eastAsia="宋体"/>
      <w:kern w:val="2"/>
      <w:sz w:val="21"/>
      <w:szCs w:val="21"/>
    </w:rPr>
  </w:style>
  <w:style w:type="character" w:customStyle="1" w:styleId="86">
    <w:name w:val="UserStyle_13"/>
    <w:qFormat/>
    <w:uiPriority w:val="0"/>
    <w:rPr>
      <w:rFonts w:ascii="宋体" w:hAnsi="宋体" w:eastAsia="宋体"/>
      <w:color w:val="000000"/>
      <w:sz w:val="22"/>
      <w:szCs w:val="22"/>
    </w:rPr>
  </w:style>
  <w:style w:type="character" w:customStyle="1" w:styleId="87">
    <w:name w:val="UserStyle_14"/>
    <w:link w:val="58"/>
    <w:qFormat/>
    <w:locked/>
    <w:uiPriority w:val="0"/>
    <w:rPr>
      <w:rFonts w:ascii="黑体" w:hAnsi="Times New Roman" w:eastAsia="黑体" w:cs="Times New Roman"/>
      <w:kern w:val="2"/>
      <w:sz w:val="28"/>
      <w:szCs w:val="28"/>
    </w:rPr>
  </w:style>
  <w:style w:type="character" w:customStyle="1" w:styleId="88">
    <w:name w:val="UserStyle_15"/>
    <w:qFormat/>
    <w:uiPriority w:val="0"/>
    <w:rPr>
      <w:color w:val="FF8833"/>
      <w:sz w:val="18"/>
      <w:szCs w:val="18"/>
    </w:rPr>
  </w:style>
  <w:style w:type="character" w:customStyle="1" w:styleId="89">
    <w:name w:val="UserStyle_16"/>
    <w:basedOn w:val="62"/>
    <w:qFormat/>
    <w:uiPriority w:val="0"/>
  </w:style>
  <w:style w:type="character" w:customStyle="1" w:styleId="90">
    <w:name w:val="UserStyle_17"/>
    <w:basedOn w:val="62"/>
    <w:qFormat/>
    <w:uiPriority w:val="0"/>
  </w:style>
  <w:style w:type="character" w:customStyle="1" w:styleId="91">
    <w:name w:val="UserStyle_18"/>
    <w:qFormat/>
    <w:locked/>
    <w:uiPriority w:val="0"/>
    <w:rPr>
      <w:rFonts w:ascii="Cambria" w:hAnsi="Cambria" w:eastAsia="宋体" w:cs="Cambria"/>
      <w:b/>
      <w:bCs/>
      <w:sz w:val="28"/>
      <w:szCs w:val="28"/>
    </w:rPr>
  </w:style>
  <w:style w:type="character" w:customStyle="1" w:styleId="92">
    <w:name w:val="UserStyle_19"/>
    <w:basedOn w:val="62"/>
    <w:qFormat/>
    <w:uiPriority w:val="0"/>
  </w:style>
  <w:style w:type="character" w:customStyle="1" w:styleId="93">
    <w:name w:val="UserStyle_20"/>
    <w:qFormat/>
    <w:uiPriority w:val="0"/>
    <w:rPr>
      <w:rFonts w:ascii="Arial" w:hAnsi="Arial" w:eastAsia="宋体"/>
      <w:sz w:val="20"/>
      <w:szCs w:val="20"/>
    </w:rPr>
  </w:style>
  <w:style w:type="character" w:customStyle="1" w:styleId="94">
    <w:name w:val="UserStyle_21"/>
    <w:link w:val="95"/>
    <w:qFormat/>
    <w:locked/>
    <w:uiPriority w:val="0"/>
    <w:rPr>
      <w:rFonts w:ascii="Times New Roman" w:hAnsi="Times New Roman" w:eastAsia="宋体"/>
      <w:sz w:val="21"/>
      <w:szCs w:val="21"/>
    </w:rPr>
  </w:style>
  <w:style w:type="paragraph" w:customStyle="1" w:styleId="95">
    <w:name w:val="BodyTextIndent2"/>
    <w:basedOn w:val="1"/>
    <w:link w:val="94"/>
    <w:qFormat/>
    <w:uiPriority w:val="0"/>
    <w:pPr>
      <w:spacing w:line="640" w:lineRule="exact"/>
      <w:ind w:firstLine="645"/>
    </w:pPr>
    <w:rPr>
      <w:rFonts w:cstheme="minorBidi"/>
      <w:kern w:val="0"/>
    </w:rPr>
  </w:style>
  <w:style w:type="character" w:customStyle="1" w:styleId="96">
    <w:name w:val="UserStyle_22"/>
    <w:link w:val="97"/>
    <w:semiHidden/>
    <w:qFormat/>
    <w:locked/>
    <w:uiPriority w:val="0"/>
    <w:rPr>
      <w:rFonts w:ascii="Times New Roman" w:hAnsi="Times New Roman" w:eastAsia="宋体" w:cs="Times New Roman"/>
      <w:b/>
      <w:bCs/>
      <w:kern w:val="2"/>
      <w:sz w:val="21"/>
      <w:szCs w:val="21"/>
    </w:rPr>
  </w:style>
  <w:style w:type="paragraph" w:customStyle="1" w:styleId="97">
    <w:name w:val="AnnotationSubject"/>
    <w:basedOn w:val="72"/>
    <w:next w:val="72"/>
    <w:link w:val="96"/>
    <w:semiHidden/>
    <w:uiPriority w:val="0"/>
    <w:rPr>
      <w:rFonts w:cs="Times New Roman"/>
      <w:b/>
      <w:bCs/>
      <w:kern w:val="2"/>
    </w:rPr>
  </w:style>
  <w:style w:type="character" w:customStyle="1" w:styleId="98">
    <w:name w:val="UserStyle_23"/>
    <w:link w:val="99"/>
    <w:semiHidden/>
    <w:qFormat/>
    <w:locked/>
    <w:uiPriority w:val="0"/>
    <w:rPr>
      <w:rFonts w:ascii="Times New Roman" w:hAnsi="Times New Roman" w:eastAsia="宋体"/>
      <w:sz w:val="2"/>
      <w:szCs w:val="2"/>
      <w:shd w:val="clear" w:color="auto" w:fill="000080"/>
    </w:rPr>
  </w:style>
  <w:style w:type="paragraph" w:customStyle="1" w:styleId="99">
    <w:name w:val="NavPane"/>
    <w:basedOn w:val="1"/>
    <w:link w:val="98"/>
    <w:semiHidden/>
    <w:qFormat/>
    <w:uiPriority w:val="0"/>
    <w:pPr>
      <w:shd w:val="clear" w:color="auto" w:fill="000080"/>
    </w:pPr>
    <w:rPr>
      <w:rFonts w:cstheme="minorBidi"/>
      <w:kern w:val="0"/>
      <w:sz w:val="2"/>
      <w:szCs w:val="2"/>
    </w:rPr>
  </w:style>
  <w:style w:type="character" w:customStyle="1" w:styleId="100">
    <w:name w:val="UserStyle_24"/>
    <w:qFormat/>
    <w:uiPriority w:val="0"/>
    <w:rPr>
      <w:shd w:val="clear" w:color="auto" w:fill="EEEEEE"/>
    </w:rPr>
  </w:style>
  <w:style w:type="character" w:customStyle="1" w:styleId="101">
    <w:name w:val="UserStyle_25"/>
    <w:basedOn w:val="62"/>
    <w:qFormat/>
    <w:uiPriority w:val="0"/>
  </w:style>
  <w:style w:type="character" w:customStyle="1" w:styleId="102">
    <w:name w:val="UserStyle_26"/>
    <w:qFormat/>
    <w:uiPriority w:val="0"/>
    <w:rPr>
      <w:color w:val="999999"/>
    </w:rPr>
  </w:style>
  <w:style w:type="character" w:customStyle="1" w:styleId="103">
    <w:name w:val="UserStyle_27"/>
    <w:link w:val="104"/>
    <w:qFormat/>
    <w:locked/>
    <w:uiPriority w:val="0"/>
    <w:rPr>
      <w:rFonts w:ascii="Times New Roman" w:hAnsi="Times New Roman" w:eastAsia="宋体"/>
      <w:sz w:val="16"/>
      <w:szCs w:val="16"/>
    </w:rPr>
  </w:style>
  <w:style w:type="paragraph" w:customStyle="1" w:styleId="104">
    <w:name w:val="BodyTextIndent3"/>
    <w:basedOn w:val="1"/>
    <w:link w:val="103"/>
    <w:qFormat/>
    <w:uiPriority w:val="0"/>
    <w:pPr>
      <w:ind w:firstLine="645"/>
    </w:pPr>
    <w:rPr>
      <w:rFonts w:cstheme="minorBidi"/>
      <w:kern w:val="0"/>
      <w:sz w:val="16"/>
      <w:szCs w:val="16"/>
    </w:rPr>
  </w:style>
  <w:style w:type="character" w:customStyle="1" w:styleId="105">
    <w:name w:val="UserStyle_28"/>
    <w:qFormat/>
    <w:uiPriority w:val="0"/>
    <w:rPr>
      <w:rFonts w:ascii="Times New Roman" w:hAnsi="Times New Roman" w:eastAsia="宋体"/>
      <w:kern w:val="2"/>
      <w:sz w:val="18"/>
      <w:szCs w:val="18"/>
      <w:lang w:val="en-US" w:eastAsia="zh-CN"/>
    </w:rPr>
  </w:style>
  <w:style w:type="character" w:customStyle="1" w:styleId="106">
    <w:name w:val="UserStyle_29"/>
    <w:qFormat/>
    <w:uiPriority w:val="0"/>
    <w:rPr>
      <w:rFonts w:ascii="Times New Roman" w:hAnsi="Times New Roman" w:eastAsia="宋体"/>
    </w:rPr>
  </w:style>
  <w:style w:type="character" w:customStyle="1" w:styleId="107">
    <w:name w:val="UserStyle_30"/>
    <w:basedOn w:val="62"/>
    <w:qFormat/>
    <w:uiPriority w:val="0"/>
  </w:style>
  <w:style w:type="character" w:customStyle="1" w:styleId="108">
    <w:name w:val="UserStyle_31"/>
    <w:link w:val="109"/>
    <w:qFormat/>
    <w:locked/>
    <w:uiPriority w:val="0"/>
    <w:rPr>
      <w:rFonts w:ascii="Times New Roman" w:hAnsi="Times New Roman" w:eastAsia="宋体"/>
      <w:kern w:val="2"/>
      <w:sz w:val="18"/>
      <w:szCs w:val="18"/>
    </w:rPr>
  </w:style>
  <w:style w:type="paragraph" w:customStyle="1" w:styleId="109">
    <w:name w:val="Footer"/>
    <w:basedOn w:val="1"/>
    <w:link w:val="108"/>
    <w:qFormat/>
    <w:uiPriority w:val="0"/>
    <w:pPr>
      <w:tabs>
        <w:tab w:val="center" w:pos="4153"/>
        <w:tab w:val="right" w:pos="8306"/>
      </w:tabs>
      <w:snapToGrid w:val="0"/>
      <w:jc w:val="left"/>
    </w:pPr>
    <w:rPr>
      <w:rFonts w:cstheme="minorBidi"/>
      <w:sz w:val="18"/>
      <w:szCs w:val="18"/>
    </w:rPr>
  </w:style>
  <w:style w:type="character" w:customStyle="1" w:styleId="110">
    <w:name w:val="UserStyle_32"/>
    <w:qFormat/>
    <w:locked/>
    <w:uiPriority w:val="0"/>
    <w:rPr>
      <w:rFonts w:ascii="Times New Roman" w:hAnsi="Times New Roman" w:eastAsia="宋体"/>
      <w:kern w:val="2"/>
      <w:sz w:val="21"/>
      <w:szCs w:val="21"/>
      <w:lang w:val="en-US" w:eastAsia="zh-CN"/>
    </w:rPr>
  </w:style>
  <w:style w:type="character" w:customStyle="1" w:styleId="111">
    <w:name w:val="UserStyle_33"/>
    <w:link w:val="112"/>
    <w:qFormat/>
    <w:locked/>
    <w:uiPriority w:val="0"/>
    <w:rPr>
      <w:rFonts w:ascii="Times New Roman" w:hAnsi="Times New Roman" w:eastAsia="宋体"/>
      <w:sz w:val="21"/>
      <w:szCs w:val="21"/>
    </w:rPr>
  </w:style>
  <w:style w:type="paragraph" w:customStyle="1" w:styleId="112">
    <w:name w:val="BodyText"/>
    <w:basedOn w:val="1"/>
    <w:link w:val="111"/>
    <w:qFormat/>
    <w:uiPriority w:val="0"/>
    <w:pPr>
      <w:jc w:val="left"/>
    </w:pPr>
    <w:rPr>
      <w:rFonts w:cstheme="minorBidi"/>
      <w:kern w:val="0"/>
    </w:rPr>
  </w:style>
  <w:style w:type="character" w:customStyle="1" w:styleId="113">
    <w:name w:val="UserStyle_34"/>
    <w:link w:val="114"/>
    <w:semiHidden/>
    <w:qFormat/>
    <w:locked/>
    <w:uiPriority w:val="0"/>
    <w:rPr>
      <w:rFonts w:eastAsia="宋体"/>
      <w:sz w:val="2"/>
      <w:szCs w:val="2"/>
    </w:rPr>
  </w:style>
  <w:style w:type="paragraph" w:customStyle="1" w:styleId="114">
    <w:name w:val="Acetate"/>
    <w:basedOn w:val="1"/>
    <w:link w:val="113"/>
    <w:semiHidden/>
    <w:qFormat/>
    <w:uiPriority w:val="0"/>
    <w:rPr>
      <w:rFonts w:asciiTheme="minorHAnsi" w:hAnsiTheme="minorHAnsi" w:cstheme="minorBidi"/>
      <w:kern w:val="0"/>
      <w:sz w:val="2"/>
      <w:szCs w:val="2"/>
    </w:rPr>
  </w:style>
  <w:style w:type="character" w:customStyle="1" w:styleId="115">
    <w:name w:val="UserStyle_35"/>
    <w:basedOn w:val="62"/>
    <w:qFormat/>
    <w:uiPriority w:val="0"/>
  </w:style>
  <w:style w:type="character" w:customStyle="1" w:styleId="116">
    <w:name w:val="UserStyle_36"/>
    <w:qFormat/>
    <w:uiPriority w:val="0"/>
    <w:rPr>
      <w:rFonts w:ascii="Times New Roman" w:hAnsi="Times New Roman" w:eastAsia="宋体"/>
    </w:rPr>
  </w:style>
  <w:style w:type="character" w:customStyle="1" w:styleId="117">
    <w:name w:val="UserStyle_37"/>
    <w:link w:val="118"/>
    <w:qFormat/>
    <w:locked/>
    <w:uiPriority w:val="0"/>
    <w:rPr>
      <w:rFonts w:ascii="Times New Roman" w:hAnsi="Times New Roman" w:eastAsia="宋体"/>
      <w:sz w:val="18"/>
      <w:szCs w:val="18"/>
    </w:rPr>
  </w:style>
  <w:style w:type="paragraph" w:customStyle="1" w:styleId="118">
    <w:name w:val="Header"/>
    <w:basedOn w:val="1"/>
    <w:link w:val="117"/>
    <w:qFormat/>
    <w:uiPriority w:val="0"/>
    <w:pPr>
      <w:pBdr>
        <w:bottom w:val="single" w:color="000000" w:sz="6" w:space="1"/>
      </w:pBdr>
      <w:tabs>
        <w:tab w:val="center" w:pos="4153"/>
        <w:tab w:val="right" w:pos="8306"/>
      </w:tabs>
      <w:snapToGrid w:val="0"/>
      <w:jc w:val="center"/>
    </w:pPr>
    <w:rPr>
      <w:rFonts w:cstheme="minorBidi"/>
      <w:kern w:val="0"/>
      <w:sz w:val="18"/>
      <w:szCs w:val="18"/>
    </w:rPr>
  </w:style>
  <w:style w:type="character" w:customStyle="1" w:styleId="119">
    <w:name w:val="UserStyle_38"/>
    <w:basedOn w:val="62"/>
    <w:qFormat/>
    <w:uiPriority w:val="0"/>
    <w:rPr>
      <w:rFonts w:ascii="宋体" w:hAnsi="宋体" w:eastAsia="宋体"/>
      <w:color w:val="000000"/>
      <w:sz w:val="16"/>
      <w:szCs w:val="16"/>
    </w:rPr>
  </w:style>
  <w:style w:type="character" w:customStyle="1" w:styleId="120">
    <w:name w:val="日期 Char"/>
    <w:link w:val="16"/>
    <w:qFormat/>
    <w:locked/>
    <w:uiPriority w:val="0"/>
    <w:rPr>
      <w:rFonts w:ascii="Times New Roman" w:hAnsi="Times New Roman" w:eastAsia="宋体"/>
      <w:sz w:val="21"/>
      <w:szCs w:val="21"/>
    </w:rPr>
  </w:style>
  <w:style w:type="character" w:customStyle="1" w:styleId="121">
    <w:name w:val="UserStyle_40"/>
    <w:link w:val="122"/>
    <w:qFormat/>
    <w:locked/>
    <w:uiPriority w:val="0"/>
    <w:rPr>
      <w:rFonts w:ascii="Times New Roman" w:hAnsi="Times New Roman" w:eastAsia="宋体"/>
      <w:sz w:val="21"/>
      <w:szCs w:val="21"/>
    </w:rPr>
  </w:style>
  <w:style w:type="paragraph" w:customStyle="1" w:styleId="122">
    <w:name w:val="BodyTextIndent"/>
    <w:basedOn w:val="1"/>
    <w:link w:val="121"/>
    <w:qFormat/>
    <w:uiPriority w:val="0"/>
    <w:pPr>
      <w:spacing w:line="640" w:lineRule="exact"/>
      <w:ind w:firstLine="585"/>
    </w:pPr>
    <w:rPr>
      <w:rFonts w:cstheme="minorBidi"/>
      <w:kern w:val="0"/>
    </w:rPr>
  </w:style>
  <w:style w:type="character" w:customStyle="1" w:styleId="123">
    <w:name w:val="UserStyle_41"/>
    <w:qFormat/>
    <w:uiPriority w:val="0"/>
    <w:rPr>
      <w:color w:val="FF8833"/>
      <w:sz w:val="18"/>
      <w:szCs w:val="18"/>
    </w:rPr>
  </w:style>
  <w:style w:type="character" w:customStyle="1" w:styleId="124">
    <w:name w:val="UserStyle_42"/>
    <w:link w:val="125"/>
    <w:qFormat/>
    <w:locked/>
    <w:uiPriority w:val="0"/>
    <w:rPr>
      <w:rFonts w:ascii="Times New Roman" w:hAnsi="Times New Roman" w:eastAsia="宋体"/>
      <w:sz w:val="16"/>
      <w:szCs w:val="16"/>
    </w:rPr>
  </w:style>
  <w:style w:type="paragraph" w:customStyle="1" w:styleId="125">
    <w:name w:val="BodyText3"/>
    <w:basedOn w:val="1"/>
    <w:link w:val="124"/>
    <w:qFormat/>
    <w:uiPriority w:val="0"/>
    <w:pPr>
      <w:jc w:val="center"/>
    </w:pPr>
    <w:rPr>
      <w:rFonts w:cstheme="minorBidi"/>
      <w:kern w:val="0"/>
      <w:sz w:val="16"/>
      <w:szCs w:val="16"/>
    </w:rPr>
  </w:style>
  <w:style w:type="character" w:customStyle="1" w:styleId="126">
    <w:name w:val="UserStyle_43"/>
    <w:qFormat/>
    <w:uiPriority w:val="0"/>
  </w:style>
  <w:style w:type="paragraph" w:customStyle="1" w:styleId="127">
    <w:name w:val="UserStyle_44"/>
    <w:basedOn w:val="1"/>
    <w:qFormat/>
    <w:uiPriority w:val="0"/>
    <w:pPr>
      <w:tabs>
        <w:tab w:val="left" w:pos="360"/>
      </w:tabs>
    </w:pPr>
    <w:rPr>
      <w:sz w:val="24"/>
      <w:szCs w:val="24"/>
    </w:rPr>
  </w:style>
  <w:style w:type="paragraph" w:customStyle="1" w:styleId="128">
    <w:name w:val="Caption"/>
    <w:basedOn w:val="1"/>
    <w:next w:val="1"/>
    <w:qFormat/>
    <w:uiPriority w:val="0"/>
    <w:pPr>
      <w:spacing w:before="120" w:after="120" w:line="360" w:lineRule="auto"/>
      <w:ind w:firstLine="200" w:firstLineChars="200"/>
      <w:jc w:val="center"/>
    </w:pPr>
    <w:rPr>
      <w:rFonts w:ascii="Swis721 BT" w:hAnsi="Swis721 BT" w:eastAsia="Batang" w:cs="Swis721 BT"/>
      <w:b/>
      <w:bCs/>
      <w:kern w:val="0"/>
      <w:sz w:val="20"/>
      <w:szCs w:val="20"/>
      <w:lang w:eastAsia="ko-KR"/>
    </w:rPr>
  </w:style>
  <w:style w:type="paragraph" w:customStyle="1" w:styleId="129">
    <w:name w:val="UserStyle_45"/>
    <w:basedOn w:val="1"/>
    <w:qFormat/>
    <w:uiPriority w:val="0"/>
    <w:pPr>
      <w:spacing w:before="120" w:after="120" w:line="360" w:lineRule="auto"/>
      <w:ind w:firstLine="480"/>
      <w:jc w:val="left"/>
    </w:pPr>
    <w:rPr>
      <w:rFonts w:ascii="Arial" w:hAnsi="Arial"/>
      <w:kern w:val="0"/>
      <w:sz w:val="24"/>
      <w:szCs w:val="24"/>
    </w:rPr>
  </w:style>
  <w:style w:type="paragraph" w:customStyle="1" w:styleId="130">
    <w:name w:val="UserStyle_46"/>
    <w:basedOn w:val="99"/>
    <w:qFormat/>
    <w:uiPriority w:val="0"/>
    <w:rPr>
      <w:kern w:val="2"/>
      <w:sz w:val="21"/>
      <w:szCs w:val="24"/>
    </w:rPr>
  </w:style>
  <w:style w:type="paragraph" w:customStyle="1" w:styleId="131">
    <w:name w:val="TOC3"/>
    <w:basedOn w:val="1"/>
    <w:next w:val="1"/>
    <w:semiHidden/>
    <w:qFormat/>
    <w:uiPriority w:val="0"/>
    <w:pPr>
      <w:ind w:left="840" w:leftChars="400"/>
    </w:pPr>
  </w:style>
  <w:style w:type="character" w:customStyle="1" w:styleId="132">
    <w:name w:val="日期 Char1"/>
    <w:basedOn w:val="27"/>
    <w:link w:val="16"/>
    <w:semiHidden/>
    <w:qFormat/>
    <w:uiPriority w:val="99"/>
    <w:rPr>
      <w:rFonts w:ascii="Times New Roman" w:hAnsi="Times New Roman" w:eastAsia="宋体" w:cs="Times New Roman"/>
      <w:kern w:val="2"/>
      <w:sz w:val="21"/>
      <w:szCs w:val="21"/>
    </w:rPr>
  </w:style>
  <w:style w:type="paragraph" w:customStyle="1" w:styleId="133">
    <w:name w:val="UserStyle_47"/>
    <w:basedOn w:val="1"/>
    <w:qFormat/>
    <w:uiPriority w:val="0"/>
    <w:pPr>
      <w:snapToGrid w:val="0"/>
      <w:spacing w:line="440" w:lineRule="exact"/>
      <w:ind w:firstLine="567"/>
    </w:pPr>
    <w:rPr>
      <w:rFonts w:ascii="Arial Narrow" w:hAnsi="Arial Narrow"/>
      <w:kern w:val="0"/>
      <w:sz w:val="24"/>
      <w:szCs w:val="24"/>
    </w:rPr>
  </w:style>
  <w:style w:type="paragraph" w:customStyle="1" w:styleId="134">
    <w:name w:val="UserStyle_48"/>
    <w:basedOn w:val="1"/>
    <w:qFormat/>
    <w:uiPriority w:val="0"/>
    <w:rPr>
      <w:rFonts w:ascii="Swis721 BT" w:hAnsi="Swis721 BT" w:eastAsia="Batang" w:cs="Swis721 BT"/>
      <w:b/>
      <w:bCs/>
      <w:kern w:val="0"/>
      <w:sz w:val="20"/>
      <w:szCs w:val="20"/>
      <w:lang w:eastAsia="ko-KR"/>
    </w:rPr>
  </w:style>
  <w:style w:type="paragraph" w:customStyle="1" w:styleId="135">
    <w:name w:val="TOC1"/>
    <w:basedOn w:val="1"/>
    <w:next w:val="1"/>
    <w:qFormat/>
    <w:uiPriority w:val="0"/>
  </w:style>
  <w:style w:type="paragraph" w:customStyle="1" w:styleId="136">
    <w:name w:val="UserStyle_49"/>
    <w:basedOn w:val="1"/>
    <w:next w:val="1"/>
    <w:qFormat/>
    <w:uiPriority w:val="0"/>
    <w:pPr>
      <w:ind w:left="240" w:leftChars="100" w:right="240" w:rightChars="100" w:firstLine="480"/>
    </w:pPr>
    <w:rPr>
      <w:kern w:val="0"/>
      <w:szCs w:val="27"/>
    </w:rPr>
  </w:style>
  <w:style w:type="paragraph" w:customStyle="1" w:styleId="137">
    <w:name w:val="UserStyle_50"/>
    <w:basedOn w:val="1"/>
    <w:qFormat/>
    <w:uiPriority w:val="0"/>
    <w:rPr>
      <w:rFonts w:ascii="Tahoma" w:hAnsi="Tahoma"/>
      <w:sz w:val="24"/>
      <w:szCs w:val="24"/>
    </w:rPr>
  </w:style>
  <w:style w:type="paragraph" w:customStyle="1" w:styleId="138">
    <w:name w:val="UserStyle_51"/>
    <w:basedOn w:val="1"/>
    <w:qFormat/>
    <w:uiPriority w:val="0"/>
    <w:pPr>
      <w:snapToGrid w:val="0"/>
      <w:spacing w:line="360" w:lineRule="auto"/>
    </w:pPr>
    <w:rPr>
      <w:rFonts w:eastAsia="仿宋_GB2312"/>
      <w:spacing w:val="-8"/>
      <w:sz w:val="24"/>
      <w:szCs w:val="24"/>
    </w:rPr>
  </w:style>
  <w:style w:type="paragraph" w:customStyle="1" w:styleId="139">
    <w:name w:val="UserStyle_52"/>
    <w:basedOn w:val="1"/>
    <w:qFormat/>
    <w:uiPriority w:val="0"/>
    <w:pPr>
      <w:spacing w:after="160" w:line="240" w:lineRule="exact"/>
      <w:jc w:val="left"/>
    </w:pPr>
    <w:rPr>
      <w:rFonts w:ascii="Verdana" w:hAnsi="Verdana" w:eastAsia="仿宋_GB2312"/>
      <w:kern w:val="0"/>
      <w:sz w:val="24"/>
      <w:szCs w:val="24"/>
      <w:lang w:eastAsia="en-US"/>
    </w:rPr>
  </w:style>
  <w:style w:type="paragraph" w:customStyle="1" w:styleId="140">
    <w:name w:val="UserStyle_53"/>
    <w:qFormat/>
    <w:uiPriority w:val="0"/>
    <w:pPr>
      <w:spacing w:line="300" w:lineRule="auto"/>
      <w:ind w:firstLine="200" w:firstLineChars="200"/>
      <w:jc w:val="both"/>
      <w:textAlignment w:val="baseline"/>
    </w:pPr>
    <w:rPr>
      <w:rFonts w:ascii="Times New Roman" w:hAnsi="Times New Roman" w:eastAsia="宋体" w:cs="Times New Roman"/>
      <w:sz w:val="28"/>
      <w:szCs w:val="22"/>
      <w:lang w:val="en-US" w:eastAsia="zh-CN" w:bidi="ar-SA"/>
    </w:rPr>
  </w:style>
  <w:style w:type="paragraph" w:customStyle="1" w:styleId="141">
    <w:name w:val="UserStyle_54"/>
    <w:basedOn w:val="1"/>
    <w:qFormat/>
    <w:uiPriority w:val="0"/>
    <w:pPr>
      <w:jc w:val="left"/>
    </w:pPr>
    <w:rPr>
      <w:kern w:val="0"/>
      <w:sz w:val="24"/>
      <w:szCs w:val="24"/>
    </w:rPr>
  </w:style>
  <w:style w:type="paragraph" w:customStyle="1" w:styleId="142">
    <w:name w:val="UserStyle_55"/>
    <w:basedOn w:val="1"/>
    <w:qFormat/>
    <w:uiPriority w:val="0"/>
    <w:rPr>
      <w:rFonts w:ascii="Swis721 BT" w:hAnsi="Swis721 BT" w:eastAsia="Batang" w:cs="Swis721 BT"/>
      <w:b/>
      <w:bCs/>
      <w:kern w:val="0"/>
      <w:sz w:val="20"/>
      <w:szCs w:val="20"/>
      <w:lang w:eastAsia="ko-KR"/>
    </w:rPr>
  </w:style>
  <w:style w:type="paragraph" w:customStyle="1" w:styleId="143">
    <w:name w:val="TOC2"/>
    <w:basedOn w:val="1"/>
    <w:next w:val="1"/>
    <w:qFormat/>
    <w:uiPriority w:val="0"/>
    <w:pPr>
      <w:ind w:left="420" w:leftChars="200"/>
    </w:pPr>
  </w:style>
  <w:style w:type="paragraph" w:customStyle="1" w:styleId="144">
    <w:name w:val="UserStyle_56"/>
    <w:basedOn w:val="1"/>
    <w:qFormat/>
    <w:uiPriority w:val="0"/>
    <w:pPr>
      <w:spacing w:after="160" w:line="240" w:lineRule="exact"/>
      <w:jc w:val="center"/>
    </w:pPr>
    <w:rPr>
      <w:rFonts w:ascii="宋体" w:hAnsi="宋体" w:cs="宋体"/>
      <w:b/>
      <w:bCs/>
      <w:kern w:val="0"/>
      <w:sz w:val="28"/>
      <w:szCs w:val="28"/>
      <w:lang w:eastAsia="en-US"/>
    </w:rPr>
  </w:style>
  <w:style w:type="paragraph" w:customStyle="1" w:styleId="145">
    <w:name w:val="BodyText1I"/>
    <w:basedOn w:val="112"/>
    <w:qFormat/>
    <w:locked/>
    <w:uiPriority w:val="0"/>
    <w:pPr>
      <w:ind w:firstLine="420" w:firstLineChars="100"/>
    </w:pPr>
  </w:style>
  <w:style w:type="paragraph" w:customStyle="1" w:styleId="146">
    <w:name w:val="UserStyle_57"/>
    <w:basedOn w:val="1"/>
    <w:qFormat/>
    <w:uiPriority w:val="0"/>
    <w:pPr>
      <w:spacing w:after="160" w:line="240" w:lineRule="exact"/>
    </w:pPr>
  </w:style>
  <w:style w:type="paragraph" w:customStyle="1" w:styleId="147">
    <w:name w:val="UserStyle_58"/>
    <w:basedOn w:val="1"/>
    <w:qFormat/>
    <w:uiPriority w:val="0"/>
    <w:rPr>
      <w:sz w:val="24"/>
    </w:rPr>
  </w:style>
  <w:style w:type="paragraph" w:customStyle="1" w:styleId="148">
    <w:name w:val="UserStyle_59"/>
    <w:basedOn w:val="1"/>
    <w:qFormat/>
    <w:uiPriority w:val="0"/>
    <w:pPr>
      <w:tabs>
        <w:tab w:val="left" w:pos="360"/>
      </w:tabs>
    </w:pPr>
    <w:rPr>
      <w:sz w:val="24"/>
      <w:szCs w:val="24"/>
    </w:rPr>
  </w:style>
  <w:style w:type="paragraph" w:customStyle="1" w:styleId="149">
    <w:name w:val="UserStyle_60"/>
    <w:basedOn w:val="1"/>
    <w:qFormat/>
    <w:uiPriority w:val="0"/>
    <w:rPr>
      <w:rFonts w:ascii="Swis721 BT" w:hAnsi="Swis721 BT" w:eastAsia="Batang" w:cs="Swis721 BT"/>
      <w:b/>
      <w:bCs/>
      <w:kern w:val="0"/>
      <w:sz w:val="20"/>
      <w:szCs w:val="20"/>
      <w:lang w:eastAsia="ko-KR"/>
    </w:rPr>
  </w:style>
  <w:style w:type="paragraph" w:customStyle="1" w:styleId="150">
    <w:name w:val="HtmlNormal"/>
    <w:basedOn w:val="1"/>
    <w:qFormat/>
    <w:uiPriority w:val="0"/>
    <w:pPr>
      <w:spacing w:before="100" w:beforeAutospacing="1" w:after="100" w:afterAutospacing="1"/>
      <w:jc w:val="left"/>
    </w:pPr>
    <w:rPr>
      <w:rFonts w:ascii="宋体" w:hAnsi="宋体"/>
      <w:kern w:val="0"/>
      <w:sz w:val="24"/>
      <w:szCs w:val="24"/>
    </w:rPr>
  </w:style>
  <w:style w:type="paragraph" w:customStyle="1" w:styleId="151">
    <w:name w:val="UserStyle_61"/>
    <w:basedOn w:val="1"/>
    <w:qFormat/>
    <w:uiPriority w:val="0"/>
    <w:pPr>
      <w:spacing w:before="150"/>
      <w:jc w:val="left"/>
    </w:pPr>
    <w:rPr>
      <w:b/>
      <w:kern w:val="0"/>
      <w:sz w:val="22"/>
      <w:szCs w:val="22"/>
    </w:rPr>
  </w:style>
  <w:style w:type="character" w:customStyle="1" w:styleId="152">
    <w:name w:val="标题 Char"/>
    <w:basedOn w:val="27"/>
    <w:link w:val="26"/>
    <w:qFormat/>
    <w:uiPriority w:val="0"/>
    <w:rPr>
      <w:rFonts w:ascii="Cambria" w:hAnsi="Cambria" w:eastAsia="宋体" w:cs="Times New Roman"/>
      <w:b/>
      <w:bCs/>
      <w:kern w:val="2"/>
      <w:sz w:val="32"/>
      <w:szCs w:val="32"/>
    </w:rPr>
  </w:style>
  <w:style w:type="paragraph" w:customStyle="1" w:styleId="153">
    <w:name w:val="UserStyle_62"/>
    <w:basedOn w:val="1"/>
    <w:qFormat/>
    <w:uiPriority w:val="0"/>
  </w:style>
  <w:style w:type="paragraph" w:customStyle="1" w:styleId="154">
    <w:name w:val="UserStyle_63"/>
    <w:basedOn w:val="58"/>
    <w:next w:val="1"/>
    <w:qFormat/>
    <w:uiPriority w:val="0"/>
    <w:pPr>
      <w:keepLines/>
      <w:spacing w:before="480" w:line="276" w:lineRule="auto"/>
      <w:jc w:val="left"/>
    </w:pPr>
    <w:rPr>
      <w:rFonts w:ascii="Cambria" w:hAnsi="Cambria" w:eastAsia="宋体" w:cs="Cambria"/>
      <w:b/>
      <w:bCs/>
      <w:color w:val="365F91"/>
      <w:kern w:val="0"/>
    </w:rPr>
  </w:style>
  <w:style w:type="paragraph" w:customStyle="1" w:styleId="155">
    <w:name w:val="UserStyle_64"/>
    <w:basedOn w:val="1"/>
    <w:qFormat/>
    <w:uiPriority w:val="0"/>
    <w:rPr>
      <w:rFonts w:ascii="Swis721 BT" w:hAnsi="Swis721 BT" w:eastAsia="Batang" w:cs="Swis721 BT"/>
      <w:b/>
      <w:bCs/>
      <w:kern w:val="0"/>
      <w:sz w:val="20"/>
      <w:szCs w:val="20"/>
      <w:lang w:eastAsia="ko-KR"/>
    </w:rPr>
  </w:style>
  <w:style w:type="paragraph" w:customStyle="1" w:styleId="156">
    <w:name w:val="UserStyle_65"/>
    <w:basedOn w:val="1"/>
    <w:qFormat/>
    <w:uiPriority w:val="0"/>
    <w:pPr>
      <w:snapToGrid w:val="0"/>
    </w:pPr>
    <w:rPr>
      <w:sz w:val="28"/>
      <w:szCs w:val="28"/>
    </w:rPr>
  </w:style>
  <w:style w:type="paragraph" w:customStyle="1" w:styleId="157">
    <w:name w:val="UserStyle_66"/>
    <w:basedOn w:val="99"/>
    <w:qFormat/>
    <w:uiPriority w:val="0"/>
    <w:rPr>
      <w:kern w:val="2"/>
      <w:sz w:val="21"/>
      <w:szCs w:val="20"/>
      <w:shd w:val="clear" w:color="auto" w:fill="000080"/>
    </w:rPr>
  </w:style>
  <w:style w:type="paragraph" w:customStyle="1" w:styleId="158">
    <w:name w:val="UserStyle_67"/>
    <w:basedOn w:val="1"/>
    <w:qFormat/>
    <w:uiPriority w:val="0"/>
    <w:pPr>
      <w:ind w:firstLine="420" w:firstLineChars="200"/>
    </w:pPr>
  </w:style>
  <w:style w:type="paragraph" w:customStyle="1" w:styleId="159">
    <w:name w:val="UserStyle_68"/>
    <w:basedOn w:val="1"/>
    <w:qFormat/>
    <w:uiPriority w:val="0"/>
    <w:pPr>
      <w:jc w:val="left"/>
    </w:pPr>
    <w:rPr>
      <w:kern w:val="0"/>
      <w:sz w:val="24"/>
      <w:szCs w:val="24"/>
    </w:rPr>
  </w:style>
  <w:style w:type="paragraph" w:customStyle="1" w:styleId="160">
    <w:name w:val="UserStyle_69"/>
    <w:basedOn w:val="1"/>
    <w:qFormat/>
    <w:uiPriority w:val="0"/>
  </w:style>
  <w:style w:type="paragraph" w:customStyle="1" w:styleId="161">
    <w:name w:val="UserStyle_70"/>
    <w:basedOn w:val="1"/>
    <w:next w:val="133"/>
    <w:qFormat/>
    <w:uiPriority w:val="0"/>
    <w:pPr>
      <w:tabs>
        <w:tab w:val="left" w:pos="1755"/>
      </w:tabs>
      <w:spacing w:before="60" w:after="60" w:line="360" w:lineRule="atLeast"/>
      <w:ind w:left="1755" w:hanging="1125"/>
      <w:jc w:val="center"/>
    </w:pPr>
    <w:rPr>
      <w:rFonts w:eastAsia="黑体"/>
      <w:b/>
      <w:bCs/>
      <w:kern w:val="0"/>
      <w:sz w:val="24"/>
      <w:szCs w:val="24"/>
    </w:rPr>
  </w:style>
  <w:style w:type="paragraph" w:customStyle="1" w:styleId="162">
    <w:name w:val="UserStyle_71"/>
    <w:basedOn w:val="1"/>
    <w:next w:val="1"/>
    <w:qFormat/>
    <w:uiPriority w:val="0"/>
    <w:pPr>
      <w:spacing w:line="300" w:lineRule="auto"/>
      <w:jc w:val="center"/>
    </w:pPr>
    <w:rPr>
      <w:rFonts w:ascii="Arial" w:hAnsi="Arial" w:eastAsia="黑体"/>
      <w:kern w:val="0"/>
      <w:sz w:val="32"/>
      <w:szCs w:val="32"/>
    </w:rPr>
  </w:style>
  <w:style w:type="paragraph" w:customStyle="1" w:styleId="163">
    <w:name w:val="UserStyle_72"/>
    <w:basedOn w:val="1"/>
    <w:qFormat/>
    <w:uiPriority w:val="0"/>
  </w:style>
  <w:style w:type="paragraph" w:customStyle="1" w:styleId="164">
    <w:name w:val="UserStyle_73"/>
    <w:basedOn w:val="1"/>
    <w:qFormat/>
    <w:uiPriority w:val="0"/>
    <w:pPr>
      <w:tabs>
        <w:tab w:val="left" w:pos="360"/>
      </w:tabs>
    </w:pPr>
  </w:style>
  <w:style w:type="paragraph" w:customStyle="1" w:styleId="165">
    <w:name w:val="UserStyle_74"/>
    <w:basedOn w:val="1"/>
    <w:qFormat/>
    <w:uiPriority w:val="0"/>
    <w:pPr>
      <w:jc w:val="center"/>
    </w:pPr>
    <w:rPr>
      <w:rFonts w:ascii="宋体" w:cs="宋体"/>
      <w:b/>
      <w:bCs/>
      <w:kern w:val="0"/>
      <w:sz w:val="36"/>
      <w:szCs w:val="36"/>
    </w:rPr>
  </w:style>
  <w:style w:type="paragraph" w:customStyle="1" w:styleId="166">
    <w:name w:val="UserStyle_75"/>
    <w:basedOn w:val="1"/>
    <w:qFormat/>
    <w:uiPriority w:val="0"/>
    <w:rPr>
      <w:rFonts w:ascii="Tahoma" w:hAnsi="Tahoma"/>
    </w:rPr>
  </w:style>
  <w:style w:type="paragraph" w:customStyle="1" w:styleId="167">
    <w:name w:val="UserStyle_76"/>
    <w:basedOn w:val="1"/>
    <w:qFormat/>
    <w:uiPriority w:val="0"/>
    <w:rPr>
      <w:rFonts w:ascii="Swis721 BT" w:hAnsi="Swis721 BT" w:eastAsia="Batang" w:cs="Calibri"/>
      <w:b/>
      <w:bCs/>
      <w:kern w:val="0"/>
      <w:sz w:val="20"/>
      <w:szCs w:val="20"/>
      <w:lang w:eastAsia="ko-KR"/>
    </w:rPr>
  </w:style>
  <w:style w:type="paragraph" w:customStyle="1" w:styleId="168">
    <w:name w:val="UserStyle_77"/>
    <w:basedOn w:val="1"/>
    <w:qFormat/>
    <w:uiPriority w:val="0"/>
    <w:rPr>
      <w:rFonts w:ascii="Swis721 BT" w:hAnsi="Swis721 BT" w:eastAsia="Batang" w:cs="Swis721 BT"/>
      <w:b/>
      <w:bCs/>
      <w:kern w:val="0"/>
      <w:sz w:val="20"/>
      <w:szCs w:val="20"/>
      <w:lang w:eastAsia="ko-KR"/>
    </w:rPr>
  </w:style>
  <w:style w:type="paragraph" w:customStyle="1" w:styleId="169">
    <w:name w:val="UserStyle_78"/>
    <w:basedOn w:val="1"/>
    <w:qFormat/>
    <w:uiPriority w:val="0"/>
    <w:rPr>
      <w:kern w:val="0"/>
      <w:sz w:val="20"/>
      <w:szCs w:val="20"/>
    </w:rPr>
  </w:style>
  <w:style w:type="paragraph" w:customStyle="1" w:styleId="170">
    <w:name w:val="UserStyle_79"/>
    <w:basedOn w:val="1"/>
    <w:qFormat/>
    <w:uiPriority w:val="0"/>
    <w:pPr>
      <w:jc w:val="left"/>
    </w:pPr>
    <w:rPr>
      <w:kern w:val="0"/>
      <w:sz w:val="24"/>
      <w:szCs w:val="24"/>
    </w:rPr>
  </w:style>
  <w:style w:type="paragraph" w:customStyle="1" w:styleId="171">
    <w:name w:val="UserStyle_80"/>
    <w:basedOn w:val="1"/>
    <w:qFormat/>
    <w:uiPriority w:val="0"/>
    <w:rPr>
      <w:kern w:val="0"/>
      <w:sz w:val="20"/>
      <w:szCs w:val="20"/>
    </w:rPr>
  </w:style>
  <w:style w:type="paragraph" w:customStyle="1" w:styleId="172">
    <w:name w:val="UserStyle_81"/>
    <w:basedOn w:val="1"/>
    <w:qFormat/>
    <w:uiPriority w:val="0"/>
    <w:rPr>
      <w:rFonts w:ascii="Swis721 BT" w:hAnsi="Swis721 BT" w:eastAsia="Batang"/>
      <w:b/>
      <w:bCs/>
      <w:kern w:val="0"/>
      <w:sz w:val="20"/>
      <w:szCs w:val="20"/>
      <w:lang w:eastAsia="ko-KR"/>
    </w:rPr>
  </w:style>
  <w:style w:type="paragraph" w:customStyle="1" w:styleId="173">
    <w:name w:val="UserStyle_82"/>
    <w:basedOn w:val="1"/>
    <w:qFormat/>
    <w:uiPriority w:val="0"/>
    <w:rPr>
      <w:rFonts w:ascii="Swis721 BT" w:hAnsi="Swis721 BT" w:eastAsia="Batang" w:cs="Swis721 BT"/>
      <w:b/>
      <w:bCs/>
      <w:kern w:val="0"/>
      <w:sz w:val="20"/>
      <w:szCs w:val="20"/>
      <w:lang w:eastAsia="ko-KR"/>
    </w:rPr>
  </w:style>
  <w:style w:type="paragraph" w:customStyle="1" w:styleId="174">
    <w:name w:val="UserStyle_83"/>
    <w:basedOn w:val="1"/>
    <w:qFormat/>
    <w:uiPriority w:val="0"/>
    <w:pPr>
      <w:spacing w:line="336" w:lineRule="auto"/>
      <w:ind w:firstLine="580"/>
    </w:pPr>
    <w:rPr>
      <w:rFonts w:eastAsia="仿宋_GB2312"/>
      <w:sz w:val="28"/>
      <w:szCs w:val="28"/>
    </w:rPr>
  </w:style>
  <w:style w:type="paragraph" w:customStyle="1" w:styleId="175">
    <w:name w:val="UserStyle_84"/>
    <w:basedOn w:val="1"/>
    <w:qFormat/>
    <w:uiPriority w:val="0"/>
    <w:rPr>
      <w:rFonts w:ascii="Swis721 BT" w:hAnsi="Swis721 BT" w:eastAsia="Batang"/>
      <w:b/>
      <w:bCs/>
      <w:kern w:val="0"/>
      <w:sz w:val="20"/>
      <w:szCs w:val="20"/>
      <w:lang w:eastAsia="ko-KR"/>
    </w:rPr>
  </w:style>
  <w:style w:type="paragraph" w:customStyle="1" w:styleId="176">
    <w:name w:val="UserStyle_85"/>
    <w:basedOn w:val="1"/>
    <w:qFormat/>
    <w:uiPriority w:val="0"/>
    <w:rPr>
      <w:rFonts w:ascii="Swis721 BT" w:hAnsi="Swis721 BT" w:eastAsia="Batang" w:cs="Swis721 BT"/>
      <w:b/>
      <w:bCs/>
      <w:kern w:val="0"/>
      <w:sz w:val="20"/>
      <w:szCs w:val="20"/>
      <w:lang w:eastAsia="ko-KR"/>
    </w:rPr>
  </w:style>
  <w:style w:type="paragraph" w:customStyle="1" w:styleId="177">
    <w:name w:val="UserStyle_86"/>
    <w:basedOn w:val="1"/>
    <w:qFormat/>
    <w:uiPriority w:val="0"/>
    <w:rPr>
      <w:rFonts w:ascii="宋体"/>
      <w:sz w:val="28"/>
    </w:rPr>
  </w:style>
  <w:style w:type="table" w:customStyle="1" w:styleId="178">
    <w:name w:val="TableGrid"/>
    <w:basedOn w:val="63"/>
    <w:qFormat/>
    <w:uiPriority w:val="0"/>
    <w:tblPr>
      <w:tblLayout w:type="fixed"/>
      <w:tblCellMar>
        <w:top w:w="0" w:type="dxa"/>
        <w:left w:w="0" w:type="dxa"/>
        <w:bottom w:w="0" w:type="dxa"/>
        <w:right w:w="0" w:type="dxa"/>
      </w:tblCellMar>
    </w:tblPr>
  </w:style>
  <w:style w:type="character" w:customStyle="1" w:styleId="179">
    <w:name w:val="批注文字 Char"/>
    <w:basedOn w:val="27"/>
    <w:link w:val="8"/>
    <w:semiHidden/>
    <w:qFormat/>
    <w:uiPriority w:val="99"/>
    <w:rPr>
      <w:kern w:val="2"/>
      <w:sz w:val="21"/>
      <w:szCs w:val="21"/>
    </w:rPr>
  </w:style>
  <w:style w:type="character" w:customStyle="1" w:styleId="180">
    <w:name w:val="批注主题 Char"/>
    <w:basedOn w:val="179"/>
    <w:link w:val="7"/>
    <w:qFormat/>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5"/>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F7CBA7-3CCD-45BD-B7CB-1B5481ED8901}">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61</Pages>
  <Words>4360</Words>
  <Characters>24854</Characters>
  <Lines>207</Lines>
  <Paragraphs>58</Paragraphs>
  <TotalTime>23</TotalTime>
  <ScaleCrop>false</ScaleCrop>
  <LinksUpToDate>false</LinksUpToDate>
  <CharactersWithSpaces>29156</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2020-08-06T13:12:00Z</dcterms:created>
  <dc:creator>User</dc:creator>
  <cp:lastModifiedBy>最好的我们</cp:lastModifiedBy>
  <cp:lastPrinted>2020-12-22T03:05:00Z</cp:lastPrinted>
  <dcterms:modified xsi:type="dcterms:W3CDTF">2020-12-24T08:52:27Z</dcterms:modified>
  <cp:revision>126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