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723" w:firstLineChars="200"/>
        <w:jc w:val="right"/>
        <w:rPr>
          <w:rFonts w:ascii="宋体" w:hAnsi="宋体" w:cs="宋体"/>
          <w:b/>
          <w:sz w:val="36"/>
          <w:szCs w:val="36"/>
          <w:bdr w:val="single" w:color="auto" w:sz="4" w:space="0"/>
          <w:shd w:val="pct10" w:color="auto" w:fill="FFFFFF"/>
        </w:rPr>
      </w:pPr>
    </w:p>
    <w:p>
      <w:pPr>
        <w:ind w:firstLine="723" w:firstLineChars="200"/>
        <w:jc w:val="right"/>
        <w:rPr>
          <w:rFonts w:ascii="宋体" w:hAnsi="宋体" w:cs="宋体"/>
          <w:b/>
          <w:sz w:val="36"/>
          <w:szCs w:val="36"/>
          <w:bdr w:val="single" w:color="auto" w:sz="4" w:space="0"/>
          <w:shd w:val="pct10" w:color="auto" w:fill="FFFFFF"/>
        </w:rPr>
      </w:pPr>
      <w:r>
        <w:rPr>
          <w:rFonts w:hint="eastAsia" w:ascii="宋体" w:hAnsi="宋体" w:cs="宋体"/>
          <w:b/>
          <w:sz w:val="36"/>
          <w:szCs w:val="36"/>
          <w:bdr w:val="single" w:color="auto" w:sz="4" w:space="0"/>
          <w:shd w:val="pct10" w:color="auto" w:fill="FFFFFF"/>
        </w:rPr>
        <w:t>政府采购项目</w:t>
      </w:r>
    </w:p>
    <w:p>
      <w:pPr>
        <w:rPr>
          <w:rFonts w:ascii="宋体" w:hAnsi="宋体" w:cs="宋体"/>
          <w:b/>
          <w:sz w:val="36"/>
          <w:szCs w:val="36"/>
        </w:rPr>
      </w:pPr>
    </w:p>
    <w:p>
      <w:pPr>
        <w:rPr>
          <w:rFonts w:hint="eastAsia" w:ascii="宋体" w:hAnsi="宋体" w:eastAsia="宋体" w:cs="宋体"/>
          <w:b/>
          <w:sz w:val="36"/>
          <w:szCs w:val="36"/>
          <w:lang w:eastAsia="zh-CN"/>
        </w:rPr>
      </w:pPr>
      <w:r>
        <w:rPr>
          <w:rFonts w:hint="eastAsia" w:ascii="宋体" w:hAnsi="宋体" w:cs="宋体"/>
          <w:b/>
          <w:sz w:val="36"/>
          <w:szCs w:val="36"/>
        </w:rPr>
        <w:t xml:space="preserve">项目编号: </w:t>
      </w:r>
      <w:r>
        <w:rPr>
          <w:rFonts w:hint="eastAsia" w:ascii="宋体" w:hAnsi="宋体" w:cs="宋体"/>
          <w:b/>
          <w:sz w:val="36"/>
          <w:szCs w:val="36"/>
          <w:lang w:eastAsia="zh-CN"/>
        </w:rPr>
        <w:t>ZBZB-2021-1600</w:t>
      </w:r>
    </w:p>
    <w:p>
      <w:pPr>
        <w:spacing w:line="800" w:lineRule="exact"/>
        <w:ind w:firstLine="630" w:firstLineChars="200"/>
        <w:rPr>
          <w:rFonts w:ascii="宋体" w:hAnsi="宋体" w:cs="宋体"/>
          <w:b/>
          <w:bCs/>
          <w:spacing w:val="52"/>
          <w:kern w:val="0"/>
          <w:szCs w:val="21"/>
        </w:rPr>
      </w:pPr>
    </w:p>
    <w:p>
      <w:pPr>
        <w:spacing w:line="800" w:lineRule="exact"/>
        <w:ind w:firstLine="630" w:firstLineChars="200"/>
        <w:rPr>
          <w:rFonts w:ascii="宋体" w:hAnsi="宋体" w:cs="宋体"/>
          <w:b/>
          <w:bCs/>
          <w:spacing w:val="52"/>
          <w:kern w:val="0"/>
          <w:szCs w:val="21"/>
        </w:rPr>
      </w:pPr>
    </w:p>
    <w:p>
      <w:pPr>
        <w:jc w:val="center"/>
        <w:rPr>
          <w:rFonts w:ascii="宋体" w:hAnsi="宋体" w:cs="宋体"/>
          <w:b/>
          <w:sz w:val="52"/>
          <w:szCs w:val="52"/>
        </w:rPr>
      </w:pPr>
      <w:r>
        <w:rPr>
          <w:rFonts w:hint="eastAsia" w:ascii="宋体" w:hAnsi="宋体" w:cs="宋体"/>
          <w:b/>
          <w:sz w:val="52"/>
          <w:szCs w:val="52"/>
          <w:lang w:eastAsia="zh-CN"/>
        </w:rPr>
        <w:t>眉县中学加盟“西安高新一中云校”教学服务采购项目</w:t>
      </w:r>
      <w:r>
        <w:rPr>
          <w:rFonts w:hint="eastAsia" w:ascii="宋体" w:hAnsi="宋体" w:cs="宋体"/>
          <w:b/>
          <w:sz w:val="52"/>
          <w:szCs w:val="52"/>
        </w:rPr>
        <w:t>续订项目</w:t>
      </w:r>
    </w:p>
    <w:p>
      <w:pPr>
        <w:rPr>
          <w:rFonts w:ascii="宋体" w:hAnsi="宋体" w:cs="宋体"/>
        </w:rPr>
      </w:pPr>
    </w:p>
    <w:p>
      <w:pPr>
        <w:rPr>
          <w:rFonts w:ascii="宋体" w:hAnsi="宋体" w:cs="宋体"/>
          <w:bCs/>
          <w:kern w:val="0"/>
          <w:sz w:val="52"/>
          <w:szCs w:val="52"/>
        </w:rPr>
      </w:pPr>
    </w:p>
    <w:p>
      <w:pPr>
        <w:rPr>
          <w:rFonts w:ascii="宋体" w:hAnsi="宋体" w:cs="宋体"/>
          <w:bCs/>
          <w:kern w:val="0"/>
          <w:sz w:val="52"/>
          <w:szCs w:val="52"/>
        </w:rPr>
      </w:pPr>
      <w:r>
        <w:rPr>
          <w:rFonts w:hint="eastAsia" w:ascii="宋体" w:hAnsi="宋体" w:cs="宋体"/>
          <w:bCs/>
          <w:kern w:val="0"/>
          <w:sz w:val="52"/>
          <w:szCs w:val="52"/>
        </w:rPr>
        <w:t xml:space="preserve">  </w:t>
      </w:r>
    </w:p>
    <w:p>
      <w:pPr>
        <w:rPr>
          <w:rFonts w:ascii="宋体" w:hAnsi="宋体" w:cs="宋体"/>
          <w:bCs/>
          <w:spacing w:val="20"/>
          <w:kern w:val="0"/>
          <w:sz w:val="52"/>
          <w:szCs w:val="52"/>
        </w:rPr>
      </w:pPr>
    </w:p>
    <w:p>
      <w:pPr>
        <w:rPr>
          <w:rFonts w:ascii="宋体" w:hAnsi="宋体" w:cs="宋体"/>
          <w:bCs/>
          <w:spacing w:val="20"/>
          <w:kern w:val="0"/>
        </w:rPr>
      </w:pPr>
    </w:p>
    <w:p>
      <w:pPr>
        <w:spacing w:line="720" w:lineRule="auto"/>
        <w:jc w:val="center"/>
        <w:rPr>
          <w:rFonts w:ascii="宋体" w:hAnsi="宋体" w:cs="宋体"/>
          <w:b/>
          <w:bCs/>
          <w:spacing w:val="20"/>
          <w:kern w:val="0"/>
          <w:sz w:val="72"/>
          <w:szCs w:val="72"/>
        </w:rPr>
      </w:pPr>
      <w:r>
        <w:rPr>
          <w:rFonts w:hint="eastAsia" w:ascii="宋体" w:hAnsi="宋体" w:cs="宋体"/>
          <w:b/>
          <w:bCs/>
          <w:spacing w:val="20"/>
          <w:kern w:val="0"/>
          <w:sz w:val="72"/>
          <w:szCs w:val="72"/>
        </w:rPr>
        <w:t>单一来源采购文件</w:t>
      </w:r>
    </w:p>
    <w:p>
      <w:pPr>
        <w:spacing w:line="580" w:lineRule="exact"/>
        <w:jc w:val="center"/>
        <w:rPr>
          <w:rFonts w:ascii="宋体" w:hAnsi="宋体" w:cs="宋体"/>
          <w:b/>
          <w:sz w:val="36"/>
          <w:szCs w:val="36"/>
        </w:rPr>
      </w:pPr>
      <w:r>
        <w:rPr>
          <w:rFonts w:hint="eastAsia" w:ascii="宋体" w:hAnsi="宋体" w:cs="宋体"/>
          <w:b/>
          <w:sz w:val="36"/>
          <w:szCs w:val="36"/>
        </w:rPr>
        <w:t>陕西正邦招标有限责任公司</w:t>
      </w:r>
    </w:p>
    <w:p>
      <w:pPr>
        <w:spacing w:line="580" w:lineRule="exact"/>
        <w:jc w:val="center"/>
        <w:rPr>
          <w:rFonts w:ascii="宋体" w:hAnsi="宋体" w:cs="宋体"/>
          <w:b/>
          <w:bCs/>
          <w:sz w:val="36"/>
          <w:szCs w:val="36"/>
        </w:rPr>
      </w:pPr>
      <w:r>
        <w:rPr>
          <w:rFonts w:hint="eastAsia" w:ascii="宋体" w:hAnsi="宋体" w:cs="宋体"/>
          <w:b/>
          <w:bCs/>
          <w:sz w:val="36"/>
          <w:szCs w:val="36"/>
        </w:rPr>
        <w:t>二零二一年</w:t>
      </w:r>
      <w:r>
        <w:rPr>
          <w:rFonts w:hint="eastAsia" w:ascii="宋体" w:hAnsi="宋体" w:cs="宋体"/>
          <w:b/>
          <w:bCs/>
          <w:sz w:val="36"/>
          <w:szCs w:val="36"/>
          <w:lang w:val="en-US" w:eastAsia="zh-CN"/>
        </w:rPr>
        <w:t>十</w:t>
      </w:r>
      <w:r>
        <w:rPr>
          <w:rFonts w:hint="eastAsia" w:ascii="宋体" w:hAnsi="宋体" w:cs="宋体"/>
          <w:b/>
          <w:bCs/>
          <w:sz w:val="36"/>
          <w:szCs w:val="36"/>
        </w:rPr>
        <w:t>月</w:t>
      </w:r>
    </w:p>
    <w:p>
      <w:pPr>
        <w:spacing w:line="580" w:lineRule="exact"/>
        <w:jc w:val="center"/>
        <w:rPr>
          <w:rFonts w:ascii="宋体" w:hAnsi="宋体" w:cs="宋体"/>
          <w:b/>
          <w:bCs/>
          <w:sz w:val="36"/>
          <w:szCs w:val="36"/>
        </w:rPr>
      </w:pPr>
    </w:p>
    <w:p>
      <w:pPr>
        <w:spacing w:line="580" w:lineRule="exact"/>
        <w:jc w:val="center"/>
        <w:rPr>
          <w:rFonts w:ascii="宋体" w:hAnsi="宋体" w:cs="宋体"/>
          <w:b/>
          <w:bCs/>
          <w:sz w:val="36"/>
          <w:szCs w:val="36"/>
        </w:rPr>
      </w:pPr>
    </w:p>
    <w:p>
      <w:pPr>
        <w:pStyle w:val="42"/>
      </w:pPr>
    </w:p>
    <w:p>
      <w:pPr>
        <w:pStyle w:val="42"/>
      </w:pPr>
    </w:p>
    <w:p>
      <w:pPr>
        <w:pStyle w:val="42"/>
      </w:pPr>
    </w:p>
    <w:p>
      <w:pPr>
        <w:jc w:val="center"/>
        <w:rPr>
          <w:rFonts w:ascii="宋体" w:hAnsi="宋体" w:cs="宋体"/>
          <w:sz w:val="32"/>
          <w:szCs w:val="32"/>
        </w:rPr>
      </w:pPr>
      <w:bookmarkStart w:id="0" w:name="_Toc475607506"/>
      <w:bookmarkStart w:id="1" w:name="_Toc479756135"/>
    </w:p>
    <w:p>
      <w:pPr>
        <w:spacing w:line="360" w:lineRule="auto"/>
        <w:jc w:val="center"/>
        <w:rPr>
          <w:rFonts w:ascii="宋体" w:hAnsi="宋体" w:cs="宋体"/>
          <w:b/>
          <w:sz w:val="28"/>
          <w:szCs w:val="28"/>
          <w:highlight w:val="red"/>
        </w:rPr>
      </w:pPr>
      <w:r>
        <w:rPr>
          <w:rFonts w:hint="eastAsia" w:ascii="宋体" w:hAnsi="宋体" w:cs="宋体"/>
          <w:b/>
          <w:sz w:val="28"/>
          <w:szCs w:val="28"/>
        </w:rPr>
        <w:t>目  录</w:t>
      </w:r>
      <w:bookmarkEnd w:id="0"/>
      <w:bookmarkEnd w:id="1"/>
      <w:r>
        <w:rPr>
          <w:rFonts w:hint="eastAsia" w:ascii="宋体" w:hAnsi="宋体" w:cs="宋体"/>
          <w:b/>
          <w:sz w:val="28"/>
          <w:szCs w:val="28"/>
          <w:highlight w:val="red"/>
        </w:rPr>
        <w:fldChar w:fldCharType="begin"/>
      </w:r>
      <w:r>
        <w:rPr>
          <w:rFonts w:hint="eastAsia" w:ascii="宋体" w:hAnsi="宋体" w:cs="宋体"/>
          <w:b/>
          <w:sz w:val="28"/>
          <w:szCs w:val="28"/>
          <w:highlight w:val="red"/>
        </w:rPr>
        <w:instrText xml:space="preserve"> TOC \o "1-3" \h \z \u </w:instrText>
      </w:r>
      <w:r>
        <w:rPr>
          <w:rFonts w:hint="eastAsia" w:ascii="宋体" w:hAnsi="宋体" w:cs="宋体"/>
          <w:b/>
          <w:sz w:val="28"/>
          <w:szCs w:val="28"/>
          <w:highlight w:val="red"/>
        </w:rPr>
        <w:fldChar w:fldCharType="separate"/>
      </w:r>
    </w:p>
    <w:sdt>
      <w:sdtPr>
        <w:rPr>
          <w:rFonts w:ascii="宋体" w:hAnsi="宋体"/>
        </w:rPr>
        <w:id w:val="147456150"/>
        <w:docPartObj>
          <w:docPartGallery w:val="Table of Contents"/>
          <w:docPartUnique/>
        </w:docPartObj>
      </w:sdtPr>
      <w:sdtEndPr>
        <w:rPr>
          <w:rFonts w:hint="eastAsia" w:ascii="宋体" w:hAnsi="宋体" w:cs="宋体"/>
          <w:szCs w:val="28"/>
        </w:rPr>
      </w:sdtEndPr>
      <w:sdtContent>
        <w:p>
          <w:pPr>
            <w:spacing w:line="360" w:lineRule="auto"/>
            <w:jc w:val="center"/>
          </w:pPr>
        </w:p>
        <w:p>
          <w:pPr>
            <w:pStyle w:val="75"/>
            <w:tabs>
              <w:tab w:val="right" w:leader="dot" w:pos="9049"/>
            </w:tabs>
            <w:spacing w:line="360" w:lineRule="auto"/>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TOC \o "1-3" \h \u </w:instrText>
          </w:r>
          <w:r>
            <w:rPr>
              <w:rFonts w:hint="eastAsia" w:ascii="宋体" w:hAnsi="宋体" w:cs="宋体"/>
              <w:sz w:val="28"/>
              <w:szCs w:val="28"/>
            </w:rPr>
            <w:fldChar w:fldCharType="separate"/>
          </w:r>
          <w:r>
            <w:fldChar w:fldCharType="begin"/>
          </w:r>
          <w:r>
            <w:instrText xml:space="preserve"> HYPERLINK \l "_Toc6074" </w:instrText>
          </w:r>
          <w:r>
            <w:fldChar w:fldCharType="separate"/>
          </w:r>
          <w:r>
            <w:rPr>
              <w:rFonts w:hint="eastAsia" w:ascii="宋体" w:hAnsi="宋体" w:cs="宋体"/>
              <w:sz w:val="28"/>
              <w:szCs w:val="28"/>
            </w:rPr>
            <w:t>第一部分  单一来源采购公告</w:t>
          </w:r>
          <w:r>
            <w:rPr>
              <w:sz w:val="28"/>
              <w:szCs w:val="28"/>
            </w:rPr>
            <w:tab/>
          </w:r>
          <w:r>
            <w:rPr>
              <w:sz w:val="28"/>
              <w:szCs w:val="28"/>
            </w:rPr>
            <w:fldChar w:fldCharType="begin"/>
          </w:r>
          <w:r>
            <w:rPr>
              <w:sz w:val="28"/>
              <w:szCs w:val="28"/>
            </w:rPr>
            <w:instrText xml:space="preserve"> PAGEREF _Toc6074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75"/>
            <w:tabs>
              <w:tab w:val="right" w:leader="dot" w:pos="9049"/>
            </w:tabs>
            <w:spacing w:line="360" w:lineRule="auto"/>
            <w:rPr>
              <w:sz w:val="28"/>
              <w:szCs w:val="28"/>
            </w:rPr>
          </w:pPr>
          <w:r>
            <w:fldChar w:fldCharType="begin"/>
          </w:r>
          <w:r>
            <w:instrText xml:space="preserve"> HYPERLINK \l "_Toc5094" </w:instrText>
          </w:r>
          <w:r>
            <w:fldChar w:fldCharType="separate"/>
          </w:r>
          <w:r>
            <w:rPr>
              <w:rFonts w:hint="eastAsia" w:ascii="宋体" w:hAnsi="宋体" w:cs="宋体"/>
              <w:sz w:val="28"/>
              <w:szCs w:val="28"/>
            </w:rPr>
            <w:t>第二部分  供应商须知</w:t>
          </w:r>
          <w:r>
            <w:rPr>
              <w:sz w:val="28"/>
              <w:szCs w:val="28"/>
            </w:rPr>
            <w:tab/>
          </w:r>
          <w:r>
            <w:rPr>
              <w:sz w:val="28"/>
              <w:szCs w:val="28"/>
            </w:rPr>
            <w:fldChar w:fldCharType="begin"/>
          </w:r>
          <w:r>
            <w:rPr>
              <w:sz w:val="28"/>
              <w:szCs w:val="28"/>
            </w:rPr>
            <w:instrText xml:space="preserve"> PAGEREF _Toc5094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75"/>
            <w:tabs>
              <w:tab w:val="right" w:leader="dot" w:pos="9049"/>
            </w:tabs>
            <w:spacing w:line="360" w:lineRule="auto"/>
            <w:rPr>
              <w:sz w:val="28"/>
              <w:szCs w:val="28"/>
            </w:rPr>
          </w:pPr>
          <w:r>
            <w:fldChar w:fldCharType="begin"/>
          </w:r>
          <w:r>
            <w:instrText xml:space="preserve"> HYPERLINK \l "_Toc25969" </w:instrText>
          </w:r>
          <w:r>
            <w:fldChar w:fldCharType="separate"/>
          </w:r>
          <w:r>
            <w:rPr>
              <w:rFonts w:asciiTheme="minorEastAsia" w:hAnsiTheme="minorEastAsia" w:eastAsiaTheme="minorEastAsia"/>
              <w:sz w:val="28"/>
              <w:szCs w:val="28"/>
            </w:rPr>
            <w:t xml:space="preserve">第三部分  </w:t>
          </w:r>
          <w:r>
            <w:rPr>
              <w:rFonts w:hint="eastAsia" w:ascii="宋体" w:hAnsi="宋体"/>
              <w:sz w:val="28"/>
              <w:szCs w:val="28"/>
            </w:rPr>
            <w:t>采购内容及技术要求</w:t>
          </w:r>
          <w:r>
            <w:rPr>
              <w:sz w:val="28"/>
              <w:szCs w:val="28"/>
            </w:rPr>
            <w:tab/>
          </w:r>
          <w:r>
            <w:rPr>
              <w:sz w:val="28"/>
              <w:szCs w:val="28"/>
            </w:rPr>
            <w:fldChar w:fldCharType="begin"/>
          </w:r>
          <w:r>
            <w:rPr>
              <w:sz w:val="28"/>
              <w:szCs w:val="28"/>
            </w:rPr>
            <w:instrText xml:space="preserve"> PAGEREF _Toc25969 </w:instrText>
          </w:r>
          <w:r>
            <w:rPr>
              <w:sz w:val="28"/>
              <w:szCs w:val="28"/>
            </w:rPr>
            <w:fldChar w:fldCharType="separate"/>
          </w:r>
          <w:r>
            <w:rPr>
              <w:sz w:val="28"/>
              <w:szCs w:val="28"/>
            </w:rPr>
            <w:t>29</w:t>
          </w:r>
          <w:r>
            <w:rPr>
              <w:sz w:val="28"/>
              <w:szCs w:val="28"/>
            </w:rPr>
            <w:fldChar w:fldCharType="end"/>
          </w:r>
          <w:r>
            <w:rPr>
              <w:sz w:val="28"/>
              <w:szCs w:val="28"/>
            </w:rPr>
            <w:fldChar w:fldCharType="end"/>
          </w:r>
        </w:p>
        <w:p>
          <w:pPr>
            <w:pStyle w:val="75"/>
            <w:tabs>
              <w:tab w:val="right" w:leader="dot" w:pos="9049"/>
            </w:tabs>
            <w:spacing w:line="360" w:lineRule="auto"/>
            <w:rPr>
              <w:sz w:val="28"/>
              <w:szCs w:val="28"/>
            </w:rPr>
          </w:pPr>
          <w:r>
            <w:fldChar w:fldCharType="begin"/>
          </w:r>
          <w:r>
            <w:instrText xml:space="preserve"> HYPERLINK \l "_Toc16660" </w:instrText>
          </w:r>
          <w:r>
            <w:fldChar w:fldCharType="separate"/>
          </w:r>
          <w:r>
            <w:rPr>
              <w:rFonts w:hint="eastAsia" w:ascii="宋体" w:hAnsi="宋体" w:cs="宋体"/>
              <w:sz w:val="28"/>
              <w:szCs w:val="28"/>
            </w:rPr>
            <w:t>第四部分  商务要求</w:t>
          </w:r>
          <w:r>
            <w:rPr>
              <w:sz w:val="28"/>
              <w:szCs w:val="28"/>
            </w:rPr>
            <w:tab/>
          </w:r>
          <w:r>
            <w:rPr>
              <w:sz w:val="28"/>
              <w:szCs w:val="28"/>
            </w:rPr>
            <w:fldChar w:fldCharType="begin"/>
          </w:r>
          <w:r>
            <w:rPr>
              <w:sz w:val="28"/>
              <w:szCs w:val="28"/>
            </w:rPr>
            <w:instrText xml:space="preserve"> PAGEREF _Toc16660 </w:instrText>
          </w:r>
          <w:r>
            <w:rPr>
              <w:sz w:val="28"/>
              <w:szCs w:val="28"/>
            </w:rPr>
            <w:fldChar w:fldCharType="separate"/>
          </w:r>
          <w:r>
            <w:rPr>
              <w:sz w:val="28"/>
              <w:szCs w:val="28"/>
            </w:rPr>
            <w:t>29</w:t>
          </w:r>
          <w:r>
            <w:rPr>
              <w:sz w:val="28"/>
              <w:szCs w:val="28"/>
            </w:rPr>
            <w:fldChar w:fldCharType="end"/>
          </w:r>
          <w:r>
            <w:rPr>
              <w:sz w:val="28"/>
              <w:szCs w:val="28"/>
            </w:rPr>
            <w:fldChar w:fldCharType="end"/>
          </w:r>
        </w:p>
        <w:p>
          <w:pPr>
            <w:pStyle w:val="75"/>
            <w:tabs>
              <w:tab w:val="right" w:leader="dot" w:pos="9049"/>
            </w:tabs>
            <w:spacing w:line="360" w:lineRule="auto"/>
            <w:rPr>
              <w:sz w:val="28"/>
              <w:szCs w:val="28"/>
            </w:rPr>
          </w:pPr>
          <w:r>
            <w:fldChar w:fldCharType="begin"/>
          </w:r>
          <w:r>
            <w:instrText xml:space="preserve"> HYPERLINK \l "_Toc2903" </w:instrText>
          </w:r>
          <w:r>
            <w:fldChar w:fldCharType="separate"/>
          </w:r>
          <w:r>
            <w:rPr>
              <w:rFonts w:hint="eastAsia" w:ascii="宋体" w:hAnsi="宋体" w:cs="宋体"/>
              <w:sz w:val="28"/>
              <w:szCs w:val="28"/>
            </w:rPr>
            <w:t>第五部分  合同条款</w:t>
          </w:r>
          <w:r>
            <w:rPr>
              <w:sz w:val="28"/>
              <w:szCs w:val="28"/>
            </w:rPr>
            <w:tab/>
          </w:r>
          <w:r>
            <w:rPr>
              <w:sz w:val="28"/>
              <w:szCs w:val="28"/>
            </w:rPr>
            <w:fldChar w:fldCharType="begin"/>
          </w:r>
          <w:r>
            <w:rPr>
              <w:sz w:val="28"/>
              <w:szCs w:val="28"/>
            </w:rPr>
            <w:instrText xml:space="preserve"> PAGEREF _Toc2903 </w:instrText>
          </w:r>
          <w:r>
            <w:rPr>
              <w:sz w:val="28"/>
              <w:szCs w:val="28"/>
            </w:rPr>
            <w:fldChar w:fldCharType="separate"/>
          </w:r>
          <w:r>
            <w:rPr>
              <w:sz w:val="28"/>
              <w:szCs w:val="28"/>
            </w:rPr>
            <w:t>33</w:t>
          </w:r>
          <w:r>
            <w:rPr>
              <w:sz w:val="28"/>
              <w:szCs w:val="28"/>
            </w:rPr>
            <w:fldChar w:fldCharType="end"/>
          </w:r>
          <w:r>
            <w:rPr>
              <w:sz w:val="28"/>
              <w:szCs w:val="28"/>
            </w:rPr>
            <w:fldChar w:fldCharType="end"/>
          </w:r>
        </w:p>
        <w:p>
          <w:pPr>
            <w:pStyle w:val="75"/>
            <w:tabs>
              <w:tab w:val="right" w:leader="dot" w:pos="9049"/>
            </w:tabs>
            <w:spacing w:line="360" w:lineRule="auto"/>
            <w:rPr>
              <w:sz w:val="28"/>
              <w:szCs w:val="28"/>
            </w:rPr>
          </w:pPr>
          <w:r>
            <w:fldChar w:fldCharType="begin"/>
          </w:r>
          <w:r>
            <w:instrText xml:space="preserve"> HYPERLINK \l "_Toc4710" </w:instrText>
          </w:r>
          <w:r>
            <w:fldChar w:fldCharType="separate"/>
          </w:r>
          <w:r>
            <w:rPr>
              <w:rFonts w:hint="eastAsia" w:ascii="宋体" w:hAnsi="宋体" w:cs="宋体"/>
              <w:sz w:val="28"/>
              <w:szCs w:val="28"/>
            </w:rPr>
            <w:t>第六部分  单一来源采购响应文件格式</w:t>
          </w:r>
          <w:r>
            <w:rPr>
              <w:sz w:val="28"/>
              <w:szCs w:val="28"/>
            </w:rPr>
            <w:tab/>
          </w:r>
          <w:r>
            <w:rPr>
              <w:sz w:val="28"/>
              <w:szCs w:val="28"/>
            </w:rPr>
            <w:fldChar w:fldCharType="begin"/>
          </w:r>
          <w:r>
            <w:rPr>
              <w:sz w:val="28"/>
              <w:szCs w:val="28"/>
            </w:rPr>
            <w:instrText xml:space="preserve"> PAGEREF _Toc4710 </w:instrText>
          </w:r>
          <w:r>
            <w:rPr>
              <w:sz w:val="28"/>
              <w:szCs w:val="28"/>
            </w:rPr>
            <w:fldChar w:fldCharType="separate"/>
          </w:r>
          <w:r>
            <w:rPr>
              <w:sz w:val="28"/>
              <w:szCs w:val="28"/>
            </w:rPr>
            <w:t>36</w:t>
          </w:r>
          <w:r>
            <w:rPr>
              <w:sz w:val="28"/>
              <w:szCs w:val="28"/>
            </w:rPr>
            <w:fldChar w:fldCharType="end"/>
          </w:r>
          <w:r>
            <w:rPr>
              <w:sz w:val="28"/>
              <w:szCs w:val="28"/>
            </w:rPr>
            <w:fldChar w:fldCharType="end"/>
          </w:r>
        </w:p>
        <w:p>
          <w:pPr>
            <w:pStyle w:val="76"/>
            <w:tabs>
              <w:tab w:val="right" w:leader="dot" w:pos="9049"/>
            </w:tabs>
            <w:spacing w:line="360" w:lineRule="auto"/>
            <w:ind w:left="420"/>
          </w:pPr>
        </w:p>
        <w:p>
          <w:pPr>
            <w:pStyle w:val="13"/>
            <w:tabs>
              <w:tab w:val="right" w:leader="dot" w:pos="9039"/>
            </w:tabs>
            <w:spacing w:line="360" w:lineRule="auto"/>
            <w:ind w:left="0" w:leftChars="0"/>
            <w:jc w:val="center"/>
            <w:rPr>
              <w:rFonts w:ascii="宋体" w:hAnsi="宋体" w:cs="宋体"/>
              <w:sz w:val="28"/>
              <w:szCs w:val="28"/>
            </w:rPr>
          </w:pPr>
          <w:r>
            <w:rPr>
              <w:rFonts w:hint="eastAsia" w:ascii="宋体" w:hAnsi="宋体" w:cs="宋体"/>
              <w:szCs w:val="28"/>
            </w:rPr>
            <w:fldChar w:fldCharType="end"/>
          </w:r>
        </w:p>
      </w:sdtContent>
    </w:sdt>
    <w:p>
      <w:pPr>
        <w:spacing w:line="360" w:lineRule="auto"/>
        <w:jc w:val="center"/>
        <w:rPr>
          <w:rFonts w:ascii="宋体" w:hAnsi="宋体" w:cs="宋体"/>
          <w:sz w:val="28"/>
          <w:szCs w:val="28"/>
          <w:highlight w:val="red"/>
        </w:rPr>
      </w:pPr>
      <w:r>
        <w:rPr>
          <w:rFonts w:hint="eastAsia" w:ascii="宋体" w:hAnsi="宋体" w:cs="宋体"/>
          <w:sz w:val="28"/>
          <w:szCs w:val="28"/>
          <w:highlight w:val="red"/>
        </w:rPr>
        <w:fldChar w:fldCharType="end"/>
      </w:r>
    </w:p>
    <w:p>
      <w:pPr>
        <w:spacing w:line="720" w:lineRule="auto"/>
        <w:rPr>
          <w:rFonts w:ascii="宋体" w:hAnsi="宋体" w:cs="宋体"/>
        </w:rPr>
      </w:pPr>
    </w:p>
    <w:p>
      <w:pPr>
        <w:spacing w:line="720" w:lineRule="auto"/>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560" w:firstLineChars="200"/>
        <w:rPr>
          <w:rFonts w:ascii="宋体" w:hAnsi="宋体" w:cs="宋体"/>
          <w:sz w:val="28"/>
          <w:szCs w:val="28"/>
        </w:rPr>
      </w:pPr>
    </w:p>
    <w:p>
      <w:pPr>
        <w:spacing w:line="500" w:lineRule="exact"/>
        <w:ind w:firstLine="883" w:firstLineChars="200"/>
        <w:jc w:val="center"/>
        <w:rPr>
          <w:rFonts w:ascii="宋体" w:hAnsi="宋体" w:cs="宋体"/>
          <w:b/>
          <w:sz w:val="44"/>
          <w:szCs w:val="44"/>
        </w:rPr>
      </w:pPr>
    </w:p>
    <w:p>
      <w:pPr>
        <w:spacing w:line="500" w:lineRule="exact"/>
        <w:ind w:firstLine="883" w:firstLineChars="200"/>
        <w:jc w:val="center"/>
        <w:rPr>
          <w:rFonts w:ascii="宋体" w:hAnsi="宋体" w:cs="宋体"/>
          <w:b/>
          <w:sz w:val="44"/>
          <w:szCs w:val="44"/>
        </w:rPr>
      </w:pPr>
    </w:p>
    <w:p>
      <w:pPr>
        <w:spacing w:line="500" w:lineRule="exact"/>
        <w:ind w:firstLine="883" w:firstLineChars="200"/>
        <w:jc w:val="center"/>
        <w:rPr>
          <w:rFonts w:ascii="宋体" w:hAnsi="宋体" w:cs="宋体"/>
          <w:b/>
          <w:sz w:val="44"/>
          <w:szCs w:val="44"/>
        </w:rPr>
      </w:pPr>
    </w:p>
    <w:p>
      <w:pPr>
        <w:pStyle w:val="3"/>
        <w:spacing w:line="600" w:lineRule="exact"/>
        <w:jc w:val="center"/>
        <w:rPr>
          <w:rFonts w:ascii="宋体" w:hAnsi="宋体" w:cs="宋体"/>
        </w:rPr>
      </w:pPr>
      <w:bookmarkStart w:id="2" w:name="_Toc479756136"/>
      <w:bookmarkStart w:id="3" w:name="_Toc6074"/>
      <w:r>
        <w:rPr>
          <w:rFonts w:hint="eastAsia" w:ascii="宋体" w:hAnsi="宋体" w:cs="宋体"/>
        </w:rPr>
        <w:t>单一来源采购公告</w:t>
      </w:r>
      <w:bookmarkEnd w:id="2"/>
      <w:bookmarkEnd w:id="3"/>
    </w:p>
    <w:p>
      <w:pPr>
        <w:spacing w:line="500" w:lineRule="exact"/>
        <w:ind w:firstLine="560" w:firstLineChars="200"/>
        <w:rPr>
          <w:rFonts w:ascii="宋体" w:hAnsi="宋体" w:cs="宋体"/>
          <w:sz w:val="28"/>
          <w:szCs w:val="28"/>
        </w:rPr>
      </w:pPr>
      <w:r>
        <w:rPr>
          <w:rFonts w:hint="eastAsia" w:ascii="宋体" w:hAnsi="宋体" w:cs="宋体"/>
          <w:sz w:val="28"/>
          <w:szCs w:val="28"/>
        </w:rPr>
        <w:t>陕西正邦招标有限责任公司受</w:t>
      </w:r>
      <w:r>
        <w:rPr>
          <w:rFonts w:hint="eastAsia" w:ascii="宋体" w:hAnsi="宋体" w:cs="宋体"/>
          <w:sz w:val="28"/>
          <w:szCs w:val="28"/>
          <w:lang w:eastAsia="zh-CN"/>
        </w:rPr>
        <w:t>眉县中学</w:t>
      </w:r>
      <w:r>
        <w:rPr>
          <w:rFonts w:hint="eastAsia" w:ascii="宋体" w:hAnsi="宋体" w:cs="宋体"/>
          <w:sz w:val="28"/>
          <w:szCs w:val="28"/>
        </w:rPr>
        <w:t>委托，经政府采购管理部门批准，按照政府采购程序，实行单一来源采购。现将有关情况公告如下：</w:t>
      </w:r>
    </w:p>
    <w:p>
      <w:pPr>
        <w:spacing w:line="500" w:lineRule="exact"/>
        <w:ind w:firstLine="560" w:firstLineChars="200"/>
        <w:rPr>
          <w:rFonts w:hint="eastAsia" w:ascii="宋体" w:hAnsi="宋体" w:eastAsia="宋体" w:cs="宋体"/>
          <w:sz w:val="28"/>
          <w:szCs w:val="28"/>
          <w:lang w:eastAsia="zh-CN"/>
        </w:rPr>
      </w:pPr>
      <w:r>
        <w:rPr>
          <w:rFonts w:hint="eastAsia" w:ascii="宋体" w:hAnsi="宋体" w:cs="宋体"/>
          <w:sz w:val="28"/>
          <w:szCs w:val="28"/>
        </w:rPr>
        <w:t>一、项目名称：</w:t>
      </w:r>
      <w:r>
        <w:rPr>
          <w:rFonts w:hint="eastAsia" w:ascii="宋体" w:hAnsi="宋体" w:cs="宋体"/>
          <w:sz w:val="28"/>
          <w:szCs w:val="28"/>
          <w:lang w:eastAsia="zh-CN"/>
        </w:rPr>
        <w:t>眉县中学加盟“西安高新一中云校”教学服务采购项目</w:t>
      </w:r>
    </w:p>
    <w:p>
      <w:pPr>
        <w:spacing w:line="500" w:lineRule="exact"/>
        <w:ind w:firstLine="560" w:firstLineChars="200"/>
        <w:rPr>
          <w:rFonts w:hint="eastAsia" w:ascii="宋体" w:hAnsi="宋体" w:eastAsia="宋体" w:cs="宋体"/>
          <w:sz w:val="28"/>
          <w:szCs w:val="28"/>
          <w:lang w:eastAsia="zh-CN"/>
        </w:rPr>
      </w:pPr>
      <w:r>
        <w:rPr>
          <w:rFonts w:hint="eastAsia" w:ascii="宋体" w:hAnsi="宋体" w:cs="宋体"/>
          <w:sz w:val="28"/>
          <w:szCs w:val="28"/>
        </w:rPr>
        <w:t>二、项目编号：</w:t>
      </w:r>
      <w:r>
        <w:rPr>
          <w:rFonts w:hint="eastAsia" w:ascii="宋体" w:hAnsi="宋体" w:cs="宋体"/>
          <w:sz w:val="28"/>
          <w:szCs w:val="28"/>
          <w:lang w:eastAsia="zh-CN"/>
        </w:rPr>
        <w:t>ZBZB-2021-1600</w:t>
      </w:r>
    </w:p>
    <w:p>
      <w:pPr>
        <w:spacing w:line="500" w:lineRule="exact"/>
        <w:ind w:firstLine="567"/>
        <w:rPr>
          <w:rFonts w:hint="eastAsia" w:ascii="宋体" w:hAnsi="宋体" w:eastAsia="宋体" w:cs="宋体"/>
          <w:sz w:val="28"/>
          <w:szCs w:val="28"/>
          <w:lang w:eastAsia="zh-CN"/>
        </w:rPr>
      </w:pPr>
      <w:r>
        <w:rPr>
          <w:rFonts w:hint="eastAsia" w:ascii="宋体" w:hAnsi="宋体" w:cs="宋体"/>
          <w:sz w:val="28"/>
          <w:szCs w:val="28"/>
        </w:rPr>
        <w:t>三、采购人：</w:t>
      </w:r>
      <w:r>
        <w:rPr>
          <w:rFonts w:hint="eastAsia" w:ascii="宋体" w:hAnsi="宋体" w:cs="宋体"/>
          <w:sz w:val="28"/>
          <w:szCs w:val="28"/>
          <w:lang w:eastAsia="zh-CN"/>
        </w:rPr>
        <w:t>眉县中学</w:t>
      </w:r>
    </w:p>
    <w:p>
      <w:pPr>
        <w:spacing w:line="500" w:lineRule="exact"/>
        <w:ind w:firstLine="1120" w:firstLineChars="400"/>
        <w:rPr>
          <w:rFonts w:hint="eastAsia" w:ascii="宋体" w:hAnsi="宋体" w:cs="宋体"/>
          <w:sz w:val="28"/>
          <w:szCs w:val="28"/>
        </w:rPr>
      </w:pPr>
      <w:r>
        <w:rPr>
          <w:rFonts w:hint="eastAsia" w:ascii="宋体" w:hAnsi="宋体" w:cs="宋体"/>
          <w:sz w:val="28"/>
          <w:szCs w:val="28"/>
        </w:rPr>
        <w:t>地址：眉县首善镇美阳街156号</w:t>
      </w:r>
    </w:p>
    <w:p>
      <w:pPr>
        <w:spacing w:line="500" w:lineRule="exact"/>
        <w:ind w:firstLine="1120" w:firstLineChars="400"/>
        <w:rPr>
          <w:rFonts w:ascii="宋体" w:hAnsi="宋体" w:cs="宋体"/>
          <w:sz w:val="28"/>
          <w:szCs w:val="28"/>
        </w:rPr>
      </w:pPr>
      <w:r>
        <w:rPr>
          <w:rFonts w:hint="eastAsia" w:ascii="宋体" w:hAnsi="宋体" w:cs="宋体"/>
          <w:sz w:val="28"/>
          <w:szCs w:val="28"/>
        </w:rPr>
        <w:t>联系方式：0917-5552679</w:t>
      </w:r>
    </w:p>
    <w:p>
      <w:pPr>
        <w:spacing w:line="500" w:lineRule="exact"/>
        <w:ind w:firstLine="560" w:firstLineChars="200"/>
        <w:rPr>
          <w:rFonts w:ascii="宋体" w:hAnsi="宋体" w:cs="宋体"/>
          <w:sz w:val="28"/>
          <w:szCs w:val="28"/>
        </w:rPr>
      </w:pPr>
      <w:r>
        <w:rPr>
          <w:rFonts w:hint="eastAsia" w:ascii="宋体" w:hAnsi="宋体" w:cs="宋体"/>
          <w:sz w:val="28"/>
          <w:szCs w:val="28"/>
        </w:rPr>
        <w:t>四、采购代理机构名称：陕西正邦招标有限责任公司</w:t>
      </w:r>
    </w:p>
    <w:p>
      <w:pPr>
        <w:spacing w:line="500" w:lineRule="exact"/>
        <w:ind w:firstLine="1134" w:firstLineChars="405"/>
        <w:rPr>
          <w:rFonts w:ascii="宋体" w:hAnsi="宋体" w:cs="宋体"/>
          <w:sz w:val="28"/>
          <w:szCs w:val="28"/>
        </w:rPr>
      </w:pPr>
      <w:r>
        <w:rPr>
          <w:rFonts w:hint="eastAsia" w:ascii="宋体" w:hAnsi="宋体" w:cs="宋体"/>
          <w:sz w:val="28"/>
          <w:szCs w:val="28"/>
        </w:rPr>
        <w:t>地址：西安市雁塔区朱雀大街南段69号长丰园三区5号楼9层</w:t>
      </w:r>
    </w:p>
    <w:p>
      <w:pPr>
        <w:spacing w:line="500" w:lineRule="exact"/>
        <w:ind w:firstLine="1134" w:firstLineChars="405"/>
        <w:rPr>
          <w:rFonts w:ascii="宋体" w:hAnsi="宋体" w:cs="宋体"/>
          <w:sz w:val="28"/>
          <w:szCs w:val="28"/>
        </w:rPr>
      </w:pPr>
      <w:r>
        <w:rPr>
          <w:rFonts w:hint="eastAsia" w:ascii="宋体" w:hAnsi="宋体" w:cs="宋体"/>
          <w:sz w:val="28"/>
          <w:szCs w:val="28"/>
        </w:rPr>
        <w:t>联系方式：029-85578186转828</w:t>
      </w:r>
    </w:p>
    <w:p>
      <w:pPr>
        <w:spacing w:line="500" w:lineRule="exact"/>
        <w:ind w:firstLine="560" w:firstLineChars="200"/>
        <w:rPr>
          <w:rFonts w:ascii="宋体" w:hAnsi="宋体" w:cs="宋体"/>
          <w:sz w:val="28"/>
          <w:szCs w:val="28"/>
        </w:rPr>
      </w:pPr>
      <w:r>
        <w:rPr>
          <w:rFonts w:hint="eastAsia" w:ascii="宋体" w:hAnsi="宋体" w:cs="宋体"/>
          <w:sz w:val="28"/>
          <w:szCs w:val="28"/>
        </w:rPr>
        <w:t>五、采购内容与要求：</w:t>
      </w:r>
      <w:r>
        <w:rPr>
          <w:rFonts w:hint="eastAsia" w:ascii="宋体" w:hAnsi="宋体" w:cs="宋体"/>
          <w:sz w:val="28"/>
          <w:szCs w:val="28"/>
          <w:lang w:eastAsia="zh-CN"/>
        </w:rPr>
        <w:t>眉县中学加盟“西安高新一中云校”教学服务采购</w:t>
      </w:r>
      <w:r>
        <w:rPr>
          <w:rFonts w:hint="eastAsia" w:ascii="宋体" w:hAnsi="宋体" w:cs="宋体"/>
          <w:sz w:val="28"/>
          <w:szCs w:val="28"/>
        </w:rPr>
        <w:t>（具体采购内容及参数详见单一来源采购文件)</w:t>
      </w:r>
    </w:p>
    <w:p>
      <w:pPr>
        <w:spacing w:line="500" w:lineRule="exact"/>
        <w:ind w:firstLine="560" w:firstLineChars="200"/>
        <w:rPr>
          <w:rFonts w:ascii="宋体" w:hAnsi="宋体" w:cs="宋体"/>
          <w:sz w:val="28"/>
          <w:szCs w:val="28"/>
        </w:rPr>
      </w:pPr>
      <w:r>
        <w:rPr>
          <w:rFonts w:hint="eastAsia" w:ascii="宋体" w:hAnsi="宋体" w:cs="宋体"/>
          <w:sz w:val="28"/>
          <w:szCs w:val="28"/>
        </w:rPr>
        <w:t>项目用途：自用</w:t>
      </w:r>
    </w:p>
    <w:p>
      <w:pPr>
        <w:spacing w:line="500" w:lineRule="exact"/>
        <w:ind w:firstLine="560" w:firstLineChars="200"/>
        <w:rPr>
          <w:rFonts w:ascii="宋体" w:hAnsi="宋体" w:cs="宋体"/>
          <w:sz w:val="28"/>
          <w:szCs w:val="28"/>
        </w:rPr>
      </w:pPr>
      <w:r>
        <w:rPr>
          <w:rFonts w:hint="eastAsia" w:ascii="宋体" w:hAnsi="宋体" w:cs="宋体"/>
          <w:sz w:val="28"/>
          <w:szCs w:val="28"/>
        </w:rPr>
        <w:t>项目性质：财政资金</w:t>
      </w:r>
    </w:p>
    <w:p>
      <w:pPr>
        <w:spacing w:line="500" w:lineRule="exact"/>
        <w:ind w:firstLine="560" w:firstLineChars="200"/>
        <w:rPr>
          <w:rFonts w:ascii="宋体" w:hAnsi="宋体" w:cs="宋体"/>
          <w:sz w:val="28"/>
          <w:szCs w:val="28"/>
        </w:rPr>
      </w:pPr>
      <w:r>
        <w:rPr>
          <w:rFonts w:hint="eastAsia" w:ascii="宋体" w:hAnsi="宋体" w:cs="宋体"/>
          <w:sz w:val="28"/>
          <w:szCs w:val="28"/>
        </w:rPr>
        <w:t>项目预算：</w:t>
      </w:r>
      <w:r>
        <w:rPr>
          <w:rFonts w:hint="eastAsia" w:ascii="宋体" w:hAnsi="宋体" w:cs="宋体"/>
          <w:sz w:val="28"/>
          <w:szCs w:val="28"/>
          <w:lang w:val="en-US" w:eastAsia="zh-CN"/>
        </w:rPr>
        <w:t>40</w:t>
      </w:r>
      <w:r>
        <w:rPr>
          <w:rFonts w:hint="eastAsia" w:ascii="宋体" w:hAnsi="宋体" w:cs="宋体"/>
          <w:sz w:val="28"/>
          <w:szCs w:val="28"/>
        </w:rPr>
        <w:t>万元</w:t>
      </w:r>
    </w:p>
    <w:p>
      <w:pPr>
        <w:spacing w:line="500" w:lineRule="exact"/>
        <w:ind w:firstLine="560" w:firstLineChars="200"/>
        <w:rPr>
          <w:rFonts w:ascii="宋体" w:hAnsi="宋体" w:cs="宋体"/>
          <w:sz w:val="28"/>
          <w:szCs w:val="28"/>
        </w:rPr>
      </w:pPr>
      <w:r>
        <w:rPr>
          <w:rFonts w:hint="eastAsia" w:ascii="宋体" w:hAnsi="宋体" w:cs="宋体"/>
          <w:sz w:val="28"/>
          <w:szCs w:val="28"/>
        </w:rPr>
        <w:t>六、供应商资质要求：</w:t>
      </w:r>
    </w:p>
    <w:p>
      <w:pPr>
        <w:spacing w:line="500" w:lineRule="exact"/>
        <w:ind w:firstLine="565" w:firstLineChars="202"/>
        <w:rPr>
          <w:rFonts w:ascii="宋体" w:hAnsi="宋体" w:cs="宋体"/>
          <w:sz w:val="28"/>
          <w:szCs w:val="28"/>
        </w:rPr>
      </w:pPr>
      <w:r>
        <w:rPr>
          <w:rFonts w:hint="eastAsia" w:ascii="宋体" w:hAnsi="宋体" w:cs="宋体"/>
          <w:sz w:val="28"/>
          <w:szCs w:val="28"/>
        </w:rPr>
        <w:t>投标人须符合《中华人民共和国政府采购法》第二十二条的规定，满足如下特定资格条件：</w:t>
      </w:r>
    </w:p>
    <w:p>
      <w:pPr>
        <w:spacing w:line="500" w:lineRule="exact"/>
        <w:ind w:firstLine="565" w:firstLineChars="202"/>
        <w:rPr>
          <w:rFonts w:ascii="宋体" w:hAnsi="宋体" w:cs="宋体"/>
          <w:sz w:val="28"/>
          <w:szCs w:val="28"/>
        </w:rPr>
      </w:pPr>
      <w:bookmarkStart w:id="4" w:name="_Toc14834"/>
      <w:r>
        <w:rPr>
          <w:rFonts w:hint="eastAsia" w:ascii="宋体" w:hAnsi="宋体" w:cs="宋体"/>
          <w:sz w:val="28"/>
          <w:szCs w:val="28"/>
        </w:rPr>
        <w:t>（一）基本资格条件</w:t>
      </w:r>
      <w:bookmarkEnd w:id="4"/>
    </w:p>
    <w:p>
      <w:pPr>
        <w:spacing w:line="500" w:lineRule="exact"/>
        <w:ind w:firstLine="565" w:firstLineChars="202"/>
        <w:rPr>
          <w:rFonts w:ascii="宋体" w:hAnsi="宋体" w:cs="宋体"/>
          <w:sz w:val="28"/>
          <w:szCs w:val="28"/>
        </w:rPr>
      </w:pPr>
      <w:r>
        <w:rPr>
          <w:rFonts w:hint="eastAsia" w:ascii="宋体" w:hAnsi="宋体" w:cs="宋体"/>
          <w:sz w:val="28"/>
          <w:szCs w:val="28"/>
        </w:rPr>
        <w:t>1、具有独立承担民事责任能力的法人、其他组织或自然人，并出具合法有效的统一社会信用代码的营业执照，自然人参与的提供其身份证明；</w:t>
      </w:r>
    </w:p>
    <w:p>
      <w:pPr>
        <w:spacing w:line="500" w:lineRule="exact"/>
        <w:ind w:firstLine="565" w:firstLineChars="202"/>
        <w:rPr>
          <w:rFonts w:ascii="宋体" w:hAnsi="宋体" w:cs="宋体"/>
          <w:sz w:val="28"/>
          <w:szCs w:val="28"/>
        </w:rPr>
      </w:pPr>
      <w:r>
        <w:rPr>
          <w:rFonts w:hint="eastAsia" w:ascii="宋体" w:hAnsi="宋体" w:cs="宋体"/>
          <w:sz w:val="28"/>
          <w:szCs w:val="28"/>
        </w:rPr>
        <w:t>2、财务状况：提供2020年度的财务审计报告（至少包括资产负债表和利润表，成立时间至提交投标文件截止时间不足一年的可提供成立后任意时段的资产负债表）或其基本存款账户开户银行出具的资信证明；</w:t>
      </w:r>
    </w:p>
    <w:p>
      <w:pPr>
        <w:spacing w:line="500" w:lineRule="exact"/>
        <w:ind w:firstLine="565" w:firstLineChars="202"/>
        <w:rPr>
          <w:rFonts w:ascii="宋体" w:hAnsi="宋体" w:cs="宋体"/>
          <w:sz w:val="28"/>
          <w:szCs w:val="28"/>
        </w:rPr>
      </w:pPr>
      <w:r>
        <w:rPr>
          <w:rFonts w:hint="eastAsia" w:ascii="宋体" w:hAnsi="宋体" w:cs="宋体"/>
          <w:sz w:val="28"/>
          <w:szCs w:val="28"/>
        </w:rPr>
        <w:t>3、完税证明：提供2021年1月至今已缴纳的至少三个月的纳税证明或完税证明，依法免税的单位应提供相关证明材料；</w:t>
      </w:r>
    </w:p>
    <w:p>
      <w:pPr>
        <w:spacing w:line="500" w:lineRule="exact"/>
        <w:ind w:firstLine="565" w:firstLineChars="202"/>
        <w:rPr>
          <w:rFonts w:ascii="宋体" w:hAnsi="宋体" w:cs="宋体"/>
          <w:sz w:val="28"/>
          <w:szCs w:val="28"/>
        </w:rPr>
      </w:pPr>
      <w:r>
        <w:rPr>
          <w:rFonts w:hint="eastAsia" w:ascii="宋体" w:hAnsi="宋体" w:cs="宋体"/>
          <w:sz w:val="28"/>
          <w:szCs w:val="28"/>
        </w:rPr>
        <w:t>4、社保缴纳情况：提供2021年1月至今已缴存的至少三个月的社会保障资金缴存单据或社保机构开具的社会保险参保缴费情况证明，依法不需要缴纳社会保障资金的单位应提供相关证明材料；</w:t>
      </w:r>
    </w:p>
    <w:p>
      <w:pPr>
        <w:spacing w:line="500" w:lineRule="exact"/>
        <w:ind w:firstLine="565" w:firstLineChars="202"/>
        <w:rPr>
          <w:rFonts w:ascii="宋体" w:hAnsi="宋体" w:cs="宋体"/>
          <w:sz w:val="28"/>
          <w:szCs w:val="28"/>
        </w:rPr>
      </w:pPr>
      <w:r>
        <w:rPr>
          <w:rFonts w:hint="eastAsia" w:ascii="宋体" w:hAnsi="宋体" w:cs="宋体"/>
          <w:sz w:val="28"/>
          <w:szCs w:val="28"/>
        </w:rPr>
        <w:t>5、参加本次政府采购活动前三年内，在经营活动中没有重大违法记录声明；</w:t>
      </w:r>
    </w:p>
    <w:p>
      <w:pPr>
        <w:spacing w:line="500" w:lineRule="exact"/>
        <w:ind w:firstLine="565" w:firstLineChars="202"/>
        <w:rPr>
          <w:rFonts w:ascii="宋体" w:hAnsi="宋体" w:cs="宋体"/>
          <w:sz w:val="28"/>
          <w:szCs w:val="28"/>
        </w:rPr>
      </w:pPr>
      <w:bookmarkStart w:id="5" w:name="_Toc27352"/>
      <w:r>
        <w:rPr>
          <w:rFonts w:hint="eastAsia" w:ascii="宋体" w:hAnsi="宋体" w:cs="宋体"/>
          <w:sz w:val="28"/>
          <w:szCs w:val="28"/>
        </w:rPr>
        <w:t>（二）特定资格条件：</w:t>
      </w:r>
      <w:bookmarkEnd w:id="5"/>
    </w:p>
    <w:p>
      <w:pPr>
        <w:spacing w:line="500" w:lineRule="exact"/>
        <w:ind w:firstLine="565" w:firstLineChars="202"/>
        <w:rPr>
          <w:rFonts w:ascii="宋体" w:hAnsi="宋体" w:cs="宋体"/>
          <w:sz w:val="28"/>
          <w:szCs w:val="28"/>
        </w:rPr>
      </w:pPr>
      <w:r>
        <w:rPr>
          <w:rFonts w:hint="eastAsia" w:ascii="宋体" w:hAnsi="宋体" w:cs="宋体"/>
          <w:sz w:val="28"/>
          <w:szCs w:val="28"/>
        </w:rPr>
        <w:t>1、法定代表人授权书（附法定代表人身份证复印件）及被授权人身份证（法定代表人直接参加投标只需提供法定代表人身份证）；</w:t>
      </w:r>
    </w:p>
    <w:p>
      <w:pPr>
        <w:spacing w:line="500" w:lineRule="exact"/>
        <w:ind w:firstLine="565" w:firstLineChars="202"/>
        <w:rPr>
          <w:rFonts w:ascii="宋体" w:hAnsi="宋体" w:cs="宋体"/>
          <w:sz w:val="28"/>
          <w:szCs w:val="28"/>
        </w:rPr>
      </w:pPr>
      <w:r>
        <w:rPr>
          <w:rFonts w:hint="eastAsia" w:ascii="宋体" w:hAnsi="宋体" w:cs="宋体"/>
          <w:sz w:val="28"/>
          <w:szCs w:val="28"/>
        </w:rPr>
        <w:t>2、通过“中国政府采购网”（www.ccgp.gov.cn）查询相关主体政府采购严重违法失信行为记录及“信用中国”网站（www.creditchina.gov.cn）查询失信惩戒对象记录（网站查询的截图，加盖投标人公章）；</w:t>
      </w:r>
    </w:p>
    <w:p>
      <w:pPr>
        <w:spacing w:line="500" w:lineRule="exact"/>
        <w:ind w:firstLine="565" w:firstLineChars="202"/>
        <w:rPr>
          <w:rFonts w:ascii="宋体" w:hAnsi="宋体" w:cs="宋体"/>
          <w:sz w:val="28"/>
          <w:szCs w:val="28"/>
        </w:rPr>
      </w:pPr>
      <w:r>
        <w:rPr>
          <w:rFonts w:hint="eastAsia" w:ascii="宋体" w:hAnsi="宋体" w:cs="宋体"/>
          <w:sz w:val="28"/>
          <w:szCs w:val="28"/>
        </w:rPr>
        <w:t>3、投标保证金交纳凭证（银行汇（存）款回执单）或投标担保函（复印件加盖投标人公章）；</w:t>
      </w:r>
    </w:p>
    <w:p>
      <w:pPr>
        <w:spacing w:line="500" w:lineRule="exact"/>
        <w:ind w:firstLine="565" w:firstLineChars="202"/>
        <w:rPr>
          <w:rFonts w:ascii="宋体" w:hAnsi="宋体" w:cs="宋体"/>
          <w:sz w:val="28"/>
          <w:szCs w:val="28"/>
        </w:rPr>
      </w:pPr>
      <w:r>
        <w:rPr>
          <w:rFonts w:hint="eastAsia" w:ascii="宋体" w:hAnsi="宋体" w:cs="宋体"/>
          <w:sz w:val="28"/>
          <w:szCs w:val="28"/>
        </w:rPr>
        <w:t>4、本项目不接受联合体投标。</w:t>
      </w:r>
    </w:p>
    <w:p>
      <w:pPr>
        <w:spacing w:line="500" w:lineRule="exact"/>
        <w:ind w:firstLine="565" w:firstLineChars="202"/>
        <w:rPr>
          <w:rFonts w:ascii="宋体" w:hAnsi="宋体" w:cs="宋体"/>
          <w:sz w:val="28"/>
          <w:szCs w:val="28"/>
        </w:rPr>
      </w:pPr>
      <w:r>
        <w:rPr>
          <w:rFonts w:hint="eastAsia" w:ascii="宋体" w:hAnsi="宋体" w:cs="宋体"/>
          <w:sz w:val="28"/>
          <w:szCs w:val="28"/>
        </w:rPr>
        <w:t>七、采购项目需要落实的政府采购政策：</w:t>
      </w:r>
    </w:p>
    <w:p>
      <w:pPr>
        <w:spacing w:line="500" w:lineRule="exact"/>
        <w:ind w:firstLine="560"/>
        <w:rPr>
          <w:rFonts w:ascii="宋体" w:hAnsi="宋体" w:cs="宋体"/>
          <w:sz w:val="28"/>
          <w:szCs w:val="28"/>
        </w:rPr>
      </w:pPr>
      <w:r>
        <w:rPr>
          <w:rFonts w:hint="eastAsia" w:ascii="宋体" w:hAnsi="宋体" w:cs="宋体"/>
          <w:sz w:val="28"/>
          <w:szCs w:val="28"/>
        </w:rPr>
        <w:t>依据《中华人民共和国政府采购法》和《中华人民共和国政府采购法实施条例》的有关规定，落实政府采购政策，详见招标文件。</w:t>
      </w:r>
    </w:p>
    <w:p>
      <w:pPr>
        <w:spacing w:line="500" w:lineRule="exact"/>
        <w:ind w:firstLine="565" w:firstLineChars="202"/>
        <w:rPr>
          <w:rFonts w:ascii="宋体" w:hAnsi="宋体" w:cs="宋体"/>
          <w:sz w:val="28"/>
          <w:szCs w:val="28"/>
        </w:rPr>
      </w:pPr>
      <w:r>
        <w:rPr>
          <w:rFonts w:hint="eastAsia" w:ascii="宋体" w:hAnsi="宋体" w:cs="宋体"/>
          <w:sz w:val="28"/>
          <w:szCs w:val="28"/>
        </w:rPr>
        <w:t>7-1、《政府采购促进中小企业发展暂行办法》（财库〔2020〕46号）；</w:t>
      </w:r>
    </w:p>
    <w:p>
      <w:pPr>
        <w:spacing w:line="500" w:lineRule="exact"/>
        <w:ind w:firstLine="560"/>
        <w:rPr>
          <w:rFonts w:ascii="宋体" w:hAnsi="宋体" w:cs="宋体"/>
          <w:sz w:val="28"/>
          <w:szCs w:val="28"/>
        </w:rPr>
      </w:pPr>
      <w:r>
        <w:rPr>
          <w:rFonts w:hint="eastAsia" w:ascii="宋体" w:hAnsi="宋体" w:cs="宋体"/>
          <w:sz w:val="28"/>
          <w:szCs w:val="28"/>
        </w:rPr>
        <w:t>7-2、《财政部 司法部关于政府采购支持监狱企业发展有关问题的通知》（财库〔2014〕68号）；</w:t>
      </w:r>
    </w:p>
    <w:p>
      <w:pPr>
        <w:spacing w:line="500" w:lineRule="exact"/>
        <w:ind w:firstLine="560"/>
        <w:rPr>
          <w:rFonts w:ascii="宋体" w:hAnsi="宋体" w:cs="宋体"/>
          <w:sz w:val="28"/>
          <w:szCs w:val="28"/>
        </w:rPr>
      </w:pPr>
      <w:r>
        <w:rPr>
          <w:rFonts w:hint="eastAsia" w:ascii="宋体" w:hAnsi="宋体" w:cs="宋体"/>
          <w:sz w:val="28"/>
          <w:szCs w:val="28"/>
        </w:rPr>
        <w:t>7-3、《国务院办公厅关于建立政府强制采购节能产品制度的通知》（国办发〔2007〕51号）；</w:t>
      </w:r>
    </w:p>
    <w:p>
      <w:pPr>
        <w:spacing w:line="500" w:lineRule="exact"/>
        <w:ind w:firstLine="560"/>
        <w:rPr>
          <w:rFonts w:ascii="宋体" w:hAnsi="宋体" w:cs="宋体"/>
          <w:sz w:val="28"/>
          <w:szCs w:val="28"/>
        </w:rPr>
      </w:pPr>
      <w:r>
        <w:rPr>
          <w:rFonts w:hint="eastAsia" w:ascii="宋体" w:hAnsi="宋体" w:cs="宋体"/>
          <w:sz w:val="28"/>
          <w:szCs w:val="28"/>
        </w:rPr>
        <w:t>7-4、《节能产品政府采购实施意见》（财库[2004]185号）；</w:t>
      </w:r>
    </w:p>
    <w:p>
      <w:pPr>
        <w:spacing w:line="500" w:lineRule="exact"/>
        <w:ind w:firstLine="560"/>
        <w:rPr>
          <w:rFonts w:ascii="宋体" w:hAnsi="宋体" w:cs="宋体"/>
          <w:sz w:val="28"/>
          <w:szCs w:val="28"/>
        </w:rPr>
      </w:pPr>
      <w:r>
        <w:rPr>
          <w:rFonts w:hint="eastAsia" w:ascii="宋体" w:hAnsi="宋体" w:cs="宋体"/>
          <w:sz w:val="28"/>
          <w:szCs w:val="28"/>
        </w:rPr>
        <w:t>7-5、《环境标志产品政府采购实施的意见》（财库[2006]90号）；</w:t>
      </w:r>
    </w:p>
    <w:p>
      <w:pPr>
        <w:spacing w:line="500" w:lineRule="exact"/>
        <w:ind w:firstLine="560"/>
        <w:rPr>
          <w:rFonts w:ascii="宋体" w:hAnsi="宋体" w:cs="宋体"/>
          <w:sz w:val="28"/>
          <w:szCs w:val="28"/>
        </w:rPr>
      </w:pPr>
      <w:r>
        <w:rPr>
          <w:rFonts w:hint="eastAsia" w:ascii="宋体" w:hAnsi="宋体" w:cs="宋体"/>
          <w:sz w:val="28"/>
          <w:szCs w:val="28"/>
        </w:rPr>
        <w:t>7-6、《三部门联合发布关于促进残疾人就业政府采购政策的通知》（财库〔2017〕141号）。</w:t>
      </w:r>
    </w:p>
    <w:p>
      <w:pPr>
        <w:spacing w:line="500" w:lineRule="exact"/>
        <w:ind w:firstLine="560" w:firstLineChars="200"/>
        <w:rPr>
          <w:rFonts w:ascii="宋体" w:hAnsi="宋体" w:cs="宋体"/>
          <w:sz w:val="28"/>
          <w:szCs w:val="28"/>
        </w:rPr>
      </w:pPr>
      <w:r>
        <w:rPr>
          <w:rFonts w:hint="eastAsia" w:ascii="宋体" w:hAnsi="宋体" w:cs="宋体"/>
          <w:sz w:val="28"/>
          <w:szCs w:val="28"/>
        </w:rPr>
        <w:t>八、单一来源采购文件获取：</w:t>
      </w:r>
    </w:p>
    <w:p>
      <w:pPr>
        <w:spacing w:line="500" w:lineRule="exact"/>
        <w:ind w:firstLine="560" w:firstLineChars="200"/>
        <w:rPr>
          <w:rFonts w:ascii="宋体" w:hAnsi="宋体" w:cs="宋体"/>
          <w:sz w:val="28"/>
          <w:szCs w:val="28"/>
        </w:rPr>
      </w:pPr>
      <w:r>
        <w:rPr>
          <w:rFonts w:hint="eastAsia" w:ascii="宋体" w:hAnsi="宋体" w:cs="宋体"/>
          <w:sz w:val="28"/>
          <w:szCs w:val="28"/>
        </w:rPr>
        <w:t>8-1、发售时间：2021年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15</w:t>
      </w:r>
      <w:r>
        <w:rPr>
          <w:rFonts w:hint="eastAsia" w:ascii="宋体" w:hAnsi="宋体" w:cs="宋体"/>
          <w:sz w:val="28"/>
          <w:szCs w:val="28"/>
        </w:rPr>
        <w:t>日至2021年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20</w:t>
      </w:r>
      <w:r>
        <w:rPr>
          <w:rFonts w:hint="eastAsia" w:ascii="宋体" w:hAnsi="宋体" w:cs="宋体"/>
          <w:sz w:val="28"/>
          <w:szCs w:val="28"/>
        </w:rPr>
        <w:t>日上午9:00-12:00，下午13:30-17:00止（节假日除外）。</w:t>
      </w:r>
    </w:p>
    <w:p>
      <w:pPr>
        <w:spacing w:line="500" w:lineRule="exact"/>
        <w:ind w:firstLine="560" w:firstLineChars="200"/>
        <w:rPr>
          <w:rFonts w:ascii="宋体" w:hAnsi="宋体" w:cs="宋体"/>
          <w:sz w:val="28"/>
          <w:szCs w:val="28"/>
        </w:rPr>
      </w:pPr>
      <w:r>
        <w:rPr>
          <w:rFonts w:hint="eastAsia" w:ascii="宋体" w:hAnsi="宋体" w:cs="宋体"/>
          <w:sz w:val="28"/>
          <w:szCs w:val="28"/>
        </w:rPr>
        <w:t>8-2、发售地点：西安市雁塔区朱雀大街南段69号长丰园三区5号楼9层</w:t>
      </w:r>
    </w:p>
    <w:p>
      <w:pPr>
        <w:spacing w:line="500" w:lineRule="exact"/>
        <w:ind w:firstLine="560" w:firstLineChars="200"/>
        <w:rPr>
          <w:rFonts w:hint="eastAsia" w:ascii="宋体" w:hAnsi="宋体" w:eastAsia="宋体" w:cs="宋体"/>
          <w:sz w:val="28"/>
          <w:szCs w:val="28"/>
          <w:lang w:eastAsia="zh-CN"/>
        </w:rPr>
      </w:pPr>
      <w:r>
        <w:rPr>
          <w:rFonts w:hint="eastAsia" w:ascii="宋体" w:hAnsi="宋体" w:cs="宋体"/>
          <w:sz w:val="28"/>
          <w:szCs w:val="28"/>
        </w:rPr>
        <w:t>8-3、文件售价：采购文件售价</w:t>
      </w:r>
      <w:r>
        <w:rPr>
          <w:rFonts w:hint="eastAsia" w:ascii="宋体" w:hAnsi="宋体" w:cs="宋体"/>
          <w:sz w:val="28"/>
          <w:szCs w:val="28"/>
          <w:lang w:val="en-US" w:eastAsia="zh-CN"/>
        </w:rPr>
        <w:t>5</w:t>
      </w:r>
      <w:r>
        <w:rPr>
          <w:rFonts w:hint="eastAsia" w:ascii="宋体" w:hAnsi="宋体" w:cs="宋体"/>
          <w:sz w:val="28"/>
          <w:szCs w:val="28"/>
        </w:rPr>
        <w:t>00元/</w:t>
      </w:r>
      <w:r>
        <w:rPr>
          <w:rFonts w:hint="eastAsia" w:ascii="宋体" w:hAnsi="宋体" w:cs="宋体"/>
          <w:sz w:val="28"/>
          <w:szCs w:val="28"/>
          <w:lang w:val="en-US" w:eastAsia="zh-CN"/>
        </w:rPr>
        <w:t>标段</w:t>
      </w:r>
      <w:r>
        <w:rPr>
          <w:rFonts w:hint="eastAsia" w:ascii="宋体" w:hAnsi="宋体" w:cs="宋体"/>
          <w:sz w:val="28"/>
          <w:szCs w:val="28"/>
        </w:rPr>
        <w:t>，售后不退。</w:t>
      </w:r>
    </w:p>
    <w:p>
      <w:pPr>
        <w:spacing w:line="560" w:lineRule="exact"/>
        <w:ind w:firstLine="560" w:firstLineChars="200"/>
        <w:jc w:val="left"/>
        <w:rPr>
          <w:rStyle w:val="29"/>
          <w:rFonts w:hint="eastAsia" w:ascii="宋体" w:hAnsi="宋体" w:cs="宋体" w:eastAsiaTheme="minorEastAsia"/>
          <w:color w:val="333333"/>
          <w:sz w:val="28"/>
          <w:szCs w:val="28"/>
          <w:shd w:val="clear" w:color="auto" w:fill="FFFFFF"/>
          <w:lang w:val="en-US" w:eastAsia="zh-CN"/>
        </w:rPr>
      </w:pPr>
      <w:r>
        <w:rPr>
          <w:rFonts w:hint="eastAsia" w:ascii="宋体" w:hAnsi="宋体" w:cs="宋体"/>
          <w:sz w:val="28"/>
          <w:szCs w:val="28"/>
        </w:rPr>
        <w:t>备注：</w:t>
      </w:r>
      <w:r>
        <w:rPr>
          <w:rStyle w:val="29"/>
          <w:rFonts w:hint="eastAsia" w:ascii="宋体" w:hAnsi="宋体" w:cs="宋体" w:eastAsiaTheme="minorEastAsia"/>
          <w:color w:val="333333"/>
          <w:sz w:val="28"/>
          <w:szCs w:val="28"/>
          <w:shd w:val="clear" w:color="auto" w:fill="FFFFFF"/>
          <w:lang w:val="en-US" w:eastAsia="zh-CN"/>
        </w:rPr>
        <w:t>1）购买招标文件需携带单位介绍信及身份证原件。</w:t>
      </w:r>
    </w:p>
    <w:p>
      <w:pPr>
        <w:spacing w:line="560" w:lineRule="exact"/>
        <w:ind w:firstLine="562" w:firstLineChars="200"/>
        <w:jc w:val="left"/>
        <w:rPr>
          <w:rStyle w:val="29"/>
          <w:rFonts w:hint="eastAsia" w:ascii="宋体" w:hAnsi="宋体" w:cs="宋体" w:eastAsiaTheme="minorEastAsia"/>
          <w:color w:val="333333"/>
          <w:sz w:val="28"/>
          <w:szCs w:val="28"/>
          <w:shd w:val="clear" w:color="auto" w:fill="FFFFFF"/>
          <w:lang w:val="en-US" w:eastAsia="zh-CN"/>
        </w:rPr>
      </w:pPr>
      <w:r>
        <w:rPr>
          <w:rStyle w:val="29"/>
          <w:rFonts w:hint="eastAsia" w:ascii="宋体" w:hAnsi="宋体" w:cs="宋体" w:eastAsiaTheme="minorEastAsia"/>
          <w:color w:val="333333"/>
          <w:sz w:val="28"/>
          <w:szCs w:val="28"/>
          <w:shd w:val="clear" w:color="auto" w:fill="FFFFFF"/>
          <w:lang w:val="en-US" w:eastAsia="zh-CN"/>
        </w:rPr>
        <w:t>2）受疫情影响，投标人应当在要求的响应文件递交截止时间前，将响应文件密封送达指定地点。在截止时间后送达的响应文件将拒绝。各投标人只可委托一名代表到场参与投标，到场人员需自备口罩等防护工具，做好个人防护。</w:t>
      </w:r>
    </w:p>
    <w:p>
      <w:pPr>
        <w:spacing w:line="560" w:lineRule="exact"/>
        <w:ind w:firstLine="562" w:firstLineChars="200"/>
        <w:jc w:val="left"/>
        <w:rPr>
          <w:rStyle w:val="29"/>
          <w:rFonts w:hint="eastAsia" w:ascii="宋体" w:hAnsi="宋体" w:cs="宋体" w:eastAsiaTheme="minorEastAsia"/>
          <w:color w:val="333333"/>
          <w:sz w:val="28"/>
          <w:szCs w:val="28"/>
          <w:shd w:val="clear" w:color="auto" w:fill="FFFFFF"/>
          <w:lang w:val="en-US" w:eastAsia="zh-CN"/>
        </w:rPr>
      </w:pPr>
      <w:r>
        <w:rPr>
          <w:rStyle w:val="29"/>
          <w:rFonts w:hint="eastAsia" w:ascii="宋体" w:hAnsi="宋体" w:cs="宋体" w:eastAsiaTheme="minorEastAsia"/>
          <w:color w:val="333333"/>
          <w:sz w:val="28"/>
          <w:szCs w:val="28"/>
          <w:shd w:val="clear" w:color="auto" w:fill="FFFFFF"/>
          <w:lang w:val="en-US" w:eastAsia="zh-CN"/>
        </w:rPr>
        <w:t>3）提示：请供应商按照眉县财政局关于政府采购供应商注册登记有关事项的通知中的要求，通过陕西省政府采购网（http://www.ccgp-shaanxi.gov.cn/）注册登记加入陕西省政府采购供应商库。</w:t>
      </w:r>
    </w:p>
    <w:p>
      <w:pPr>
        <w:spacing w:line="500" w:lineRule="exact"/>
        <w:ind w:firstLine="560" w:firstLineChars="200"/>
        <w:rPr>
          <w:rFonts w:ascii="宋体" w:hAnsi="宋体" w:cs="宋体"/>
          <w:sz w:val="28"/>
          <w:szCs w:val="28"/>
        </w:rPr>
      </w:pPr>
      <w:r>
        <w:rPr>
          <w:rFonts w:hint="eastAsia" w:ascii="宋体" w:hAnsi="宋体" w:cs="宋体"/>
          <w:sz w:val="28"/>
          <w:szCs w:val="28"/>
        </w:rPr>
        <w:t>九、单一来源采购响应文件递交截止时间及地点：</w:t>
      </w:r>
    </w:p>
    <w:p>
      <w:pPr>
        <w:spacing w:line="500" w:lineRule="exact"/>
        <w:ind w:firstLine="560" w:firstLineChars="200"/>
        <w:rPr>
          <w:rFonts w:ascii="宋体" w:hAnsi="宋体" w:cs="宋体"/>
          <w:sz w:val="28"/>
          <w:szCs w:val="28"/>
        </w:rPr>
      </w:pPr>
      <w:r>
        <w:rPr>
          <w:rFonts w:hint="eastAsia" w:ascii="宋体" w:hAnsi="宋体" w:cs="宋体"/>
          <w:sz w:val="28"/>
          <w:szCs w:val="28"/>
        </w:rPr>
        <w:t>9-1、单一来源采购响应文件截止时间：2021年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28</w:t>
      </w:r>
      <w:r>
        <w:rPr>
          <w:rFonts w:hint="eastAsia" w:ascii="宋体" w:hAnsi="宋体" w:cs="宋体"/>
          <w:sz w:val="28"/>
          <w:szCs w:val="28"/>
        </w:rPr>
        <w:t>日下午14:00时</w:t>
      </w:r>
    </w:p>
    <w:p>
      <w:pPr>
        <w:spacing w:line="500" w:lineRule="exact"/>
        <w:ind w:firstLine="560" w:firstLineChars="200"/>
        <w:rPr>
          <w:rFonts w:ascii="宋体" w:hAnsi="宋体" w:cs="宋体"/>
          <w:sz w:val="28"/>
          <w:szCs w:val="28"/>
        </w:rPr>
      </w:pPr>
      <w:r>
        <w:rPr>
          <w:rFonts w:hint="eastAsia" w:ascii="宋体" w:hAnsi="宋体" w:cs="宋体"/>
          <w:sz w:val="28"/>
          <w:szCs w:val="28"/>
        </w:rPr>
        <w:t>9-2、谈判时间：2021年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28</w:t>
      </w:r>
      <w:r>
        <w:rPr>
          <w:rFonts w:hint="eastAsia" w:ascii="宋体" w:hAnsi="宋体" w:cs="宋体"/>
          <w:sz w:val="28"/>
          <w:szCs w:val="28"/>
        </w:rPr>
        <w:t>日下午14:00时</w:t>
      </w:r>
    </w:p>
    <w:p>
      <w:pPr>
        <w:spacing w:line="500" w:lineRule="exact"/>
        <w:ind w:firstLine="560" w:firstLineChars="200"/>
        <w:rPr>
          <w:rFonts w:ascii="宋体" w:hAnsi="宋体" w:cs="宋体"/>
          <w:sz w:val="28"/>
          <w:szCs w:val="28"/>
        </w:rPr>
      </w:pPr>
      <w:r>
        <w:rPr>
          <w:rFonts w:hint="eastAsia" w:ascii="宋体" w:hAnsi="宋体" w:cs="宋体"/>
          <w:sz w:val="28"/>
          <w:szCs w:val="28"/>
        </w:rPr>
        <w:t>9-3、谈判地点：西安市雁塔区朱雀大街南段69号长丰园三区5号楼9层陕西正邦招标有限责任公司</w:t>
      </w:r>
    </w:p>
    <w:p>
      <w:pPr>
        <w:spacing w:line="500" w:lineRule="exact"/>
        <w:ind w:firstLine="560" w:firstLineChars="200"/>
        <w:rPr>
          <w:rFonts w:ascii="宋体" w:hAnsi="宋体" w:cs="宋体"/>
          <w:sz w:val="28"/>
          <w:szCs w:val="28"/>
        </w:rPr>
      </w:pPr>
      <w:r>
        <w:rPr>
          <w:rFonts w:hint="eastAsia" w:ascii="宋体" w:hAnsi="宋体" w:cs="宋体"/>
          <w:sz w:val="28"/>
          <w:szCs w:val="28"/>
        </w:rPr>
        <w:t>十、采购项目联系人：朱工</w:t>
      </w:r>
    </w:p>
    <w:p>
      <w:pPr>
        <w:spacing w:line="500" w:lineRule="exact"/>
        <w:ind w:firstLine="560" w:firstLineChars="200"/>
        <w:rPr>
          <w:rFonts w:ascii="宋体" w:hAnsi="宋体" w:cs="宋体"/>
          <w:sz w:val="28"/>
          <w:szCs w:val="28"/>
          <w:highlight w:val="yellow"/>
        </w:rPr>
      </w:pPr>
      <w:r>
        <w:rPr>
          <w:rFonts w:hint="eastAsia" w:ascii="宋体" w:hAnsi="宋体" w:cs="宋体"/>
          <w:sz w:val="28"/>
          <w:szCs w:val="28"/>
        </w:rPr>
        <w:t>联系方式（电话）：029-85578186转828</w:t>
      </w:r>
    </w:p>
    <w:p>
      <w:pPr>
        <w:spacing w:line="500" w:lineRule="exact"/>
        <w:ind w:firstLine="560" w:firstLineChars="200"/>
        <w:rPr>
          <w:rFonts w:ascii="宋体" w:hAnsi="宋体" w:cs="宋体"/>
          <w:sz w:val="28"/>
          <w:szCs w:val="28"/>
        </w:rPr>
      </w:pPr>
      <w:r>
        <w:rPr>
          <w:rFonts w:hint="eastAsia" w:ascii="宋体" w:hAnsi="宋体" w:cs="宋体"/>
          <w:sz w:val="28"/>
          <w:szCs w:val="28"/>
        </w:rPr>
        <w:t>开户名称：陕西正邦招标有限责任公司</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陕西正邦招标有限责任公司</w:t>
      </w:r>
    </w:p>
    <w:p>
      <w:pPr>
        <w:spacing w:line="500" w:lineRule="exact"/>
        <w:ind w:firstLine="420" w:firstLineChars="200"/>
        <w:rPr>
          <w:rFonts w:ascii="宋体" w:hAnsi="宋体" w:cs="宋体"/>
          <w:sz w:val="28"/>
          <w:szCs w:val="28"/>
        </w:rPr>
        <w:sectPr>
          <w:headerReference r:id="rId4" w:type="first"/>
          <w:footerReference r:id="rId6" w:type="first"/>
          <w:headerReference r:id="rId3" w:type="default"/>
          <w:footerReference r:id="rId5" w:type="default"/>
          <w:pgSz w:w="11907" w:h="16840"/>
          <w:pgMar w:top="1418" w:right="1418" w:bottom="1418" w:left="1440" w:header="907" w:footer="1021" w:gutter="0"/>
          <w:pgNumType w:chapStyle="1"/>
          <w:cols w:space="720" w:num="1"/>
          <w:titlePg/>
          <w:docGrid w:linePitch="312" w:charSpace="0"/>
        </w:sectPr>
      </w:pPr>
      <w:r>
        <w:rPr>
          <w:rFonts w:ascii="宋体" w:hAnsi="宋体" w:cs="宋体"/>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368935</wp:posOffset>
                </wp:positionV>
                <wp:extent cx="5755640" cy="671195"/>
                <wp:effectExtent l="5080" t="4445" r="11430" b="10160"/>
                <wp:wrapSquare wrapText="bothSides"/>
                <wp:docPr id="1" name="文本框 15"/>
                <wp:cNvGraphicFramePr/>
                <a:graphic xmlns:a="http://schemas.openxmlformats.org/drawingml/2006/main">
                  <a:graphicData uri="http://schemas.microsoft.com/office/word/2010/wordprocessingShape">
                    <wps:wsp>
                      <wps:cNvSpPr txBox="1"/>
                      <wps:spPr>
                        <a:xfrm>
                          <a:off x="0" y="0"/>
                          <a:ext cx="5755640" cy="6711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ascii="宋体" w:hAnsi="宋体"/>
                                <w:b/>
                                <w:sz w:val="28"/>
                                <w:szCs w:val="28"/>
                              </w:rPr>
                            </w:pPr>
                            <w:r>
                              <w:rPr>
                                <w:rFonts w:hint="eastAsia" w:ascii="宋体" w:hAnsi="宋体"/>
                                <w:b/>
                                <w:sz w:val="28"/>
                                <w:szCs w:val="28"/>
                              </w:rPr>
                              <w:t>温馨提示：购买采购文件后，请仔细阅读文件内的每一段文字，特别注意粗体及划线部分，如有疑问请来电咨询。</w:t>
                            </w:r>
                          </w:p>
                        </w:txbxContent>
                      </wps:txbx>
                      <wps:bodyPr wrap="none" upright="1"/>
                    </wps:wsp>
                  </a:graphicData>
                </a:graphic>
              </wp:anchor>
            </w:drawing>
          </mc:Choice>
          <mc:Fallback>
            <w:pict>
              <v:shape id="文本框 15" o:spid="_x0000_s1026" o:spt="202" type="#_x0000_t202" style="position:absolute;left:0pt;margin-left:0.1pt;margin-top:29.05pt;height:52.85pt;width:453.2pt;mso-wrap-distance-bottom:0pt;mso-wrap-distance-left:9pt;mso-wrap-distance-right:9pt;mso-wrap-distance-top:0pt;mso-wrap-style:none;z-index:251659264;mso-width-relative:page;mso-height-relative:page;" fillcolor="#FFFFFF" filled="t" stroked="t" coordsize="21600,21600" o:gfxdata="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xSa4HXAAAABwEAAA8AAAAAAAAA&#10;AQAgAAAAIgAAAGRycy9kb3ducmV2LnhtbFBLAQIUABQAAAAIAIdO4kDa9U60EgIAAEMEAAAOAAAA&#10;AAAAAAEAIAAAACYBAABkcnMvZTJvRG9jLnhtbFBLBQYAAAAABgAGAFkBAACqBQAAAAA=&#10;">
                <v:fill on="t" focussize="0,0"/>
                <v:stroke color="#000000" joinstyle="miter"/>
                <v:imagedata o:title=""/>
                <o:lock v:ext="edit" aspectratio="f"/>
                <v:textbox>
                  <w:txbxContent>
                    <w:p>
                      <w:pPr>
                        <w:spacing w:line="360" w:lineRule="auto"/>
                        <w:rPr>
                          <w:rFonts w:ascii="宋体" w:hAnsi="宋体"/>
                          <w:b/>
                          <w:sz w:val="28"/>
                          <w:szCs w:val="28"/>
                        </w:rPr>
                      </w:pPr>
                      <w:r>
                        <w:rPr>
                          <w:rFonts w:hint="eastAsia" w:ascii="宋体" w:hAnsi="宋体"/>
                          <w:b/>
                          <w:sz w:val="28"/>
                          <w:szCs w:val="28"/>
                        </w:rPr>
                        <w:t>温馨提示：购买采购文件后，请仔细阅读文件内的每一段文字，特别注意粗体及划线部分，如有疑问请来电咨询。</w:t>
                      </w:r>
                    </w:p>
                  </w:txbxContent>
                </v:textbox>
                <w10:wrap type="square"/>
              </v:shape>
            </w:pict>
          </mc:Fallback>
        </mc:AlternateContent>
      </w:r>
      <w:r>
        <w:rPr>
          <w:rFonts w:hint="eastAsia" w:ascii="宋体" w:hAnsi="宋体" w:cs="宋体"/>
          <w:sz w:val="28"/>
          <w:szCs w:val="28"/>
        </w:rPr>
        <w:t xml:space="preserve">                                        </w:t>
      </w:r>
      <w:r>
        <w:rPr>
          <w:rFonts w:hint="eastAsia" w:ascii="宋体" w:hAnsi="宋体" w:cs="宋体"/>
          <w:sz w:val="28"/>
          <w:szCs w:val="28"/>
          <w:lang w:eastAsia="zh-CN"/>
        </w:rPr>
        <w:t>2021年</w:t>
      </w:r>
      <w:r>
        <w:rPr>
          <w:rFonts w:hint="eastAsia" w:ascii="宋体" w:hAnsi="宋体" w:cs="宋体"/>
          <w:sz w:val="28"/>
          <w:szCs w:val="28"/>
          <w:lang w:val="en-US" w:eastAsia="zh-CN"/>
        </w:rPr>
        <w:t>10</w:t>
      </w:r>
      <w:r>
        <w:rPr>
          <w:rFonts w:hint="eastAsia" w:ascii="宋体" w:hAnsi="宋体" w:cs="宋体"/>
          <w:sz w:val="28"/>
          <w:szCs w:val="28"/>
          <w:lang w:eastAsia="zh-CN"/>
        </w:rPr>
        <w:t>月</w:t>
      </w:r>
      <w:r>
        <w:rPr>
          <w:rFonts w:hint="eastAsia" w:ascii="宋体" w:hAnsi="宋体" w:cs="宋体"/>
          <w:sz w:val="28"/>
          <w:szCs w:val="28"/>
          <w:lang w:val="en-US" w:eastAsia="zh-CN"/>
        </w:rPr>
        <w:t>15</w:t>
      </w:r>
      <w:r>
        <w:rPr>
          <w:rFonts w:hint="eastAsia" w:ascii="宋体" w:hAnsi="宋体" w:cs="宋体"/>
          <w:sz w:val="28"/>
          <w:szCs w:val="28"/>
          <w:lang w:eastAsia="zh-CN"/>
        </w:rPr>
        <w:t>日</w:t>
      </w:r>
    </w:p>
    <w:p>
      <w:pPr>
        <w:spacing w:line="520" w:lineRule="exact"/>
        <w:rPr>
          <w:rFonts w:ascii="宋体" w:hAnsi="宋体" w:cs="宋体"/>
          <w:sz w:val="28"/>
          <w:szCs w:val="28"/>
        </w:rPr>
      </w:pPr>
      <w:r>
        <w:rPr>
          <w:rFonts w:hint="eastAsia" w:ascii="宋体" w:hAnsi="宋体" w:cs="宋体"/>
          <w:sz w:val="28"/>
          <w:szCs w:val="28"/>
        </w:rPr>
        <w:t>附件1：</w:t>
      </w:r>
    </w:p>
    <w:p>
      <w:pPr>
        <w:spacing w:line="520" w:lineRule="exact"/>
        <w:ind w:firstLine="643" w:firstLineChars="200"/>
        <w:jc w:val="center"/>
        <w:rPr>
          <w:rFonts w:ascii="宋体" w:hAnsi="宋体" w:cs="宋体"/>
          <w:b/>
          <w:bCs/>
          <w:sz w:val="32"/>
          <w:szCs w:val="32"/>
        </w:rPr>
      </w:pPr>
      <w:r>
        <w:rPr>
          <w:rFonts w:hint="eastAsia" w:ascii="宋体" w:hAnsi="宋体" w:cs="宋体"/>
          <w:b/>
          <w:bCs/>
          <w:sz w:val="32"/>
          <w:szCs w:val="32"/>
        </w:rPr>
        <w:t>保证金及相关费用收取说明</w:t>
      </w:r>
    </w:p>
    <w:p>
      <w:pPr>
        <w:pStyle w:val="54"/>
        <w:numPr>
          <w:ilvl w:val="0"/>
          <w:numId w:val="1"/>
        </w:numPr>
        <w:spacing w:line="480" w:lineRule="exact"/>
        <w:ind w:hanging="640" w:firstLineChars="0"/>
        <w:rPr>
          <w:rFonts w:ascii="宋体" w:hAnsi="宋体" w:cs="宋体"/>
          <w:b/>
          <w:sz w:val="28"/>
          <w:szCs w:val="28"/>
        </w:rPr>
      </w:pPr>
      <w:r>
        <w:rPr>
          <w:rFonts w:hint="eastAsia" w:ascii="宋体" w:hAnsi="宋体" w:cs="宋体"/>
          <w:sz w:val="28"/>
          <w:szCs w:val="28"/>
        </w:rPr>
        <w:t>招标活动涉及投标保证金须采用转账或汇款方式交纳。</w:t>
      </w:r>
      <w:r>
        <w:rPr>
          <w:rFonts w:hint="eastAsia" w:ascii="宋体" w:hAnsi="宋体" w:cs="宋体"/>
          <w:b/>
          <w:sz w:val="28"/>
          <w:szCs w:val="28"/>
        </w:rPr>
        <w:t>(必须从</w:t>
      </w:r>
    </w:p>
    <w:p>
      <w:pPr>
        <w:spacing w:line="480" w:lineRule="exact"/>
        <w:rPr>
          <w:rFonts w:ascii="宋体" w:hAnsi="宋体" w:cs="宋体"/>
          <w:b/>
          <w:sz w:val="28"/>
          <w:szCs w:val="28"/>
        </w:rPr>
      </w:pPr>
      <w:r>
        <w:rPr>
          <w:rFonts w:hint="eastAsia" w:ascii="宋体" w:hAnsi="宋体" w:cs="宋体"/>
          <w:b/>
          <w:sz w:val="28"/>
          <w:szCs w:val="28"/>
        </w:rPr>
        <w:t>公司公户转出)</w:t>
      </w:r>
    </w:p>
    <w:p>
      <w:pPr>
        <w:pStyle w:val="54"/>
        <w:numPr>
          <w:ilvl w:val="0"/>
          <w:numId w:val="1"/>
        </w:numPr>
        <w:spacing w:line="480" w:lineRule="exact"/>
        <w:ind w:hanging="640" w:firstLineChars="0"/>
        <w:rPr>
          <w:rFonts w:ascii="宋体" w:hAnsi="宋体" w:cs="宋体"/>
          <w:sz w:val="28"/>
          <w:szCs w:val="28"/>
        </w:rPr>
      </w:pPr>
      <w:r>
        <w:rPr>
          <w:rFonts w:hint="eastAsia" w:ascii="宋体" w:hAnsi="宋体" w:cs="宋体"/>
          <w:sz w:val="28"/>
          <w:szCs w:val="28"/>
        </w:rPr>
        <w:t>招标服务费可采用现金、汇款或转账方式交纳。</w:t>
      </w:r>
    </w:p>
    <w:p>
      <w:pPr>
        <w:pStyle w:val="54"/>
        <w:numPr>
          <w:ilvl w:val="0"/>
          <w:numId w:val="1"/>
        </w:numPr>
        <w:spacing w:line="480" w:lineRule="exact"/>
        <w:ind w:left="0" w:firstLine="560"/>
        <w:rPr>
          <w:rFonts w:ascii="宋体" w:hAnsi="宋体" w:cs="宋体"/>
          <w:sz w:val="28"/>
          <w:szCs w:val="28"/>
        </w:rPr>
      </w:pPr>
      <w:r>
        <w:rPr>
          <w:rFonts w:hint="eastAsia" w:ascii="宋体" w:hAnsi="宋体" w:cs="宋体"/>
          <w:sz w:val="28"/>
          <w:szCs w:val="28"/>
        </w:rPr>
        <w:t>请将款项交纳至以下指定的银行账户内：</w:t>
      </w:r>
    </w:p>
    <w:tbl>
      <w:tblPr>
        <w:tblStyle w:val="26"/>
        <w:tblW w:w="8218" w:type="dxa"/>
        <w:jc w:val="center"/>
        <w:tblBorders>
          <w:top w:val="triple" w:color="auto" w:sz="4" w:space="0"/>
          <w:left w:val="triple" w:color="auto" w:sz="4" w:space="0"/>
          <w:bottom w:val="triple" w:color="auto" w:sz="4" w:space="0"/>
          <w:right w:val="triple" w:color="auto" w:sz="4" w:space="0"/>
          <w:insideH w:val="triple" w:color="auto" w:sz="4" w:space="0"/>
          <w:insideV w:val="triple" w:color="auto" w:sz="4" w:space="0"/>
        </w:tblBorders>
        <w:tblLayout w:type="fixed"/>
        <w:tblCellMar>
          <w:top w:w="0" w:type="dxa"/>
          <w:left w:w="108" w:type="dxa"/>
          <w:bottom w:w="0" w:type="dxa"/>
          <w:right w:w="108" w:type="dxa"/>
        </w:tblCellMar>
      </w:tblPr>
      <w:tblGrid>
        <w:gridCol w:w="8218"/>
      </w:tblGrid>
      <w:tr>
        <w:tblPrEx>
          <w:tblBorders>
            <w:top w:val="triple" w:color="auto" w:sz="4" w:space="0"/>
            <w:left w:val="triple" w:color="auto" w:sz="4" w:space="0"/>
            <w:bottom w:val="triple" w:color="auto" w:sz="4" w:space="0"/>
            <w:right w:val="triple" w:color="auto" w:sz="4" w:space="0"/>
            <w:insideH w:val="triple" w:color="auto" w:sz="4" w:space="0"/>
            <w:insideV w:val="triple" w:color="auto" w:sz="4" w:space="0"/>
          </w:tblBorders>
          <w:tblCellMar>
            <w:top w:w="0" w:type="dxa"/>
            <w:left w:w="108" w:type="dxa"/>
            <w:bottom w:w="0" w:type="dxa"/>
            <w:right w:w="108" w:type="dxa"/>
          </w:tblCellMar>
        </w:tblPrEx>
        <w:trPr>
          <w:trHeight w:val="2379" w:hRule="atLeast"/>
          <w:jc w:val="center"/>
        </w:trPr>
        <w:tc>
          <w:tcPr>
            <w:tcW w:w="8218" w:type="dxa"/>
            <w:tcBorders>
              <w:top w:val="triple" w:color="auto" w:sz="4" w:space="0"/>
              <w:left w:val="triple" w:color="auto" w:sz="4" w:space="0"/>
              <w:right w:val="triple" w:color="auto" w:sz="4" w:space="0"/>
            </w:tcBorders>
            <w:vAlign w:val="center"/>
          </w:tcPr>
          <w:p>
            <w:pPr>
              <w:spacing w:line="480" w:lineRule="exact"/>
              <w:jc w:val="left"/>
              <w:rPr>
                <w:rFonts w:ascii="宋体" w:hAnsi="宋体" w:cs="宋体"/>
                <w:sz w:val="28"/>
                <w:szCs w:val="28"/>
              </w:rPr>
            </w:pPr>
            <w:r>
              <w:rPr>
                <w:rFonts w:hint="eastAsia" w:ascii="宋体" w:hAnsi="宋体" w:cs="宋体"/>
                <w:sz w:val="28"/>
                <w:szCs w:val="28"/>
              </w:rPr>
              <w:t>名称：陕西正邦招标有限责任公司</w:t>
            </w:r>
          </w:p>
          <w:p>
            <w:pPr>
              <w:spacing w:line="480" w:lineRule="exact"/>
              <w:jc w:val="left"/>
              <w:rPr>
                <w:rFonts w:ascii="宋体" w:hAnsi="宋体" w:cs="宋体"/>
                <w:sz w:val="28"/>
                <w:szCs w:val="28"/>
              </w:rPr>
            </w:pPr>
            <w:r>
              <w:rPr>
                <w:rFonts w:hint="eastAsia" w:ascii="宋体" w:hAnsi="宋体" w:cs="宋体"/>
                <w:sz w:val="28"/>
                <w:szCs w:val="28"/>
              </w:rPr>
              <w:t>开户行：平安银行西安分行营业部/平安银行西安分行</w:t>
            </w:r>
          </w:p>
          <w:p>
            <w:pPr>
              <w:spacing w:line="480" w:lineRule="exact"/>
              <w:jc w:val="left"/>
              <w:rPr>
                <w:rFonts w:hint="eastAsia" w:ascii="宋体" w:hAnsi="宋体" w:eastAsia="宋体" w:cs="宋体"/>
                <w:sz w:val="28"/>
                <w:szCs w:val="28"/>
                <w:lang w:eastAsia="zh-CN"/>
              </w:rPr>
            </w:pPr>
            <w:r>
              <w:rPr>
                <w:rFonts w:hint="eastAsia" w:ascii="宋体" w:hAnsi="宋体" w:cs="宋体"/>
                <w:sz w:val="28"/>
                <w:szCs w:val="28"/>
              </w:rPr>
              <w:t>帐号：</w:t>
            </w:r>
            <w:r>
              <w:rPr>
                <w:rFonts w:hint="eastAsia" w:ascii="宋体" w:hAnsi="宋体" w:cs="宋体"/>
                <w:sz w:val="28"/>
                <w:szCs w:val="28"/>
                <w:lang w:eastAsia="zh-CN"/>
              </w:rPr>
              <w:t>30205380001130</w:t>
            </w:r>
          </w:p>
          <w:p>
            <w:pPr>
              <w:spacing w:line="480" w:lineRule="exact"/>
              <w:jc w:val="left"/>
              <w:rPr>
                <w:rFonts w:ascii="宋体" w:hAnsi="宋体" w:cs="宋体"/>
                <w:sz w:val="28"/>
                <w:szCs w:val="28"/>
              </w:rPr>
            </w:pPr>
            <w:r>
              <w:rPr>
                <w:rFonts w:hint="eastAsia" w:ascii="宋体" w:hAnsi="宋体" w:cs="宋体"/>
                <w:spacing w:val="-12"/>
                <w:sz w:val="28"/>
                <w:szCs w:val="28"/>
              </w:rPr>
              <w:t>备注：请注明费用信息“</w:t>
            </w:r>
            <w:r>
              <w:rPr>
                <w:rFonts w:hint="eastAsia" w:ascii="宋体" w:hAnsi="宋体" w:cs="宋体"/>
                <w:spacing w:val="-12"/>
                <w:sz w:val="28"/>
                <w:szCs w:val="28"/>
                <w:lang w:eastAsia="zh-CN"/>
              </w:rPr>
              <w:t>ZBZB-2021-1600</w:t>
            </w:r>
            <w:r>
              <w:rPr>
                <w:rFonts w:hint="eastAsia" w:ascii="宋体" w:hAnsi="宋体" w:cs="宋体"/>
                <w:sz w:val="28"/>
                <w:szCs w:val="28"/>
                <w:lang w:eastAsia="zh-CN"/>
              </w:rPr>
              <w:t>眉县中学加盟“西安高新一中云校”教学服务采购项目</w:t>
            </w:r>
            <w:r>
              <w:rPr>
                <w:rFonts w:hint="eastAsia" w:ascii="宋体" w:hAnsi="宋体" w:cs="宋体"/>
                <w:spacing w:val="-12"/>
                <w:sz w:val="28"/>
                <w:szCs w:val="28"/>
              </w:rPr>
              <w:t>项目保证金”</w:t>
            </w:r>
          </w:p>
        </w:tc>
      </w:tr>
    </w:tbl>
    <w:p>
      <w:pPr>
        <w:spacing w:line="520" w:lineRule="exact"/>
        <w:rPr>
          <w:rFonts w:ascii="宋体" w:hAnsi="宋体" w:cs="宋体"/>
          <w:sz w:val="28"/>
          <w:szCs w:val="28"/>
        </w:rPr>
      </w:pPr>
    </w:p>
    <w:p>
      <w:pPr>
        <w:pStyle w:val="25"/>
        <w:ind w:firstLine="240"/>
        <w:rPr>
          <w:rFonts w:ascii="宋体" w:hAnsi="宋体" w:cs="宋体"/>
        </w:rPr>
      </w:pPr>
    </w:p>
    <w:p>
      <w:pPr>
        <w:spacing w:line="400" w:lineRule="exact"/>
        <w:rPr>
          <w:rFonts w:ascii="宋体" w:hAnsi="宋体" w:cs="宋体"/>
          <w:sz w:val="28"/>
          <w:szCs w:val="28"/>
        </w:rPr>
      </w:pPr>
      <w:r>
        <w:rPr>
          <w:rFonts w:hint="eastAsia" w:ascii="宋体" w:hAnsi="宋体" w:cs="宋体"/>
          <w:sz w:val="28"/>
          <w:szCs w:val="28"/>
        </w:rPr>
        <w:t xml:space="preserve">                                        陕西正邦招标有限责任公司</w:t>
      </w:r>
    </w:p>
    <w:p>
      <w:pPr>
        <w:spacing w:line="400" w:lineRule="exact"/>
        <w:rPr>
          <w:rFonts w:hint="eastAsia" w:ascii="宋体" w:hAnsi="宋体" w:eastAsia="宋体" w:cs="宋体"/>
          <w:sz w:val="28"/>
          <w:szCs w:val="28"/>
          <w:lang w:eastAsia="zh-CN"/>
        </w:rPr>
      </w:pPr>
      <w:r>
        <w:rPr>
          <w:rFonts w:hint="eastAsia" w:ascii="宋体" w:hAnsi="宋体" w:cs="宋体"/>
          <w:sz w:val="28"/>
          <w:szCs w:val="28"/>
        </w:rPr>
        <w:t xml:space="preserve">                                            </w:t>
      </w:r>
      <w:r>
        <w:rPr>
          <w:rFonts w:hint="eastAsia" w:ascii="宋体" w:hAnsi="宋体" w:cs="宋体"/>
          <w:sz w:val="28"/>
          <w:szCs w:val="28"/>
          <w:lang w:eastAsia="zh-CN"/>
        </w:rPr>
        <w:t>2021年10月15日</w:t>
      </w: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pStyle w:val="25"/>
        <w:ind w:firstLine="280"/>
        <w:rPr>
          <w:rFonts w:ascii="宋体" w:hAnsi="宋体" w:cs="宋体"/>
          <w:sz w:val="28"/>
          <w:szCs w:val="28"/>
        </w:rPr>
      </w:pPr>
    </w:p>
    <w:p>
      <w:pPr>
        <w:pStyle w:val="25"/>
        <w:ind w:firstLine="280"/>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ind w:firstLine="560"/>
        <w:rPr>
          <w:rFonts w:ascii="宋体" w:hAnsi="宋体" w:cs="宋体"/>
          <w:sz w:val="28"/>
          <w:szCs w:val="28"/>
        </w:rPr>
      </w:pPr>
    </w:p>
    <w:p>
      <w:pPr>
        <w:pStyle w:val="3"/>
        <w:spacing w:line="600" w:lineRule="exact"/>
        <w:jc w:val="center"/>
        <w:rPr>
          <w:rFonts w:ascii="宋体" w:hAnsi="宋体" w:cs="宋体"/>
        </w:rPr>
      </w:pPr>
      <w:bookmarkStart w:id="6" w:name="_Toc5094"/>
      <w:bookmarkStart w:id="7" w:name="_Toc479756137"/>
      <w:r>
        <w:rPr>
          <w:rFonts w:hint="eastAsia" w:ascii="宋体" w:hAnsi="宋体" w:cs="宋体"/>
        </w:rPr>
        <w:t>第二部分  供应商须知</w:t>
      </w:r>
      <w:bookmarkEnd w:id="6"/>
      <w:bookmarkEnd w:id="7"/>
    </w:p>
    <w:p>
      <w:pPr>
        <w:jc w:val="center"/>
        <w:outlineLvl w:val="1"/>
        <w:rPr>
          <w:rFonts w:ascii="宋体" w:hAnsi="宋体" w:cs="宋体"/>
          <w:b/>
          <w:sz w:val="32"/>
          <w:szCs w:val="32"/>
        </w:rPr>
      </w:pPr>
      <w:bookmarkStart w:id="8" w:name="_Toc24668"/>
      <w:r>
        <w:rPr>
          <w:rFonts w:hint="eastAsia" w:ascii="宋体" w:hAnsi="宋体" w:cs="宋体"/>
          <w:b/>
          <w:sz w:val="32"/>
          <w:szCs w:val="32"/>
        </w:rPr>
        <w:t>供应商须知前附表</w:t>
      </w:r>
      <w:bookmarkEnd w:id="8"/>
    </w:p>
    <w:p>
      <w:pPr>
        <w:jc w:val="center"/>
        <w:rPr>
          <w:rFonts w:ascii="宋体" w:hAnsi="宋体" w:cs="宋体"/>
          <w:b/>
          <w:sz w:val="15"/>
          <w:szCs w:val="15"/>
        </w:rPr>
      </w:pPr>
    </w:p>
    <w:tbl>
      <w:tblPr>
        <w:tblStyle w:val="26"/>
        <w:tblW w:w="9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541"/>
        <w:gridCol w:w="6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rFonts w:ascii="宋体" w:hAnsi="宋体" w:cs="宋体"/>
                <w:b/>
                <w:sz w:val="28"/>
                <w:szCs w:val="28"/>
              </w:rPr>
            </w:pPr>
            <w:r>
              <w:rPr>
                <w:rFonts w:hint="eastAsia" w:ascii="宋体" w:hAnsi="宋体" w:cs="宋体"/>
                <w:b/>
                <w:sz w:val="28"/>
                <w:szCs w:val="28"/>
              </w:rPr>
              <w:t>序号</w:t>
            </w:r>
          </w:p>
        </w:tc>
        <w:tc>
          <w:tcPr>
            <w:tcW w:w="2541" w:type="dxa"/>
            <w:vAlign w:val="center"/>
          </w:tcPr>
          <w:p>
            <w:pPr>
              <w:jc w:val="center"/>
              <w:rPr>
                <w:rFonts w:ascii="宋体" w:hAnsi="宋体" w:cs="宋体"/>
                <w:b/>
                <w:sz w:val="28"/>
                <w:szCs w:val="28"/>
              </w:rPr>
            </w:pPr>
            <w:r>
              <w:rPr>
                <w:rFonts w:hint="eastAsia" w:ascii="宋体" w:hAnsi="宋体" w:cs="宋体"/>
                <w:b/>
                <w:sz w:val="28"/>
                <w:szCs w:val="28"/>
              </w:rPr>
              <w:t>条款名称</w:t>
            </w:r>
          </w:p>
        </w:tc>
        <w:tc>
          <w:tcPr>
            <w:tcW w:w="6609" w:type="dxa"/>
          </w:tcPr>
          <w:p>
            <w:pPr>
              <w:jc w:val="center"/>
              <w:rPr>
                <w:rFonts w:ascii="宋体" w:hAnsi="宋体" w:cs="宋体"/>
                <w:b/>
                <w:sz w:val="28"/>
                <w:szCs w:val="28"/>
              </w:rPr>
            </w:pPr>
            <w:r>
              <w:rPr>
                <w:rFonts w:hint="eastAsia" w:ascii="宋体" w:hAnsi="宋体" w:cs="宋体"/>
                <w:b/>
                <w:sz w:val="28"/>
                <w:szCs w:val="28"/>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采购人</w:t>
            </w:r>
          </w:p>
        </w:tc>
        <w:tc>
          <w:tcPr>
            <w:tcW w:w="6609" w:type="dxa"/>
          </w:tcPr>
          <w:p>
            <w:pPr>
              <w:spacing w:line="460" w:lineRule="exact"/>
              <w:outlineLvl w:val="0"/>
              <w:rPr>
                <w:rFonts w:hint="eastAsia" w:ascii="宋体" w:hAnsi="宋体" w:eastAsia="宋体" w:cs="宋体"/>
                <w:sz w:val="28"/>
                <w:szCs w:val="28"/>
                <w:lang w:eastAsia="zh-CN"/>
              </w:rPr>
            </w:pPr>
            <w:bookmarkStart w:id="9" w:name="_Toc26937"/>
            <w:r>
              <w:rPr>
                <w:rFonts w:hint="eastAsia" w:ascii="宋体" w:hAnsi="宋体" w:cs="宋体"/>
                <w:sz w:val="28"/>
                <w:szCs w:val="28"/>
              </w:rPr>
              <w:t>名称：</w:t>
            </w:r>
            <w:bookmarkEnd w:id="9"/>
            <w:r>
              <w:rPr>
                <w:rFonts w:hint="eastAsia" w:ascii="宋体" w:hAnsi="宋体" w:cs="宋体"/>
                <w:sz w:val="28"/>
                <w:szCs w:val="28"/>
                <w:lang w:eastAsia="zh-CN"/>
              </w:rPr>
              <w:t>眉县中学</w:t>
            </w:r>
          </w:p>
          <w:p>
            <w:pPr>
              <w:spacing w:line="460" w:lineRule="exact"/>
              <w:rPr>
                <w:rFonts w:hint="eastAsia" w:ascii="宋体" w:hAnsi="宋体" w:eastAsia="宋体" w:cs="宋体"/>
                <w:sz w:val="28"/>
                <w:szCs w:val="28"/>
                <w:lang w:eastAsia="zh-CN"/>
              </w:rPr>
            </w:pPr>
            <w:r>
              <w:rPr>
                <w:rFonts w:hint="eastAsia" w:ascii="宋体" w:hAnsi="宋体" w:cs="宋体"/>
                <w:sz w:val="28"/>
                <w:szCs w:val="28"/>
              </w:rPr>
              <w:t>地址：</w:t>
            </w:r>
            <w:r>
              <w:rPr>
                <w:rFonts w:hint="eastAsia" w:ascii="宋体" w:hAnsi="宋体" w:cs="宋体"/>
                <w:sz w:val="28"/>
                <w:szCs w:val="28"/>
                <w:lang w:eastAsia="zh-CN"/>
              </w:rPr>
              <w:t>眉县首善镇美阳街156号</w:t>
            </w:r>
          </w:p>
          <w:p>
            <w:pPr>
              <w:spacing w:line="500" w:lineRule="exact"/>
              <w:rPr>
                <w:rFonts w:hint="eastAsia" w:ascii="宋体" w:hAnsi="宋体" w:eastAsia="宋体" w:cs="宋体"/>
                <w:sz w:val="28"/>
                <w:szCs w:val="28"/>
                <w:lang w:eastAsia="zh-CN"/>
              </w:rPr>
            </w:pPr>
            <w:r>
              <w:rPr>
                <w:rFonts w:hint="eastAsia" w:ascii="宋体" w:hAnsi="宋体" w:cs="宋体"/>
                <w:sz w:val="28"/>
                <w:szCs w:val="28"/>
              </w:rPr>
              <w:t>联系电话：</w:t>
            </w:r>
            <w:r>
              <w:rPr>
                <w:rFonts w:hint="eastAsia" w:ascii="宋体" w:hAnsi="宋体" w:cs="宋体"/>
                <w:sz w:val="28"/>
                <w:szCs w:val="28"/>
                <w:lang w:eastAsia="zh-CN"/>
              </w:rPr>
              <w:t>0917-5552679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2</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采购代理机构</w:t>
            </w:r>
          </w:p>
        </w:tc>
        <w:tc>
          <w:tcPr>
            <w:tcW w:w="6609" w:type="dxa"/>
          </w:tcPr>
          <w:p>
            <w:pPr>
              <w:spacing w:line="460" w:lineRule="exact"/>
              <w:rPr>
                <w:rFonts w:ascii="宋体" w:hAnsi="宋体" w:cs="宋体"/>
                <w:sz w:val="28"/>
                <w:szCs w:val="28"/>
              </w:rPr>
            </w:pPr>
            <w:r>
              <w:rPr>
                <w:rFonts w:hint="eastAsia" w:ascii="宋体" w:hAnsi="宋体" w:cs="宋体"/>
                <w:sz w:val="28"/>
                <w:szCs w:val="28"/>
              </w:rPr>
              <w:t>名称：陕西正邦招标有限责任公司</w:t>
            </w:r>
          </w:p>
          <w:p>
            <w:pPr>
              <w:spacing w:line="460" w:lineRule="exact"/>
              <w:rPr>
                <w:rFonts w:ascii="宋体" w:hAnsi="宋体" w:cs="宋体"/>
                <w:sz w:val="28"/>
                <w:szCs w:val="28"/>
              </w:rPr>
            </w:pPr>
            <w:r>
              <w:rPr>
                <w:rFonts w:hint="eastAsia" w:ascii="宋体" w:hAnsi="宋体" w:cs="宋体"/>
                <w:sz w:val="28"/>
                <w:szCs w:val="28"/>
              </w:rPr>
              <w:t>地址：西安市雁塔区朱雀大街南段69号长丰园三区5号楼9层</w:t>
            </w:r>
          </w:p>
          <w:p>
            <w:pPr>
              <w:spacing w:line="460" w:lineRule="exact"/>
              <w:rPr>
                <w:rFonts w:ascii="宋体" w:hAnsi="宋体" w:cs="宋体"/>
                <w:sz w:val="28"/>
                <w:szCs w:val="28"/>
              </w:rPr>
            </w:pPr>
            <w:r>
              <w:rPr>
                <w:rFonts w:hint="eastAsia" w:ascii="宋体" w:hAnsi="宋体" w:cs="宋体"/>
                <w:sz w:val="28"/>
                <w:szCs w:val="28"/>
              </w:rPr>
              <w:t>联系人：朱工</w:t>
            </w:r>
          </w:p>
          <w:p>
            <w:pPr>
              <w:spacing w:line="440" w:lineRule="exact"/>
              <w:rPr>
                <w:rFonts w:ascii="宋体" w:hAnsi="宋体" w:cs="宋体"/>
                <w:sz w:val="28"/>
                <w:szCs w:val="28"/>
              </w:rPr>
            </w:pPr>
            <w:r>
              <w:rPr>
                <w:rFonts w:hint="eastAsia" w:ascii="宋体" w:hAnsi="宋体" w:cs="宋体"/>
                <w:sz w:val="28"/>
                <w:szCs w:val="28"/>
              </w:rPr>
              <w:t>联系方式：029-85578186转828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3</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项目名称</w:t>
            </w:r>
          </w:p>
        </w:tc>
        <w:tc>
          <w:tcPr>
            <w:tcW w:w="6609" w:type="dxa"/>
            <w:vAlign w:val="center"/>
          </w:tcPr>
          <w:p>
            <w:pPr>
              <w:spacing w:line="480" w:lineRule="exact"/>
              <w:rPr>
                <w:rFonts w:hint="eastAsia" w:ascii="宋体" w:hAnsi="宋体" w:eastAsia="宋体" w:cs="宋体"/>
                <w:sz w:val="28"/>
                <w:szCs w:val="28"/>
                <w:lang w:eastAsia="zh-CN"/>
              </w:rPr>
            </w:pPr>
            <w:r>
              <w:rPr>
                <w:rFonts w:hint="eastAsia" w:ascii="宋体" w:hAnsi="宋体" w:cs="宋体"/>
                <w:sz w:val="28"/>
                <w:szCs w:val="28"/>
                <w:lang w:eastAsia="zh-CN"/>
              </w:rPr>
              <w:t>眉县中学加盟“西安高新一中云校”教学服务采购项目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4</w:t>
            </w:r>
          </w:p>
        </w:tc>
        <w:tc>
          <w:tcPr>
            <w:tcW w:w="2541" w:type="dxa"/>
            <w:vAlign w:val="center"/>
          </w:tcPr>
          <w:p>
            <w:pPr>
              <w:spacing w:line="460" w:lineRule="exact"/>
              <w:jc w:val="center"/>
              <w:rPr>
                <w:rFonts w:ascii="宋体" w:hAnsi="宋体" w:cs="宋体"/>
                <w:sz w:val="28"/>
                <w:szCs w:val="28"/>
              </w:rPr>
            </w:pPr>
            <w:r>
              <w:rPr>
                <w:rFonts w:hint="eastAsia" w:ascii="宋体" w:hAnsi="宋体" w:cs="宋体"/>
                <w:sz w:val="28"/>
                <w:szCs w:val="28"/>
              </w:rPr>
              <w:t>项目编号</w:t>
            </w:r>
          </w:p>
        </w:tc>
        <w:tc>
          <w:tcPr>
            <w:tcW w:w="6609" w:type="dxa"/>
            <w:vAlign w:val="center"/>
          </w:tcPr>
          <w:p>
            <w:pPr>
              <w:spacing w:line="460" w:lineRule="exact"/>
              <w:rPr>
                <w:rFonts w:hint="eastAsia" w:ascii="宋体" w:hAnsi="宋体" w:eastAsia="宋体" w:cs="宋体"/>
                <w:sz w:val="28"/>
                <w:szCs w:val="28"/>
                <w:lang w:eastAsia="zh-CN"/>
              </w:rPr>
            </w:pPr>
            <w:r>
              <w:rPr>
                <w:rFonts w:hint="eastAsia" w:ascii="宋体" w:hAnsi="宋体" w:cs="宋体"/>
                <w:sz w:val="28"/>
                <w:szCs w:val="28"/>
                <w:lang w:eastAsia="zh-CN"/>
              </w:rPr>
              <w:t>ZBZB-2021-1600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5</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项目性质</w:t>
            </w:r>
          </w:p>
        </w:tc>
        <w:tc>
          <w:tcPr>
            <w:tcW w:w="6609" w:type="dxa"/>
            <w:vAlign w:val="center"/>
          </w:tcPr>
          <w:p>
            <w:pPr>
              <w:spacing w:line="440" w:lineRule="exact"/>
              <w:rPr>
                <w:rFonts w:ascii="宋体" w:hAnsi="宋体" w:cs="宋体"/>
                <w:sz w:val="28"/>
                <w:szCs w:val="28"/>
              </w:rPr>
            </w:pPr>
            <w:r>
              <w:rPr>
                <w:rFonts w:hint="eastAsia" w:ascii="宋体" w:hAnsi="宋体" w:cs="宋体"/>
                <w:sz w:val="28"/>
                <w:szCs w:val="28"/>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6</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采购预算</w:t>
            </w:r>
          </w:p>
        </w:tc>
        <w:tc>
          <w:tcPr>
            <w:tcW w:w="6609" w:type="dxa"/>
            <w:vAlign w:val="center"/>
          </w:tcPr>
          <w:p>
            <w:pPr>
              <w:spacing w:line="500" w:lineRule="exact"/>
              <w:rPr>
                <w:rFonts w:ascii="宋体" w:hAnsi="宋体" w:cs="宋体"/>
                <w:sz w:val="28"/>
                <w:szCs w:val="28"/>
              </w:rPr>
            </w:pPr>
            <w:r>
              <w:rPr>
                <w:rFonts w:hint="eastAsia" w:ascii="宋体" w:hAnsi="宋体" w:cs="宋体"/>
                <w:sz w:val="28"/>
                <w:szCs w:val="28"/>
                <w:lang w:val="en-US" w:eastAsia="zh-CN"/>
              </w:rPr>
              <w:t>项目</w:t>
            </w:r>
            <w:r>
              <w:rPr>
                <w:rFonts w:hint="eastAsia" w:ascii="宋体" w:hAnsi="宋体" w:cs="宋体"/>
                <w:sz w:val="28"/>
                <w:szCs w:val="28"/>
              </w:rPr>
              <w:t>预算</w:t>
            </w:r>
            <w:r>
              <w:rPr>
                <w:rFonts w:hint="eastAsia" w:ascii="宋体" w:hAnsi="宋体" w:cs="宋体"/>
                <w:sz w:val="28"/>
                <w:szCs w:val="28"/>
                <w:lang w:eastAsia="zh-CN"/>
              </w:rPr>
              <w:t>：</w:t>
            </w:r>
            <w:r>
              <w:rPr>
                <w:rFonts w:hint="eastAsia" w:ascii="宋体" w:hAnsi="宋体" w:cs="宋体"/>
                <w:sz w:val="28"/>
                <w:szCs w:val="28"/>
                <w:lang w:val="en-US" w:eastAsia="zh-CN"/>
              </w:rPr>
              <w:t>40</w:t>
            </w:r>
            <w:r>
              <w:rPr>
                <w:rFonts w:hint="eastAsia" w:ascii="宋体" w:hAnsi="宋体" w:cs="宋体"/>
                <w:sz w:val="28"/>
                <w:szCs w:val="28"/>
              </w:rPr>
              <w:t>万元</w:t>
            </w:r>
          </w:p>
          <w:p>
            <w:pPr>
              <w:spacing w:line="440" w:lineRule="exact"/>
              <w:rPr>
                <w:rFonts w:ascii="宋体" w:hAnsi="宋体" w:cs="宋体"/>
                <w:sz w:val="28"/>
                <w:szCs w:val="28"/>
              </w:rPr>
            </w:pPr>
            <w:r>
              <w:rPr>
                <w:rFonts w:hint="eastAsia" w:ascii="宋体" w:hAnsi="宋体" w:cs="宋体"/>
                <w:b/>
                <w:bCs/>
                <w:sz w:val="28"/>
                <w:szCs w:val="28"/>
              </w:rPr>
              <w:t>供应商报价超出</w:t>
            </w:r>
            <w:r>
              <w:rPr>
                <w:rFonts w:hint="eastAsia" w:ascii="宋体" w:hAnsi="宋体" w:cs="宋体"/>
                <w:b/>
                <w:bCs/>
                <w:sz w:val="28"/>
                <w:szCs w:val="28"/>
                <w:lang w:val="en-US" w:eastAsia="zh-CN"/>
              </w:rPr>
              <w:t>标段</w:t>
            </w:r>
            <w:r>
              <w:rPr>
                <w:rFonts w:hint="eastAsia" w:ascii="宋体" w:hAnsi="宋体" w:cs="宋体"/>
                <w:b/>
                <w:bCs/>
                <w:sz w:val="28"/>
                <w:szCs w:val="28"/>
              </w:rPr>
              <w:t>采购预</w:t>
            </w:r>
            <w:bookmarkStart w:id="152" w:name="_GoBack"/>
            <w:bookmarkEnd w:id="152"/>
            <w:r>
              <w:rPr>
                <w:rFonts w:hint="eastAsia" w:ascii="宋体" w:hAnsi="宋体" w:cs="宋体"/>
                <w:b/>
                <w:bCs/>
                <w:sz w:val="28"/>
                <w:szCs w:val="28"/>
              </w:rPr>
              <w:t>算，作为不实质性响应单一来源采购文件，按无效响应处理。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7</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项目用途</w:t>
            </w:r>
          </w:p>
        </w:tc>
        <w:tc>
          <w:tcPr>
            <w:tcW w:w="6609" w:type="dxa"/>
            <w:vAlign w:val="center"/>
          </w:tcPr>
          <w:p>
            <w:pPr>
              <w:spacing w:line="440" w:lineRule="exact"/>
              <w:rPr>
                <w:rFonts w:ascii="宋体" w:hAnsi="宋体" w:cs="宋体"/>
                <w:sz w:val="28"/>
                <w:szCs w:val="28"/>
              </w:rPr>
            </w:pPr>
            <w:r>
              <w:rPr>
                <w:rFonts w:hint="eastAsia" w:ascii="宋体" w:hAnsi="宋体" w:cs="宋体"/>
                <w:sz w:val="28"/>
                <w:szCs w:val="28"/>
              </w:rPr>
              <w:t>自用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8</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采购内容和要求</w:t>
            </w:r>
          </w:p>
        </w:tc>
        <w:tc>
          <w:tcPr>
            <w:tcW w:w="6609" w:type="dxa"/>
            <w:vAlign w:val="center"/>
          </w:tcPr>
          <w:p>
            <w:pPr>
              <w:spacing w:line="440" w:lineRule="exact"/>
              <w:rPr>
                <w:rFonts w:ascii="宋体" w:hAnsi="宋体" w:cs="宋体"/>
                <w:sz w:val="28"/>
                <w:szCs w:val="28"/>
              </w:rPr>
            </w:pPr>
            <w:r>
              <w:rPr>
                <w:rFonts w:hint="eastAsia" w:ascii="宋体" w:hAnsi="宋体" w:cs="宋体"/>
                <w:sz w:val="28"/>
                <w:szCs w:val="28"/>
                <w:lang w:eastAsia="zh-CN"/>
              </w:rPr>
              <w:t>眉县中学加盟“西安高新一中云校”教学服务采购</w:t>
            </w:r>
            <w:r>
              <w:rPr>
                <w:rFonts w:hint="eastAsia" w:ascii="宋体" w:hAnsi="宋体" w:cs="宋体"/>
                <w:sz w:val="28"/>
                <w:szCs w:val="28"/>
              </w:rPr>
              <w:t>（具体详见招标文件）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9</w:t>
            </w:r>
          </w:p>
        </w:tc>
        <w:tc>
          <w:tcPr>
            <w:tcW w:w="2541" w:type="dxa"/>
            <w:vAlign w:val="center"/>
          </w:tcPr>
          <w:p>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服务期限</w:t>
            </w:r>
          </w:p>
          <w:p>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服务地点</w:t>
            </w:r>
          </w:p>
        </w:tc>
        <w:tc>
          <w:tcPr>
            <w:tcW w:w="6609" w:type="dxa"/>
            <w:vAlign w:val="center"/>
          </w:tcPr>
          <w:p>
            <w:pPr>
              <w:spacing w:line="440" w:lineRule="exact"/>
              <w:jc w:val="both"/>
              <w:rPr>
                <w:rFonts w:hint="eastAsia" w:ascii="宋体" w:hAnsi="宋体" w:eastAsia="宋体" w:cs="宋体"/>
                <w:sz w:val="28"/>
                <w:szCs w:val="28"/>
              </w:rPr>
            </w:pPr>
            <w:r>
              <w:rPr>
                <w:rFonts w:hint="eastAsia" w:ascii="宋体" w:hAnsi="宋体" w:eastAsia="宋体" w:cs="宋体"/>
                <w:sz w:val="28"/>
                <w:szCs w:val="28"/>
              </w:rPr>
              <w:t>服务期限：一年</w:t>
            </w:r>
          </w:p>
          <w:p>
            <w:pPr>
              <w:spacing w:line="440" w:lineRule="exact"/>
              <w:jc w:val="both"/>
              <w:rPr>
                <w:rFonts w:hint="eastAsia" w:ascii="宋体" w:hAnsi="宋体" w:eastAsia="宋体" w:cs="宋体"/>
                <w:sz w:val="28"/>
                <w:szCs w:val="28"/>
              </w:rPr>
            </w:pPr>
            <w:r>
              <w:rPr>
                <w:rFonts w:hint="eastAsia" w:ascii="宋体" w:hAnsi="宋体" w:eastAsia="宋体" w:cs="宋体"/>
                <w:sz w:val="28"/>
                <w:szCs w:val="28"/>
              </w:rPr>
              <w:t>服务地点：采购方指定地点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10</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单一来源采购</w:t>
            </w:r>
          </w:p>
          <w:p>
            <w:pPr>
              <w:spacing w:line="440" w:lineRule="exact"/>
              <w:jc w:val="center"/>
              <w:rPr>
                <w:rFonts w:ascii="宋体" w:hAnsi="宋体" w:cs="宋体"/>
                <w:sz w:val="28"/>
                <w:szCs w:val="28"/>
              </w:rPr>
            </w:pPr>
            <w:r>
              <w:rPr>
                <w:rFonts w:hint="eastAsia" w:ascii="宋体" w:hAnsi="宋体" w:cs="宋体"/>
                <w:sz w:val="28"/>
                <w:szCs w:val="28"/>
              </w:rPr>
              <w:t>文件发售</w:t>
            </w:r>
          </w:p>
        </w:tc>
        <w:tc>
          <w:tcPr>
            <w:tcW w:w="6609" w:type="dxa"/>
            <w:vAlign w:val="center"/>
          </w:tcPr>
          <w:p>
            <w:pPr>
              <w:pStyle w:val="64"/>
              <w:spacing w:line="440" w:lineRule="exact"/>
              <w:rPr>
                <w:rFonts w:ascii="宋体" w:hAnsi="宋体" w:cs="宋体"/>
                <w:sz w:val="28"/>
                <w:szCs w:val="28"/>
              </w:rPr>
            </w:pPr>
            <w:r>
              <w:rPr>
                <w:rFonts w:hint="eastAsia" w:ascii="宋体" w:hAnsi="宋体" w:cs="宋体"/>
                <w:sz w:val="28"/>
                <w:szCs w:val="28"/>
              </w:rPr>
              <w:t>发售时间：</w:t>
            </w:r>
            <w:r>
              <w:rPr>
                <w:rFonts w:hint="eastAsia" w:ascii="宋体" w:hAnsi="宋体" w:cs="宋体"/>
                <w:sz w:val="28"/>
                <w:szCs w:val="28"/>
                <w:lang w:eastAsia="zh-CN"/>
              </w:rPr>
              <w:t>2021年10月15日</w:t>
            </w:r>
            <w:r>
              <w:rPr>
                <w:rFonts w:hint="eastAsia" w:ascii="宋体" w:hAnsi="宋体" w:cs="宋体"/>
                <w:sz w:val="28"/>
                <w:szCs w:val="28"/>
              </w:rPr>
              <w:t>至</w:t>
            </w:r>
            <w:r>
              <w:rPr>
                <w:rFonts w:hint="eastAsia" w:ascii="宋体" w:hAnsi="宋体" w:cs="宋体"/>
                <w:sz w:val="28"/>
                <w:szCs w:val="28"/>
                <w:lang w:eastAsia="zh-CN"/>
              </w:rPr>
              <w:t>2021年10月20日</w:t>
            </w:r>
            <w:r>
              <w:rPr>
                <w:rFonts w:hint="eastAsia" w:ascii="宋体" w:hAnsi="宋体" w:cs="宋体"/>
                <w:sz w:val="28"/>
                <w:szCs w:val="28"/>
              </w:rPr>
              <w:t>上午9:00-12:00，下午13:30-17:00止（节假日除外）。</w:t>
            </w:r>
          </w:p>
          <w:p>
            <w:pPr>
              <w:pStyle w:val="64"/>
              <w:spacing w:line="440" w:lineRule="exact"/>
              <w:rPr>
                <w:rFonts w:ascii="宋体" w:hAnsi="宋体" w:cs="宋体"/>
                <w:sz w:val="28"/>
                <w:szCs w:val="28"/>
              </w:rPr>
            </w:pPr>
            <w:r>
              <w:rPr>
                <w:rFonts w:hint="eastAsia" w:ascii="宋体" w:hAnsi="宋体" w:cs="宋体"/>
                <w:sz w:val="28"/>
                <w:szCs w:val="28"/>
              </w:rPr>
              <w:t>发售地点：西安市雁塔区朱雀大街南段69号长丰园三区5号楼9层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11</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联合体谈判</w:t>
            </w:r>
          </w:p>
        </w:tc>
        <w:tc>
          <w:tcPr>
            <w:tcW w:w="6609" w:type="dxa"/>
            <w:vAlign w:val="center"/>
          </w:tcPr>
          <w:p>
            <w:pPr>
              <w:spacing w:line="440" w:lineRule="exact"/>
              <w:rPr>
                <w:rFonts w:ascii="宋体" w:hAnsi="宋体" w:cs="宋体"/>
                <w:sz w:val="28"/>
                <w:szCs w:val="28"/>
              </w:rPr>
            </w:pPr>
            <w:r>
              <w:rPr>
                <w:rFonts w:hint="eastAsia" w:ascii="宋体" w:hAnsi="宋体" w:cs="宋体"/>
                <w:sz w:val="28"/>
                <w:szCs w:val="28"/>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12</w:t>
            </w:r>
          </w:p>
        </w:tc>
        <w:tc>
          <w:tcPr>
            <w:tcW w:w="2541" w:type="dxa"/>
            <w:vAlign w:val="center"/>
          </w:tcPr>
          <w:p>
            <w:pPr>
              <w:spacing w:line="440" w:lineRule="exact"/>
              <w:jc w:val="center"/>
              <w:rPr>
                <w:rFonts w:ascii="宋体" w:hAnsi="宋体" w:cs="宋体"/>
                <w:spacing w:val="-20"/>
                <w:kern w:val="0"/>
                <w:sz w:val="28"/>
                <w:szCs w:val="28"/>
              </w:rPr>
            </w:pPr>
            <w:r>
              <w:rPr>
                <w:rFonts w:hint="eastAsia" w:ascii="宋体" w:hAnsi="宋体" w:cs="宋体"/>
                <w:spacing w:val="-20"/>
                <w:kern w:val="0"/>
                <w:sz w:val="28"/>
                <w:szCs w:val="28"/>
              </w:rPr>
              <w:t>现场勘查、标前答疑会</w:t>
            </w:r>
          </w:p>
        </w:tc>
        <w:tc>
          <w:tcPr>
            <w:tcW w:w="6609" w:type="dxa"/>
            <w:vAlign w:val="center"/>
          </w:tcPr>
          <w:p>
            <w:pPr>
              <w:spacing w:line="440" w:lineRule="exact"/>
              <w:rPr>
                <w:rFonts w:ascii="宋体" w:hAnsi="宋体" w:cs="宋体"/>
                <w:sz w:val="28"/>
                <w:szCs w:val="28"/>
              </w:rPr>
            </w:pPr>
            <w:r>
              <w:rPr>
                <w:rFonts w:hint="eastAsia" w:ascii="宋体" w:hAnsi="宋体" w:cs="宋体"/>
                <w:sz w:val="28"/>
                <w:szCs w:val="28"/>
              </w:rPr>
              <w:t>不组织。采购人认为有必要，另行书面通知。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13</w:t>
            </w:r>
          </w:p>
        </w:tc>
        <w:tc>
          <w:tcPr>
            <w:tcW w:w="2541" w:type="dxa"/>
            <w:vAlign w:val="center"/>
          </w:tcPr>
          <w:p>
            <w:pPr>
              <w:spacing w:line="440" w:lineRule="exact"/>
              <w:jc w:val="center"/>
              <w:rPr>
                <w:rFonts w:ascii="宋体" w:hAnsi="宋体" w:cs="宋体"/>
                <w:kern w:val="0"/>
                <w:sz w:val="28"/>
                <w:szCs w:val="28"/>
              </w:rPr>
            </w:pPr>
            <w:r>
              <w:rPr>
                <w:rFonts w:hint="eastAsia" w:ascii="宋体" w:hAnsi="宋体" w:cs="宋体"/>
                <w:kern w:val="0"/>
                <w:sz w:val="28"/>
                <w:szCs w:val="28"/>
              </w:rPr>
              <w:t>供应商对单一来源采购文件提出质疑的时间</w:t>
            </w:r>
          </w:p>
        </w:tc>
        <w:tc>
          <w:tcPr>
            <w:tcW w:w="6609" w:type="dxa"/>
            <w:vAlign w:val="center"/>
          </w:tcPr>
          <w:p>
            <w:pPr>
              <w:pStyle w:val="64"/>
              <w:spacing w:line="440" w:lineRule="exact"/>
              <w:rPr>
                <w:rFonts w:ascii="宋体" w:hAnsi="宋体" w:cs="宋体"/>
                <w:sz w:val="28"/>
                <w:szCs w:val="28"/>
              </w:rPr>
            </w:pPr>
            <w:r>
              <w:rPr>
                <w:rFonts w:hint="eastAsia" w:ascii="宋体" w:hAnsi="宋体" w:cs="宋体"/>
                <w:sz w:val="28"/>
                <w:szCs w:val="28"/>
              </w:rPr>
              <w:t>供应商若对单一来源采购文件有质疑的，在谈判截止时间2日前，以书面形式向采购代理机构提出，在此之后提出的质疑无效。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14</w:t>
            </w:r>
          </w:p>
        </w:tc>
        <w:tc>
          <w:tcPr>
            <w:tcW w:w="2541" w:type="dxa"/>
            <w:vAlign w:val="center"/>
          </w:tcPr>
          <w:p>
            <w:pPr>
              <w:spacing w:line="440" w:lineRule="exact"/>
              <w:jc w:val="center"/>
              <w:rPr>
                <w:rFonts w:ascii="宋体" w:hAnsi="宋体" w:cs="宋体"/>
                <w:spacing w:val="-6"/>
                <w:sz w:val="28"/>
                <w:szCs w:val="28"/>
              </w:rPr>
            </w:pPr>
            <w:r>
              <w:rPr>
                <w:rFonts w:hint="eastAsia" w:ascii="宋体" w:hAnsi="宋体" w:cs="宋体"/>
                <w:spacing w:val="-6"/>
                <w:sz w:val="28"/>
                <w:szCs w:val="28"/>
              </w:rPr>
              <w:t>构成单一来源采购文件的其他文件</w:t>
            </w:r>
          </w:p>
        </w:tc>
        <w:tc>
          <w:tcPr>
            <w:tcW w:w="6609" w:type="dxa"/>
            <w:vAlign w:val="center"/>
          </w:tcPr>
          <w:p>
            <w:pPr>
              <w:spacing w:line="440" w:lineRule="exact"/>
              <w:rPr>
                <w:rFonts w:ascii="宋体" w:hAnsi="宋体" w:cs="宋体"/>
                <w:sz w:val="28"/>
                <w:szCs w:val="28"/>
              </w:rPr>
            </w:pPr>
            <w:r>
              <w:rPr>
                <w:rFonts w:hint="eastAsia" w:ascii="宋体" w:hAnsi="宋体" w:cs="宋体"/>
                <w:kern w:val="0"/>
                <w:sz w:val="28"/>
                <w:szCs w:val="28"/>
              </w:rPr>
              <w:t>单一来源采购文件的澄清、修改书及有关补充通知为单一来源采购文件的有效组成部分。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15</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响应文件截止时间及谈判时间和地点</w:t>
            </w:r>
          </w:p>
        </w:tc>
        <w:tc>
          <w:tcPr>
            <w:tcW w:w="6609" w:type="dxa"/>
            <w:vAlign w:val="center"/>
          </w:tcPr>
          <w:p>
            <w:pPr>
              <w:pStyle w:val="64"/>
              <w:spacing w:line="440" w:lineRule="exact"/>
              <w:rPr>
                <w:rFonts w:ascii="宋体" w:hAnsi="宋体" w:cs="宋体"/>
                <w:spacing w:val="-10"/>
                <w:sz w:val="28"/>
                <w:szCs w:val="28"/>
              </w:rPr>
            </w:pPr>
            <w:r>
              <w:rPr>
                <w:rFonts w:hint="eastAsia" w:ascii="宋体" w:hAnsi="宋体" w:cs="宋体"/>
                <w:sz w:val="28"/>
                <w:szCs w:val="28"/>
              </w:rPr>
              <w:t>1</w:t>
            </w:r>
            <w:r>
              <w:rPr>
                <w:rFonts w:hint="eastAsia" w:ascii="宋体" w:hAnsi="宋体" w:cs="宋体"/>
                <w:spacing w:val="-10"/>
                <w:sz w:val="28"/>
                <w:szCs w:val="28"/>
              </w:rPr>
              <w:t>、响应文件截止时间：</w:t>
            </w:r>
            <w:r>
              <w:rPr>
                <w:rFonts w:hint="eastAsia" w:ascii="宋体" w:hAnsi="宋体" w:cs="宋体"/>
                <w:sz w:val="28"/>
                <w:szCs w:val="28"/>
                <w:lang w:eastAsia="zh-CN"/>
              </w:rPr>
              <w:t>2021年10月28日</w:t>
            </w:r>
            <w:r>
              <w:rPr>
                <w:rFonts w:hint="eastAsia" w:ascii="宋体" w:hAnsi="宋体" w:cs="宋体"/>
                <w:sz w:val="28"/>
                <w:szCs w:val="28"/>
              </w:rPr>
              <w:t>下午14:00时；</w:t>
            </w:r>
          </w:p>
          <w:p>
            <w:pPr>
              <w:pStyle w:val="64"/>
              <w:spacing w:line="440" w:lineRule="exact"/>
              <w:rPr>
                <w:rFonts w:ascii="宋体" w:hAnsi="宋体" w:cs="宋体"/>
                <w:sz w:val="28"/>
                <w:szCs w:val="28"/>
              </w:rPr>
            </w:pPr>
            <w:r>
              <w:rPr>
                <w:rFonts w:hint="eastAsia" w:ascii="宋体" w:hAnsi="宋体" w:cs="宋体"/>
                <w:sz w:val="28"/>
                <w:szCs w:val="28"/>
              </w:rPr>
              <w:t>2、谈判时间：</w:t>
            </w:r>
            <w:r>
              <w:rPr>
                <w:rFonts w:hint="eastAsia" w:ascii="宋体" w:hAnsi="宋体" w:cs="宋体"/>
                <w:sz w:val="28"/>
                <w:szCs w:val="28"/>
                <w:lang w:eastAsia="zh-CN"/>
              </w:rPr>
              <w:t>2021年10月28日</w:t>
            </w:r>
            <w:r>
              <w:rPr>
                <w:rFonts w:hint="eastAsia" w:ascii="宋体" w:hAnsi="宋体" w:cs="宋体"/>
                <w:sz w:val="28"/>
                <w:szCs w:val="28"/>
              </w:rPr>
              <w:t>下午14:00时；</w:t>
            </w:r>
          </w:p>
          <w:p>
            <w:pPr>
              <w:pStyle w:val="64"/>
              <w:spacing w:line="440" w:lineRule="exact"/>
              <w:rPr>
                <w:rFonts w:ascii="宋体" w:hAnsi="宋体" w:cs="宋体"/>
                <w:sz w:val="28"/>
                <w:szCs w:val="28"/>
              </w:rPr>
            </w:pPr>
            <w:r>
              <w:rPr>
                <w:rFonts w:hint="eastAsia" w:ascii="宋体" w:hAnsi="宋体" w:cs="宋体"/>
                <w:sz w:val="28"/>
                <w:szCs w:val="28"/>
              </w:rPr>
              <w:t>3、谈判地点：西安市雁塔区朱雀大街南段69号长丰园三区5号楼9层陕西正邦招标有限责任公司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16</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有效期</w:t>
            </w:r>
          </w:p>
        </w:tc>
        <w:tc>
          <w:tcPr>
            <w:tcW w:w="6609" w:type="dxa"/>
            <w:vAlign w:val="center"/>
          </w:tcPr>
          <w:p>
            <w:pPr>
              <w:spacing w:line="440" w:lineRule="exact"/>
              <w:rPr>
                <w:rFonts w:ascii="宋体" w:hAnsi="宋体" w:cs="宋体"/>
                <w:sz w:val="28"/>
                <w:szCs w:val="28"/>
              </w:rPr>
            </w:pPr>
            <w:r>
              <w:rPr>
                <w:rFonts w:hint="eastAsia" w:ascii="宋体" w:hAnsi="宋体" w:cs="宋体"/>
                <w:spacing w:val="-4"/>
                <w:sz w:val="28"/>
                <w:szCs w:val="28"/>
              </w:rPr>
              <w:t>自谈判之日起算90个日历日。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17</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担保</w:t>
            </w:r>
          </w:p>
        </w:tc>
        <w:tc>
          <w:tcPr>
            <w:tcW w:w="6609" w:type="dxa"/>
            <w:vAlign w:val="center"/>
          </w:tcPr>
          <w:p>
            <w:pPr>
              <w:tabs>
                <w:tab w:val="left" w:pos="7013"/>
              </w:tabs>
              <w:spacing w:line="440" w:lineRule="exact"/>
              <w:jc w:val="left"/>
              <w:rPr>
                <w:rFonts w:ascii="宋体" w:hAnsi="宋体" w:cs="宋体"/>
                <w:kern w:val="0"/>
                <w:sz w:val="28"/>
                <w:szCs w:val="28"/>
              </w:rPr>
            </w:pPr>
            <w:r>
              <w:rPr>
                <w:rFonts w:hint="eastAsia" w:ascii="宋体" w:hAnsi="宋体" w:cs="宋体"/>
                <w:kern w:val="0"/>
                <w:sz w:val="28"/>
                <w:szCs w:val="28"/>
              </w:rPr>
              <w:t>1、担保方式：</w:t>
            </w:r>
          </w:p>
          <w:p>
            <w:pPr>
              <w:spacing w:line="440" w:lineRule="exact"/>
              <w:jc w:val="left"/>
              <w:rPr>
                <w:rFonts w:ascii="宋体" w:hAnsi="宋体" w:cs="宋体"/>
                <w:b/>
                <w:kern w:val="0"/>
                <w:sz w:val="28"/>
                <w:szCs w:val="28"/>
              </w:rPr>
            </w:pPr>
            <w:r>
              <w:rPr>
                <w:rFonts w:hint="eastAsia" w:ascii="宋体" w:hAnsi="宋体" w:cs="宋体"/>
                <w:kern w:val="0"/>
                <w:sz w:val="28"/>
                <w:szCs w:val="28"/>
              </w:rPr>
              <w:t>（1）保证金</w:t>
            </w:r>
            <w:r>
              <w:rPr>
                <w:rFonts w:hint="eastAsia" w:ascii="宋体" w:hAnsi="宋体" w:cs="宋体"/>
                <w:b/>
                <w:kern w:val="0"/>
                <w:sz w:val="28"/>
                <w:szCs w:val="28"/>
              </w:rPr>
              <w:t>：</w:t>
            </w:r>
          </w:p>
          <w:p>
            <w:pPr>
              <w:spacing w:line="440" w:lineRule="exact"/>
              <w:jc w:val="left"/>
            </w:pPr>
            <w:r>
              <w:rPr>
                <w:rFonts w:hint="eastAsia" w:ascii="宋体" w:hAnsi="宋体" w:cs="宋体"/>
                <w:b/>
                <w:kern w:val="0"/>
                <w:sz w:val="28"/>
                <w:szCs w:val="28"/>
              </w:rPr>
              <w:t>人民币</w:t>
            </w:r>
            <w:r>
              <w:rPr>
                <w:rFonts w:hint="eastAsia" w:ascii="宋体" w:hAnsi="宋体" w:cs="宋体"/>
                <w:b/>
                <w:kern w:val="0"/>
                <w:sz w:val="28"/>
                <w:szCs w:val="28"/>
                <w:lang w:val="en-US" w:eastAsia="zh-CN"/>
              </w:rPr>
              <w:t>捌仟元整</w:t>
            </w:r>
            <w:r>
              <w:rPr>
                <w:rFonts w:hint="eastAsia" w:ascii="宋体" w:hAnsi="宋体" w:cs="宋体"/>
                <w:b/>
                <w:kern w:val="0"/>
                <w:sz w:val="28"/>
                <w:szCs w:val="28"/>
              </w:rPr>
              <w:t>（¥</w:t>
            </w:r>
            <w:r>
              <w:rPr>
                <w:rFonts w:hint="eastAsia" w:ascii="宋体" w:hAnsi="宋体" w:cs="宋体"/>
                <w:b/>
                <w:kern w:val="0"/>
                <w:sz w:val="28"/>
                <w:szCs w:val="28"/>
                <w:lang w:val="en-US" w:eastAsia="zh-CN"/>
              </w:rPr>
              <w:t>8000</w:t>
            </w:r>
            <w:r>
              <w:rPr>
                <w:rFonts w:hint="eastAsia" w:ascii="宋体" w:hAnsi="宋体" w:cs="宋体"/>
                <w:b/>
                <w:kern w:val="0"/>
                <w:sz w:val="28"/>
                <w:szCs w:val="28"/>
              </w:rPr>
              <w:t>.00元）。</w:t>
            </w:r>
          </w:p>
          <w:p>
            <w:pPr>
              <w:spacing w:line="440" w:lineRule="exact"/>
              <w:jc w:val="left"/>
              <w:rPr>
                <w:rFonts w:ascii="宋体" w:hAnsi="宋体" w:cs="宋体"/>
                <w:kern w:val="0"/>
                <w:sz w:val="28"/>
                <w:szCs w:val="28"/>
              </w:rPr>
            </w:pPr>
            <w:r>
              <w:rPr>
                <w:rFonts w:hint="eastAsia" w:ascii="宋体" w:hAnsi="宋体" w:cs="宋体"/>
                <w:kern w:val="0"/>
                <w:sz w:val="28"/>
                <w:szCs w:val="28"/>
              </w:rPr>
              <w:t>（2）担保函。</w:t>
            </w:r>
          </w:p>
          <w:p>
            <w:pPr>
              <w:spacing w:line="440" w:lineRule="exact"/>
              <w:jc w:val="left"/>
              <w:rPr>
                <w:rFonts w:ascii="宋体" w:hAnsi="宋体" w:cs="宋体"/>
                <w:kern w:val="0"/>
                <w:sz w:val="28"/>
                <w:szCs w:val="28"/>
              </w:rPr>
            </w:pPr>
            <w:r>
              <w:rPr>
                <w:rFonts w:hint="eastAsia" w:ascii="宋体" w:hAnsi="宋体" w:cs="宋体"/>
                <w:kern w:val="0"/>
                <w:sz w:val="28"/>
                <w:szCs w:val="28"/>
              </w:rPr>
              <w:t>2、供应商须按规定时间</w:t>
            </w:r>
            <w:r>
              <w:rPr>
                <w:rFonts w:hint="eastAsia" w:ascii="宋体" w:hAnsi="宋体" w:cs="宋体"/>
                <w:b/>
                <w:kern w:val="0"/>
                <w:sz w:val="28"/>
                <w:szCs w:val="28"/>
              </w:rPr>
              <w:t>（</w:t>
            </w:r>
            <w:r>
              <w:rPr>
                <w:rFonts w:hint="eastAsia" w:ascii="宋体" w:hAnsi="宋体" w:cs="宋体"/>
                <w:b/>
                <w:bCs/>
                <w:kern w:val="0"/>
                <w:sz w:val="28"/>
                <w:szCs w:val="28"/>
                <w:lang w:eastAsia="zh-CN"/>
              </w:rPr>
              <w:t>2021年10月28日</w:t>
            </w:r>
            <w:r>
              <w:rPr>
                <w:rFonts w:hint="eastAsia" w:ascii="宋体" w:hAnsi="宋体" w:cs="宋体"/>
                <w:b/>
                <w:bCs/>
                <w:kern w:val="0"/>
                <w:sz w:val="28"/>
                <w:szCs w:val="28"/>
              </w:rPr>
              <w:t>下午14:00时前</w:t>
            </w:r>
            <w:r>
              <w:rPr>
                <w:rFonts w:hint="eastAsia" w:ascii="宋体" w:hAnsi="宋体" w:cs="宋体"/>
                <w:kern w:val="0"/>
                <w:sz w:val="28"/>
                <w:szCs w:val="28"/>
              </w:rPr>
              <w:t>）和方式向招标代理机构提交谈判担保。</w:t>
            </w:r>
          </w:p>
          <w:p>
            <w:pPr>
              <w:spacing w:line="440" w:lineRule="exact"/>
              <w:jc w:val="left"/>
              <w:rPr>
                <w:rFonts w:ascii="宋体" w:hAnsi="宋体" w:cs="宋体"/>
                <w:kern w:val="0"/>
                <w:sz w:val="28"/>
                <w:szCs w:val="28"/>
              </w:rPr>
            </w:pPr>
            <w:r>
              <w:rPr>
                <w:rFonts w:hint="eastAsia" w:ascii="宋体" w:hAnsi="宋体" w:cs="宋体"/>
                <w:kern w:val="0"/>
                <w:sz w:val="28"/>
                <w:szCs w:val="28"/>
              </w:rPr>
              <w:t>（1）</w:t>
            </w:r>
            <w:r>
              <w:rPr>
                <w:rFonts w:hint="eastAsia" w:ascii="宋体" w:hAnsi="宋体" w:cs="宋体"/>
                <w:b/>
                <w:kern w:val="0"/>
                <w:sz w:val="28"/>
                <w:szCs w:val="28"/>
              </w:rPr>
              <w:t>若招标代理机构未在保证金递交截止时间收到款项的，或未在响应文件中附保证金交纳凭证，其谈判将被拒绝。</w:t>
            </w:r>
            <w:r>
              <w:rPr>
                <w:rFonts w:hint="eastAsia" w:ascii="宋体" w:hAnsi="宋体" w:cs="宋体"/>
                <w:kern w:val="0"/>
                <w:sz w:val="28"/>
                <w:szCs w:val="28"/>
              </w:rPr>
              <w:t>（具体汇款方式见单一来源采购文件第7页附件1）</w:t>
            </w:r>
          </w:p>
          <w:p>
            <w:pPr>
              <w:spacing w:line="440" w:lineRule="exact"/>
              <w:jc w:val="left"/>
              <w:rPr>
                <w:rFonts w:ascii="宋体" w:hAnsi="宋体" w:cs="宋体"/>
                <w:kern w:val="0"/>
                <w:sz w:val="28"/>
                <w:szCs w:val="28"/>
              </w:rPr>
            </w:pPr>
            <w:r>
              <w:rPr>
                <w:rFonts w:hint="eastAsia" w:ascii="宋体" w:hAnsi="宋体" w:cs="宋体"/>
                <w:kern w:val="0"/>
                <w:sz w:val="28"/>
                <w:szCs w:val="28"/>
              </w:rPr>
              <w:t>（2）采用信用担保方式的供应商须在规定时间向谈判代理机构提交谈判担保函。</w:t>
            </w:r>
            <w:r>
              <w:rPr>
                <w:rFonts w:hint="eastAsia" w:ascii="宋体" w:hAnsi="宋体" w:cs="宋体"/>
                <w:b/>
                <w:kern w:val="0"/>
                <w:sz w:val="28"/>
                <w:szCs w:val="28"/>
              </w:rPr>
              <w:t>若招标代理机构未在担保递交截止时间收到有效担保函的，或未在响应文件中附担保函的，其投标将被拒绝。</w:t>
            </w:r>
          </w:p>
          <w:p>
            <w:pPr>
              <w:spacing w:line="440" w:lineRule="exact"/>
              <w:jc w:val="left"/>
              <w:rPr>
                <w:rFonts w:ascii="宋体" w:hAnsi="宋体" w:cs="宋体"/>
                <w:b/>
                <w:sz w:val="28"/>
                <w:szCs w:val="28"/>
              </w:rPr>
            </w:pPr>
            <w:r>
              <w:rPr>
                <w:rFonts w:hint="eastAsia" w:ascii="宋体" w:hAnsi="宋体" w:cs="宋体"/>
                <w:kern w:val="0"/>
                <w:sz w:val="28"/>
                <w:szCs w:val="28"/>
              </w:rPr>
              <w:t>3、</w:t>
            </w:r>
            <w:r>
              <w:rPr>
                <w:rFonts w:hint="eastAsia" w:ascii="宋体" w:hAnsi="宋体" w:cs="宋体"/>
                <w:b/>
                <w:kern w:val="0"/>
                <w:sz w:val="28"/>
                <w:szCs w:val="28"/>
              </w:rPr>
              <w:t>对于未能按要求提交担保的供应商，招标代理机构将视为不响应单一来源采购文件而予以拒绝。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18</w:t>
            </w:r>
          </w:p>
        </w:tc>
        <w:tc>
          <w:tcPr>
            <w:tcW w:w="2541" w:type="dxa"/>
            <w:vAlign w:val="center"/>
          </w:tcPr>
          <w:p>
            <w:pPr>
              <w:spacing w:line="440" w:lineRule="exact"/>
              <w:rPr>
                <w:rFonts w:ascii="宋体" w:hAnsi="宋体" w:cs="宋体"/>
                <w:spacing w:val="-20"/>
                <w:sz w:val="28"/>
                <w:szCs w:val="28"/>
              </w:rPr>
            </w:pPr>
            <w:r>
              <w:rPr>
                <w:rFonts w:hint="eastAsia" w:ascii="宋体" w:hAnsi="宋体" w:cs="宋体"/>
                <w:spacing w:val="-20"/>
                <w:sz w:val="28"/>
                <w:szCs w:val="28"/>
              </w:rPr>
              <w:t>备选方案和报价</w:t>
            </w:r>
          </w:p>
        </w:tc>
        <w:tc>
          <w:tcPr>
            <w:tcW w:w="6609" w:type="dxa"/>
            <w:vAlign w:val="center"/>
          </w:tcPr>
          <w:p>
            <w:pPr>
              <w:tabs>
                <w:tab w:val="left" w:pos="7013"/>
              </w:tabs>
              <w:spacing w:line="440" w:lineRule="exact"/>
              <w:rPr>
                <w:rFonts w:ascii="宋体" w:hAnsi="宋体" w:cs="宋体"/>
                <w:sz w:val="28"/>
                <w:szCs w:val="28"/>
              </w:rPr>
            </w:pPr>
            <w:r>
              <w:rPr>
                <w:rFonts w:hint="eastAsia" w:ascii="宋体" w:hAnsi="宋体" w:cs="宋体"/>
                <w:sz w:val="28"/>
                <w:szCs w:val="28"/>
              </w:rPr>
              <w:t>不接受备选方案和多个报价。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19</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盖章签字</w:t>
            </w:r>
          </w:p>
        </w:tc>
        <w:tc>
          <w:tcPr>
            <w:tcW w:w="6609" w:type="dxa"/>
            <w:vAlign w:val="center"/>
          </w:tcPr>
          <w:p>
            <w:pPr>
              <w:tabs>
                <w:tab w:val="left" w:pos="7013"/>
              </w:tabs>
              <w:spacing w:line="440" w:lineRule="exact"/>
              <w:rPr>
                <w:rFonts w:ascii="宋体" w:hAnsi="宋体" w:cs="宋体"/>
                <w:sz w:val="28"/>
                <w:szCs w:val="28"/>
              </w:rPr>
            </w:pPr>
            <w:r>
              <w:rPr>
                <w:rFonts w:hint="eastAsia" w:ascii="宋体" w:hAnsi="宋体" w:cs="宋体"/>
                <w:sz w:val="28"/>
                <w:szCs w:val="28"/>
              </w:rPr>
              <w:t>供应商必须按照单一来源采购文件的规定和要求逐页进行盖章、签字。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20</w:t>
            </w:r>
          </w:p>
        </w:tc>
        <w:tc>
          <w:tcPr>
            <w:tcW w:w="2541" w:type="dxa"/>
            <w:vAlign w:val="center"/>
          </w:tcPr>
          <w:p>
            <w:pPr>
              <w:spacing w:line="440" w:lineRule="exact"/>
              <w:jc w:val="center"/>
              <w:rPr>
                <w:rFonts w:ascii="宋体" w:hAnsi="宋体" w:cs="宋体"/>
                <w:sz w:val="28"/>
                <w:szCs w:val="28"/>
              </w:rPr>
            </w:pPr>
            <w:r>
              <w:rPr>
                <w:rFonts w:hint="eastAsia" w:ascii="宋体" w:hAnsi="宋体" w:cs="宋体"/>
                <w:sz w:val="28"/>
                <w:szCs w:val="28"/>
              </w:rPr>
              <w:t>单一来源采购响应文件数量、装订</w:t>
            </w:r>
          </w:p>
        </w:tc>
        <w:tc>
          <w:tcPr>
            <w:tcW w:w="6609" w:type="dxa"/>
            <w:vAlign w:val="center"/>
          </w:tcPr>
          <w:p>
            <w:pPr>
              <w:spacing w:line="440" w:lineRule="exact"/>
              <w:rPr>
                <w:rFonts w:ascii="宋体" w:hAnsi="宋体" w:cs="宋体"/>
                <w:b/>
                <w:sz w:val="28"/>
                <w:szCs w:val="28"/>
                <w:u w:val="single"/>
              </w:rPr>
            </w:pPr>
            <w:r>
              <w:rPr>
                <w:rFonts w:hint="eastAsia" w:ascii="宋体" w:hAnsi="宋体" w:cs="宋体"/>
                <w:sz w:val="28"/>
                <w:szCs w:val="28"/>
              </w:rPr>
              <w:t>单一来源采购响应文件一律采用书籍（胶装）方式装订。单一来源采购响应文件共四份，其中正本一份，副本二份，电子文件（U盘或移动硬盘，谢绝光盘）一份。单一来源采购文件的正本和副本均须A4纸打印，并编制目录和页码。正、副本分别各自装订成册，单独密封。</w:t>
            </w:r>
            <w:r>
              <w:rPr>
                <w:rFonts w:hint="eastAsia" w:ascii="宋体" w:hAnsi="宋体" w:cs="宋体"/>
                <w:b/>
                <w:sz w:val="28"/>
                <w:szCs w:val="28"/>
              </w:rPr>
              <w:t>对未按单一来源采购文件要求方式装订和递交的单一来源采购响应文件，将作为无效单一来源采购响应文件。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rFonts w:ascii="宋体" w:hAnsi="宋体" w:cs="宋体"/>
                <w:sz w:val="28"/>
                <w:szCs w:val="28"/>
              </w:rPr>
            </w:pPr>
            <w:r>
              <w:rPr>
                <w:rFonts w:hint="eastAsia" w:ascii="宋体" w:hAnsi="宋体" w:cs="宋体"/>
                <w:sz w:val="28"/>
                <w:szCs w:val="28"/>
              </w:rPr>
              <w:t>21</w:t>
            </w:r>
          </w:p>
        </w:tc>
        <w:tc>
          <w:tcPr>
            <w:tcW w:w="2541" w:type="dxa"/>
            <w:vAlign w:val="center"/>
          </w:tcPr>
          <w:p>
            <w:pPr>
              <w:jc w:val="center"/>
              <w:rPr>
                <w:rFonts w:ascii="宋体" w:hAnsi="宋体" w:cs="宋体"/>
                <w:sz w:val="28"/>
                <w:szCs w:val="28"/>
              </w:rPr>
            </w:pPr>
            <w:r>
              <w:rPr>
                <w:rFonts w:hint="eastAsia" w:ascii="宋体" w:hAnsi="宋体" w:cs="宋体"/>
                <w:sz w:val="28"/>
                <w:szCs w:val="28"/>
              </w:rPr>
              <w:t>评审办法及标准</w:t>
            </w:r>
          </w:p>
        </w:tc>
        <w:tc>
          <w:tcPr>
            <w:tcW w:w="6609" w:type="dxa"/>
            <w:vAlign w:val="center"/>
          </w:tcPr>
          <w:p>
            <w:pPr>
              <w:pStyle w:val="64"/>
              <w:spacing w:line="480" w:lineRule="exact"/>
              <w:rPr>
                <w:rFonts w:ascii="宋体" w:hAnsi="宋体" w:cs="宋体"/>
                <w:sz w:val="28"/>
                <w:szCs w:val="28"/>
              </w:rPr>
            </w:pPr>
            <w:r>
              <w:rPr>
                <w:rFonts w:hint="eastAsia" w:ascii="宋体" w:hAnsi="宋体" w:cs="宋体"/>
                <w:sz w:val="28"/>
                <w:szCs w:val="28"/>
              </w:rPr>
              <w:t>详见单一来源采购文件。</w:t>
            </w:r>
          </w:p>
        </w:tc>
      </w:tr>
    </w:tbl>
    <w:p>
      <w:pPr>
        <w:spacing w:line="520" w:lineRule="exact"/>
        <w:rPr>
          <w:rFonts w:ascii="宋体" w:hAnsi="宋体" w:cs="宋体"/>
          <w:sz w:val="28"/>
          <w:szCs w:val="28"/>
        </w:rPr>
      </w:pPr>
    </w:p>
    <w:p>
      <w:pPr>
        <w:spacing w:line="520" w:lineRule="exact"/>
        <w:rPr>
          <w:rFonts w:ascii="宋体" w:hAnsi="宋体" w:cs="宋体"/>
          <w:sz w:val="28"/>
          <w:szCs w:val="28"/>
        </w:rPr>
      </w:pPr>
    </w:p>
    <w:p>
      <w:pPr>
        <w:spacing w:line="520" w:lineRule="exact"/>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pPr>
    </w:p>
    <w:p>
      <w:pPr>
        <w:spacing w:line="520" w:lineRule="exact"/>
        <w:rPr>
          <w:rFonts w:ascii="宋体" w:hAnsi="宋体" w:cs="宋体"/>
          <w:sz w:val="28"/>
          <w:szCs w:val="28"/>
        </w:rPr>
      </w:pPr>
    </w:p>
    <w:p>
      <w:pPr>
        <w:spacing w:line="520" w:lineRule="exact"/>
        <w:rPr>
          <w:rFonts w:ascii="宋体" w:hAnsi="宋体" w:cs="宋体"/>
          <w:sz w:val="28"/>
          <w:szCs w:val="28"/>
        </w:rPr>
      </w:pPr>
    </w:p>
    <w:p>
      <w:pPr>
        <w:spacing w:line="520" w:lineRule="exact"/>
        <w:outlineLvl w:val="1"/>
        <w:rPr>
          <w:rFonts w:ascii="宋体" w:hAnsi="宋体" w:cs="宋体"/>
          <w:b/>
          <w:sz w:val="28"/>
          <w:szCs w:val="28"/>
        </w:rPr>
      </w:pPr>
      <w:bookmarkStart w:id="10" w:name="_Toc12369"/>
      <w:r>
        <w:rPr>
          <w:rFonts w:hint="eastAsia" w:ascii="宋体" w:hAnsi="宋体" w:cs="宋体"/>
          <w:b/>
          <w:sz w:val="28"/>
          <w:szCs w:val="28"/>
        </w:rPr>
        <w:t>一、名词解释</w:t>
      </w:r>
      <w:bookmarkEnd w:id="10"/>
    </w:p>
    <w:p>
      <w:pPr>
        <w:spacing w:line="520" w:lineRule="exact"/>
        <w:ind w:firstLine="551" w:firstLineChars="196"/>
        <w:rPr>
          <w:rFonts w:hint="eastAsia" w:ascii="宋体" w:hAnsi="宋体" w:eastAsia="宋体" w:cs="宋体"/>
          <w:sz w:val="28"/>
          <w:szCs w:val="28"/>
          <w:lang w:eastAsia="zh-CN"/>
        </w:rPr>
      </w:pPr>
      <w:r>
        <w:rPr>
          <w:rFonts w:hint="eastAsia" w:ascii="宋体" w:hAnsi="宋体" w:cs="宋体"/>
          <w:b/>
          <w:sz w:val="28"/>
          <w:szCs w:val="28"/>
        </w:rPr>
        <w:t xml:space="preserve">1、采   购   人: </w:t>
      </w:r>
      <w:r>
        <w:rPr>
          <w:rFonts w:hint="eastAsia" w:ascii="宋体" w:hAnsi="宋体" w:cs="宋体"/>
          <w:sz w:val="28"/>
          <w:szCs w:val="28"/>
          <w:lang w:eastAsia="zh-CN"/>
        </w:rPr>
        <w:t>眉县中学</w:t>
      </w:r>
    </w:p>
    <w:p>
      <w:pPr>
        <w:spacing w:line="520" w:lineRule="exact"/>
        <w:ind w:firstLine="551" w:firstLineChars="196"/>
        <w:rPr>
          <w:rFonts w:ascii="宋体" w:hAnsi="宋体" w:cs="宋体"/>
          <w:sz w:val="28"/>
          <w:szCs w:val="28"/>
        </w:rPr>
      </w:pPr>
      <w:r>
        <w:rPr>
          <w:rFonts w:hint="eastAsia" w:ascii="宋体" w:hAnsi="宋体" w:cs="宋体"/>
          <w:b/>
          <w:sz w:val="28"/>
          <w:szCs w:val="28"/>
        </w:rPr>
        <w:t>2、采购代理机构</w:t>
      </w:r>
      <w:r>
        <w:rPr>
          <w:rFonts w:hint="eastAsia" w:ascii="宋体" w:hAnsi="宋体" w:cs="宋体"/>
          <w:sz w:val="28"/>
          <w:szCs w:val="28"/>
        </w:rPr>
        <w:t>：陕西正邦招标有限责任公司</w:t>
      </w:r>
    </w:p>
    <w:p>
      <w:pPr>
        <w:spacing w:line="500" w:lineRule="exact"/>
        <w:ind w:firstLine="551" w:firstLineChars="196"/>
        <w:rPr>
          <w:rFonts w:hint="eastAsia" w:ascii="宋体" w:hAnsi="宋体" w:eastAsia="宋体" w:cs="宋体"/>
          <w:sz w:val="28"/>
          <w:szCs w:val="28"/>
          <w:lang w:eastAsia="zh-CN"/>
        </w:rPr>
      </w:pPr>
      <w:r>
        <w:rPr>
          <w:rFonts w:hint="eastAsia" w:ascii="宋体" w:hAnsi="宋体" w:cs="宋体"/>
          <w:b/>
          <w:sz w:val="28"/>
        </w:rPr>
        <w:t>3、监督管理机构</w:t>
      </w:r>
      <w:r>
        <w:rPr>
          <w:rFonts w:hint="eastAsia" w:ascii="宋体" w:hAnsi="宋体" w:cs="宋体"/>
          <w:sz w:val="28"/>
        </w:rPr>
        <w:t>：</w:t>
      </w:r>
      <w:r>
        <w:rPr>
          <w:rFonts w:hint="eastAsia" w:ascii="宋体" w:hAnsi="宋体" w:cs="宋体"/>
          <w:sz w:val="28"/>
          <w:lang w:eastAsia="zh-CN"/>
        </w:rPr>
        <w:t>眉县财政局</w:t>
      </w:r>
    </w:p>
    <w:p>
      <w:pPr>
        <w:spacing w:line="500" w:lineRule="exact"/>
        <w:ind w:firstLine="551" w:firstLineChars="196"/>
        <w:rPr>
          <w:rFonts w:hint="eastAsia" w:ascii="宋体" w:hAnsi="宋体" w:eastAsia="宋体" w:cs="宋体"/>
          <w:b/>
          <w:bCs/>
          <w:sz w:val="28"/>
          <w:szCs w:val="28"/>
          <w:lang w:eastAsia="zh-CN"/>
        </w:rPr>
      </w:pPr>
      <w:r>
        <w:rPr>
          <w:rFonts w:hint="eastAsia" w:ascii="宋体" w:hAnsi="宋体" w:cs="宋体"/>
          <w:b/>
          <w:sz w:val="28"/>
        </w:rPr>
        <w:t>4、供   应   商</w:t>
      </w:r>
      <w:r>
        <w:rPr>
          <w:rFonts w:hint="eastAsia" w:ascii="宋体" w:hAnsi="宋体" w:cs="宋体"/>
          <w:sz w:val="28"/>
        </w:rPr>
        <w:t>：</w:t>
      </w:r>
      <w:r>
        <w:rPr>
          <w:rFonts w:hint="eastAsia" w:ascii="宋体" w:hAnsi="宋体" w:cs="宋体"/>
          <w:b/>
          <w:bCs/>
          <w:sz w:val="28"/>
          <w:szCs w:val="28"/>
          <w:lang w:eastAsia="zh-CN"/>
        </w:rPr>
        <w:t>西安亿云校教育科技有限公司</w:t>
      </w:r>
    </w:p>
    <w:p>
      <w:pPr>
        <w:spacing w:line="520" w:lineRule="exact"/>
        <w:outlineLvl w:val="1"/>
        <w:rPr>
          <w:rFonts w:ascii="宋体" w:hAnsi="宋体" w:cs="宋体"/>
          <w:b/>
          <w:sz w:val="28"/>
          <w:szCs w:val="28"/>
        </w:rPr>
      </w:pPr>
      <w:bookmarkStart w:id="11" w:name="_Toc28844"/>
      <w:r>
        <w:rPr>
          <w:rFonts w:hint="eastAsia" w:ascii="宋体" w:hAnsi="宋体" w:cs="宋体"/>
          <w:b/>
          <w:sz w:val="28"/>
          <w:szCs w:val="28"/>
        </w:rPr>
        <w:t>二、单一来源采购文件</w:t>
      </w:r>
      <w:bookmarkEnd w:id="11"/>
    </w:p>
    <w:p>
      <w:pPr>
        <w:spacing w:line="520" w:lineRule="exact"/>
        <w:ind w:firstLine="560" w:firstLineChars="200"/>
        <w:rPr>
          <w:rFonts w:ascii="宋体" w:hAnsi="宋体" w:cs="宋体"/>
          <w:sz w:val="28"/>
          <w:szCs w:val="28"/>
        </w:rPr>
      </w:pPr>
      <w:r>
        <w:rPr>
          <w:rFonts w:hint="eastAsia" w:ascii="宋体" w:hAnsi="宋体" w:cs="宋体"/>
          <w:sz w:val="28"/>
          <w:szCs w:val="28"/>
        </w:rPr>
        <w:t>1、单一来源采购文件由单一来源采购文件目录前五部分组成。</w:t>
      </w:r>
    </w:p>
    <w:p>
      <w:pPr>
        <w:spacing w:line="520" w:lineRule="exact"/>
        <w:ind w:firstLine="560" w:firstLineChars="200"/>
        <w:rPr>
          <w:rFonts w:ascii="宋体" w:hAnsi="宋体" w:cs="宋体"/>
          <w:sz w:val="28"/>
          <w:szCs w:val="28"/>
        </w:rPr>
      </w:pPr>
      <w:r>
        <w:rPr>
          <w:rFonts w:hint="eastAsia" w:ascii="宋体" w:hAnsi="宋体" w:cs="宋体"/>
          <w:sz w:val="28"/>
          <w:szCs w:val="28"/>
        </w:rPr>
        <w:t>2、供应商应详细阅读单一来源采购文件所有的事项、格式、条款和规范要求等，在单一来源采购响应文件中对单一来源采购文件的各方面都做出实质性的响应，按照单一来源采购文件的要求提交全部资料。若供应商的单一来源采购响应文件未按单一来源采购文件要求提交全部资料，或没有对单一来源采购文件做出实质性响应，应作废标处理。</w:t>
      </w:r>
    </w:p>
    <w:p>
      <w:pPr>
        <w:spacing w:line="520" w:lineRule="exact"/>
        <w:ind w:firstLine="560" w:firstLineChars="200"/>
        <w:rPr>
          <w:rFonts w:ascii="宋体" w:hAnsi="宋体" w:cs="宋体"/>
          <w:sz w:val="28"/>
          <w:szCs w:val="28"/>
        </w:rPr>
      </w:pPr>
      <w:r>
        <w:rPr>
          <w:rFonts w:hint="eastAsia" w:ascii="宋体" w:hAnsi="宋体" w:cs="宋体"/>
          <w:sz w:val="28"/>
          <w:szCs w:val="28"/>
        </w:rPr>
        <w:t>3、单一来源采购文件的澄清或修改：</w:t>
      </w:r>
    </w:p>
    <w:p>
      <w:pPr>
        <w:spacing w:line="520" w:lineRule="exact"/>
        <w:ind w:firstLine="560" w:firstLineChars="200"/>
        <w:rPr>
          <w:rFonts w:ascii="宋体" w:hAnsi="宋体" w:cs="宋体"/>
          <w:sz w:val="28"/>
          <w:szCs w:val="28"/>
        </w:rPr>
      </w:pPr>
      <w:r>
        <w:rPr>
          <w:rFonts w:hint="eastAsia" w:ascii="宋体" w:hAnsi="宋体" w:cs="宋体"/>
          <w:sz w:val="28"/>
          <w:szCs w:val="28"/>
        </w:rPr>
        <w:t>3-1、提交单一来源采购响应文件截止时间前，采购人、采购代理机构可以以书面形式对采购文件进行必要的澄清或修改，其内容均为采购文件的组成部分，并对采购人及供应商起约束作用。澄清或者修改的内容可能影响响应文件编制的，都将于提交单一来源采购响应文件截止时间3个工作日前以书面形式发送给供应商；不足3个工作日的，采购人、采购代理机构顺延递交响应文件的截止时间。</w:t>
      </w:r>
    </w:p>
    <w:p>
      <w:pPr>
        <w:spacing w:line="520" w:lineRule="exact"/>
        <w:ind w:firstLine="560" w:firstLineChars="200"/>
        <w:rPr>
          <w:rFonts w:ascii="宋体" w:hAnsi="宋体" w:cs="宋体"/>
          <w:sz w:val="28"/>
          <w:szCs w:val="28"/>
        </w:rPr>
      </w:pPr>
      <w:r>
        <w:rPr>
          <w:rFonts w:hint="eastAsia" w:ascii="宋体" w:hAnsi="宋体" w:cs="宋体"/>
          <w:sz w:val="28"/>
          <w:szCs w:val="28"/>
        </w:rPr>
        <w:t>3-2、供应商对单一来源采购文件如有疑问要求澄清，或认为有必要与采购人进行技术交流，应于提交单一来源采购响应文件截止时间2日前以书面形式通知采购代理机构，采购代理机构以书面形式予以答复。在此之后提出的无效。</w:t>
      </w:r>
    </w:p>
    <w:p>
      <w:pPr>
        <w:spacing w:line="520" w:lineRule="exact"/>
        <w:ind w:firstLine="560" w:firstLineChars="200"/>
        <w:rPr>
          <w:rFonts w:ascii="宋体" w:hAnsi="宋体" w:cs="宋体"/>
          <w:sz w:val="28"/>
          <w:szCs w:val="28"/>
        </w:rPr>
      </w:pPr>
      <w:r>
        <w:rPr>
          <w:rFonts w:hint="eastAsia" w:ascii="宋体" w:hAnsi="宋体" w:cs="宋体"/>
          <w:sz w:val="28"/>
          <w:szCs w:val="28"/>
        </w:rPr>
        <w:t>3-3、单一来源采购文件的澄清或修改内容均以书面形式明确的内容为准。当单一来源采购文件的澄清、修改、补充等在同一内容的表述上不一致时，以最后发出的书面文件为准。所有补充文件将作为单一来源采购文件的组成部分，对所有供应商具有约束力。</w:t>
      </w:r>
    </w:p>
    <w:p>
      <w:pPr>
        <w:spacing w:line="520" w:lineRule="exact"/>
        <w:ind w:firstLine="560" w:firstLineChars="200"/>
        <w:rPr>
          <w:rFonts w:ascii="宋体" w:hAnsi="宋体" w:cs="宋体"/>
          <w:sz w:val="28"/>
          <w:szCs w:val="28"/>
        </w:rPr>
      </w:pPr>
      <w:r>
        <w:rPr>
          <w:rFonts w:hint="eastAsia" w:ascii="宋体" w:hAnsi="宋体" w:cs="宋体"/>
          <w:sz w:val="28"/>
          <w:szCs w:val="28"/>
        </w:rPr>
        <w:t>3-4、根据采购工作进展实际情况，采购人可酌情延长递交单一来源采购响应文件的截止时间，若延长将另行以书面形式通知供应商或在原信息发布媒体上发布变更公告。</w:t>
      </w:r>
    </w:p>
    <w:p>
      <w:pPr>
        <w:spacing w:line="520" w:lineRule="exact"/>
        <w:ind w:firstLine="560" w:firstLineChars="200"/>
        <w:rPr>
          <w:rFonts w:ascii="宋体" w:hAnsi="宋体" w:cs="宋体"/>
          <w:sz w:val="28"/>
          <w:szCs w:val="28"/>
        </w:rPr>
      </w:pPr>
      <w:r>
        <w:rPr>
          <w:rFonts w:hint="eastAsia" w:ascii="宋体" w:hAnsi="宋体" w:cs="宋体"/>
          <w:sz w:val="28"/>
          <w:szCs w:val="28"/>
        </w:rPr>
        <w:t>4、供应商必须从采购代理机构购买单一来源采购文件，供应商自行转让或复制单一来源采购文件视为无效。单一来源采购文件售后不退，仅作为本次采购使用。</w:t>
      </w:r>
    </w:p>
    <w:p>
      <w:pPr>
        <w:spacing w:line="500" w:lineRule="exact"/>
        <w:ind w:firstLine="560" w:firstLineChars="200"/>
        <w:rPr>
          <w:rFonts w:ascii="宋体" w:hAnsi="宋体" w:cs="宋体"/>
          <w:sz w:val="28"/>
          <w:szCs w:val="28"/>
        </w:rPr>
      </w:pPr>
      <w:r>
        <w:rPr>
          <w:rFonts w:hint="eastAsia" w:ascii="宋体" w:hAnsi="宋体" w:cs="宋体"/>
          <w:sz w:val="28"/>
          <w:szCs w:val="28"/>
        </w:rPr>
        <w:t>5、单一来源采购文件的解释权归采购代理机构，如发现单一来源采购文件内容与现行法律法规不相符的情况，以现行法律法规为准。</w:t>
      </w:r>
    </w:p>
    <w:p>
      <w:pPr>
        <w:spacing w:line="500" w:lineRule="exact"/>
        <w:outlineLvl w:val="1"/>
        <w:rPr>
          <w:rFonts w:ascii="宋体" w:hAnsi="宋体" w:cs="宋体"/>
          <w:sz w:val="28"/>
          <w:szCs w:val="28"/>
        </w:rPr>
      </w:pPr>
      <w:bookmarkStart w:id="12" w:name="_Toc32419"/>
      <w:r>
        <w:rPr>
          <w:rFonts w:hint="eastAsia" w:ascii="宋体" w:hAnsi="宋体" w:cs="宋体"/>
          <w:b/>
          <w:sz w:val="28"/>
          <w:szCs w:val="28"/>
        </w:rPr>
        <w:t>三、单一来源采购响应文件</w:t>
      </w:r>
      <w:bookmarkEnd w:id="12"/>
    </w:p>
    <w:p>
      <w:pPr>
        <w:spacing w:line="500" w:lineRule="exact"/>
        <w:ind w:firstLine="560" w:firstLineChars="200"/>
        <w:rPr>
          <w:rFonts w:ascii="宋体" w:hAnsi="宋体" w:cs="宋体"/>
          <w:sz w:val="28"/>
          <w:szCs w:val="28"/>
        </w:rPr>
      </w:pPr>
      <w:r>
        <w:rPr>
          <w:rFonts w:hint="eastAsia" w:ascii="宋体" w:hAnsi="宋体" w:cs="宋体"/>
          <w:sz w:val="28"/>
          <w:szCs w:val="28"/>
        </w:rPr>
        <w:t>1、供应商资格要求：</w:t>
      </w:r>
    </w:p>
    <w:p>
      <w:pPr>
        <w:spacing w:line="500" w:lineRule="exact"/>
        <w:ind w:firstLine="565" w:firstLineChars="202"/>
        <w:rPr>
          <w:rFonts w:ascii="宋体" w:hAnsi="宋体" w:cs="宋体"/>
          <w:sz w:val="28"/>
          <w:szCs w:val="28"/>
        </w:rPr>
      </w:pPr>
      <w:r>
        <w:rPr>
          <w:rFonts w:hint="eastAsia" w:ascii="宋体" w:hAnsi="宋体" w:cs="宋体"/>
          <w:sz w:val="28"/>
          <w:szCs w:val="28"/>
        </w:rPr>
        <w:t>（一）基本资格条件</w:t>
      </w:r>
    </w:p>
    <w:p>
      <w:pPr>
        <w:spacing w:line="500" w:lineRule="exact"/>
        <w:ind w:firstLine="565" w:firstLineChars="202"/>
        <w:rPr>
          <w:rFonts w:ascii="宋体" w:hAnsi="宋体" w:cs="宋体"/>
          <w:sz w:val="28"/>
          <w:szCs w:val="28"/>
        </w:rPr>
      </w:pPr>
      <w:r>
        <w:rPr>
          <w:rFonts w:hint="eastAsia" w:ascii="宋体" w:hAnsi="宋体" w:cs="宋体"/>
          <w:sz w:val="28"/>
          <w:szCs w:val="28"/>
        </w:rPr>
        <w:t>1、具有独立承担民事责任能力的法人、其他组织或自然人，并出具合法有效的统一社会信用代码的营业执照，自然人参与的提供其身份证明；</w:t>
      </w:r>
    </w:p>
    <w:p>
      <w:pPr>
        <w:spacing w:line="500" w:lineRule="exact"/>
        <w:ind w:firstLine="565" w:firstLineChars="202"/>
        <w:rPr>
          <w:rFonts w:ascii="宋体" w:hAnsi="宋体" w:cs="宋体"/>
          <w:sz w:val="28"/>
          <w:szCs w:val="28"/>
        </w:rPr>
      </w:pPr>
      <w:r>
        <w:rPr>
          <w:rFonts w:hint="eastAsia" w:ascii="宋体" w:hAnsi="宋体" w:cs="宋体"/>
          <w:sz w:val="28"/>
          <w:szCs w:val="28"/>
        </w:rPr>
        <w:t>2、财务状况：提供2020年度的财务审计报告（至少包括资产负债表和利润表，成立时间至提交投标文件截止时间不足一年的可提供成立后任意时段的资产负债表）或其基本存款账户开户银行出具的资信证明；</w:t>
      </w:r>
    </w:p>
    <w:p>
      <w:pPr>
        <w:spacing w:line="500" w:lineRule="exact"/>
        <w:ind w:firstLine="565" w:firstLineChars="202"/>
        <w:rPr>
          <w:rFonts w:ascii="宋体" w:hAnsi="宋体" w:cs="宋体"/>
          <w:sz w:val="28"/>
          <w:szCs w:val="28"/>
        </w:rPr>
      </w:pPr>
      <w:r>
        <w:rPr>
          <w:rFonts w:hint="eastAsia" w:ascii="宋体" w:hAnsi="宋体" w:cs="宋体"/>
          <w:sz w:val="28"/>
          <w:szCs w:val="28"/>
        </w:rPr>
        <w:t>3、完税证明：提供2021年1月至今已缴纳的至少三个月的纳税证明或完税证明，依法免税的单位应提供相关证明材料；</w:t>
      </w:r>
    </w:p>
    <w:p>
      <w:pPr>
        <w:spacing w:line="500" w:lineRule="exact"/>
        <w:ind w:firstLine="565" w:firstLineChars="202"/>
        <w:rPr>
          <w:rFonts w:ascii="宋体" w:hAnsi="宋体" w:cs="宋体"/>
          <w:sz w:val="28"/>
          <w:szCs w:val="28"/>
        </w:rPr>
      </w:pPr>
      <w:r>
        <w:rPr>
          <w:rFonts w:hint="eastAsia" w:ascii="宋体" w:hAnsi="宋体" w:cs="宋体"/>
          <w:sz w:val="28"/>
          <w:szCs w:val="28"/>
        </w:rPr>
        <w:t>4、社保缴纳情况：提供2021年1月至今已缴存的至少三个月的社会保障资金缴存单据或社保机构开具的社会保险参保缴费情况证明，依法不需要缴纳社会保障资金的单位应提供相关证明材料；</w:t>
      </w:r>
    </w:p>
    <w:p>
      <w:pPr>
        <w:spacing w:line="500" w:lineRule="exact"/>
        <w:ind w:firstLine="565" w:firstLineChars="202"/>
        <w:rPr>
          <w:rFonts w:ascii="宋体" w:hAnsi="宋体" w:cs="宋体"/>
          <w:sz w:val="28"/>
          <w:szCs w:val="28"/>
        </w:rPr>
      </w:pPr>
      <w:r>
        <w:rPr>
          <w:rFonts w:hint="eastAsia" w:ascii="宋体" w:hAnsi="宋体" w:cs="宋体"/>
          <w:sz w:val="28"/>
          <w:szCs w:val="28"/>
        </w:rPr>
        <w:t>5、参加本次政府采购活动前三年内，在经营活动中没有重大违法记录声明；</w:t>
      </w:r>
    </w:p>
    <w:p>
      <w:pPr>
        <w:spacing w:line="500" w:lineRule="exact"/>
        <w:ind w:firstLine="565" w:firstLineChars="202"/>
        <w:rPr>
          <w:rFonts w:ascii="宋体" w:hAnsi="宋体" w:cs="宋体"/>
          <w:sz w:val="28"/>
          <w:szCs w:val="28"/>
        </w:rPr>
      </w:pPr>
      <w:r>
        <w:rPr>
          <w:rFonts w:hint="eastAsia" w:ascii="宋体" w:hAnsi="宋体" w:cs="宋体"/>
          <w:sz w:val="28"/>
          <w:szCs w:val="28"/>
        </w:rPr>
        <w:t>（二）特定资格条件：</w:t>
      </w:r>
    </w:p>
    <w:p>
      <w:pPr>
        <w:spacing w:line="500" w:lineRule="exact"/>
        <w:ind w:firstLine="565" w:firstLineChars="202"/>
        <w:rPr>
          <w:rFonts w:ascii="宋体" w:hAnsi="宋体" w:cs="宋体"/>
          <w:sz w:val="28"/>
          <w:szCs w:val="28"/>
        </w:rPr>
      </w:pPr>
      <w:r>
        <w:rPr>
          <w:rFonts w:hint="eastAsia" w:ascii="宋体" w:hAnsi="宋体" w:cs="宋体"/>
          <w:sz w:val="28"/>
          <w:szCs w:val="28"/>
        </w:rPr>
        <w:t>1、法定代表人授权书（附法定代表人身份证复印件）及被授权人身份证（法定代表人直接参加投标只需提供法定代表人身份证）；</w:t>
      </w:r>
    </w:p>
    <w:p>
      <w:pPr>
        <w:spacing w:line="500" w:lineRule="exact"/>
        <w:ind w:firstLine="565" w:firstLineChars="202"/>
        <w:rPr>
          <w:rFonts w:ascii="宋体" w:hAnsi="宋体" w:cs="宋体"/>
          <w:sz w:val="28"/>
          <w:szCs w:val="28"/>
        </w:rPr>
      </w:pPr>
      <w:r>
        <w:rPr>
          <w:rFonts w:hint="eastAsia" w:ascii="宋体" w:hAnsi="宋体" w:cs="宋体"/>
          <w:sz w:val="28"/>
          <w:szCs w:val="28"/>
        </w:rPr>
        <w:t>2、通过“中国政府采购网”（www.ccgp.gov.cn）查询相关主体政府采购严重违法失信行为记录及“信用中国”网站（www.creditchina.gov.cn）查询失信惩戒对象记录（网站查询的截图，加盖投标人公章）；</w:t>
      </w:r>
    </w:p>
    <w:p>
      <w:pPr>
        <w:spacing w:line="500" w:lineRule="exact"/>
        <w:ind w:firstLine="565" w:firstLineChars="202"/>
        <w:rPr>
          <w:rFonts w:ascii="宋体" w:hAnsi="宋体" w:cs="宋体"/>
          <w:sz w:val="28"/>
          <w:szCs w:val="28"/>
        </w:rPr>
      </w:pPr>
      <w:r>
        <w:rPr>
          <w:rFonts w:hint="eastAsia" w:ascii="宋体" w:hAnsi="宋体" w:cs="宋体"/>
          <w:sz w:val="28"/>
          <w:szCs w:val="28"/>
        </w:rPr>
        <w:t>3、投标保证金交纳凭证（银行汇（存）款回执单）或投标担保函（复印件加盖投标人公章）；</w:t>
      </w:r>
    </w:p>
    <w:p>
      <w:pPr>
        <w:spacing w:line="500" w:lineRule="exact"/>
        <w:ind w:firstLine="565" w:firstLineChars="202"/>
        <w:rPr>
          <w:rFonts w:ascii="宋体" w:hAnsi="宋体" w:cs="宋体"/>
          <w:sz w:val="28"/>
          <w:szCs w:val="28"/>
        </w:rPr>
      </w:pPr>
      <w:r>
        <w:rPr>
          <w:rFonts w:hint="eastAsia" w:ascii="宋体" w:hAnsi="宋体" w:cs="宋体"/>
          <w:sz w:val="28"/>
          <w:szCs w:val="28"/>
        </w:rPr>
        <w:t>4、本项目不接受联合体投标。</w:t>
      </w:r>
    </w:p>
    <w:p>
      <w:pPr>
        <w:spacing w:line="500" w:lineRule="exact"/>
        <w:ind w:firstLine="562" w:firstLineChars="200"/>
        <w:rPr>
          <w:rFonts w:ascii="宋体" w:hAnsi="宋体" w:cs="宋体"/>
          <w:b/>
          <w:sz w:val="28"/>
          <w:szCs w:val="28"/>
        </w:rPr>
      </w:pPr>
      <w:r>
        <w:rPr>
          <w:rFonts w:hint="eastAsia" w:ascii="宋体" w:hAnsi="宋体" w:cs="宋体"/>
          <w:b/>
          <w:sz w:val="28"/>
          <w:szCs w:val="28"/>
        </w:rPr>
        <w:t>注：</w:t>
      </w:r>
      <w:r>
        <w:rPr>
          <w:rFonts w:hint="eastAsia" w:ascii="宋体" w:hAnsi="宋体" w:cs="宋体"/>
          <w:b/>
          <w:bCs/>
          <w:spacing w:val="-12"/>
          <w:sz w:val="28"/>
          <w:szCs w:val="28"/>
        </w:rPr>
        <w:t>上述为必备资质，</w:t>
      </w:r>
      <w:r>
        <w:rPr>
          <w:rFonts w:hint="eastAsia" w:ascii="宋体" w:hAnsi="宋体" w:cs="宋体"/>
          <w:b/>
          <w:sz w:val="28"/>
          <w:szCs w:val="28"/>
        </w:rPr>
        <w:t>任何一项不符合单一来源采购文件要求的按无效响应处理。参加谈判会议时（</w:t>
      </w:r>
      <w:r>
        <w:rPr>
          <w:rFonts w:hint="eastAsia" w:ascii="宋体" w:hAnsi="宋体" w:cs="宋体"/>
          <w:b/>
          <w:sz w:val="28"/>
          <w:szCs w:val="28"/>
          <w:lang w:eastAsia="zh-CN"/>
        </w:rPr>
        <w:t>2021年10月28日</w:t>
      </w:r>
      <w:r>
        <w:rPr>
          <w:rFonts w:hint="eastAsia" w:ascii="宋体" w:hAnsi="宋体" w:cs="宋体"/>
          <w:b/>
          <w:sz w:val="28"/>
          <w:szCs w:val="28"/>
        </w:rPr>
        <w:t>下午14:00时前）须提供上述资质原件</w:t>
      </w:r>
      <w:r>
        <w:rPr>
          <w:rFonts w:hint="eastAsia" w:ascii="宋体" w:hAnsi="宋体" w:cs="宋体"/>
          <w:b/>
          <w:sz w:val="28"/>
          <w:szCs w:val="28"/>
          <w:lang w:eastAsia="zh-CN"/>
        </w:rPr>
        <w:t>（</w:t>
      </w:r>
      <w:r>
        <w:rPr>
          <w:rFonts w:hint="eastAsia" w:ascii="宋体" w:hAnsi="宋体" w:cs="宋体"/>
          <w:b/>
          <w:sz w:val="28"/>
          <w:szCs w:val="28"/>
          <w:lang w:val="en-US" w:eastAsia="zh-CN"/>
        </w:rPr>
        <w:t>或复印件加盖公章</w:t>
      </w:r>
      <w:r>
        <w:rPr>
          <w:rFonts w:hint="eastAsia" w:ascii="宋体" w:hAnsi="宋体" w:cs="宋体"/>
          <w:b/>
          <w:sz w:val="28"/>
          <w:szCs w:val="28"/>
          <w:lang w:eastAsia="zh-CN"/>
        </w:rPr>
        <w:t>）</w:t>
      </w:r>
      <w:r>
        <w:rPr>
          <w:rFonts w:hint="eastAsia" w:ascii="宋体" w:hAnsi="宋体" w:cs="宋体"/>
          <w:b/>
          <w:sz w:val="28"/>
          <w:szCs w:val="28"/>
        </w:rPr>
        <w:t>单独递交进行审查，过时不接受任何响应补充文件（资质原件与响应文件一同递交）。</w:t>
      </w:r>
    </w:p>
    <w:p>
      <w:pPr>
        <w:spacing w:line="460" w:lineRule="exact"/>
        <w:ind w:firstLine="548" w:firstLineChars="196"/>
        <w:rPr>
          <w:rFonts w:ascii="宋体" w:hAnsi="宋体" w:cs="宋体"/>
          <w:sz w:val="28"/>
          <w:szCs w:val="28"/>
        </w:rPr>
      </w:pPr>
      <w:r>
        <w:rPr>
          <w:rFonts w:hint="eastAsia" w:ascii="宋体" w:hAnsi="宋体" w:cs="宋体"/>
          <w:sz w:val="28"/>
          <w:szCs w:val="28"/>
        </w:rPr>
        <w:t>2、合格供应商</w:t>
      </w:r>
    </w:p>
    <w:p>
      <w:pPr>
        <w:spacing w:line="460" w:lineRule="exact"/>
        <w:ind w:firstLine="548" w:firstLineChars="196"/>
        <w:rPr>
          <w:rFonts w:ascii="宋体" w:hAnsi="宋体" w:cs="宋体"/>
          <w:sz w:val="28"/>
          <w:szCs w:val="28"/>
        </w:rPr>
      </w:pPr>
      <w:r>
        <w:rPr>
          <w:rFonts w:hint="eastAsia" w:ascii="宋体" w:hAnsi="宋体" w:cs="宋体"/>
          <w:sz w:val="28"/>
          <w:szCs w:val="28"/>
        </w:rPr>
        <w:t>依照《中华人民共和国公司法》合法注册的法人或其他组织、符合《中华人民共和国政府采购法》</w:t>
      </w:r>
      <w:bookmarkStart w:id="13" w:name="OLE_LINK8"/>
      <w:r>
        <w:rPr>
          <w:rFonts w:hint="eastAsia" w:ascii="宋体" w:hAnsi="宋体" w:cs="宋体"/>
          <w:sz w:val="28"/>
          <w:szCs w:val="28"/>
        </w:rPr>
        <w:t>及其实施条例等有关法律法规的规定</w:t>
      </w:r>
      <w:bookmarkEnd w:id="13"/>
      <w:r>
        <w:rPr>
          <w:rFonts w:hint="eastAsia" w:ascii="宋体" w:hAnsi="宋体" w:cs="宋体"/>
          <w:sz w:val="28"/>
          <w:szCs w:val="28"/>
        </w:rPr>
        <w:t>并满足本项目资格条件。不符合上述规定的供应商，谈判无效。</w:t>
      </w:r>
    </w:p>
    <w:p>
      <w:pPr>
        <w:spacing w:line="460" w:lineRule="exact"/>
        <w:ind w:firstLine="548" w:firstLineChars="196"/>
        <w:rPr>
          <w:rFonts w:ascii="宋体" w:hAnsi="宋体" w:cs="宋体"/>
          <w:sz w:val="28"/>
          <w:szCs w:val="28"/>
        </w:rPr>
      </w:pPr>
      <w:r>
        <w:rPr>
          <w:rFonts w:hint="eastAsia" w:ascii="宋体" w:hAnsi="宋体" w:cs="宋体"/>
          <w:sz w:val="28"/>
          <w:szCs w:val="28"/>
        </w:rPr>
        <w:t>3、供应商信用信息：</w:t>
      </w:r>
    </w:p>
    <w:p>
      <w:pPr>
        <w:spacing w:line="460" w:lineRule="exact"/>
        <w:ind w:firstLine="548" w:firstLineChars="196"/>
        <w:rPr>
          <w:rFonts w:ascii="宋体" w:hAnsi="宋体" w:cs="宋体"/>
          <w:sz w:val="28"/>
          <w:szCs w:val="28"/>
        </w:rPr>
      </w:pPr>
      <w:r>
        <w:rPr>
          <w:rFonts w:hint="eastAsia" w:ascii="宋体" w:hAnsi="宋体" w:cs="宋体"/>
          <w:sz w:val="28"/>
          <w:szCs w:val="28"/>
        </w:rPr>
        <w:t>3-1、查询渠道：中国政府采购网(</w:t>
      </w:r>
      <w:r>
        <w:fldChar w:fldCharType="begin"/>
      </w:r>
      <w:r>
        <w:instrText xml:space="preserve"> HYPERLINK "http://www.ccgp.gov.cn" </w:instrText>
      </w:r>
      <w:r>
        <w:fldChar w:fldCharType="separate"/>
      </w:r>
      <w:r>
        <w:rPr>
          <w:rStyle w:val="37"/>
          <w:rFonts w:hint="eastAsia" w:ascii="宋体" w:hAnsi="宋体" w:cs="宋体"/>
          <w:b/>
          <w:bCs/>
          <w:color w:val="000000"/>
          <w:sz w:val="28"/>
          <w:szCs w:val="28"/>
        </w:rPr>
        <w:t>www.ccgp.gov.cn</w:t>
      </w:r>
      <w:r>
        <w:rPr>
          <w:rStyle w:val="37"/>
          <w:rFonts w:hint="eastAsia" w:ascii="宋体" w:hAnsi="宋体" w:cs="宋体"/>
          <w:b/>
          <w:bCs/>
          <w:color w:val="000000"/>
          <w:sz w:val="28"/>
          <w:szCs w:val="28"/>
        </w:rPr>
        <w:fldChar w:fldCharType="end"/>
      </w:r>
      <w:r>
        <w:rPr>
          <w:rFonts w:hint="eastAsia" w:ascii="宋体" w:hAnsi="宋体" w:cs="宋体"/>
          <w:sz w:val="28"/>
          <w:szCs w:val="28"/>
        </w:rPr>
        <w:t>)；</w:t>
      </w:r>
    </w:p>
    <w:p>
      <w:pPr>
        <w:spacing w:line="460" w:lineRule="exact"/>
        <w:ind w:firstLine="548" w:firstLineChars="196"/>
        <w:rPr>
          <w:rFonts w:ascii="宋体" w:hAnsi="宋体" w:cs="宋体"/>
          <w:sz w:val="28"/>
          <w:szCs w:val="28"/>
        </w:rPr>
      </w:pPr>
      <w:r>
        <w:rPr>
          <w:rFonts w:hint="eastAsia" w:ascii="宋体" w:hAnsi="宋体" w:cs="宋体"/>
          <w:sz w:val="28"/>
          <w:szCs w:val="28"/>
        </w:rPr>
        <w:t>3-2、查询截止时点：</w:t>
      </w:r>
      <w:r>
        <w:rPr>
          <w:rFonts w:hint="eastAsia" w:ascii="宋体" w:hAnsi="宋体" w:cs="宋体"/>
          <w:sz w:val="28"/>
          <w:szCs w:val="28"/>
          <w:lang w:eastAsia="zh-CN"/>
        </w:rPr>
        <w:t>2021年10月28日</w:t>
      </w:r>
      <w:r>
        <w:rPr>
          <w:rFonts w:hint="eastAsia" w:ascii="宋体" w:hAnsi="宋体" w:cs="宋体"/>
          <w:sz w:val="28"/>
          <w:szCs w:val="28"/>
        </w:rPr>
        <w:t>14:00时；</w:t>
      </w:r>
    </w:p>
    <w:p>
      <w:pPr>
        <w:spacing w:line="460" w:lineRule="exact"/>
        <w:ind w:firstLine="548" w:firstLineChars="196"/>
        <w:rPr>
          <w:rFonts w:ascii="宋体" w:hAnsi="宋体" w:cs="宋体"/>
          <w:sz w:val="28"/>
          <w:szCs w:val="28"/>
        </w:rPr>
      </w:pPr>
      <w:r>
        <w:rPr>
          <w:rFonts w:hint="eastAsia" w:ascii="宋体" w:hAnsi="宋体" w:cs="宋体"/>
          <w:sz w:val="28"/>
          <w:szCs w:val="28"/>
        </w:rPr>
        <w:t>3-3、查询记录和证据留存方式：投标人提供在网站查询的截图，并附在谈判文件中。评标现场，采购人和采购代理机构对查询结果进行现场核实，无异议存档。</w:t>
      </w:r>
    </w:p>
    <w:p>
      <w:pPr>
        <w:spacing w:line="460" w:lineRule="exact"/>
        <w:ind w:firstLine="548" w:firstLineChars="196"/>
        <w:rPr>
          <w:rFonts w:ascii="宋体" w:hAnsi="宋体" w:cs="宋体"/>
          <w:sz w:val="28"/>
          <w:szCs w:val="28"/>
        </w:rPr>
      </w:pPr>
      <w:r>
        <w:rPr>
          <w:rFonts w:hint="eastAsia" w:ascii="宋体" w:hAnsi="宋体" w:cs="宋体"/>
          <w:sz w:val="28"/>
          <w:szCs w:val="28"/>
        </w:rPr>
        <w:t>3-4、使用规则：对列入查询失信惩戒对象记录、相关主体政府采购严重违法失信行为记录当事人名单、政府采购严重违法失信行为记录名单的供应商，其投标无效；</w:t>
      </w:r>
    </w:p>
    <w:p>
      <w:pPr>
        <w:spacing w:line="460" w:lineRule="exact"/>
        <w:ind w:firstLine="548" w:firstLineChars="196"/>
        <w:rPr>
          <w:rFonts w:ascii="宋体" w:hAnsi="宋体" w:cs="宋体"/>
          <w:sz w:val="28"/>
          <w:szCs w:val="28"/>
        </w:rPr>
      </w:pPr>
      <w:r>
        <w:rPr>
          <w:rFonts w:hint="eastAsia" w:ascii="宋体" w:hAnsi="宋体" w:cs="宋体"/>
          <w:sz w:val="28"/>
          <w:szCs w:val="28"/>
        </w:rPr>
        <w:t>3-5、特别说明：</w:t>
      </w:r>
    </w:p>
    <w:p>
      <w:pPr>
        <w:spacing w:line="460" w:lineRule="exact"/>
        <w:ind w:firstLine="548" w:firstLineChars="196"/>
        <w:rPr>
          <w:rFonts w:ascii="宋体" w:hAnsi="宋体" w:cs="宋体"/>
          <w:sz w:val="28"/>
          <w:szCs w:val="28"/>
        </w:rPr>
      </w:pPr>
      <w:r>
        <w:rPr>
          <w:rFonts w:hint="eastAsia" w:ascii="宋体" w:hAnsi="宋体" w:cs="宋体"/>
          <w:sz w:val="28"/>
          <w:szCs w:val="28"/>
        </w:rPr>
        <w:t>（1）供应商如在成交通知书发出前出现违法失信行为，采购人仍有权利提请评标委员会取消其成交资格；</w:t>
      </w:r>
    </w:p>
    <w:p>
      <w:pPr>
        <w:spacing w:line="460" w:lineRule="exact"/>
        <w:ind w:firstLine="548" w:firstLineChars="196"/>
        <w:rPr>
          <w:rFonts w:ascii="宋体" w:hAnsi="宋体" w:cs="宋体"/>
          <w:sz w:val="28"/>
          <w:szCs w:val="28"/>
        </w:rPr>
      </w:pPr>
      <w:r>
        <w:rPr>
          <w:rFonts w:hint="eastAsia" w:ascii="宋体" w:hAnsi="宋体" w:cs="宋体"/>
          <w:sz w:val="28"/>
          <w:szCs w:val="28"/>
        </w:rPr>
        <w:t>（2）供应商在谈判响应文件中已出具的信用查询结果并不能取代采购人或采购代理机构在评审前进行复查。</w:t>
      </w:r>
    </w:p>
    <w:p>
      <w:pPr>
        <w:spacing w:line="520" w:lineRule="exact"/>
        <w:ind w:firstLine="560" w:firstLineChars="200"/>
        <w:rPr>
          <w:rFonts w:ascii="宋体" w:hAnsi="宋体" w:cs="宋体"/>
          <w:sz w:val="28"/>
          <w:szCs w:val="28"/>
        </w:rPr>
      </w:pPr>
      <w:r>
        <w:rPr>
          <w:rFonts w:hint="eastAsia" w:ascii="宋体" w:hAnsi="宋体" w:cs="宋体"/>
          <w:sz w:val="28"/>
          <w:szCs w:val="28"/>
        </w:rPr>
        <w:t>4、单一来源采购响应文件的组成：</w:t>
      </w:r>
    </w:p>
    <w:p>
      <w:pPr>
        <w:spacing w:line="520" w:lineRule="exact"/>
        <w:ind w:firstLine="560" w:firstLineChars="200"/>
        <w:rPr>
          <w:rFonts w:ascii="宋体" w:hAnsi="宋体" w:cs="宋体"/>
          <w:sz w:val="28"/>
          <w:szCs w:val="28"/>
        </w:rPr>
      </w:pPr>
      <w:r>
        <w:rPr>
          <w:rFonts w:hint="eastAsia" w:ascii="宋体" w:hAnsi="宋体" w:cs="宋体"/>
          <w:sz w:val="28"/>
          <w:szCs w:val="28"/>
        </w:rPr>
        <w:t>4-1、各供应商应根据单一来源采购文件要求编制响应文件。</w:t>
      </w:r>
    </w:p>
    <w:p>
      <w:pPr>
        <w:spacing w:line="520" w:lineRule="exact"/>
        <w:ind w:firstLine="560" w:firstLineChars="200"/>
        <w:rPr>
          <w:rFonts w:ascii="宋体" w:hAnsi="宋体" w:cs="宋体"/>
          <w:sz w:val="28"/>
          <w:szCs w:val="28"/>
        </w:rPr>
      </w:pPr>
      <w:r>
        <w:rPr>
          <w:rFonts w:hint="eastAsia" w:ascii="宋体" w:hAnsi="宋体" w:cs="宋体"/>
          <w:sz w:val="28"/>
          <w:szCs w:val="28"/>
        </w:rPr>
        <w:t>4-2、单一来源采购响应文件应由谈判函、采购报价一览表、资格证明文件、技术文件、其他资格证明文件等部分组成。</w:t>
      </w:r>
    </w:p>
    <w:p>
      <w:pPr>
        <w:spacing w:line="520" w:lineRule="exact"/>
        <w:ind w:firstLine="560" w:firstLineChars="200"/>
        <w:rPr>
          <w:rFonts w:ascii="宋体" w:hAnsi="宋体" w:cs="宋体"/>
          <w:sz w:val="28"/>
          <w:szCs w:val="28"/>
        </w:rPr>
      </w:pPr>
      <w:r>
        <w:rPr>
          <w:rFonts w:hint="eastAsia" w:ascii="宋体" w:hAnsi="宋体" w:cs="宋体"/>
          <w:sz w:val="28"/>
          <w:szCs w:val="28"/>
        </w:rPr>
        <w:t>4-3、单一来源采购响应文件部分应包括：</w:t>
      </w:r>
    </w:p>
    <w:p>
      <w:pPr>
        <w:spacing w:line="520" w:lineRule="exact"/>
        <w:ind w:firstLine="560" w:firstLineChars="200"/>
        <w:rPr>
          <w:rFonts w:ascii="宋体" w:hAnsi="宋体" w:cs="宋体"/>
          <w:sz w:val="28"/>
          <w:szCs w:val="28"/>
        </w:rPr>
      </w:pPr>
      <w:r>
        <w:rPr>
          <w:rFonts w:hint="eastAsia" w:ascii="宋体" w:hAnsi="宋体" w:cs="宋体"/>
          <w:sz w:val="28"/>
          <w:szCs w:val="28"/>
        </w:rPr>
        <w:t>（1）谈判函</w:t>
      </w:r>
    </w:p>
    <w:p>
      <w:pPr>
        <w:spacing w:line="520" w:lineRule="exact"/>
        <w:ind w:firstLine="560" w:firstLineChars="200"/>
        <w:rPr>
          <w:rFonts w:ascii="宋体" w:hAnsi="宋体" w:cs="宋体"/>
          <w:sz w:val="28"/>
          <w:szCs w:val="28"/>
        </w:rPr>
      </w:pPr>
      <w:r>
        <w:rPr>
          <w:rFonts w:hint="eastAsia" w:ascii="宋体" w:hAnsi="宋体" w:cs="宋体"/>
          <w:sz w:val="28"/>
          <w:szCs w:val="28"/>
        </w:rPr>
        <w:t>（2）报价一览表等</w:t>
      </w:r>
    </w:p>
    <w:p>
      <w:pPr>
        <w:spacing w:line="520" w:lineRule="exact"/>
        <w:ind w:firstLine="560" w:firstLineChars="200"/>
        <w:rPr>
          <w:rFonts w:ascii="宋体" w:hAnsi="宋体" w:cs="宋体"/>
          <w:sz w:val="28"/>
          <w:szCs w:val="28"/>
        </w:rPr>
      </w:pPr>
      <w:r>
        <w:rPr>
          <w:rFonts w:hint="eastAsia" w:ascii="宋体" w:hAnsi="宋体" w:cs="宋体"/>
          <w:sz w:val="28"/>
          <w:szCs w:val="28"/>
        </w:rPr>
        <w:t>（3）货物说明一览表等</w:t>
      </w:r>
    </w:p>
    <w:p>
      <w:pPr>
        <w:spacing w:line="520" w:lineRule="exact"/>
        <w:ind w:firstLine="560" w:firstLineChars="200"/>
        <w:rPr>
          <w:rFonts w:ascii="宋体" w:hAnsi="宋体" w:cs="宋体"/>
          <w:sz w:val="28"/>
          <w:szCs w:val="28"/>
        </w:rPr>
      </w:pPr>
      <w:r>
        <w:rPr>
          <w:rFonts w:hint="eastAsia" w:ascii="宋体" w:hAnsi="宋体" w:cs="宋体"/>
          <w:sz w:val="28"/>
          <w:szCs w:val="28"/>
        </w:rPr>
        <w:t>（4）必备资格证明文件</w:t>
      </w:r>
    </w:p>
    <w:p>
      <w:pPr>
        <w:spacing w:line="460" w:lineRule="exact"/>
        <w:ind w:firstLine="548" w:firstLineChars="196"/>
        <w:rPr>
          <w:rFonts w:ascii="宋体" w:hAnsi="宋体" w:cs="宋体"/>
          <w:b/>
          <w:bCs/>
          <w:sz w:val="28"/>
          <w:szCs w:val="28"/>
        </w:rPr>
      </w:pPr>
      <w:r>
        <w:rPr>
          <w:rFonts w:hint="eastAsia" w:ascii="宋体" w:hAnsi="宋体" w:cs="宋体"/>
          <w:sz w:val="28"/>
          <w:szCs w:val="28"/>
        </w:rPr>
        <w:t>（5）财务状况证明文件：</w:t>
      </w:r>
    </w:p>
    <w:p>
      <w:pPr>
        <w:spacing w:line="520" w:lineRule="exact"/>
        <w:ind w:firstLine="560" w:firstLineChars="200"/>
        <w:rPr>
          <w:rFonts w:ascii="宋体" w:hAnsi="宋体" w:cs="宋体"/>
          <w:sz w:val="28"/>
          <w:szCs w:val="28"/>
        </w:rPr>
      </w:pPr>
      <w:r>
        <w:rPr>
          <w:rFonts w:hint="eastAsia" w:ascii="宋体" w:hAnsi="宋体" w:cs="宋体"/>
          <w:sz w:val="28"/>
          <w:szCs w:val="28"/>
        </w:rPr>
        <w:t>（6）单一来源采购文件要求的技术响应、商务响应。</w:t>
      </w:r>
    </w:p>
    <w:p>
      <w:pPr>
        <w:spacing w:line="520" w:lineRule="exact"/>
        <w:ind w:firstLine="560" w:firstLineChars="200"/>
        <w:rPr>
          <w:rFonts w:ascii="宋体" w:hAnsi="宋体" w:cs="宋体"/>
          <w:sz w:val="28"/>
          <w:szCs w:val="28"/>
        </w:rPr>
      </w:pPr>
      <w:r>
        <w:rPr>
          <w:rFonts w:hint="eastAsia" w:ascii="宋体" w:hAnsi="宋体" w:cs="宋体"/>
          <w:sz w:val="28"/>
          <w:szCs w:val="28"/>
        </w:rPr>
        <w:t>（7）单一来源采购文件要求的其他说明和资料。</w:t>
      </w:r>
    </w:p>
    <w:p>
      <w:pPr>
        <w:spacing w:line="520" w:lineRule="exact"/>
        <w:ind w:firstLine="560" w:firstLineChars="200"/>
        <w:rPr>
          <w:rFonts w:ascii="宋体" w:hAnsi="宋体" w:cs="宋体"/>
          <w:sz w:val="28"/>
          <w:szCs w:val="28"/>
        </w:rPr>
      </w:pPr>
      <w:r>
        <w:rPr>
          <w:rFonts w:hint="eastAsia" w:ascii="宋体" w:hAnsi="宋体" w:cs="宋体"/>
          <w:sz w:val="28"/>
          <w:szCs w:val="28"/>
        </w:rPr>
        <w:t>5、供应商须对以下内容做出承诺：</w:t>
      </w:r>
    </w:p>
    <w:p>
      <w:pPr>
        <w:spacing w:line="520" w:lineRule="exact"/>
        <w:ind w:firstLine="560" w:firstLineChars="200"/>
        <w:rPr>
          <w:rFonts w:ascii="宋体" w:hAnsi="宋体" w:cs="宋体"/>
          <w:sz w:val="28"/>
          <w:szCs w:val="28"/>
        </w:rPr>
      </w:pPr>
      <w:r>
        <w:rPr>
          <w:rFonts w:hint="eastAsia" w:ascii="宋体" w:hAnsi="宋体" w:cs="宋体"/>
          <w:sz w:val="28"/>
          <w:szCs w:val="28"/>
        </w:rPr>
        <w:t>5-1、必须根据单一来源采购文件要求进行生产、供货等；</w:t>
      </w:r>
    </w:p>
    <w:p>
      <w:pPr>
        <w:spacing w:line="520" w:lineRule="exact"/>
        <w:ind w:firstLine="548" w:firstLineChars="196"/>
        <w:rPr>
          <w:rFonts w:ascii="宋体" w:hAnsi="宋体" w:cs="宋体"/>
          <w:b/>
          <w:bCs/>
          <w:sz w:val="28"/>
          <w:szCs w:val="28"/>
        </w:rPr>
      </w:pPr>
      <w:r>
        <w:rPr>
          <w:rFonts w:hint="eastAsia" w:ascii="宋体" w:hAnsi="宋体" w:cs="宋体"/>
          <w:sz w:val="28"/>
          <w:szCs w:val="28"/>
        </w:rPr>
        <w:t>5-2、不得将本项目内容进行转包实施，一经发现，立即取消其成交资格，并承担由此引起的一切经济损失；</w:t>
      </w:r>
    </w:p>
    <w:p>
      <w:pPr>
        <w:spacing w:line="520" w:lineRule="exact"/>
        <w:ind w:firstLine="560" w:firstLineChars="200"/>
        <w:rPr>
          <w:rFonts w:ascii="宋体" w:hAnsi="宋体" w:cs="宋体"/>
          <w:sz w:val="28"/>
          <w:szCs w:val="28"/>
        </w:rPr>
      </w:pPr>
      <w:r>
        <w:rPr>
          <w:rFonts w:hint="eastAsia" w:ascii="宋体" w:hAnsi="宋体" w:cs="宋体"/>
          <w:sz w:val="28"/>
          <w:szCs w:val="28"/>
        </w:rPr>
        <w:t>5-3、接受采购人委托的相关单位对设备内容、质量、进度、实施方案、价款支付与结算审核等的监督和管理。</w:t>
      </w:r>
    </w:p>
    <w:p>
      <w:pPr>
        <w:spacing w:line="520" w:lineRule="exact"/>
        <w:ind w:firstLine="548" w:firstLineChars="196"/>
        <w:rPr>
          <w:rFonts w:ascii="宋体" w:hAnsi="宋体" w:cs="宋体"/>
          <w:b/>
          <w:bCs/>
          <w:sz w:val="28"/>
          <w:szCs w:val="28"/>
        </w:rPr>
      </w:pPr>
      <w:r>
        <w:rPr>
          <w:rFonts w:hint="eastAsia" w:ascii="宋体" w:hAnsi="宋体" w:cs="宋体"/>
          <w:sz w:val="28"/>
          <w:szCs w:val="28"/>
        </w:rPr>
        <w:t>5-4、供应商应保证在本项目使用的任何产品和服务的任何一部分，不会产生因第三方提出的侵犯其专利权、商标权、著作权或其它知识产权而引起的法律和经济纠纷，由此引起的纠纷，由供应商承担所有相关责任；</w:t>
      </w:r>
    </w:p>
    <w:p>
      <w:pPr>
        <w:spacing w:line="520" w:lineRule="exact"/>
        <w:ind w:firstLine="548" w:firstLineChars="196"/>
        <w:rPr>
          <w:rFonts w:ascii="宋体" w:hAnsi="宋体" w:cs="宋体"/>
          <w:sz w:val="28"/>
          <w:szCs w:val="28"/>
        </w:rPr>
      </w:pPr>
      <w:r>
        <w:rPr>
          <w:rFonts w:hint="eastAsia" w:ascii="宋体" w:hAnsi="宋体" w:cs="宋体"/>
          <w:sz w:val="28"/>
          <w:szCs w:val="28"/>
        </w:rPr>
        <w:t>5-5、采购人享有在本项目实施过程中产生的知识成果及知识产权。供应商如欲在项目实施过程中采用自有知识成果，需在单一来源采购响应文件中声明，并提供相关知识产权证明文件。使用该知识成果后，供应商须提供开发接口和开发手册等技术文档，并承诺提供无限期技术支持，采购人享有永久使用权。如采用供应商所不拥有的知识产权，则在报价中必须包含合法获得该知识产权的相关费用。</w:t>
      </w:r>
    </w:p>
    <w:p>
      <w:pPr>
        <w:spacing w:line="520" w:lineRule="exact"/>
        <w:ind w:firstLine="560" w:firstLineChars="200"/>
        <w:rPr>
          <w:rFonts w:ascii="宋体" w:hAnsi="宋体" w:cs="宋体"/>
          <w:sz w:val="28"/>
          <w:szCs w:val="28"/>
        </w:rPr>
      </w:pPr>
      <w:r>
        <w:rPr>
          <w:rFonts w:hint="eastAsia" w:ascii="宋体" w:hAnsi="宋体" w:cs="宋体"/>
          <w:sz w:val="28"/>
          <w:szCs w:val="28"/>
        </w:rPr>
        <w:t>6、供应商不得以他人名义采购和串通采购。</w:t>
      </w:r>
    </w:p>
    <w:p>
      <w:pPr>
        <w:spacing w:line="520" w:lineRule="exact"/>
        <w:ind w:firstLine="560" w:firstLineChars="200"/>
        <w:rPr>
          <w:rFonts w:ascii="宋体" w:hAnsi="宋体" w:cs="宋体"/>
          <w:sz w:val="28"/>
          <w:szCs w:val="28"/>
        </w:rPr>
      </w:pPr>
      <w:r>
        <w:rPr>
          <w:rFonts w:hint="eastAsia" w:ascii="宋体" w:hAnsi="宋体" w:cs="宋体"/>
          <w:sz w:val="28"/>
          <w:szCs w:val="28"/>
        </w:rPr>
        <w:t>7、采购内容填写说明</w:t>
      </w:r>
    </w:p>
    <w:p>
      <w:pPr>
        <w:spacing w:line="520" w:lineRule="exact"/>
        <w:ind w:firstLine="560" w:firstLineChars="200"/>
        <w:rPr>
          <w:rFonts w:ascii="宋体" w:hAnsi="宋体" w:cs="宋体"/>
          <w:sz w:val="28"/>
          <w:szCs w:val="28"/>
        </w:rPr>
      </w:pPr>
      <w:r>
        <w:rPr>
          <w:rFonts w:hint="eastAsia" w:ascii="宋体" w:hAnsi="宋体" w:cs="宋体"/>
          <w:sz w:val="28"/>
          <w:szCs w:val="28"/>
        </w:rPr>
        <w:t>7-1、单一来源采购响应文件格式：供应商提交的单一来源采购响应文件应当按照单一来源采购文件规定的全部格式（表格可以按同样格式扩展）填写，装订成册。</w:t>
      </w:r>
    </w:p>
    <w:p>
      <w:pPr>
        <w:spacing w:line="520" w:lineRule="exact"/>
        <w:ind w:firstLine="560" w:firstLineChars="200"/>
        <w:rPr>
          <w:rFonts w:ascii="宋体" w:hAnsi="宋体" w:cs="宋体"/>
          <w:spacing w:val="-4"/>
          <w:sz w:val="28"/>
          <w:szCs w:val="28"/>
        </w:rPr>
      </w:pPr>
      <w:r>
        <w:rPr>
          <w:rFonts w:hint="eastAsia" w:ascii="宋体" w:hAnsi="宋体" w:cs="宋体"/>
          <w:sz w:val="28"/>
          <w:szCs w:val="28"/>
        </w:rPr>
        <w:t>7-2、单一来源采购报价一览表为在采购大会上唱价的内容，要求按格式填写。</w:t>
      </w:r>
      <w:r>
        <w:rPr>
          <w:rFonts w:hint="eastAsia" w:ascii="宋体" w:hAnsi="宋体" w:cs="宋体"/>
          <w:spacing w:val="-4"/>
          <w:sz w:val="28"/>
          <w:szCs w:val="28"/>
        </w:rPr>
        <w:t>若供应商填写有误，采购代理机构将默认为单一来源采购文件要求格式。</w:t>
      </w:r>
    </w:p>
    <w:p>
      <w:pPr>
        <w:spacing w:line="520" w:lineRule="exact"/>
        <w:ind w:firstLine="560" w:firstLineChars="200"/>
        <w:rPr>
          <w:rFonts w:ascii="宋体" w:hAnsi="宋体" w:cs="宋体"/>
          <w:sz w:val="28"/>
          <w:szCs w:val="28"/>
        </w:rPr>
      </w:pPr>
      <w:r>
        <w:rPr>
          <w:rFonts w:hint="eastAsia" w:ascii="宋体" w:hAnsi="宋体" w:cs="宋体"/>
          <w:sz w:val="28"/>
          <w:szCs w:val="28"/>
        </w:rPr>
        <w:t>8、单一来源采购响应文件的计量单位</w:t>
      </w:r>
    </w:p>
    <w:p>
      <w:pPr>
        <w:spacing w:line="520" w:lineRule="exact"/>
        <w:ind w:firstLine="560" w:firstLineChars="200"/>
        <w:rPr>
          <w:rFonts w:ascii="宋体" w:hAnsi="宋体" w:cs="宋体"/>
          <w:sz w:val="28"/>
          <w:szCs w:val="28"/>
        </w:rPr>
      </w:pPr>
      <w:r>
        <w:rPr>
          <w:rFonts w:hint="eastAsia" w:ascii="宋体" w:hAnsi="宋体" w:cs="宋体"/>
          <w:sz w:val="28"/>
          <w:szCs w:val="28"/>
        </w:rPr>
        <w:t>单一来源采购文件中所使用的计量单位，除有特殊要求外，均采用国家法定计量单位。</w:t>
      </w:r>
    </w:p>
    <w:p>
      <w:pPr>
        <w:spacing w:line="520" w:lineRule="exact"/>
        <w:ind w:firstLine="560" w:firstLineChars="200"/>
        <w:rPr>
          <w:rFonts w:ascii="宋体" w:hAnsi="宋体" w:cs="宋体"/>
          <w:sz w:val="28"/>
          <w:szCs w:val="28"/>
        </w:rPr>
      </w:pPr>
      <w:r>
        <w:rPr>
          <w:rFonts w:hint="eastAsia" w:ascii="宋体" w:hAnsi="宋体" w:cs="宋体"/>
          <w:sz w:val="28"/>
          <w:szCs w:val="28"/>
        </w:rPr>
        <w:t>9、谈判报价</w:t>
      </w:r>
    </w:p>
    <w:p>
      <w:pPr>
        <w:spacing w:line="520" w:lineRule="exact"/>
        <w:ind w:firstLine="560" w:firstLineChars="200"/>
        <w:rPr>
          <w:rFonts w:ascii="宋体" w:hAnsi="宋体" w:cs="宋体"/>
          <w:sz w:val="28"/>
          <w:szCs w:val="28"/>
        </w:rPr>
      </w:pPr>
      <w:r>
        <w:rPr>
          <w:rFonts w:hint="eastAsia" w:ascii="宋体" w:hAnsi="宋体" w:cs="宋体"/>
          <w:sz w:val="28"/>
          <w:szCs w:val="28"/>
        </w:rPr>
        <w:t>9-1、谈判货币：人民币    单位：元。</w:t>
      </w:r>
    </w:p>
    <w:p>
      <w:pPr>
        <w:spacing w:line="520" w:lineRule="exact"/>
        <w:ind w:firstLine="560" w:firstLineChars="200"/>
        <w:rPr>
          <w:rFonts w:ascii="宋体" w:hAnsi="宋体" w:cs="宋体"/>
          <w:sz w:val="28"/>
          <w:szCs w:val="28"/>
        </w:rPr>
      </w:pPr>
      <w:r>
        <w:rPr>
          <w:rFonts w:hint="eastAsia" w:ascii="宋体" w:hAnsi="宋体" w:cs="宋体"/>
          <w:sz w:val="28"/>
          <w:szCs w:val="28"/>
        </w:rPr>
        <w:t>9-2、供应商要按所报产品分项报价表内容填写产品品名、单价、总价及产地、制造商等内容，并由法人代表或授权代表签署。</w:t>
      </w:r>
    </w:p>
    <w:p>
      <w:pPr>
        <w:spacing w:line="520" w:lineRule="exact"/>
        <w:ind w:firstLine="562" w:firstLineChars="200"/>
        <w:rPr>
          <w:rFonts w:ascii="宋体" w:hAnsi="宋体" w:cs="宋体"/>
          <w:b/>
          <w:sz w:val="28"/>
          <w:szCs w:val="28"/>
        </w:rPr>
      </w:pPr>
      <w:r>
        <w:rPr>
          <w:rFonts w:hint="eastAsia" w:ascii="宋体" w:hAnsi="宋体" w:cs="宋体"/>
          <w:b/>
          <w:sz w:val="28"/>
          <w:szCs w:val="28"/>
        </w:rPr>
        <w:t>9-3、谈判报价为项目实施过程的全部费用</w:t>
      </w:r>
    </w:p>
    <w:p>
      <w:pPr>
        <w:spacing w:line="500" w:lineRule="exact"/>
        <w:ind w:firstLine="562" w:firstLineChars="200"/>
        <w:rPr>
          <w:rFonts w:ascii="宋体" w:hAnsi="宋体" w:cs="宋体"/>
          <w:b/>
          <w:spacing w:val="-10"/>
          <w:sz w:val="28"/>
          <w:szCs w:val="28"/>
        </w:rPr>
      </w:pPr>
      <w:r>
        <w:rPr>
          <w:rFonts w:hint="eastAsia" w:ascii="宋体" w:hAnsi="宋体" w:cs="宋体"/>
          <w:b/>
          <w:sz w:val="28"/>
          <w:szCs w:val="28"/>
        </w:rPr>
        <w:t>注：</w:t>
      </w:r>
      <w:r>
        <w:rPr>
          <w:rFonts w:hint="eastAsia" w:ascii="宋体" w:hAnsi="宋体" w:cs="宋体"/>
          <w:b/>
          <w:sz w:val="28"/>
          <w:szCs w:val="28"/>
          <w:lang w:val="en-US" w:eastAsia="zh-CN"/>
        </w:rPr>
        <w:t>项目采购预算为400000.00元</w:t>
      </w:r>
      <w:r>
        <w:rPr>
          <w:rFonts w:hint="eastAsia" w:ascii="宋体" w:hAnsi="宋体" w:cs="宋体"/>
          <w:b/>
          <w:bCs/>
          <w:sz w:val="28"/>
          <w:szCs w:val="28"/>
        </w:rPr>
        <w:t>。</w:t>
      </w:r>
      <w:r>
        <w:rPr>
          <w:rFonts w:hint="eastAsia" w:ascii="宋体" w:hAnsi="宋体" w:cs="宋体"/>
          <w:b/>
          <w:spacing w:val="-10"/>
          <w:sz w:val="28"/>
          <w:szCs w:val="28"/>
        </w:rPr>
        <w:t>最后报价超过采购预算的按无效响应处理。</w:t>
      </w:r>
    </w:p>
    <w:p>
      <w:pPr>
        <w:spacing w:line="520" w:lineRule="exact"/>
        <w:ind w:firstLine="560" w:firstLineChars="200"/>
        <w:rPr>
          <w:rFonts w:ascii="宋体" w:hAnsi="宋体" w:cs="宋体"/>
          <w:sz w:val="28"/>
          <w:szCs w:val="28"/>
        </w:rPr>
      </w:pPr>
      <w:r>
        <w:rPr>
          <w:rFonts w:hint="eastAsia" w:ascii="宋体" w:hAnsi="宋体" w:cs="宋体"/>
          <w:sz w:val="28"/>
          <w:szCs w:val="28"/>
        </w:rPr>
        <w:t>9-4、供应商须对《采购内容及技术要求》中任何货物需求和服务等要求进行完整报价，采购代理机构拒绝只对部分货物或服务进行报价的采购。供应商应在单一来源采购响应文件中的分项报价表上标明对本次采购拟提供货物和服务的单价和总价。任何有选择的报价将不予接受，每种货物只允许有一个报价。</w:t>
      </w:r>
    </w:p>
    <w:p>
      <w:pPr>
        <w:spacing w:line="520" w:lineRule="exact"/>
        <w:ind w:firstLine="560" w:firstLineChars="200"/>
        <w:rPr>
          <w:rFonts w:ascii="宋体" w:hAnsi="宋体" w:cs="宋体"/>
          <w:sz w:val="28"/>
          <w:szCs w:val="28"/>
        </w:rPr>
      </w:pPr>
      <w:r>
        <w:rPr>
          <w:rFonts w:hint="eastAsia" w:ascii="宋体" w:hAnsi="宋体" w:cs="宋体"/>
          <w:sz w:val="28"/>
          <w:szCs w:val="28"/>
        </w:rPr>
        <w:t>9-5、分项报价表上的价格应按下列要求分项填写：</w:t>
      </w:r>
    </w:p>
    <w:p>
      <w:pPr>
        <w:spacing w:line="520" w:lineRule="exact"/>
        <w:ind w:firstLine="560" w:firstLineChars="200"/>
        <w:rPr>
          <w:rFonts w:ascii="宋体" w:hAnsi="宋体" w:cs="宋体"/>
          <w:sz w:val="28"/>
          <w:szCs w:val="28"/>
        </w:rPr>
      </w:pPr>
      <w:r>
        <w:rPr>
          <w:rFonts w:hint="eastAsia" w:ascii="宋体" w:hAnsi="宋体" w:cs="宋体"/>
          <w:sz w:val="28"/>
          <w:szCs w:val="28"/>
        </w:rPr>
        <w:t>（1）所投产品价</w:t>
      </w:r>
    </w:p>
    <w:p>
      <w:pPr>
        <w:spacing w:line="520" w:lineRule="exact"/>
        <w:ind w:firstLine="560" w:firstLineChars="200"/>
        <w:rPr>
          <w:rFonts w:ascii="宋体" w:hAnsi="宋体" w:cs="宋体"/>
          <w:sz w:val="28"/>
          <w:szCs w:val="28"/>
        </w:rPr>
      </w:pPr>
      <w:r>
        <w:rPr>
          <w:rFonts w:hint="eastAsia" w:ascii="宋体" w:hAnsi="宋体" w:cs="宋体"/>
          <w:sz w:val="28"/>
          <w:szCs w:val="28"/>
        </w:rPr>
        <w:t>（2）货物运至指定地点的运输（含保险）费用</w:t>
      </w:r>
    </w:p>
    <w:p>
      <w:pPr>
        <w:spacing w:line="520" w:lineRule="exact"/>
        <w:ind w:firstLine="560" w:firstLineChars="200"/>
        <w:rPr>
          <w:rFonts w:ascii="宋体" w:hAnsi="宋体" w:cs="宋体"/>
          <w:sz w:val="28"/>
          <w:szCs w:val="28"/>
        </w:rPr>
      </w:pPr>
      <w:r>
        <w:rPr>
          <w:rFonts w:hint="eastAsia" w:ascii="宋体" w:hAnsi="宋体" w:cs="宋体"/>
          <w:sz w:val="28"/>
          <w:szCs w:val="28"/>
        </w:rPr>
        <w:t>（3）单一来源采购文件要求的所有伴随服务的费用</w:t>
      </w:r>
    </w:p>
    <w:p>
      <w:pPr>
        <w:spacing w:line="520" w:lineRule="exact"/>
        <w:ind w:firstLine="560" w:firstLineChars="200"/>
        <w:rPr>
          <w:rFonts w:ascii="宋体" w:hAnsi="宋体" w:cs="宋体"/>
          <w:sz w:val="28"/>
          <w:szCs w:val="28"/>
        </w:rPr>
      </w:pPr>
      <w:r>
        <w:rPr>
          <w:rFonts w:hint="eastAsia" w:ascii="宋体" w:hAnsi="宋体" w:cs="宋体"/>
          <w:sz w:val="28"/>
          <w:szCs w:val="28"/>
        </w:rPr>
        <w:t>（4）所有根据合同或其它原因应由供应商支付的税款和其它应交纳的费用都要包括在供应商提交的采购价格中</w:t>
      </w:r>
    </w:p>
    <w:p>
      <w:pPr>
        <w:spacing w:line="520" w:lineRule="exact"/>
        <w:ind w:firstLine="560" w:firstLineChars="200"/>
        <w:rPr>
          <w:rFonts w:ascii="宋体" w:hAnsi="宋体" w:cs="宋体"/>
          <w:sz w:val="28"/>
          <w:szCs w:val="28"/>
        </w:rPr>
      </w:pPr>
      <w:r>
        <w:rPr>
          <w:rFonts w:hint="eastAsia" w:ascii="宋体" w:hAnsi="宋体" w:cs="宋体"/>
          <w:sz w:val="28"/>
          <w:szCs w:val="28"/>
        </w:rPr>
        <w:t>注：供应商根据本须知以上的规定将采购价分成几部分，只是为了方便采购代理机构对单一来源采购响应文件进行评审，但在任何情况下并不限制采购人以上述任何条件订立合同的权力。</w:t>
      </w:r>
    </w:p>
    <w:p>
      <w:pPr>
        <w:spacing w:line="520" w:lineRule="exact"/>
        <w:ind w:firstLine="560" w:firstLineChars="200"/>
        <w:rPr>
          <w:rFonts w:ascii="宋体" w:hAnsi="宋体" w:cs="宋体"/>
          <w:sz w:val="28"/>
          <w:szCs w:val="28"/>
        </w:rPr>
      </w:pPr>
      <w:r>
        <w:rPr>
          <w:rFonts w:hint="eastAsia" w:ascii="宋体" w:hAnsi="宋体" w:cs="宋体"/>
          <w:sz w:val="28"/>
          <w:szCs w:val="28"/>
        </w:rPr>
        <w:t>9-6、供应商所报的采购价在合同执行过程中是固定不变的，不得以任何理由予以变更。任何包含价格调整要求的采购，将被认为是非响应性采购而予以拒绝。</w:t>
      </w:r>
    </w:p>
    <w:p>
      <w:pPr>
        <w:spacing w:line="520" w:lineRule="exact"/>
        <w:ind w:firstLine="560" w:firstLineChars="200"/>
        <w:rPr>
          <w:rFonts w:ascii="宋体" w:hAnsi="宋体" w:cs="宋体"/>
          <w:sz w:val="28"/>
          <w:szCs w:val="28"/>
        </w:rPr>
      </w:pPr>
      <w:r>
        <w:rPr>
          <w:rFonts w:hint="eastAsia" w:ascii="宋体" w:hAnsi="宋体" w:cs="宋体"/>
          <w:sz w:val="28"/>
          <w:szCs w:val="28"/>
        </w:rPr>
        <w:t>9-7、采购代理机构不接受供应商对任何未办理正常进口手续的货物的采购报价。</w:t>
      </w:r>
    </w:p>
    <w:p>
      <w:pPr>
        <w:spacing w:line="520" w:lineRule="exact"/>
        <w:ind w:firstLine="560" w:firstLineChars="200"/>
        <w:rPr>
          <w:rFonts w:ascii="宋体" w:hAnsi="宋体" w:cs="宋体"/>
          <w:sz w:val="28"/>
          <w:szCs w:val="28"/>
        </w:rPr>
      </w:pPr>
      <w:r>
        <w:rPr>
          <w:rFonts w:hint="eastAsia" w:ascii="宋体" w:hAnsi="宋体" w:cs="宋体"/>
          <w:sz w:val="28"/>
          <w:szCs w:val="28"/>
        </w:rPr>
        <w:t>9-8、</w:t>
      </w:r>
      <w:r>
        <w:rPr>
          <w:rFonts w:hint="eastAsia" w:ascii="宋体" w:hAnsi="宋体" w:cs="宋体"/>
          <w:b/>
          <w:sz w:val="28"/>
          <w:szCs w:val="28"/>
        </w:rPr>
        <w:t>供应商不得以低于成本的报价参加采购</w:t>
      </w:r>
      <w:r>
        <w:rPr>
          <w:rFonts w:hint="eastAsia" w:ascii="宋体" w:hAnsi="宋体" w:cs="宋体"/>
          <w:sz w:val="28"/>
          <w:szCs w:val="28"/>
        </w:rPr>
        <w:t>。当谈判小组认为供应商的采购价或者某些分项报价明显不合理或者低于成本，有可能影响货物质量和不能诚信履约的，可要求供应商在规定的期限内提供书面文件予以解释说明，并提交相关证明材料；否则，谈判小组可以拒绝供应商的采购。</w:t>
      </w:r>
    </w:p>
    <w:p>
      <w:pPr>
        <w:spacing w:line="520" w:lineRule="exact"/>
        <w:ind w:firstLine="560" w:firstLineChars="200"/>
        <w:rPr>
          <w:rFonts w:ascii="宋体" w:hAnsi="宋体" w:cs="宋体"/>
          <w:bCs/>
          <w:sz w:val="28"/>
          <w:szCs w:val="28"/>
        </w:rPr>
      </w:pPr>
      <w:r>
        <w:rPr>
          <w:rFonts w:hint="eastAsia" w:ascii="宋体" w:hAnsi="宋体" w:cs="宋体"/>
          <w:bCs/>
          <w:sz w:val="28"/>
          <w:szCs w:val="28"/>
        </w:rPr>
        <w:t>10、采购期间一切费用自理。</w:t>
      </w:r>
    </w:p>
    <w:p>
      <w:pPr>
        <w:spacing w:line="520" w:lineRule="exact"/>
        <w:ind w:firstLine="560" w:firstLineChars="200"/>
        <w:rPr>
          <w:rFonts w:ascii="宋体" w:hAnsi="宋体" w:cs="宋体"/>
          <w:sz w:val="28"/>
          <w:szCs w:val="28"/>
        </w:rPr>
      </w:pPr>
      <w:r>
        <w:rPr>
          <w:rFonts w:hint="eastAsia" w:ascii="宋体" w:hAnsi="宋体" w:cs="宋体"/>
          <w:bCs/>
          <w:sz w:val="28"/>
          <w:szCs w:val="28"/>
        </w:rPr>
        <w:t>10、</w:t>
      </w:r>
      <w:r>
        <w:rPr>
          <w:rFonts w:hint="eastAsia" w:ascii="宋体" w:hAnsi="宋体" w:cs="宋体"/>
          <w:sz w:val="28"/>
          <w:szCs w:val="28"/>
        </w:rPr>
        <w:t>单一来源采购</w:t>
      </w:r>
      <w:r>
        <w:rPr>
          <w:rFonts w:hint="eastAsia" w:ascii="宋体" w:hAnsi="宋体" w:cs="宋体"/>
          <w:bCs/>
          <w:sz w:val="28"/>
          <w:szCs w:val="28"/>
        </w:rPr>
        <w:t>响应文件的签署及规定</w:t>
      </w:r>
    </w:p>
    <w:p>
      <w:pPr>
        <w:spacing w:line="520" w:lineRule="exact"/>
        <w:ind w:firstLine="560" w:firstLineChars="200"/>
        <w:rPr>
          <w:rFonts w:ascii="宋体" w:hAnsi="宋体" w:cs="宋体"/>
          <w:sz w:val="28"/>
          <w:szCs w:val="28"/>
        </w:rPr>
      </w:pPr>
      <w:r>
        <w:rPr>
          <w:rFonts w:hint="eastAsia" w:ascii="宋体" w:hAnsi="宋体" w:cs="宋体"/>
          <w:sz w:val="28"/>
          <w:szCs w:val="28"/>
        </w:rPr>
        <w:t>10-1、单一来源采购</w:t>
      </w:r>
      <w:r>
        <w:rPr>
          <w:rFonts w:hint="eastAsia" w:ascii="宋体" w:hAnsi="宋体" w:cs="宋体"/>
          <w:bCs/>
          <w:sz w:val="28"/>
          <w:szCs w:val="28"/>
        </w:rPr>
        <w:t>响应</w:t>
      </w:r>
      <w:r>
        <w:rPr>
          <w:rFonts w:hint="eastAsia" w:ascii="宋体" w:hAnsi="宋体" w:cs="宋体"/>
          <w:sz w:val="28"/>
          <w:szCs w:val="28"/>
        </w:rPr>
        <w:t>文件的各项资料均应遵守本条规定。</w:t>
      </w:r>
    </w:p>
    <w:p>
      <w:pPr>
        <w:spacing w:line="520" w:lineRule="exact"/>
        <w:ind w:firstLine="560" w:firstLineChars="200"/>
        <w:rPr>
          <w:rFonts w:ascii="宋体" w:hAnsi="宋体" w:cs="宋体"/>
          <w:sz w:val="28"/>
          <w:szCs w:val="28"/>
        </w:rPr>
      </w:pPr>
      <w:r>
        <w:rPr>
          <w:rFonts w:hint="eastAsia" w:ascii="宋体" w:hAnsi="宋体" w:cs="宋体"/>
          <w:sz w:val="28"/>
          <w:szCs w:val="28"/>
        </w:rPr>
        <w:t>10-2、供应商应填写全称，同时加盖供应商公章。</w:t>
      </w:r>
    </w:p>
    <w:p>
      <w:pPr>
        <w:spacing w:line="520" w:lineRule="exact"/>
        <w:ind w:firstLine="560" w:firstLineChars="200"/>
        <w:rPr>
          <w:rFonts w:ascii="宋体" w:hAnsi="宋体" w:cs="宋体"/>
          <w:spacing w:val="-10"/>
          <w:sz w:val="28"/>
          <w:szCs w:val="28"/>
        </w:rPr>
      </w:pPr>
      <w:r>
        <w:rPr>
          <w:rFonts w:hint="eastAsia" w:ascii="宋体" w:hAnsi="宋体" w:cs="宋体"/>
          <w:sz w:val="28"/>
          <w:szCs w:val="28"/>
        </w:rPr>
        <w:t>10-3、</w:t>
      </w:r>
      <w:r>
        <w:rPr>
          <w:rFonts w:hint="eastAsia" w:ascii="宋体" w:hAnsi="宋体" w:cs="宋体"/>
          <w:spacing w:val="-10"/>
          <w:sz w:val="28"/>
          <w:szCs w:val="28"/>
        </w:rPr>
        <w:t>单一来源采购</w:t>
      </w:r>
      <w:r>
        <w:rPr>
          <w:rFonts w:hint="eastAsia" w:ascii="宋体" w:hAnsi="宋体" w:cs="宋体"/>
          <w:bCs/>
          <w:spacing w:val="-10"/>
          <w:sz w:val="28"/>
          <w:szCs w:val="28"/>
        </w:rPr>
        <w:t>响应</w:t>
      </w:r>
      <w:r>
        <w:rPr>
          <w:rFonts w:hint="eastAsia" w:ascii="宋体" w:hAnsi="宋体" w:cs="宋体"/>
          <w:spacing w:val="-10"/>
          <w:sz w:val="28"/>
          <w:szCs w:val="28"/>
        </w:rPr>
        <w:t>文件必须由法定代表人或授权代表签字或盖章。</w:t>
      </w:r>
    </w:p>
    <w:p>
      <w:pPr>
        <w:spacing w:line="520" w:lineRule="exact"/>
        <w:ind w:firstLine="560" w:firstLineChars="200"/>
        <w:rPr>
          <w:rFonts w:ascii="宋体" w:hAnsi="宋体" w:cs="宋体"/>
          <w:sz w:val="28"/>
          <w:szCs w:val="28"/>
        </w:rPr>
      </w:pPr>
      <w:r>
        <w:rPr>
          <w:rFonts w:hint="eastAsia" w:ascii="宋体" w:hAnsi="宋体" w:cs="宋体"/>
          <w:sz w:val="28"/>
          <w:szCs w:val="28"/>
        </w:rPr>
        <w:t>10-4、供应商应按单一来源采购文件给定的单一来源采购</w:t>
      </w:r>
      <w:r>
        <w:rPr>
          <w:rFonts w:hint="eastAsia" w:ascii="宋体" w:hAnsi="宋体" w:cs="宋体"/>
          <w:bCs/>
          <w:sz w:val="28"/>
          <w:szCs w:val="28"/>
        </w:rPr>
        <w:t>响应</w:t>
      </w:r>
      <w:r>
        <w:rPr>
          <w:rFonts w:hint="eastAsia" w:ascii="宋体" w:hAnsi="宋体" w:cs="宋体"/>
          <w:sz w:val="28"/>
          <w:szCs w:val="28"/>
        </w:rPr>
        <w:t>文件格式要求加盖供应商公章并经法定代表人或其授权代表签字或盖章。</w:t>
      </w:r>
    </w:p>
    <w:p>
      <w:pPr>
        <w:spacing w:line="520" w:lineRule="exact"/>
        <w:ind w:firstLine="560" w:firstLineChars="200"/>
        <w:rPr>
          <w:rFonts w:ascii="宋体" w:hAnsi="宋体" w:cs="宋体"/>
          <w:sz w:val="28"/>
          <w:szCs w:val="28"/>
        </w:rPr>
      </w:pPr>
      <w:r>
        <w:rPr>
          <w:rFonts w:hint="eastAsia" w:ascii="宋体" w:hAnsi="宋体" w:cs="宋体"/>
          <w:sz w:val="28"/>
          <w:szCs w:val="28"/>
        </w:rPr>
        <w:t>10-5、除供应商对错误处需修改外，全套单一来源采购响应文件应无涂改或行间插字或增删。如有修改，修改处应加盖供应商公章及法人代表或委托人签字或盖章确认。</w:t>
      </w:r>
    </w:p>
    <w:p>
      <w:pPr>
        <w:spacing w:line="520" w:lineRule="exact"/>
        <w:ind w:firstLine="560" w:firstLineChars="200"/>
        <w:rPr>
          <w:rFonts w:ascii="宋体" w:hAnsi="宋体" w:cs="宋体"/>
          <w:sz w:val="28"/>
          <w:szCs w:val="28"/>
        </w:rPr>
      </w:pPr>
      <w:r>
        <w:rPr>
          <w:rFonts w:hint="eastAsia" w:ascii="宋体" w:hAnsi="宋体" w:cs="宋体"/>
          <w:sz w:val="28"/>
          <w:szCs w:val="28"/>
        </w:rPr>
        <w:t>10-6、因字迹潦草或表达不清所引起的后果由供应商自行负责。</w:t>
      </w:r>
    </w:p>
    <w:p>
      <w:pPr>
        <w:spacing w:line="520" w:lineRule="exact"/>
        <w:ind w:firstLine="562" w:firstLineChars="200"/>
        <w:rPr>
          <w:rFonts w:ascii="宋体" w:hAnsi="宋体" w:cs="宋体"/>
          <w:b/>
          <w:sz w:val="28"/>
          <w:szCs w:val="28"/>
        </w:rPr>
      </w:pPr>
      <w:r>
        <w:rPr>
          <w:rFonts w:hint="eastAsia" w:ascii="宋体" w:hAnsi="宋体" w:cs="宋体"/>
          <w:b/>
          <w:sz w:val="28"/>
          <w:szCs w:val="28"/>
        </w:rPr>
        <w:t>11、技术部分</w:t>
      </w:r>
    </w:p>
    <w:p>
      <w:pPr>
        <w:spacing w:line="520" w:lineRule="exact"/>
        <w:ind w:firstLine="560" w:firstLineChars="200"/>
        <w:rPr>
          <w:rFonts w:ascii="宋体" w:hAnsi="宋体" w:cs="宋体"/>
          <w:sz w:val="28"/>
          <w:szCs w:val="28"/>
        </w:rPr>
      </w:pPr>
      <w:r>
        <w:rPr>
          <w:rFonts w:hint="eastAsia" w:ascii="宋体" w:hAnsi="宋体" w:cs="宋体"/>
          <w:sz w:val="28"/>
          <w:szCs w:val="28"/>
        </w:rPr>
        <w:t>供应商按照单一来源采购文件要求，针对本项目的技术指标和要求作出实质性响应，不得出现负偏离。包含以下内容：</w:t>
      </w:r>
    </w:p>
    <w:p>
      <w:pPr>
        <w:numPr>
          <w:ilvl w:val="0"/>
          <w:numId w:val="2"/>
        </w:numPr>
        <w:spacing w:line="520" w:lineRule="exact"/>
        <w:rPr>
          <w:rFonts w:ascii="宋体" w:hAnsi="宋体" w:cs="宋体"/>
          <w:sz w:val="28"/>
          <w:szCs w:val="28"/>
        </w:rPr>
      </w:pPr>
      <w:r>
        <w:rPr>
          <w:rFonts w:hint="eastAsia" w:ascii="宋体" w:hAnsi="宋体" w:cs="宋体"/>
          <w:sz w:val="28"/>
          <w:szCs w:val="28"/>
        </w:rPr>
        <w:t>所投货物的品牌、生产厂家；</w:t>
      </w:r>
    </w:p>
    <w:p>
      <w:pPr>
        <w:numPr>
          <w:ilvl w:val="0"/>
          <w:numId w:val="2"/>
        </w:numPr>
        <w:spacing w:line="520" w:lineRule="exact"/>
        <w:rPr>
          <w:rFonts w:ascii="宋体" w:hAnsi="宋体" w:cs="宋体"/>
          <w:sz w:val="28"/>
          <w:szCs w:val="28"/>
        </w:rPr>
      </w:pPr>
      <w:r>
        <w:rPr>
          <w:rFonts w:hint="eastAsia" w:ascii="宋体" w:hAnsi="宋体" w:cs="宋体"/>
          <w:sz w:val="28"/>
          <w:szCs w:val="28"/>
        </w:rPr>
        <w:t>技术文件、技术方案；</w:t>
      </w:r>
    </w:p>
    <w:p>
      <w:pPr>
        <w:numPr>
          <w:ilvl w:val="0"/>
          <w:numId w:val="2"/>
        </w:numPr>
        <w:spacing w:line="520" w:lineRule="exact"/>
        <w:rPr>
          <w:rFonts w:ascii="宋体" w:hAnsi="宋体" w:cs="宋体"/>
          <w:sz w:val="28"/>
          <w:szCs w:val="28"/>
        </w:rPr>
      </w:pPr>
      <w:r>
        <w:rPr>
          <w:rFonts w:hint="eastAsia" w:ascii="宋体" w:hAnsi="宋体" w:cs="宋体"/>
          <w:sz w:val="28"/>
          <w:szCs w:val="28"/>
        </w:rPr>
        <w:t>技术响应偏离表；</w:t>
      </w:r>
    </w:p>
    <w:p>
      <w:pPr>
        <w:numPr>
          <w:ilvl w:val="0"/>
          <w:numId w:val="2"/>
        </w:numPr>
        <w:spacing w:line="520" w:lineRule="exact"/>
        <w:rPr>
          <w:rFonts w:ascii="宋体" w:hAnsi="宋体" w:cs="宋体"/>
          <w:sz w:val="28"/>
          <w:szCs w:val="28"/>
        </w:rPr>
      </w:pPr>
      <w:r>
        <w:rPr>
          <w:rFonts w:hint="eastAsia" w:ascii="宋体" w:hAnsi="宋体" w:cs="宋体"/>
          <w:sz w:val="28"/>
          <w:szCs w:val="28"/>
        </w:rPr>
        <w:t>产品彩页资料；</w:t>
      </w:r>
    </w:p>
    <w:p>
      <w:pPr>
        <w:numPr>
          <w:ilvl w:val="0"/>
          <w:numId w:val="2"/>
        </w:numPr>
        <w:spacing w:line="520" w:lineRule="exact"/>
        <w:rPr>
          <w:rFonts w:ascii="宋体" w:hAnsi="宋体" w:cs="宋体"/>
          <w:sz w:val="28"/>
          <w:szCs w:val="28"/>
        </w:rPr>
      </w:pPr>
      <w:r>
        <w:rPr>
          <w:rFonts w:hint="eastAsia" w:ascii="宋体" w:hAnsi="宋体" w:cs="宋体"/>
          <w:sz w:val="28"/>
          <w:szCs w:val="28"/>
        </w:rPr>
        <w:t>供应商认为需要提供的文件和资料。</w:t>
      </w:r>
    </w:p>
    <w:p>
      <w:pPr>
        <w:spacing w:line="520" w:lineRule="exact"/>
        <w:ind w:left="560"/>
        <w:rPr>
          <w:rFonts w:ascii="宋体" w:hAnsi="宋体" w:cs="宋体"/>
          <w:b/>
          <w:sz w:val="28"/>
          <w:szCs w:val="28"/>
        </w:rPr>
      </w:pPr>
      <w:r>
        <w:rPr>
          <w:rFonts w:hint="eastAsia" w:ascii="宋体" w:hAnsi="宋体" w:cs="宋体"/>
          <w:b/>
          <w:sz w:val="28"/>
          <w:szCs w:val="28"/>
        </w:rPr>
        <w:t>注：技术响应证明资料可以是文字、图纸、彩页、样品等，所有证明</w:t>
      </w:r>
    </w:p>
    <w:p>
      <w:pPr>
        <w:spacing w:line="520" w:lineRule="exact"/>
        <w:rPr>
          <w:rFonts w:ascii="宋体" w:hAnsi="宋体" w:cs="宋体"/>
          <w:b/>
          <w:sz w:val="28"/>
          <w:szCs w:val="28"/>
        </w:rPr>
      </w:pPr>
      <w:r>
        <w:rPr>
          <w:rFonts w:hint="eastAsia" w:ascii="宋体" w:hAnsi="宋体" w:cs="宋体"/>
          <w:b/>
          <w:sz w:val="28"/>
          <w:szCs w:val="28"/>
        </w:rPr>
        <w:t>资料表述必须一致，否则，按未实质性响应单一来源采购文件按废标处理。</w:t>
      </w:r>
    </w:p>
    <w:p>
      <w:pPr>
        <w:spacing w:line="520" w:lineRule="exact"/>
        <w:ind w:left="560"/>
        <w:rPr>
          <w:rFonts w:ascii="宋体" w:hAnsi="宋体" w:cs="宋体"/>
          <w:b/>
          <w:sz w:val="28"/>
          <w:szCs w:val="28"/>
        </w:rPr>
      </w:pPr>
      <w:r>
        <w:rPr>
          <w:rFonts w:hint="eastAsia" w:ascii="宋体" w:hAnsi="宋体" w:cs="宋体"/>
          <w:b/>
          <w:sz w:val="28"/>
          <w:szCs w:val="28"/>
        </w:rPr>
        <w:t>12、商务部分</w:t>
      </w:r>
    </w:p>
    <w:p>
      <w:pPr>
        <w:spacing w:line="520" w:lineRule="exact"/>
        <w:ind w:firstLine="560" w:firstLineChars="200"/>
        <w:rPr>
          <w:rFonts w:ascii="宋体" w:hAnsi="宋体" w:cs="宋体"/>
          <w:sz w:val="28"/>
          <w:szCs w:val="28"/>
        </w:rPr>
      </w:pPr>
      <w:r>
        <w:rPr>
          <w:rFonts w:hint="eastAsia" w:ascii="宋体" w:hAnsi="宋体" w:cs="宋体"/>
          <w:sz w:val="28"/>
          <w:szCs w:val="28"/>
        </w:rPr>
        <w:t>供应商按照单一来源采购文件要求，针对本项目的商务要求作出实质性响应，不得出现负偏离。包含以下内容：</w:t>
      </w:r>
    </w:p>
    <w:p>
      <w:pPr>
        <w:numPr>
          <w:ilvl w:val="0"/>
          <w:numId w:val="3"/>
        </w:numPr>
        <w:spacing w:line="520" w:lineRule="exact"/>
        <w:rPr>
          <w:rFonts w:ascii="宋体" w:hAnsi="宋体" w:cs="宋体"/>
          <w:sz w:val="28"/>
          <w:szCs w:val="28"/>
        </w:rPr>
      </w:pPr>
      <w:r>
        <w:rPr>
          <w:rFonts w:hint="eastAsia" w:ascii="宋体" w:hAnsi="宋体" w:cs="宋体"/>
          <w:sz w:val="28"/>
          <w:szCs w:val="28"/>
        </w:rPr>
        <w:t>投标函；</w:t>
      </w:r>
    </w:p>
    <w:p>
      <w:pPr>
        <w:numPr>
          <w:ilvl w:val="0"/>
          <w:numId w:val="3"/>
        </w:numPr>
        <w:spacing w:line="520" w:lineRule="exact"/>
        <w:rPr>
          <w:rFonts w:ascii="宋体" w:hAnsi="宋体" w:cs="宋体"/>
          <w:sz w:val="28"/>
          <w:szCs w:val="28"/>
        </w:rPr>
      </w:pPr>
      <w:r>
        <w:rPr>
          <w:rFonts w:hint="eastAsia" w:ascii="宋体" w:hAnsi="宋体" w:cs="宋体"/>
          <w:sz w:val="28"/>
          <w:szCs w:val="28"/>
        </w:rPr>
        <w:t>必备资格证明文件；</w:t>
      </w:r>
    </w:p>
    <w:p>
      <w:pPr>
        <w:numPr>
          <w:ilvl w:val="0"/>
          <w:numId w:val="3"/>
        </w:numPr>
        <w:spacing w:line="520" w:lineRule="exact"/>
        <w:rPr>
          <w:rFonts w:ascii="宋体" w:hAnsi="宋体" w:cs="宋体"/>
          <w:sz w:val="28"/>
          <w:szCs w:val="28"/>
        </w:rPr>
      </w:pPr>
      <w:r>
        <w:rPr>
          <w:rFonts w:hint="eastAsia" w:ascii="宋体" w:hAnsi="宋体" w:cs="宋体"/>
          <w:sz w:val="28"/>
          <w:szCs w:val="28"/>
        </w:rPr>
        <w:t>报价完整、有效；</w:t>
      </w:r>
    </w:p>
    <w:p>
      <w:pPr>
        <w:numPr>
          <w:ilvl w:val="0"/>
          <w:numId w:val="3"/>
        </w:numPr>
        <w:spacing w:line="520" w:lineRule="exact"/>
        <w:rPr>
          <w:rFonts w:ascii="宋体" w:hAnsi="宋体" w:cs="宋体"/>
          <w:sz w:val="28"/>
          <w:szCs w:val="28"/>
        </w:rPr>
      </w:pPr>
      <w:r>
        <w:rPr>
          <w:rFonts w:hint="eastAsia" w:ascii="宋体" w:hAnsi="宋体" w:cs="宋体"/>
          <w:sz w:val="28"/>
          <w:szCs w:val="28"/>
        </w:rPr>
        <w:t>商务响应偏离表；</w:t>
      </w:r>
    </w:p>
    <w:p>
      <w:pPr>
        <w:numPr>
          <w:ilvl w:val="0"/>
          <w:numId w:val="3"/>
        </w:numPr>
        <w:spacing w:line="520" w:lineRule="exact"/>
        <w:rPr>
          <w:rFonts w:ascii="宋体" w:hAnsi="宋体" w:cs="宋体"/>
          <w:sz w:val="28"/>
          <w:szCs w:val="28"/>
        </w:rPr>
      </w:pPr>
      <w:r>
        <w:rPr>
          <w:rFonts w:hint="eastAsia" w:ascii="宋体" w:hAnsi="宋体" w:cs="宋体"/>
          <w:sz w:val="28"/>
          <w:szCs w:val="28"/>
        </w:rPr>
        <w:t>谈判保证金；</w:t>
      </w:r>
    </w:p>
    <w:p>
      <w:pPr>
        <w:numPr>
          <w:ilvl w:val="0"/>
          <w:numId w:val="3"/>
        </w:numPr>
        <w:spacing w:line="520" w:lineRule="exact"/>
        <w:rPr>
          <w:rFonts w:ascii="宋体" w:hAnsi="宋体" w:cs="宋体"/>
          <w:sz w:val="28"/>
          <w:szCs w:val="28"/>
        </w:rPr>
      </w:pPr>
      <w:r>
        <w:rPr>
          <w:rFonts w:hint="eastAsia" w:ascii="宋体" w:hAnsi="宋体" w:cs="宋体"/>
          <w:sz w:val="28"/>
          <w:szCs w:val="28"/>
        </w:rPr>
        <w:t>质量保证和售后服务承诺；</w:t>
      </w:r>
    </w:p>
    <w:p>
      <w:pPr>
        <w:numPr>
          <w:ilvl w:val="0"/>
          <w:numId w:val="3"/>
        </w:numPr>
        <w:spacing w:line="520" w:lineRule="exact"/>
        <w:rPr>
          <w:rFonts w:ascii="宋体" w:hAnsi="宋体" w:cs="宋体"/>
          <w:sz w:val="28"/>
          <w:szCs w:val="28"/>
        </w:rPr>
      </w:pPr>
      <w:r>
        <w:rPr>
          <w:rFonts w:hint="eastAsia" w:ascii="宋体" w:hAnsi="宋体" w:cs="宋体"/>
          <w:sz w:val="28"/>
          <w:szCs w:val="28"/>
        </w:rPr>
        <w:t>供应商认为需要提供的文件和资料。</w:t>
      </w:r>
    </w:p>
    <w:p>
      <w:pPr>
        <w:spacing w:line="520" w:lineRule="exact"/>
        <w:ind w:firstLine="551" w:firstLineChars="196"/>
        <w:outlineLvl w:val="1"/>
        <w:rPr>
          <w:rFonts w:ascii="宋体" w:hAnsi="宋体" w:cs="宋体"/>
          <w:b/>
          <w:bCs/>
          <w:sz w:val="28"/>
          <w:szCs w:val="28"/>
        </w:rPr>
      </w:pPr>
      <w:bookmarkStart w:id="14" w:name="_Toc30684"/>
      <w:r>
        <w:rPr>
          <w:rFonts w:hint="eastAsia" w:ascii="宋体" w:hAnsi="宋体" w:cs="宋体"/>
          <w:b/>
          <w:bCs/>
          <w:sz w:val="28"/>
          <w:szCs w:val="28"/>
        </w:rPr>
        <w:t>四、谈判担保</w:t>
      </w:r>
      <w:bookmarkEnd w:id="14"/>
    </w:p>
    <w:p>
      <w:pPr>
        <w:spacing w:line="460" w:lineRule="exact"/>
        <w:ind w:firstLine="560" w:firstLineChars="200"/>
        <w:rPr>
          <w:rFonts w:ascii="宋体" w:hAnsi="宋体" w:cs="宋体"/>
          <w:sz w:val="28"/>
          <w:szCs w:val="28"/>
        </w:rPr>
      </w:pPr>
      <w:r>
        <w:rPr>
          <w:rFonts w:hint="eastAsia" w:ascii="宋体" w:hAnsi="宋体" w:cs="宋体"/>
          <w:sz w:val="28"/>
          <w:szCs w:val="28"/>
        </w:rPr>
        <w:t>1、担保方式：见供应商须知前附表。</w:t>
      </w:r>
      <w:r>
        <w:rPr>
          <w:rFonts w:hint="eastAsia" w:ascii="宋体" w:hAnsi="宋体" w:cs="宋体"/>
          <w:sz w:val="28"/>
          <w:szCs w:val="28"/>
        </w:rPr>
        <w:tab/>
      </w:r>
    </w:p>
    <w:p>
      <w:pPr>
        <w:spacing w:line="460" w:lineRule="exact"/>
        <w:ind w:firstLine="560" w:firstLineChars="200"/>
        <w:rPr>
          <w:rFonts w:ascii="宋体" w:hAnsi="宋体" w:cs="宋体"/>
          <w:sz w:val="28"/>
          <w:szCs w:val="28"/>
        </w:rPr>
      </w:pPr>
      <w:r>
        <w:rPr>
          <w:rFonts w:hint="eastAsia" w:ascii="宋体" w:hAnsi="宋体" w:cs="宋体"/>
          <w:sz w:val="28"/>
          <w:szCs w:val="28"/>
        </w:rPr>
        <w:t>2、谈判担保递交截止时间：见供应商须知前附表。</w:t>
      </w:r>
    </w:p>
    <w:p>
      <w:pPr>
        <w:spacing w:line="460" w:lineRule="exact"/>
        <w:ind w:firstLine="560" w:firstLineChars="200"/>
        <w:rPr>
          <w:rFonts w:ascii="宋体" w:hAnsi="宋体" w:cs="宋体"/>
          <w:sz w:val="28"/>
          <w:szCs w:val="28"/>
        </w:rPr>
      </w:pPr>
      <w:r>
        <w:rPr>
          <w:rFonts w:hint="eastAsia" w:ascii="宋体" w:hAnsi="宋体" w:cs="宋体"/>
          <w:sz w:val="28"/>
          <w:szCs w:val="28"/>
        </w:rPr>
        <w:t>3、供应商投标时，必须以谈判文件规定的方式提交谈判担保，并作为其投标的一部分。开标现场不办理谈判担保收取事宜。若采购代理机构未在谈判担保递交截止时间收到足额谈判保证金或有效谈判担保函的，或未在谈判文件中附谈判担保凭证的，其投标无效。</w:t>
      </w:r>
    </w:p>
    <w:p>
      <w:pPr>
        <w:spacing w:line="460" w:lineRule="exact"/>
        <w:ind w:firstLine="560" w:firstLineChars="200"/>
        <w:rPr>
          <w:rFonts w:ascii="宋体" w:hAnsi="宋体" w:cs="宋体"/>
          <w:sz w:val="28"/>
          <w:szCs w:val="28"/>
        </w:rPr>
      </w:pPr>
      <w:r>
        <w:rPr>
          <w:rFonts w:hint="eastAsia" w:ascii="宋体" w:hAnsi="宋体" w:cs="宋体"/>
          <w:sz w:val="28"/>
          <w:szCs w:val="28"/>
        </w:rPr>
        <w:t>4、退还谈判保证金：</w:t>
      </w:r>
    </w:p>
    <w:p>
      <w:pPr>
        <w:spacing w:line="460" w:lineRule="exact"/>
        <w:ind w:firstLine="449" w:firstLineChars="196"/>
        <w:rPr>
          <w:rFonts w:ascii="宋体" w:hAnsi="宋体" w:cs="宋体"/>
          <w:b/>
          <w:bCs/>
          <w:spacing w:val="-6"/>
          <w:sz w:val="24"/>
          <w:szCs w:val="28"/>
          <w:u w:val="single"/>
        </w:rPr>
      </w:pPr>
      <w:r>
        <w:rPr>
          <w:rFonts w:hint="eastAsia" w:ascii="宋体" w:hAnsi="宋体" w:cs="宋体"/>
          <w:b/>
          <w:bCs/>
          <w:spacing w:val="-6"/>
          <w:sz w:val="24"/>
          <w:szCs w:val="28"/>
        </w:rPr>
        <w:t>（1）</w:t>
      </w:r>
      <w:r>
        <w:rPr>
          <w:rFonts w:hint="eastAsia" w:ascii="宋体" w:hAnsi="宋体" w:cs="宋体"/>
          <w:b/>
          <w:bCs/>
          <w:spacing w:val="-6"/>
          <w:sz w:val="24"/>
          <w:szCs w:val="28"/>
          <w:u w:val="single"/>
        </w:rPr>
        <w:t>在投标截止时间前撤回已提交投标文件的投标人的投标保证金，将在采购代理机构收到投标人书面撤回通知之日起5个工作日内退还（无息）。</w:t>
      </w:r>
    </w:p>
    <w:p>
      <w:pPr>
        <w:spacing w:line="460" w:lineRule="exact"/>
        <w:ind w:firstLine="449" w:firstLineChars="196"/>
        <w:rPr>
          <w:rFonts w:ascii="宋体" w:hAnsi="宋体" w:cs="宋体"/>
          <w:b/>
          <w:spacing w:val="-6"/>
          <w:sz w:val="24"/>
          <w:szCs w:val="28"/>
          <w:u w:val="single"/>
        </w:rPr>
      </w:pPr>
      <w:r>
        <w:rPr>
          <w:rFonts w:hint="eastAsia" w:ascii="宋体" w:hAnsi="宋体" w:cs="宋体"/>
          <w:b/>
          <w:spacing w:val="-6"/>
          <w:sz w:val="24"/>
          <w:szCs w:val="28"/>
        </w:rPr>
        <w:t>（2）</w:t>
      </w:r>
      <w:r>
        <w:rPr>
          <w:rFonts w:hint="eastAsia" w:ascii="宋体" w:hAnsi="宋体" w:cs="宋体"/>
          <w:b/>
          <w:spacing w:val="-6"/>
          <w:sz w:val="24"/>
          <w:szCs w:val="28"/>
          <w:u w:val="single"/>
        </w:rPr>
        <w:t>所有未中标人的投标保证金，将在中标通知书发出后5个工作日内退还（无息）。</w:t>
      </w:r>
    </w:p>
    <w:p>
      <w:pPr>
        <w:spacing w:line="460" w:lineRule="exact"/>
        <w:ind w:firstLine="449" w:firstLineChars="196"/>
        <w:rPr>
          <w:rFonts w:ascii="宋体" w:hAnsi="宋体" w:cs="宋体"/>
          <w:b/>
          <w:bCs/>
          <w:spacing w:val="-6"/>
          <w:sz w:val="24"/>
          <w:szCs w:val="28"/>
          <w:u w:val="single"/>
        </w:rPr>
      </w:pPr>
      <w:r>
        <w:rPr>
          <w:rFonts w:hint="eastAsia" w:ascii="宋体" w:hAnsi="宋体" w:cs="宋体"/>
          <w:b/>
          <w:bCs/>
          <w:spacing w:val="-6"/>
          <w:sz w:val="24"/>
          <w:szCs w:val="28"/>
        </w:rPr>
        <w:t>（3）</w:t>
      </w:r>
      <w:r>
        <w:rPr>
          <w:rFonts w:hint="eastAsia" w:ascii="宋体" w:hAnsi="宋体" w:cs="宋体"/>
          <w:b/>
          <w:bCs/>
          <w:spacing w:val="-6"/>
          <w:sz w:val="24"/>
          <w:szCs w:val="28"/>
          <w:u w:val="single"/>
        </w:rPr>
        <w:t>中标人的投标保证金，将在签订合同后</w:t>
      </w:r>
      <w:r>
        <w:rPr>
          <w:rFonts w:hint="eastAsia" w:ascii="宋体" w:hAnsi="宋体" w:cs="宋体"/>
          <w:b/>
          <w:spacing w:val="-6"/>
          <w:sz w:val="24"/>
          <w:szCs w:val="28"/>
          <w:u w:val="single"/>
        </w:rPr>
        <w:t>5个工作日内</w:t>
      </w:r>
      <w:r>
        <w:rPr>
          <w:rFonts w:hint="eastAsia" w:ascii="宋体" w:hAnsi="宋体" w:cs="宋体"/>
          <w:b/>
          <w:bCs/>
          <w:spacing w:val="-6"/>
          <w:sz w:val="24"/>
          <w:szCs w:val="28"/>
          <w:u w:val="single"/>
        </w:rPr>
        <w:t>执合同予以退还（无息）。</w:t>
      </w:r>
    </w:p>
    <w:p>
      <w:pPr>
        <w:spacing w:line="520" w:lineRule="exact"/>
        <w:ind w:left="1" w:firstLine="560" w:firstLineChars="200"/>
        <w:rPr>
          <w:rFonts w:ascii="宋体" w:hAnsi="宋体" w:cs="宋体"/>
          <w:sz w:val="28"/>
          <w:szCs w:val="28"/>
          <w:u w:val="single"/>
        </w:rPr>
      </w:pPr>
      <w:r>
        <w:rPr>
          <w:rFonts w:hint="eastAsia" w:ascii="宋体" w:hAnsi="宋体" w:cs="宋体"/>
          <w:sz w:val="28"/>
          <w:szCs w:val="28"/>
        </w:rPr>
        <w:t>5、发生下列情况之一，谈判保证金将不予退还，提供担保函的供应商将由专业担保机构先行偿付采购人损失：</w:t>
      </w:r>
    </w:p>
    <w:p>
      <w:pPr>
        <w:spacing w:line="460" w:lineRule="exact"/>
        <w:ind w:left="502" w:leftChars="239"/>
        <w:rPr>
          <w:rFonts w:hint="eastAsia" w:ascii="宋体" w:hAnsi="宋体" w:eastAsia="宋体" w:cs="宋体"/>
          <w:sz w:val="28"/>
          <w:szCs w:val="28"/>
          <w:lang w:eastAsia="zh-CN"/>
        </w:rPr>
      </w:pPr>
      <w:r>
        <w:rPr>
          <w:rFonts w:hint="eastAsia" w:ascii="宋体" w:hAnsi="宋体" w:cs="宋体"/>
          <w:sz w:val="28"/>
          <w:szCs w:val="28"/>
        </w:rPr>
        <w:t>5-1、投标人提供虚假资质谋取中标的；</w:t>
      </w:r>
    </w:p>
    <w:p>
      <w:pPr>
        <w:spacing w:line="460" w:lineRule="exact"/>
        <w:ind w:left="502" w:leftChars="239"/>
        <w:rPr>
          <w:rFonts w:hint="eastAsia" w:ascii="宋体" w:hAnsi="宋体" w:eastAsia="宋体" w:cs="宋体"/>
          <w:sz w:val="28"/>
          <w:szCs w:val="28"/>
          <w:lang w:eastAsia="zh-CN"/>
        </w:rPr>
      </w:pPr>
      <w:r>
        <w:rPr>
          <w:rFonts w:hint="eastAsia" w:ascii="宋体" w:hAnsi="宋体" w:cs="宋体"/>
          <w:sz w:val="28"/>
          <w:szCs w:val="28"/>
        </w:rPr>
        <w:t>5-2、有围标、串标现象，经查证属实的；</w:t>
      </w:r>
    </w:p>
    <w:p>
      <w:pPr>
        <w:spacing w:line="460" w:lineRule="exact"/>
        <w:ind w:left="502" w:leftChars="239"/>
        <w:rPr>
          <w:rFonts w:ascii="宋体" w:hAnsi="宋体" w:cs="宋体"/>
          <w:sz w:val="28"/>
          <w:szCs w:val="28"/>
        </w:rPr>
      </w:pPr>
      <w:r>
        <w:rPr>
          <w:rFonts w:hint="eastAsia" w:ascii="宋体" w:hAnsi="宋体" w:cs="宋体"/>
          <w:sz w:val="28"/>
          <w:szCs w:val="28"/>
        </w:rPr>
        <w:t>5-3、投标人在招标文件规定的投标有效期内撤回投标的；</w:t>
      </w:r>
    </w:p>
    <w:p>
      <w:pPr>
        <w:spacing w:line="460" w:lineRule="exact"/>
        <w:ind w:left="1202" w:leftChars="239" w:hanging="700" w:hangingChars="250"/>
        <w:rPr>
          <w:rFonts w:ascii="宋体" w:hAnsi="宋体" w:cs="宋体"/>
          <w:sz w:val="28"/>
          <w:szCs w:val="28"/>
        </w:rPr>
      </w:pPr>
      <w:r>
        <w:rPr>
          <w:rFonts w:hint="eastAsia" w:ascii="宋体" w:hAnsi="宋体" w:cs="宋体"/>
          <w:sz w:val="28"/>
          <w:szCs w:val="28"/>
        </w:rPr>
        <w:t>5-4、投标人自行放弃投标资格而未在开标前一天以书面形式告知采购</w:t>
      </w:r>
    </w:p>
    <w:p>
      <w:pPr>
        <w:spacing w:line="460" w:lineRule="exact"/>
        <w:rPr>
          <w:rFonts w:ascii="宋体" w:hAnsi="宋体" w:cs="宋体"/>
          <w:sz w:val="28"/>
          <w:szCs w:val="28"/>
        </w:rPr>
      </w:pPr>
      <w:r>
        <w:rPr>
          <w:rFonts w:hint="eastAsia" w:ascii="宋体" w:hAnsi="宋体" w:cs="宋体"/>
          <w:sz w:val="28"/>
          <w:szCs w:val="28"/>
        </w:rPr>
        <w:t>代理机构的；</w:t>
      </w:r>
    </w:p>
    <w:p>
      <w:pPr>
        <w:spacing w:line="460" w:lineRule="exact"/>
        <w:ind w:left="502" w:leftChars="239"/>
        <w:rPr>
          <w:rFonts w:hint="eastAsia" w:ascii="宋体" w:hAnsi="宋体" w:eastAsia="宋体" w:cs="宋体"/>
          <w:sz w:val="28"/>
          <w:szCs w:val="28"/>
          <w:lang w:eastAsia="zh-CN"/>
        </w:rPr>
      </w:pPr>
      <w:r>
        <w:rPr>
          <w:rFonts w:hint="eastAsia" w:ascii="宋体" w:hAnsi="宋体" w:cs="宋体"/>
          <w:sz w:val="28"/>
          <w:szCs w:val="28"/>
        </w:rPr>
        <w:t>5-5、投标人自行放弃中标资格的；</w:t>
      </w:r>
    </w:p>
    <w:p>
      <w:pPr>
        <w:spacing w:line="460" w:lineRule="exact"/>
        <w:ind w:left="502" w:leftChars="239"/>
        <w:rPr>
          <w:rFonts w:hint="eastAsia" w:ascii="宋体" w:hAnsi="宋体" w:eastAsia="宋体" w:cs="宋体"/>
          <w:sz w:val="28"/>
          <w:szCs w:val="28"/>
          <w:lang w:eastAsia="zh-CN"/>
        </w:rPr>
      </w:pPr>
      <w:r>
        <w:rPr>
          <w:rFonts w:hint="eastAsia" w:ascii="宋体" w:hAnsi="宋体" w:cs="宋体"/>
          <w:sz w:val="28"/>
          <w:szCs w:val="28"/>
        </w:rPr>
        <w:t>5-6、中标单位不在规定的时效内领取《成交通知书》的；</w:t>
      </w:r>
    </w:p>
    <w:p>
      <w:pPr>
        <w:spacing w:line="460" w:lineRule="exact"/>
        <w:ind w:left="502" w:leftChars="239"/>
        <w:rPr>
          <w:rFonts w:hint="eastAsia" w:ascii="宋体" w:hAnsi="宋体" w:eastAsia="宋体" w:cs="宋体"/>
          <w:sz w:val="28"/>
          <w:szCs w:val="28"/>
          <w:lang w:eastAsia="zh-CN"/>
        </w:rPr>
      </w:pPr>
      <w:r>
        <w:rPr>
          <w:rFonts w:hint="eastAsia" w:ascii="宋体" w:hAnsi="宋体" w:cs="宋体"/>
          <w:sz w:val="28"/>
          <w:szCs w:val="28"/>
        </w:rPr>
        <w:t>5-7、中标人不按规定支付招标服务费的；</w:t>
      </w:r>
    </w:p>
    <w:p>
      <w:pPr>
        <w:spacing w:line="460" w:lineRule="exact"/>
        <w:ind w:left="502" w:leftChars="239"/>
        <w:rPr>
          <w:rFonts w:ascii="宋体" w:hAnsi="宋体" w:cs="宋体"/>
          <w:sz w:val="28"/>
          <w:szCs w:val="28"/>
        </w:rPr>
      </w:pPr>
      <w:r>
        <w:rPr>
          <w:rFonts w:hint="eastAsia" w:ascii="宋体" w:hAnsi="宋体" w:cs="宋体"/>
          <w:sz w:val="28"/>
          <w:szCs w:val="28"/>
        </w:rPr>
        <w:t>5-8、中标人因自身原因未能在规定期限内与采购人签订合同的；</w:t>
      </w:r>
    </w:p>
    <w:p>
      <w:pPr>
        <w:spacing w:line="520" w:lineRule="exact"/>
        <w:outlineLvl w:val="1"/>
        <w:rPr>
          <w:rFonts w:ascii="宋体" w:hAnsi="宋体" w:cs="宋体"/>
          <w:sz w:val="28"/>
          <w:szCs w:val="28"/>
        </w:rPr>
      </w:pPr>
      <w:bookmarkStart w:id="15" w:name="_Toc12872"/>
      <w:r>
        <w:rPr>
          <w:rFonts w:hint="eastAsia" w:ascii="宋体" w:hAnsi="宋体" w:cs="宋体"/>
          <w:b/>
          <w:sz w:val="28"/>
          <w:szCs w:val="28"/>
        </w:rPr>
        <w:t>五、谈判响应</w:t>
      </w:r>
      <w:bookmarkEnd w:id="15"/>
    </w:p>
    <w:p>
      <w:pPr>
        <w:spacing w:line="520" w:lineRule="exact"/>
        <w:ind w:firstLine="560" w:firstLineChars="200"/>
        <w:rPr>
          <w:rFonts w:ascii="宋体" w:hAnsi="宋体" w:cs="宋体"/>
          <w:sz w:val="28"/>
          <w:szCs w:val="28"/>
        </w:rPr>
      </w:pPr>
      <w:r>
        <w:rPr>
          <w:rFonts w:hint="eastAsia" w:ascii="宋体" w:hAnsi="宋体" w:cs="宋体"/>
          <w:sz w:val="28"/>
          <w:szCs w:val="28"/>
        </w:rPr>
        <w:t>1、单一来源采购</w:t>
      </w:r>
      <w:r>
        <w:rPr>
          <w:rFonts w:hint="eastAsia" w:ascii="宋体" w:hAnsi="宋体" w:cs="宋体"/>
          <w:bCs/>
          <w:sz w:val="28"/>
          <w:szCs w:val="28"/>
        </w:rPr>
        <w:t>响应</w:t>
      </w:r>
      <w:r>
        <w:rPr>
          <w:rFonts w:hint="eastAsia" w:ascii="宋体" w:hAnsi="宋体" w:cs="宋体"/>
          <w:sz w:val="28"/>
          <w:szCs w:val="28"/>
        </w:rPr>
        <w:t>文件的装订和递交</w:t>
      </w:r>
    </w:p>
    <w:p>
      <w:pPr>
        <w:spacing w:line="520" w:lineRule="exact"/>
        <w:ind w:firstLine="560" w:firstLineChars="200"/>
        <w:rPr>
          <w:rFonts w:ascii="宋体" w:hAnsi="宋体" w:cs="宋体"/>
          <w:sz w:val="28"/>
          <w:szCs w:val="28"/>
        </w:rPr>
      </w:pPr>
      <w:r>
        <w:rPr>
          <w:rFonts w:hint="eastAsia" w:ascii="宋体" w:hAnsi="宋体" w:cs="宋体"/>
          <w:sz w:val="28"/>
          <w:szCs w:val="28"/>
        </w:rPr>
        <w:t>（1）采购时，供应商应自行将</w:t>
      </w:r>
      <w:r>
        <w:rPr>
          <w:rFonts w:hint="eastAsia" w:ascii="宋体" w:hAnsi="宋体" w:cs="宋体"/>
          <w:bCs/>
          <w:sz w:val="28"/>
          <w:szCs w:val="28"/>
        </w:rPr>
        <w:t>单一来源采购响应</w:t>
      </w:r>
      <w:r>
        <w:rPr>
          <w:rFonts w:hint="eastAsia" w:ascii="宋体" w:hAnsi="宋体" w:cs="宋体"/>
          <w:sz w:val="28"/>
          <w:szCs w:val="28"/>
        </w:rPr>
        <w:t>文件密封完好。封装袋上应写明项目名称、编号、供应商名称及“正本”、“副本”字样，并在密封条接缝处加盖单位公章（红章）和法定代表人或被授权代表印章（或签字）；</w:t>
      </w:r>
    </w:p>
    <w:p>
      <w:pPr>
        <w:spacing w:line="520" w:lineRule="exact"/>
        <w:ind w:firstLine="560" w:firstLineChars="200"/>
        <w:rPr>
          <w:rFonts w:ascii="宋体" w:hAnsi="宋体" w:cs="宋体"/>
          <w:sz w:val="28"/>
          <w:szCs w:val="28"/>
        </w:rPr>
      </w:pPr>
      <w:r>
        <w:rPr>
          <w:rFonts w:hint="eastAsia" w:ascii="宋体" w:hAnsi="宋体" w:cs="宋体"/>
          <w:sz w:val="28"/>
          <w:szCs w:val="28"/>
        </w:rPr>
        <w:t>（2）单一来源采购响应文件一律采用书籍（胶装）方式装订。单一来源采购</w:t>
      </w:r>
      <w:r>
        <w:rPr>
          <w:rFonts w:hint="eastAsia" w:ascii="宋体" w:hAnsi="宋体" w:cs="宋体"/>
          <w:bCs/>
          <w:sz w:val="28"/>
          <w:szCs w:val="28"/>
        </w:rPr>
        <w:t>响应</w:t>
      </w:r>
      <w:r>
        <w:rPr>
          <w:rFonts w:hint="eastAsia" w:ascii="宋体" w:hAnsi="宋体" w:cs="宋体"/>
          <w:sz w:val="28"/>
          <w:szCs w:val="28"/>
        </w:rPr>
        <w:t>文件共四份，其中正本一份，副本二份，电子文件（U盘或移动硬盘，谢绝光盘）一份。单一来源采购</w:t>
      </w:r>
      <w:r>
        <w:rPr>
          <w:rFonts w:hint="eastAsia" w:ascii="宋体" w:hAnsi="宋体" w:cs="宋体"/>
          <w:bCs/>
          <w:sz w:val="28"/>
          <w:szCs w:val="28"/>
        </w:rPr>
        <w:t>响应</w:t>
      </w:r>
      <w:r>
        <w:rPr>
          <w:rFonts w:hint="eastAsia" w:ascii="宋体" w:hAnsi="宋体" w:cs="宋体"/>
          <w:sz w:val="28"/>
          <w:szCs w:val="28"/>
        </w:rPr>
        <w:t>文件的正本和副本均须A4纸打印，并编制目录和页码；正、副本分别各自装订成册，单独密封。电子版放置“正本”密封袋内，并应注明供应商名称和项目编号。单一来源采购</w:t>
      </w:r>
      <w:r>
        <w:rPr>
          <w:rFonts w:hint="eastAsia" w:ascii="宋体" w:hAnsi="宋体" w:cs="宋体"/>
          <w:bCs/>
          <w:sz w:val="28"/>
          <w:szCs w:val="28"/>
        </w:rPr>
        <w:t>响应</w:t>
      </w:r>
      <w:r>
        <w:rPr>
          <w:rFonts w:hint="eastAsia" w:ascii="宋体" w:hAnsi="宋体" w:cs="宋体"/>
          <w:sz w:val="28"/>
          <w:szCs w:val="28"/>
        </w:rPr>
        <w:t>文件正本须为加盖红章的原件，副本可以是复印件。各封装袋上注明“采购时启封”字样。如果正本与副本不符，以正本为准。</w:t>
      </w:r>
    </w:p>
    <w:p>
      <w:pPr>
        <w:spacing w:line="520" w:lineRule="exact"/>
        <w:ind w:firstLine="562" w:firstLineChars="200"/>
        <w:rPr>
          <w:rFonts w:ascii="宋体" w:hAnsi="宋体" w:cs="宋体"/>
          <w:b/>
          <w:sz w:val="28"/>
          <w:szCs w:val="28"/>
        </w:rPr>
      </w:pPr>
      <w:r>
        <w:rPr>
          <w:rFonts w:hint="eastAsia" w:ascii="宋体" w:hAnsi="宋体" w:cs="宋体"/>
          <w:b/>
          <w:sz w:val="28"/>
          <w:szCs w:val="28"/>
        </w:rPr>
        <w:t>注：</w:t>
      </w:r>
      <w:r>
        <w:rPr>
          <w:rFonts w:hint="eastAsia" w:ascii="宋体" w:hAnsi="宋体" w:cs="宋体"/>
          <w:b/>
          <w:sz w:val="28"/>
          <w:szCs w:val="28"/>
          <w:u w:val="single"/>
        </w:rPr>
        <w:t>对未按单一来源采购文件要求方式装订和递交的单一来源采购响应文件，将作为无效文件处理。</w:t>
      </w:r>
    </w:p>
    <w:p>
      <w:pPr>
        <w:spacing w:line="520" w:lineRule="exact"/>
        <w:ind w:firstLine="560" w:firstLineChars="200"/>
        <w:rPr>
          <w:rFonts w:ascii="宋体" w:hAnsi="宋体" w:cs="宋体"/>
          <w:b/>
          <w:sz w:val="28"/>
          <w:szCs w:val="28"/>
        </w:rPr>
      </w:pPr>
      <w:r>
        <w:rPr>
          <w:rFonts w:hint="eastAsia" w:ascii="宋体" w:hAnsi="宋体" w:cs="宋体"/>
          <w:sz w:val="28"/>
          <w:szCs w:val="28"/>
        </w:rPr>
        <w:t>1-2、单一来源采购</w:t>
      </w:r>
      <w:r>
        <w:rPr>
          <w:rFonts w:hint="eastAsia" w:ascii="宋体" w:hAnsi="宋体" w:cs="宋体"/>
          <w:bCs/>
          <w:sz w:val="28"/>
          <w:szCs w:val="28"/>
        </w:rPr>
        <w:t>响应</w:t>
      </w:r>
      <w:r>
        <w:rPr>
          <w:rFonts w:hint="eastAsia" w:ascii="宋体" w:hAnsi="宋体" w:cs="宋体"/>
          <w:sz w:val="28"/>
          <w:szCs w:val="28"/>
        </w:rPr>
        <w:t>文件的递交：</w:t>
      </w:r>
    </w:p>
    <w:p>
      <w:pPr>
        <w:spacing w:line="520" w:lineRule="exact"/>
        <w:ind w:firstLine="560" w:firstLineChars="200"/>
        <w:rPr>
          <w:rFonts w:ascii="宋体" w:hAnsi="宋体" w:cs="宋体"/>
          <w:b/>
          <w:sz w:val="28"/>
          <w:szCs w:val="28"/>
        </w:rPr>
      </w:pPr>
      <w:r>
        <w:rPr>
          <w:rFonts w:hint="eastAsia" w:ascii="宋体" w:hAnsi="宋体" w:cs="宋体"/>
          <w:sz w:val="28"/>
          <w:szCs w:val="28"/>
        </w:rPr>
        <w:t>（1）供应商应按规定的时间、地点，于采购截止时间前递交单一来源采购响应文件；</w:t>
      </w:r>
    </w:p>
    <w:p>
      <w:pPr>
        <w:spacing w:line="520" w:lineRule="exact"/>
        <w:ind w:firstLine="411" w:firstLineChars="147"/>
        <w:rPr>
          <w:rFonts w:ascii="宋体" w:hAnsi="宋体" w:cs="宋体"/>
          <w:b/>
          <w:sz w:val="28"/>
          <w:szCs w:val="28"/>
        </w:rPr>
      </w:pPr>
      <w:r>
        <w:rPr>
          <w:rFonts w:hint="eastAsia" w:ascii="宋体" w:hAnsi="宋体" w:cs="宋体"/>
          <w:sz w:val="28"/>
          <w:szCs w:val="28"/>
        </w:rPr>
        <w:t xml:space="preserve"> （2）采购代理机构推迟递交单一来源采购响应文件截止时间时，应在递交单一来源采购响应文件截止时间1日前以书面或传真的形式通知供应商。采购代理机构和供应商的权利和义务将受到新的截止期的约束。</w:t>
      </w:r>
    </w:p>
    <w:p>
      <w:pPr>
        <w:spacing w:line="520" w:lineRule="exact"/>
        <w:ind w:firstLine="560" w:firstLineChars="200"/>
        <w:rPr>
          <w:rFonts w:ascii="宋体" w:hAnsi="宋体" w:cs="宋体"/>
          <w:sz w:val="28"/>
          <w:szCs w:val="28"/>
        </w:rPr>
      </w:pPr>
      <w:r>
        <w:rPr>
          <w:rFonts w:hint="eastAsia" w:ascii="宋体" w:hAnsi="宋体" w:cs="宋体"/>
          <w:sz w:val="28"/>
          <w:szCs w:val="28"/>
        </w:rPr>
        <w:t>（3）逾期递交单一来源采购响应文件，将被拒收。</w:t>
      </w:r>
    </w:p>
    <w:p>
      <w:pPr>
        <w:spacing w:line="520" w:lineRule="exact"/>
        <w:ind w:firstLine="560" w:firstLineChars="200"/>
        <w:rPr>
          <w:rFonts w:ascii="宋体" w:hAnsi="宋体" w:cs="宋体"/>
          <w:sz w:val="28"/>
          <w:szCs w:val="28"/>
        </w:rPr>
      </w:pPr>
      <w:r>
        <w:rPr>
          <w:rFonts w:hint="eastAsia" w:ascii="宋体" w:hAnsi="宋体" w:cs="宋体"/>
          <w:sz w:val="28"/>
          <w:szCs w:val="28"/>
        </w:rPr>
        <w:t>1-3、单一来源采购响应文件的补充、修改与撤回：</w:t>
      </w:r>
    </w:p>
    <w:p>
      <w:pPr>
        <w:spacing w:line="520" w:lineRule="exact"/>
        <w:ind w:firstLine="560" w:firstLineChars="200"/>
        <w:rPr>
          <w:rFonts w:ascii="宋体" w:hAnsi="宋体" w:cs="宋体"/>
          <w:sz w:val="28"/>
          <w:szCs w:val="28"/>
        </w:rPr>
      </w:pPr>
      <w:r>
        <w:rPr>
          <w:rFonts w:hint="eastAsia" w:ascii="宋体" w:hAnsi="宋体" w:cs="宋体"/>
          <w:sz w:val="28"/>
          <w:szCs w:val="28"/>
        </w:rPr>
        <w:t>（1）供应商在递交单一来源采购响应文件以后，在规定的采购截止时间之前,可以书面形式补充、修改或撤回已递交的单一来源采购响应文件，并以书面形式通知采购代理机构。补充、修改的内容应当按单一来源采购文件要求签署、盖章，并作为单一来源采购响应文件的组成部分；</w:t>
      </w:r>
    </w:p>
    <w:p>
      <w:pPr>
        <w:spacing w:line="520" w:lineRule="exact"/>
        <w:ind w:firstLine="560" w:firstLineChars="200"/>
        <w:rPr>
          <w:rFonts w:ascii="宋体" w:hAnsi="宋体" w:cs="宋体"/>
          <w:sz w:val="28"/>
          <w:szCs w:val="28"/>
        </w:rPr>
      </w:pPr>
      <w:r>
        <w:rPr>
          <w:rFonts w:hint="eastAsia" w:ascii="宋体" w:hAnsi="宋体" w:cs="宋体"/>
          <w:sz w:val="28"/>
          <w:szCs w:val="28"/>
        </w:rPr>
        <w:t>（2）供应商提出书面修改和撤标要求，须在递交单一来源采购响应文件截止时间前密封送达采购代理机构，并在封面上加注“修改”或“撤回”字样。采购代理机构可以接受，但不退还原单一来源采购响应文件（包含纸质及电子版）。</w:t>
      </w:r>
    </w:p>
    <w:p>
      <w:pPr>
        <w:spacing w:line="520" w:lineRule="exact"/>
        <w:ind w:firstLine="560" w:firstLineChars="200"/>
        <w:rPr>
          <w:rFonts w:ascii="宋体" w:hAnsi="宋体" w:cs="宋体"/>
          <w:sz w:val="28"/>
          <w:szCs w:val="28"/>
        </w:rPr>
      </w:pPr>
      <w:r>
        <w:rPr>
          <w:rFonts w:hint="eastAsia" w:ascii="宋体" w:hAnsi="宋体" w:cs="宋体"/>
          <w:sz w:val="28"/>
          <w:szCs w:val="28"/>
        </w:rPr>
        <w:t>（3）撤回单一来源采购响应文件应以书面形式由有权人（法人代表或授权代表）通知采购代理机构。如采取传真形式撤回采购，随后必须补充有法人代表或授权代表签署的要求撤回采购的正式文件。以在单一来源采购开始前送达陕西正邦招标有限责任公司为准。</w:t>
      </w:r>
    </w:p>
    <w:p>
      <w:pPr>
        <w:spacing w:line="520" w:lineRule="exact"/>
        <w:ind w:firstLine="560" w:firstLineChars="200"/>
        <w:rPr>
          <w:rFonts w:ascii="宋体" w:hAnsi="宋体" w:cs="宋体"/>
          <w:sz w:val="28"/>
          <w:szCs w:val="28"/>
        </w:rPr>
      </w:pPr>
      <w:r>
        <w:rPr>
          <w:rFonts w:hint="eastAsia" w:ascii="宋体" w:hAnsi="宋体" w:cs="宋体"/>
          <w:sz w:val="28"/>
          <w:szCs w:val="28"/>
        </w:rPr>
        <w:t>（4）采购截止时间之后，供应商不得补充、修改单一来源采购响应文件；</w:t>
      </w:r>
    </w:p>
    <w:p>
      <w:pPr>
        <w:spacing w:line="520" w:lineRule="exact"/>
        <w:ind w:firstLine="560" w:firstLineChars="200"/>
        <w:rPr>
          <w:rFonts w:ascii="宋体" w:hAnsi="宋体" w:cs="宋体"/>
          <w:sz w:val="28"/>
          <w:szCs w:val="28"/>
        </w:rPr>
      </w:pPr>
      <w:r>
        <w:rPr>
          <w:rFonts w:hint="eastAsia" w:ascii="宋体" w:hAnsi="宋体" w:cs="宋体"/>
          <w:sz w:val="28"/>
          <w:szCs w:val="28"/>
        </w:rPr>
        <w:t>（5）在采购截止时间至采购有效期满之前，供应商不得撤回其单一来源采购响应文件，否则其</w:t>
      </w:r>
      <w:r>
        <w:rPr>
          <w:rFonts w:hint="eastAsia" w:ascii="宋体" w:hAnsi="宋体" w:cs="宋体"/>
          <w:sz w:val="28"/>
          <w:szCs w:val="28"/>
          <w:u w:val="single"/>
        </w:rPr>
        <w:t>谈判保证金将不予退还，提供谈判担保的供应商将由专业担保机构先行偿付采购人损失</w:t>
      </w:r>
      <w:r>
        <w:rPr>
          <w:rFonts w:hint="eastAsia" w:ascii="宋体" w:hAnsi="宋体" w:cs="宋体"/>
          <w:sz w:val="28"/>
          <w:szCs w:val="28"/>
        </w:rPr>
        <w:t>。</w:t>
      </w:r>
    </w:p>
    <w:p>
      <w:pPr>
        <w:spacing w:line="520" w:lineRule="exact"/>
        <w:ind w:firstLine="560" w:firstLineChars="200"/>
        <w:rPr>
          <w:rFonts w:ascii="宋体" w:hAnsi="宋体" w:cs="宋体"/>
          <w:sz w:val="28"/>
          <w:szCs w:val="28"/>
        </w:rPr>
      </w:pPr>
      <w:r>
        <w:rPr>
          <w:rFonts w:hint="eastAsia" w:ascii="宋体" w:hAnsi="宋体" w:cs="宋体"/>
          <w:sz w:val="28"/>
          <w:szCs w:val="28"/>
        </w:rPr>
        <w:t>1-4、单一来源采购响应文件的审查标准：</w:t>
      </w:r>
    </w:p>
    <w:p>
      <w:pPr>
        <w:spacing w:line="520" w:lineRule="exact"/>
        <w:ind w:firstLine="560" w:firstLineChars="200"/>
        <w:rPr>
          <w:rFonts w:ascii="宋体" w:hAnsi="宋体" w:cs="宋体"/>
          <w:sz w:val="28"/>
          <w:szCs w:val="28"/>
        </w:rPr>
      </w:pPr>
      <w:r>
        <w:rPr>
          <w:rFonts w:hint="eastAsia" w:ascii="宋体" w:hAnsi="宋体" w:cs="宋体"/>
          <w:sz w:val="28"/>
          <w:szCs w:val="28"/>
        </w:rPr>
        <w:t>（1）单一来源采购响应文件图表与文字不符时，以文字为准；</w:t>
      </w:r>
    </w:p>
    <w:p>
      <w:pPr>
        <w:spacing w:line="520" w:lineRule="exact"/>
        <w:ind w:firstLine="560" w:firstLineChars="200"/>
        <w:rPr>
          <w:rFonts w:ascii="宋体" w:hAnsi="宋体" w:cs="宋体"/>
          <w:sz w:val="28"/>
          <w:szCs w:val="28"/>
        </w:rPr>
      </w:pPr>
      <w:r>
        <w:rPr>
          <w:rFonts w:hint="eastAsia" w:ascii="宋体" w:hAnsi="宋体" w:cs="宋体"/>
          <w:sz w:val="28"/>
          <w:szCs w:val="28"/>
        </w:rPr>
        <w:t>（2）单一来源采购响应文件正本与副本不符时，以正本为准；</w:t>
      </w:r>
    </w:p>
    <w:p>
      <w:pPr>
        <w:spacing w:line="520" w:lineRule="exact"/>
        <w:ind w:firstLine="560" w:firstLineChars="200"/>
        <w:rPr>
          <w:rFonts w:ascii="宋体" w:hAnsi="宋体" w:cs="宋体"/>
          <w:sz w:val="28"/>
          <w:szCs w:val="28"/>
        </w:rPr>
      </w:pPr>
      <w:r>
        <w:rPr>
          <w:rFonts w:hint="eastAsia" w:ascii="宋体" w:hAnsi="宋体" w:cs="宋体"/>
          <w:sz w:val="28"/>
          <w:szCs w:val="28"/>
        </w:rPr>
        <w:t>（3）单一来源采购响应文件大写与小写不符时，以大写为准；</w:t>
      </w:r>
    </w:p>
    <w:p>
      <w:pPr>
        <w:spacing w:line="520" w:lineRule="exact"/>
        <w:ind w:firstLine="560" w:firstLineChars="200"/>
        <w:rPr>
          <w:rFonts w:ascii="宋体" w:hAnsi="宋体" w:cs="宋体"/>
          <w:sz w:val="28"/>
          <w:szCs w:val="28"/>
        </w:rPr>
      </w:pPr>
      <w:r>
        <w:rPr>
          <w:rFonts w:hint="eastAsia" w:ascii="宋体" w:hAnsi="宋体" w:cs="宋体"/>
          <w:sz w:val="28"/>
          <w:szCs w:val="28"/>
        </w:rPr>
        <w:t>（4）单价乘以数量不等于总价，以单价乘以数量为准。</w:t>
      </w:r>
    </w:p>
    <w:p>
      <w:pPr>
        <w:spacing w:line="520" w:lineRule="exact"/>
        <w:ind w:firstLine="560" w:firstLineChars="200"/>
        <w:rPr>
          <w:rFonts w:ascii="宋体" w:hAnsi="宋体" w:cs="宋体"/>
          <w:sz w:val="28"/>
          <w:szCs w:val="28"/>
        </w:rPr>
      </w:pPr>
      <w:r>
        <w:rPr>
          <w:rFonts w:hint="eastAsia" w:ascii="宋体" w:hAnsi="宋体" w:cs="宋体"/>
          <w:sz w:val="28"/>
          <w:szCs w:val="28"/>
        </w:rPr>
        <w:t>（5）响应文件有关内容与“一览表”不一致的，以“一览表”为准。</w:t>
      </w:r>
    </w:p>
    <w:p>
      <w:pPr>
        <w:spacing w:line="520" w:lineRule="exact"/>
        <w:ind w:firstLine="562" w:firstLineChars="200"/>
        <w:rPr>
          <w:rFonts w:ascii="宋体" w:hAnsi="宋体" w:cs="宋体"/>
          <w:b/>
          <w:sz w:val="28"/>
          <w:szCs w:val="28"/>
        </w:rPr>
      </w:pPr>
      <w:r>
        <w:rPr>
          <w:rFonts w:hint="eastAsia" w:ascii="宋体" w:hAnsi="宋体" w:cs="宋体"/>
          <w:b/>
          <w:sz w:val="28"/>
          <w:szCs w:val="28"/>
        </w:rPr>
        <w:t>注：按上述修正方法调整的内容对供应商具有约束力，如果供应商不接受修正后的内容，其谈判响应将被拒绝。</w:t>
      </w:r>
    </w:p>
    <w:p>
      <w:pPr>
        <w:spacing w:line="520" w:lineRule="exact"/>
        <w:ind w:firstLine="560" w:firstLineChars="200"/>
        <w:rPr>
          <w:rFonts w:ascii="宋体" w:hAnsi="宋体" w:cs="宋体"/>
          <w:sz w:val="28"/>
          <w:szCs w:val="28"/>
        </w:rPr>
      </w:pPr>
      <w:r>
        <w:rPr>
          <w:rFonts w:hint="eastAsia" w:ascii="宋体" w:hAnsi="宋体" w:cs="宋体"/>
          <w:sz w:val="28"/>
          <w:szCs w:val="28"/>
        </w:rPr>
        <w:t>1-5、单一来源采购响应文件的有效性：</w:t>
      </w:r>
    </w:p>
    <w:p>
      <w:pPr>
        <w:spacing w:line="520" w:lineRule="exact"/>
        <w:ind w:firstLine="560" w:firstLineChars="200"/>
        <w:rPr>
          <w:rFonts w:ascii="宋体" w:hAnsi="宋体" w:cs="宋体"/>
          <w:sz w:val="28"/>
          <w:szCs w:val="28"/>
        </w:rPr>
      </w:pPr>
      <w:r>
        <w:rPr>
          <w:rFonts w:hint="eastAsia" w:ascii="宋体" w:hAnsi="宋体" w:cs="宋体"/>
          <w:sz w:val="28"/>
          <w:szCs w:val="28"/>
        </w:rPr>
        <w:t>（1）采购时，单一来源采购响应文件出现下列情形之一的，应当作为无效响应文件，不得进入评审：</w:t>
      </w:r>
    </w:p>
    <w:p>
      <w:pPr>
        <w:spacing w:line="520" w:lineRule="exact"/>
        <w:ind w:firstLine="560" w:firstLineChars="200"/>
        <w:rPr>
          <w:rFonts w:ascii="宋体" w:hAnsi="宋体" w:cs="宋体"/>
          <w:sz w:val="28"/>
          <w:szCs w:val="28"/>
        </w:rPr>
      </w:pPr>
      <w:r>
        <w:rPr>
          <w:rFonts w:hint="eastAsia" w:ascii="宋体" w:hAnsi="宋体" w:cs="宋体"/>
          <w:sz w:val="28"/>
          <w:szCs w:val="28"/>
        </w:rPr>
        <w:t>a、供应商未经过正常渠道购买单一来源采购文件的；</w:t>
      </w:r>
    </w:p>
    <w:p>
      <w:pPr>
        <w:spacing w:line="520" w:lineRule="exact"/>
        <w:ind w:firstLine="560" w:firstLineChars="200"/>
        <w:rPr>
          <w:rFonts w:ascii="宋体" w:hAnsi="宋体" w:cs="宋体"/>
          <w:sz w:val="28"/>
          <w:szCs w:val="28"/>
        </w:rPr>
      </w:pPr>
      <w:r>
        <w:rPr>
          <w:rFonts w:hint="eastAsia" w:ascii="宋体" w:hAnsi="宋体" w:cs="宋体"/>
          <w:sz w:val="28"/>
          <w:szCs w:val="28"/>
        </w:rPr>
        <w:t>b、单一来源采购响应文件、采购函未加盖供应商公章，或未经法定代表人或其授权代表签字或盖章的；</w:t>
      </w:r>
    </w:p>
    <w:p>
      <w:pPr>
        <w:spacing w:line="520" w:lineRule="exact"/>
        <w:ind w:firstLine="560" w:firstLineChars="200"/>
        <w:rPr>
          <w:rFonts w:ascii="宋体" w:hAnsi="宋体" w:cs="宋体"/>
          <w:sz w:val="28"/>
          <w:szCs w:val="28"/>
        </w:rPr>
      </w:pPr>
      <w:r>
        <w:rPr>
          <w:rFonts w:hint="eastAsia" w:ascii="宋体" w:hAnsi="宋体" w:cs="宋体"/>
          <w:sz w:val="28"/>
          <w:szCs w:val="28"/>
        </w:rPr>
        <w:t>c、未按单一来源采购文件的要求提供谈判保证金的；</w:t>
      </w:r>
    </w:p>
    <w:p>
      <w:pPr>
        <w:spacing w:line="520" w:lineRule="exact"/>
        <w:ind w:firstLine="560" w:firstLineChars="200"/>
        <w:rPr>
          <w:rFonts w:ascii="宋体" w:hAnsi="宋体" w:cs="宋体"/>
          <w:sz w:val="28"/>
          <w:szCs w:val="28"/>
        </w:rPr>
      </w:pPr>
      <w:r>
        <w:rPr>
          <w:rFonts w:hint="eastAsia" w:ascii="宋体" w:hAnsi="宋体" w:cs="宋体"/>
          <w:sz w:val="28"/>
          <w:szCs w:val="28"/>
        </w:rPr>
        <w:t>d、单一来源采购响应文件的关键内容字迹模糊、无法辨认的；</w:t>
      </w:r>
    </w:p>
    <w:p>
      <w:pPr>
        <w:spacing w:line="520" w:lineRule="exact"/>
        <w:ind w:firstLine="560" w:firstLineChars="200"/>
        <w:rPr>
          <w:rFonts w:ascii="宋体" w:hAnsi="宋体" w:cs="宋体"/>
          <w:sz w:val="28"/>
          <w:szCs w:val="28"/>
        </w:rPr>
      </w:pPr>
      <w:r>
        <w:rPr>
          <w:rFonts w:hint="eastAsia" w:ascii="宋体" w:hAnsi="宋体" w:cs="宋体"/>
          <w:sz w:val="28"/>
          <w:szCs w:val="28"/>
        </w:rPr>
        <w:t>e、供应商名称或组织机构与资格预审时不一致的；</w:t>
      </w:r>
    </w:p>
    <w:p>
      <w:pPr>
        <w:spacing w:line="520" w:lineRule="exact"/>
        <w:ind w:firstLine="560" w:firstLineChars="200"/>
        <w:rPr>
          <w:rFonts w:ascii="宋体" w:hAnsi="宋体" w:cs="宋体"/>
          <w:sz w:val="28"/>
          <w:szCs w:val="28"/>
        </w:rPr>
      </w:pPr>
      <w:r>
        <w:rPr>
          <w:rFonts w:hint="eastAsia" w:ascii="宋体" w:hAnsi="宋体" w:cs="宋体"/>
          <w:sz w:val="28"/>
          <w:szCs w:val="28"/>
        </w:rPr>
        <w:t>f、谈判响应文件载明的货物包装方式、检验标准和方法等不符合单一来源采购文件要求的；</w:t>
      </w:r>
    </w:p>
    <w:p>
      <w:pPr>
        <w:spacing w:line="520" w:lineRule="exact"/>
        <w:ind w:firstLine="560" w:firstLineChars="200"/>
        <w:rPr>
          <w:rFonts w:ascii="宋体" w:hAnsi="宋体" w:cs="宋体"/>
          <w:sz w:val="28"/>
          <w:szCs w:val="28"/>
        </w:rPr>
      </w:pPr>
      <w:r>
        <w:rPr>
          <w:rFonts w:hint="eastAsia" w:ascii="宋体" w:hAnsi="宋体" w:cs="宋体"/>
          <w:sz w:val="28"/>
          <w:szCs w:val="28"/>
        </w:rPr>
        <w:t>g、响应文件附有采购人不能接受的条件的；</w:t>
      </w:r>
    </w:p>
    <w:p>
      <w:pPr>
        <w:spacing w:line="520" w:lineRule="exact"/>
        <w:ind w:firstLine="560" w:firstLineChars="200"/>
        <w:rPr>
          <w:rFonts w:ascii="宋体" w:hAnsi="宋体" w:cs="宋体"/>
          <w:sz w:val="28"/>
          <w:szCs w:val="28"/>
        </w:rPr>
      </w:pPr>
      <w:r>
        <w:rPr>
          <w:rFonts w:hint="eastAsia" w:ascii="宋体" w:hAnsi="宋体" w:cs="宋体"/>
          <w:sz w:val="28"/>
          <w:szCs w:val="28"/>
        </w:rPr>
        <w:t>h、不符合单一来源采购文件规定的其他实质性要求的。</w:t>
      </w:r>
    </w:p>
    <w:p>
      <w:pPr>
        <w:spacing w:line="520" w:lineRule="exact"/>
        <w:ind w:firstLine="560" w:firstLineChars="200"/>
        <w:rPr>
          <w:rFonts w:ascii="宋体" w:hAnsi="宋体" w:cs="宋体"/>
          <w:sz w:val="28"/>
          <w:szCs w:val="28"/>
        </w:rPr>
      </w:pPr>
      <w:r>
        <w:rPr>
          <w:rFonts w:hint="eastAsia" w:ascii="宋体" w:hAnsi="宋体" w:cs="宋体"/>
          <w:sz w:val="28"/>
          <w:szCs w:val="28"/>
        </w:rPr>
        <w:t>（2）单一来源采购响应文件的有效期：自采购之日起算90个日历日。</w:t>
      </w:r>
    </w:p>
    <w:p>
      <w:pPr>
        <w:spacing w:line="560" w:lineRule="exact"/>
        <w:outlineLvl w:val="1"/>
        <w:rPr>
          <w:rFonts w:ascii="宋体" w:hAnsi="宋体" w:cs="宋体"/>
          <w:sz w:val="28"/>
          <w:szCs w:val="28"/>
        </w:rPr>
      </w:pPr>
      <w:bookmarkStart w:id="16" w:name="_Toc8809"/>
      <w:r>
        <w:rPr>
          <w:rFonts w:hint="eastAsia" w:ascii="宋体" w:hAnsi="宋体" w:cs="宋体"/>
          <w:b/>
          <w:sz w:val="28"/>
          <w:szCs w:val="28"/>
        </w:rPr>
        <w:t>六、谈判、评议及定标</w:t>
      </w:r>
      <w:bookmarkEnd w:id="16"/>
    </w:p>
    <w:p>
      <w:pPr>
        <w:spacing w:line="560" w:lineRule="exact"/>
        <w:ind w:firstLine="560" w:firstLineChars="200"/>
        <w:outlineLvl w:val="2"/>
        <w:rPr>
          <w:rFonts w:ascii="宋体" w:hAnsi="宋体" w:cs="宋体"/>
          <w:sz w:val="28"/>
          <w:szCs w:val="28"/>
        </w:rPr>
      </w:pPr>
      <w:bookmarkStart w:id="17" w:name="_Toc32452"/>
      <w:r>
        <w:rPr>
          <w:rFonts w:hint="eastAsia" w:ascii="宋体" w:hAnsi="宋体" w:cs="宋体"/>
          <w:sz w:val="28"/>
          <w:szCs w:val="28"/>
        </w:rPr>
        <w:t>1、谈判</w:t>
      </w:r>
      <w:bookmarkEnd w:id="17"/>
    </w:p>
    <w:p>
      <w:pPr>
        <w:spacing w:line="560" w:lineRule="exact"/>
        <w:ind w:firstLine="560" w:firstLineChars="200"/>
        <w:rPr>
          <w:rFonts w:ascii="宋体" w:hAnsi="宋体" w:cs="宋体"/>
          <w:sz w:val="28"/>
          <w:szCs w:val="28"/>
        </w:rPr>
      </w:pPr>
      <w:r>
        <w:rPr>
          <w:rFonts w:hint="eastAsia" w:ascii="宋体" w:hAnsi="宋体" w:cs="宋体"/>
          <w:sz w:val="28"/>
          <w:szCs w:val="28"/>
        </w:rPr>
        <w:t>1-1、采购代理机构按单一来源采购文件规定的时间、地点组织谈判会议，并通知采购人和供应商参加。</w:t>
      </w:r>
    </w:p>
    <w:p>
      <w:pPr>
        <w:spacing w:line="520" w:lineRule="exact"/>
        <w:ind w:firstLine="560" w:firstLineChars="200"/>
        <w:rPr>
          <w:rFonts w:ascii="宋体" w:hAnsi="宋体" w:cs="宋体"/>
          <w:b/>
          <w:sz w:val="28"/>
          <w:szCs w:val="28"/>
        </w:rPr>
      </w:pPr>
      <w:r>
        <w:rPr>
          <w:rFonts w:hint="eastAsia" w:ascii="宋体" w:hAnsi="宋体" w:cs="宋体"/>
          <w:sz w:val="28"/>
          <w:szCs w:val="28"/>
        </w:rPr>
        <w:t>1-2、所有参会人员应签名报到，以证明其出席。</w:t>
      </w:r>
      <w:r>
        <w:rPr>
          <w:rFonts w:hint="eastAsia" w:ascii="宋体" w:hAnsi="宋体" w:cs="宋体"/>
          <w:b/>
          <w:sz w:val="28"/>
          <w:szCs w:val="28"/>
        </w:rPr>
        <w:t>法定代表人或授权代表未出席并签字报到的视为无效响应。</w:t>
      </w:r>
    </w:p>
    <w:p>
      <w:pPr>
        <w:spacing w:line="560" w:lineRule="exact"/>
        <w:ind w:firstLine="560" w:firstLineChars="200"/>
        <w:rPr>
          <w:rFonts w:ascii="宋体" w:hAnsi="宋体" w:cs="宋体"/>
          <w:sz w:val="28"/>
          <w:szCs w:val="28"/>
        </w:rPr>
      </w:pPr>
      <w:r>
        <w:rPr>
          <w:rFonts w:hint="eastAsia" w:ascii="宋体" w:hAnsi="宋体" w:cs="宋体"/>
          <w:sz w:val="28"/>
          <w:szCs w:val="28"/>
        </w:rPr>
        <w:t>1-3、供应商按规定提交合格的单一来源采购响应文件后到采购截止时间前如中途要求撤回时，则该单一来源采购响应文件不予开封，摄像留存后将单一来源响应文件退还供应商（包含纸质及电子版）。</w:t>
      </w:r>
    </w:p>
    <w:p>
      <w:pPr>
        <w:spacing w:line="520" w:lineRule="exact"/>
        <w:ind w:firstLine="560" w:firstLineChars="200"/>
        <w:rPr>
          <w:rFonts w:ascii="宋体" w:hAnsi="宋体" w:cs="宋体"/>
          <w:sz w:val="28"/>
          <w:szCs w:val="28"/>
        </w:rPr>
      </w:pPr>
      <w:r>
        <w:rPr>
          <w:rFonts w:hint="eastAsia" w:ascii="宋体" w:hAnsi="宋体" w:cs="宋体"/>
          <w:sz w:val="28"/>
          <w:szCs w:val="28"/>
        </w:rPr>
        <w:t>1-4、不合格供应商按规定提交的响应文件，未开封的响应文件摄像留存后，将响应文件退还供应商（包含纸质及电子版）；已开封的响应文件不予退还（包含纸质及电子版）。</w:t>
      </w:r>
    </w:p>
    <w:p>
      <w:pPr>
        <w:spacing w:line="560" w:lineRule="exact"/>
        <w:ind w:firstLine="560" w:firstLineChars="200"/>
        <w:rPr>
          <w:rFonts w:ascii="宋体" w:hAnsi="宋体" w:cs="宋体"/>
          <w:sz w:val="28"/>
          <w:szCs w:val="28"/>
        </w:rPr>
      </w:pPr>
      <w:r>
        <w:rPr>
          <w:rFonts w:hint="eastAsia" w:ascii="宋体" w:hAnsi="宋体" w:cs="宋体"/>
          <w:sz w:val="28"/>
          <w:szCs w:val="28"/>
        </w:rPr>
        <w:t>1-5、谈判会议程序：</w:t>
      </w:r>
    </w:p>
    <w:p>
      <w:pPr>
        <w:spacing w:line="520" w:lineRule="exact"/>
        <w:ind w:firstLine="560" w:firstLineChars="200"/>
        <w:rPr>
          <w:rFonts w:ascii="宋体" w:hAnsi="宋体" w:cs="宋体"/>
          <w:sz w:val="28"/>
          <w:szCs w:val="28"/>
        </w:rPr>
      </w:pPr>
      <w:r>
        <w:rPr>
          <w:rFonts w:hint="eastAsia" w:ascii="宋体" w:hAnsi="宋体" w:cs="宋体"/>
          <w:sz w:val="28"/>
          <w:szCs w:val="28"/>
        </w:rPr>
        <w:t>（1）谈判会议由采购代理机构主持。主持人宣读谈判会议开始，并宣读会场纪律。</w:t>
      </w:r>
    </w:p>
    <w:p>
      <w:pPr>
        <w:spacing w:line="480" w:lineRule="exact"/>
        <w:ind w:firstLine="560" w:firstLineChars="200"/>
        <w:rPr>
          <w:rFonts w:ascii="宋体" w:hAnsi="宋体" w:cs="宋体"/>
          <w:sz w:val="28"/>
          <w:szCs w:val="28"/>
        </w:rPr>
      </w:pPr>
      <w:r>
        <w:rPr>
          <w:rFonts w:hint="eastAsia" w:ascii="宋体" w:hAnsi="宋体" w:cs="宋体"/>
          <w:sz w:val="28"/>
          <w:szCs w:val="28"/>
        </w:rPr>
        <w:t>（2）根据签到情况宣布参加会议的供应商名单。</w:t>
      </w:r>
    </w:p>
    <w:p>
      <w:pPr>
        <w:spacing w:line="480" w:lineRule="exact"/>
        <w:ind w:firstLine="560" w:firstLineChars="200"/>
        <w:rPr>
          <w:rFonts w:ascii="宋体" w:hAnsi="宋体" w:cs="宋体"/>
          <w:sz w:val="28"/>
          <w:szCs w:val="28"/>
        </w:rPr>
      </w:pPr>
      <w:r>
        <w:rPr>
          <w:rFonts w:hint="eastAsia" w:ascii="宋体" w:hAnsi="宋体" w:cs="宋体"/>
          <w:sz w:val="28"/>
          <w:szCs w:val="28"/>
        </w:rPr>
        <w:t>（3）供应商的法人代表或授权代表与监督管理机构代表当众共同查验单一来源采购响应文件的密封情况，签字确认并宣读检查结果。</w:t>
      </w:r>
      <w:r>
        <w:rPr>
          <w:rFonts w:hint="eastAsia" w:ascii="宋体" w:hAnsi="宋体" w:cs="宋体"/>
          <w:b/>
          <w:sz w:val="28"/>
          <w:szCs w:val="28"/>
        </w:rPr>
        <w:t>未通过审查的按无效响应文件处理</w:t>
      </w:r>
      <w:r>
        <w:rPr>
          <w:rFonts w:hint="eastAsia" w:ascii="宋体" w:hAnsi="宋体" w:cs="宋体"/>
          <w:sz w:val="28"/>
          <w:szCs w:val="28"/>
        </w:rPr>
        <w:t>。</w:t>
      </w:r>
    </w:p>
    <w:p>
      <w:pPr>
        <w:spacing w:line="520" w:lineRule="exact"/>
        <w:ind w:firstLine="560" w:firstLineChars="200"/>
        <w:rPr>
          <w:rFonts w:ascii="宋体" w:hAnsi="宋体" w:cs="宋体"/>
          <w:sz w:val="28"/>
          <w:szCs w:val="28"/>
        </w:rPr>
      </w:pPr>
      <w:r>
        <w:rPr>
          <w:rFonts w:hint="eastAsia" w:ascii="宋体" w:hAnsi="宋体" w:cs="宋体"/>
          <w:sz w:val="28"/>
          <w:szCs w:val="28"/>
        </w:rPr>
        <w:t>（4）经确认无误后，由采购代理机构工作人当众拆封单一来源采购响应文件，宣读供应商名称、报价和其他主要内容并做记录。供应商确认无误后，并由供应商的法人代表或授权代表及监督管理机构代表签字确认唱价内容。如供应商对宣读的“报价一览表”上的内容有异议，应在获得主持人同意后当场提出，如属于宣读错误，经现场监督人员核实后，当场予以更正。</w:t>
      </w:r>
    </w:p>
    <w:p>
      <w:pPr>
        <w:spacing w:line="520" w:lineRule="exact"/>
        <w:ind w:firstLine="560" w:firstLineChars="200"/>
        <w:rPr>
          <w:rFonts w:ascii="宋体" w:hAnsi="宋体" w:cs="宋体"/>
          <w:sz w:val="28"/>
          <w:szCs w:val="28"/>
        </w:rPr>
      </w:pPr>
      <w:r>
        <w:rPr>
          <w:rFonts w:hint="eastAsia" w:ascii="宋体" w:hAnsi="宋体" w:cs="宋体"/>
          <w:sz w:val="28"/>
          <w:szCs w:val="28"/>
        </w:rPr>
        <w:t>（5）宣布开标会议结束，供应商离场。</w:t>
      </w:r>
    </w:p>
    <w:p>
      <w:pPr>
        <w:spacing w:line="520" w:lineRule="exact"/>
        <w:ind w:firstLine="560" w:firstLineChars="200"/>
        <w:rPr>
          <w:rFonts w:ascii="宋体" w:hAnsi="宋体" w:cs="宋体"/>
          <w:sz w:val="28"/>
          <w:szCs w:val="28"/>
        </w:rPr>
      </w:pPr>
      <w:r>
        <w:rPr>
          <w:rFonts w:hint="eastAsia" w:ascii="宋体" w:hAnsi="宋体" w:cs="宋体"/>
          <w:sz w:val="28"/>
          <w:szCs w:val="28"/>
        </w:rPr>
        <w:t>（6）采购代理机构对采购协商过程进行摄像、文字记录，并存档备查。</w:t>
      </w:r>
    </w:p>
    <w:p>
      <w:pPr>
        <w:spacing w:line="560" w:lineRule="exact"/>
        <w:ind w:firstLine="560" w:firstLineChars="200"/>
        <w:outlineLvl w:val="2"/>
        <w:rPr>
          <w:rFonts w:ascii="宋体" w:hAnsi="宋体" w:cs="宋体"/>
          <w:sz w:val="28"/>
          <w:szCs w:val="28"/>
        </w:rPr>
      </w:pPr>
      <w:bookmarkStart w:id="18" w:name="_Toc682"/>
      <w:r>
        <w:rPr>
          <w:rFonts w:hint="eastAsia" w:ascii="宋体" w:hAnsi="宋体" w:cs="宋体"/>
          <w:sz w:val="28"/>
          <w:szCs w:val="28"/>
        </w:rPr>
        <w:t>2、谈判</w:t>
      </w:r>
      <w:bookmarkEnd w:id="18"/>
    </w:p>
    <w:p>
      <w:pPr>
        <w:spacing w:line="560" w:lineRule="exact"/>
        <w:ind w:firstLine="560" w:firstLineChars="200"/>
        <w:rPr>
          <w:rFonts w:ascii="宋体" w:hAnsi="宋体" w:cs="宋体"/>
          <w:sz w:val="28"/>
          <w:szCs w:val="28"/>
        </w:rPr>
      </w:pPr>
      <w:r>
        <w:rPr>
          <w:rFonts w:hint="eastAsia" w:ascii="宋体" w:hAnsi="宋体" w:cs="宋体"/>
          <w:sz w:val="28"/>
          <w:szCs w:val="28"/>
        </w:rPr>
        <w:t>2-1、谈判小组</w:t>
      </w:r>
    </w:p>
    <w:p>
      <w:pPr>
        <w:spacing w:line="560" w:lineRule="exact"/>
        <w:ind w:firstLine="560" w:firstLineChars="200"/>
        <w:rPr>
          <w:rFonts w:ascii="宋体" w:hAnsi="宋体" w:cs="宋体"/>
          <w:sz w:val="28"/>
          <w:szCs w:val="28"/>
        </w:rPr>
      </w:pPr>
      <w:r>
        <w:rPr>
          <w:rFonts w:hint="eastAsia" w:ascii="宋体" w:hAnsi="宋体" w:cs="宋体"/>
          <w:sz w:val="28"/>
          <w:szCs w:val="28"/>
        </w:rPr>
        <w:t>（1）采购代理机构根据《中华人民共和国政府采购法》、《中华人民共和国政府采购法实施条例》和“财政部第18号部长令”的规定，依法组建谈判小组，谈判小组专家成员在</w:t>
      </w:r>
      <w:r>
        <w:rPr>
          <w:rFonts w:hint="eastAsia" w:ascii="宋体" w:hAnsi="宋体" w:cs="宋体"/>
          <w:sz w:val="28"/>
          <w:szCs w:val="28"/>
          <w:lang w:eastAsia="zh-CN"/>
        </w:rPr>
        <w:t>眉县财政局</w:t>
      </w:r>
      <w:r>
        <w:rPr>
          <w:rFonts w:hint="eastAsia" w:ascii="宋体" w:hAnsi="宋体" w:cs="宋体"/>
          <w:sz w:val="28"/>
          <w:szCs w:val="28"/>
        </w:rPr>
        <w:t>政府采购专家库中随机抽取。采购方派代表进入谈判小组。谈判小组专家人数应占总人数的2/3以上。谈判小组负责对具备实质性响应的单一来源采购响应文件进行评估和比较。</w:t>
      </w:r>
    </w:p>
    <w:p>
      <w:pPr>
        <w:spacing w:line="520" w:lineRule="exact"/>
        <w:ind w:firstLine="280" w:firstLineChars="100"/>
        <w:rPr>
          <w:rFonts w:ascii="宋体" w:hAnsi="宋体" w:cs="宋体"/>
          <w:sz w:val="28"/>
          <w:szCs w:val="28"/>
        </w:rPr>
      </w:pPr>
      <w:r>
        <w:rPr>
          <w:rFonts w:hint="eastAsia" w:ascii="宋体" w:hAnsi="宋体" w:cs="宋体"/>
          <w:sz w:val="28"/>
          <w:szCs w:val="28"/>
        </w:rPr>
        <w:t>（2）、谈判小组成员应当遵守并履行下列职责义务：</w:t>
      </w:r>
    </w:p>
    <w:p>
      <w:pPr>
        <w:spacing w:line="520" w:lineRule="exact"/>
        <w:ind w:firstLine="560" w:firstLineChars="200"/>
        <w:rPr>
          <w:rFonts w:ascii="宋体" w:hAnsi="宋体" w:cs="宋体"/>
          <w:sz w:val="28"/>
          <w:szCs w:val="28"/>
        </w:rPr>
      </w:pPr>
      <w:r>
        <w:rPr>
          <w:rFonts w:hint="eastAsia" w:ascii="宋体" w:hAnsi="宋体" w:cs="宋体"/>
          <w:sz w:val="28"/>
          <w:szCs w:val="28"/>
        </w:rPr>
        <w:t>a、遵纪守法，客观、公正、认真负责地履行职责，根据采购文件规定的评审程序、评审方法和评审标准审查响应文件是否符合采购文件的要求，并做出评价；</w:t>
      </w:r>
    </w:p>
    <w:p>
      <w:pPr>
        <w:spacing w:line="520" w:lineRule="exact"/>
        <w:ind w:firstLine="560" w:firstLineChars="200"/>
        <w:rPr>
          <w:rFonts w:ascii="宋体" w:hAnsi="宋体" w:cs="宋体"/>
          <w:sz w:val="28"/>
          <w:szCs w:val="28"/>
        </w:rPr>
      </w:pPr>
      <w:r>
        <w:rPr>
          <w:rFonts w:hint="eastAsia" w:ascii="宋体" w:hAnsi="宋体" w:cs="宋体"/>
          <w:sz w:val="28"/>
          <w:szCs w:val="28"/>
        </w:rPr>
        <w:t>b、认定供应商必备资质；</w:t>
      </w:r>
    </w:p>
    <w:p>
      <w:pPr>
        <w:spacing w:line="520" w:lineRule="exact"/>
        <w:ind w:firstLine="560" w:firstLineChars="200"/>
        <w:rPr>
          <w:rFonts w:ascii="宋体" w:hAnsi="宋体" w:cs="宋体"/>
          <w:sz w:val="28"/>
          <w:szCs w:val="28"/>
        </w:rPr>
      </w:pPr>
      <w:r>
        <w:rPr>
          <w:rFonts w:hint="eastAsia" w:ascii="宋体" w:hAnsi="宋体" w:cs="宋体"/>
          <w:sz w:val="28"/>
          <w:szCs w:val="28"/>
        </w:rPr>
        <w:t>c、谈判小组可要求供应商就响应文件中含义不明确的内容进行书面说明并提供相关材料；</w:t>
      </w:r>
    </w:p>
    <w:p>
      <w:pPr>
        <w:spacing w:line="520" w:lineRule="exact"/>
        <w:ind w:firstLine="560" w:firstLineChars="200"/>
        <w:rPr>
          <w:rFonts w:ascii="宋体" w:hAnsi="宋体" w:cs="宋体"/>
          <w:sz w:val="28"/>
          <w:szCs w:val="28"/>
        </w:rPr>
      </w:pPr>
      <w:r>
        <w:rPr>
          <w:rFonts w:hint="eastAsia" w:ascii="宋体" w:hAnsi="宋体" w:cs="宋体"/>
          <w:sz w:val="28"/>
          <w:szCs w:val="28"/>
        </w:rPr>
        <w:t>d、依据采购文件的要求和评审标准进行评审，推荐成交候选单位，对评审意见承担个人责任；</w:t>
      </w:r>
    </w:p>
    <w:p>
      <w:pPr>
        <w:spacing w:line="520" w:lineRule="exact"/>
        <w:ind w:firstLine="560" w:firstLineChars="200"/>
        <w:rPr>
          <w:rFonts w:ascii="宋体" w:hAnsi="宋体" w:cs="宋体"/>
          <w:sz w:val="28"/>
          <w:szCs w:val="28"/>
        </w:rPr>
      </w:pPr>
      <w:r>
        <w:rPr>
          <w:rFonts w:hint="eastAsia" w:ascii="宋体" w:hAnsi="宋体" w:cs="宋体"/>
          <w:sz w:val="28"/>
          <w:szCs w:val="28"/>
        </w:rPr>
        <w:t>e、对评审过程及供应商的商业机密予以保密；</w:t>
      </w:r>
    </w:p>
    <w:p>
      <w:pPr>
        <w:spacing w:line="520" w:lineRule="exact"/>
        <w:ind w:firstLine="560" w:firstLineChars="200"/>
        <w:rPr>
          <w:rFonts w:ascii="宋体" w:hAnsi="宋体" w:cs="宋体"/>
          <w:sz w:val="28"/>
          <w:szCs w:val="28"/>
        </w:rPr>
      </w:pPr>
      <w:r>
        <w:rPr>
          <w:rFonts w:hint="eastAsia" w:ascii="宋体" w:hAnsi="宋体" w:cs="宋体"/>
          <w:sz w:val="28"/>
          <w:szCs w:val="28"/>
        </w:rPr>
        <w:t>f、拟定评审结果；</w:t>
      </w:r>
    </w:p>
    <w:p>
      <w:pPr>
        <w:spacing w:line="520" w:lineRule="exact"/>
        <w:ind w:firstLine="560" w:firstLineChars="200"/>
        <w:rPr>
          <w:rFonts w:ascii="宋体" w:hAnsi="宋体" w:cs="宋体"/>
          <w:sz w:val="28"/>
          <w:szCs w:val="28"/>
        </w:rPr>
      </w:pPr>
      <w:r>
        <w:rPr>
          <w:rFonts w:hint="eastAsia" w:ascii="宋体" w:hAnsi="宋体" w:cs="宋体"/>
          <w:sz w:val="28"/>
          <w:szCs w:val="28"/>
        </w:rPr>
        <w:t>g、告知采购人、采购代理机构在评审过程中发现的供应商的违法违规行为；</w:t>
      </w:r>
    </w:p>
    <w:p>
      <w:pPr>
        <w:spacing w:line="520" w:lineRule="exact"/>
        <w:ind w:firstLine="560" w:firstLineChars="200"/>
        <w:rPr>
          <w:rFonts w:ascii="宋体" w:hAnsi="宋体" w:cs="宋体"/>
          <w:sz w:val="28"/>
          <w:szCs w:val="28"/>
        </w:rPr>
      </w:pPr>
      <w:r>
        <w:rPr>
          <w:rFonts w:hint="eastAsia" w:ascii="宋体" w:hAnsi="宋体" w:cs="宋体"/>
          <w:sz w:val="28"/>
          <w:szCs w:val="28"/>
        </w:rPr>
        <w:t>h、配合采购人、采购代理机构答复供应商提出的质疑；</w:t>
      </w:r>
    </w:p>
    <w:p>
      <w:pPr>
        <w:spacing w:line="520" w:lineRule="exact"/>
        <w:ind w:firstLine="560" w:firstLineChars="200"/>
        <w:rPr>
          <w:rFonts w:ascii="宋体" w:hAnsi="宋体" w:cs="宋体"/>
          <w:sz w:val="28"/>
          <w:szCs w:val="28"/>
        </w:rPr>
      </w:pPr>
      <w:r>
        <w:rPr>
          <w:rFonts w:hint="eastAsia" w:ascii="宋体" w:hAnsi="宋体" w:cs="宋体"/>
          <w:sz w:val="28"/>
          <w:szCs w:val="28"/>
        </w:rPr>
        <w:t>i、配合各部门的投诉处理和监督检查工作。</w:t>
      </w:r>
    </w:p>
    <w:p>
      <w:pPr>
        <w:spacing w:line="520" w:lineRule="exact"/>
        <w:ind w:firstLine="560" w:firstLineChars="200"/>
        <w:rPr>
          <w:rFonts w:ascii="宋体" w:hAnsi="宋体" w:cs="宋体"/>
          <w:sz w:val="28"/>
          <w:szCs w:val="28"/>
        </w:rPr>
      </w:pPr>
      <w:r>
        <w:rPr>
          <w:rFonts w:hint="eastAsia" w:ascii="宋体" w:hAnsi="宋体" w:cs="宋体"/>
          <w:bCs/>
          <w:sz w:val="28"/>
          <w:szCs w:val="28"/>
        </w:rPr>
        <w:t>2-2</w:t>
      </w:r>
      <w:r>
        <w:rPr>
          <w:rFonts w:hint="eastAsia" w:ascii="宋体" w:hAnsi="宋体" w:cs="宋体"/>
          <w:sz w:val="28"/>
          <w:szCs w:val="28"/>
        </w:rPr>
        <w:t>、评审原则</w:t>
      </w:r>
    </w:p>
    <w:p>
      <w:pPr>
        <w:spacing w:line="520" w:lineRule="exact"/>
        <w:ind w:firstLine="560" w:firstLineChars="200"/>
        <w:rPr>
          <w:rFonts w:ascii="宋体" w:hAnsi="宋体" w:cs="宋体"/>
          <w:sz w:val="28"/>
          <w:szCs w:val="28"/>
        </w:rPr>
      </w:pPr>
      <w:r>
        <w:rPr>
          <w:rFonts w:hint="eastAsia" w:ascii="宋体" w:hAnsi="宋体" w:cs="宋体"/>
          <w:sz w:val="28"/>
          <w:szCs w:val="28"/>
        </w:rPr>
        <w:t>坚持公平、公正、科学、择优；合理低价并保证采购项目质量。</w:t>
      </w:r>
    </w:p>
    <w:p>
      <w:pPr>
        <w:spacing w:line="520" w:lineRule="exact"/>
        <w:ind w:firstLine="560" w:firstLineChars="200"/>
        <w:rPr>
          <w:rFonts w:ascii="宋体" w:hAnsi="宋体" w:cs="宋体"/>
          <w:b/>
          <w:bCs/>
          <w:sz w:val="28"/>
          <w:szCs w:val="28"/>
        </w:rPr>
      </w:pPr>
      <w:r>
        <w:rPr>
          <w:rFonts w:hint="eastAsia" w:ascii="宋体" w:hAnsi="宋体" w:cs="宋体"/>
          <w:sz w:val="28"/>
          <w:szCs w:val="28"/>
        </w:rPr>
        <w:t>2-3</w:t>
      </w:r>
      <w:r>
        <w:rPr>
          <w:rFonts w:hint="eastAsia" w:ascii="宋体" w:hAnsi="宋体" w:cs="宋体"/>
          <w:b/>
          <w:bCs/>
          <w:sz w:val="28"/>
          <w:szCs w:val="28"/>
        </w:rPr>
        <w:t>、评审工作程序</w:t>
      </w:r>
    </w:p>
    <w:p>
      <w:pPr>
        <w:spacing w:line="520" w:lineRule="exact"/>
        <w:ind w:firstLine="520" w:firstLineChars="200"/>
        <w:rPr>
          <w:rFonts w:ascii="宋体" w:hAnsi="宋体" w:cs="宋体"/>
          <w:sz w:val="28"/>
          <w:szCs w:val="28"/>
        </w:rPr>
      </w:pPr>
      <w:r>
        <w:rPr>
          <w:rFonts w:hint="eastAsia" w:ascii="宋体" w:hAnsi="宋体" w:cs="宋体"/>
          <w:spacing w:val="-10"/>
          <w:sz w:val="28"/>
          <w:szCs w:val="28"/>
        </w:rPr>
        <w:t>（1）单一</w:t>
      </w:r>
      <w:r>
        <w:rPr>
          <w:rFonts w:hint="eastAsia" w:ascii="宋体" w:hAnsi="宋体" w:cs="宋体"/>
          <w:sz w:val="28"/>
          <w:szCs w:val="28"/>
        </w:rPr>
        <w:t>来源采购响应文件资格性评审：谈判小组对供应商必备资质原件</w:t>
      </w:r>
      <w:r>
        <w:rPr>
          <w:rFonts w:hint="eastAsia" w:ascii="宋体" w:hAnsi="宋体" w:cs="宋体"/>
          <w:sz w:val="28"/>
          <w:szCs w:val="28"/>
          <w:lang w:eastAsia="zh-CN"/>
        </w:rPr>
        <w:t>（</w:t>
      </w:r>
      <w:r>
        <w:rPr>
          <w:rFonts w:hint="eastAsia" w:ascii="宋体" w:hAnsi="宋体" w:cs="宋体"/>
          <w:sz w:val="28"/>
          <w:szCs w:val="28"/>
          <w:lang w:val="en-US" w:eastAsia="zh-CN"/>
        </w:rPr>
        <w:t>或复印件加盖公章</w:t>
      </w:r>
      <w:r>
        <w:rPr>
          <w:rFonts w:hint="eastAsia" w:ascii="宋体" w:hAnsi="宋体" w:cs="宋体"/>
          <w:sz w:val="28"/>
          <w:szCs w:val="28"/>
          <w:lang w:eastAsia="zh-CN"/>
        </w:rPr>
        <w:t>）</w:t>
      </w:r>
      <w:r>
        <w:rPr>
          <w:rFonts w:hint="eastAsia" w:ascii="宋体" w:hAnsi="宋体" w:cs="宋体"/>
          <w:sz w:val="28"/>
          <w:szCs w:val="28"/>
        </w:rPr>
        <w:t>进行审查，签字确认检查结果。不符合单一来源采购文件要求的按无效响应处理，不得进入后续评审工作。</w:t>
      </w:r>
    </w:p>
    <w:p>
      <w:pPr>
        <w:spacing w:line="520" w:lineRule="exact"/>
        <w:ind w:firstLine="560" w:firstLineChars="200"/>
        <w:rPr>
          <w:rFonts w:ascii="宋体" w:hAnsi="宋体" w:cs="宋体"/>
          <w:sz w:val="28"/>
          <w:szCs w:val="28"/>
        </w:rPr>
      </w:pPr>
      <w:r>
        <w:rPr>
          <w:rFonts w:hint="eastAsia" w:ascii="宋体" w:hAnsi="宋体" w:cs="宋体"/>
          <w:sz w:val="28"/>
          <w:szCs w:val="28"/>
        </w:rPr>
        <w:t>（2）单一来源采购响应文件符合性审查：对单一来源采购响应文件的有效性，完整性和对单一来源采购文件的响应程度进行审查，包括商务符合性和技术符合性审查。单一来源采购响应文件满足单一来源采购文件的实质性要求，无差异或保留。</w:t>
      </w:r>
    </w:p>
    <w:p>
      <w:pPr>
        <w:spacing w:line="500" w:lineRule="exact"/>
        <w:ind w:firstLine="560" w:firstLineChars="200"/>
        <w:rPr>
          <w:rFonts w:ascii="宋体" w:hAnsi="宋体" w:cs="宋体"/>
          <w:sz w:val="28"/>
          <w:szCs w:val="28"/>
        </w:rPr>
      </w:pPr>
      <w:r>
        <w:rPr>
          <w:rFonts w:hint="eastAsia" w:ascii="宋体" w:hAnsi="宋体" w:cs="宋体"/>
          <w:sz w:val="28"/>
          <w:szCs w:val="28"/>
        </w:rPr>
        <w:t>商务部分响应内容：包括供应商报价完整、合理、有效、分析报价构成的合理性（分项报价表）、产品的供货范围、服务地点、交货时间、付款条件、质量保证和售后服务承诺及措施、对单一来源采购文件的响应等商务评审内容。</w:t>
      </w:r>
    </w:p>
    <w:p>
      <w:pPr>
        <w:spacing w:line="500" w:lineRule="exact"/>
        <w:ind w:firstLine="560" w:firstLineChars="200"/>
        <w:rPr>
          <w:rFonts w:ascii="宋体" w:hAnsi="宋体" w:cs="宋体"/>
          <w:sz w:val="28"/>
          <w:szCs w:val="28"/>
        </w:rPr>
      </w:pPr>
      <w:r>
        <w:rPr>
          <w:rFonts w:hint="eastAsia" w:ascii="宋体" w:hAnsi="宋体" w:cs="宋体"/>
          <w:sz w:val="28"/>
          <w:szCs w:val="28"/>
        </w:rPr>
        <w:t>技术部分响应内容：包括所投产品的设计、制造、技术质量保证及措施、所报内容的先进性、安全性和可靠性，可维护性，技术要求偏离等技术评审内容。</w:t>
      </w:r>
    </w:p>
    <w:p>
      <w:pPr>
        <w:spacing w:line="520" w:lineRule="exact"/>
        <w:ind w:firstLine="580"/>
        <w:rPr>
          <w:rFonts w:ascii="宋体" w:hAnsi="宋体" w:cs="宋体"/>
          <w:sz w:val="28"/>
          <w:szCs w:val="28"/>
        </w:rPr>
      </w:pPr>
      <w:r>
        <w:rPr>
          <w:rFonts w:hint="eastAsia" w:ascii="宋体" w:hAnsi="宋体" w:cs="宋体"/>
          <w:sz w:val="28"/>
          <w:szCs w:val="28"/>
        </w:rPr>
        <w:t>（3）谈判形式：谈判小组所有成员集中与供应商进行面对面的谈判。</w:t>
      </w:r>
    </w:p>
    <w:p>
      <w:pPr>
        <w:spacing w:line="520" w:lineRule="exact"/>
        <w:ind w:firstLine="580"/>
        <w:rPr>
          <w:rFonts w:ascii="宋体" w:hAnsi="宋体" w:cs="宋体"/>
          <w:sz w:val="28"/>
          <w:szCs w:val="28"/>
        </w:rPr>
      </w:pPr>
      <w:r>
        <w:rPr>
          <w:rFonts w:hint="eastAsia" w:ascii="宋体" w:hAnsi="宋体" w:cs="宋体"/>
          <w:sz w:val="28"/>
          <w:szCs w:val="28"/>
        </w:rPr>
        <w:t>（4）谈判全过程分为公布第一次报价、供应商资质审查、技术商务评审、澄清及承诺、再次报价、综合评审六个阶段。通过资质审查、评审、谈判、澄清及承诺等程序且实质性响应采购文件（资质、技术、商务）后，才有再次报价的机会。谈判小组按其最终承诺和报价内容，进行综合评审。</w:t>
      </w:r>
    </w:p>
    <w:p>
      <w:pPr>
        <w:spacing w:line="520" w:lineRule="exact"/>
        <w:ind w:firstLine="560" w:firstLineChars="200"/>
        <w:rPr>
          <w:rFonts w:ascii="宋体" w:hAnsi="宋体" w:cs="宋体"/>
          <w:sz w:val="28"/>
          <w:szCs w:val="28"/>
        </w:rPr>
      </w:pPr>
      <w:r>
        <w:rPr>
          <w:rFonts w:hint="eastAsia" w:ascii="宋体" w:hAnsi="宋体" w:cs="宋体"/>
          <w:sz w:val="28"/>
          <w:szCs w:val="28"/>
        </w:rPr>
        <w:t>（5）、凡未实质性响应单一来源采购文件的响应文件即作为无效文件处理，不得进入后续评审工作，内容如下：</w:t>
      </w:r>
    </w:p>
    <w:p>
      <w:pPr>
        <w:spacing w:line="520" w:lineRule="exact"/>
        <w:ind w:firstLine="560" w:firstLineChars="200"/>
        <w:rPr>
          <w:rFonts w:ascii="宋体" w:hAnsi="宋体" w:cs="宋体"/>
          <w:sz w:val="28"/>
          <w:szCs w:val="28"/>
        </w:rPr>
      </w:pPr>
      <w:r>
        <w:rPr>
          <w:rFonts w:hint="eastAsia" w:ascii="宋体" w:hAnsi="宋体" w:cs="宋体"/>
          <w:sz w:val="28"/>
          <w:szCs w:val="28"/>
        </w:rPr>
        <w:t>a、供应商未经过正常渠道购买单一来源采购文件的、供应商名称与登记领取单一来源响应文件的单位名称不一致的；</w:t>
      </w:r>
    </w:p>
    <w:p>
      <w:pPr>
        <w:spacing w:line="520" w:lineRule="exact"/>
        <w:ind w:firstLine="560" w:firstLineChars="200"/>
        <w:rPr>
          <w:rFonts w:ascii="宋体" w:hAnsi="宋体" w:cs="宋体"/>
          <w:sz w:val="28"/>
          <w:szCs w:val="28"/>
        </w:rPr>
      </w:pPr>
      <w:r>
        <w:rPr>
          <w:rFonts w:hint="eastAsia" w:ascii="宋体" w:hAnsi="宋体" w:cs="宋体"/>
          <w:sz w:val="28"/>
          <w:szCs w:val="28"/>
        </w:rPr>
        <w:t>b、单一来源采购响应文件、谈判函未加盖供应商公章，或未经法定代表人或其授权代表签字或盖章的；</w:t>
      </w:r>
    </w:p>
    <w:p>
      <w:pPr>
        <w:spacing w:line="520" w:lineRule="exact"/>
        <w:ind w:firstLine="560" w:firstLineChars="200"/>
        <w:rPr>
          <w:rFonts w:ascii="宋体" w:hAnsi="宋体" w:cs="宋体"/>
          <w:sz w:val="28"/>
          <w:szCs w:val="28"/>
        </w:rPr>
      </w:pPr>
      <w:r>
        <w:rPr>
          <w:rFonts w:hint="eastAsia" w:ascii="宋体" w:hAnsi="宋体" w:cs="宋体"/>
          <w:sz w:val="28"/>
          <w:szCs w:val="28"/>
        </w:rPr>
        <w:t>c、供应商不满足单一来源采购文件必备资质要求；</w:t>
      </w:r>
    </w:p>
    <w:p>
      <w:pPr>
        <w:spacing w:line="500" w:lineRule="exact"/>
        <w:ind w:firstLine="560" w:firstLineChars="200"/>
        <w:rPr>
          <w:rFonts w:ascii="宋体" w:hAnsi="宋体" w:cs="宋体"/>
          <w:sz w:val="28"/>
          <w:szCs w:val="28"/>
        </w:rPr>
      </w:pPr>
      <w:r>
        <w:rPr>
          <w:rFonts w:hint="eastAsia" w:ascii="宋体" w:hAnsi="宋体" w:cs="宋体"/>
          <w:sz w:val="28"/>
          <w:szCs w:val="28"/>
        </w:rPr>
        <w:t>d、未按单一来源采购文件的要求提供谈判担保或所提供的谈判担保有瑕疵的；</w:t>
      </w:r>
    </w:p>
    <w:p>
      <w:pPr>
        <w:spacing w:line="500" w:lineRule="exact"/>
        <w:ind w:firstLine="560" w:firstLineChars="200"/>
        <w:rPr>
          <w:rFonts w:ascii="宋体" w:hAnsi="宋体" w:cs="宋体"/>
          <w:sz w:val="28"/>
          <w:szCs w:val="28"/>
        </w:rPr>
      </w:pPr>
      <w:r>
        <w:rPr>
          <w:rFonts w:hint="eastAsia" w:ascii="宋体" w:hAnsi="宋体" w:cs="宋体"/>
          <w:sz w:val="28"/>
          <w:szCs w:val="28"/>
        </w:rPr>
        <w:t>e、明显不符合商务、技术要求，存在负偏离的；</w:t>
      </w:r>
    </w:p>
    <w:p>
      <w:pPr>
        <w:spacing w:line="500" w:lineRule="exact"/>
        <w:ind w:firstLine="560" w:firstLineChars="200"/>
        <w:rPr>
          <w:rFonts w:ascii="宋体" w:hAnsi="宋体" w:cs="宋体"/>
          <w:sz w:val="28"/>
          <w:szCs w:val="28"/>
        </w:rPr>
      </w:pPr>
      <w:r>
        <w:rPr>
          <w:rFonts w:hint="eastAsia" w:ascii="宋体" w:hAnsi="宋体" w:cs="宋体"/>
          <w:sz w:val="28"/>
          <w:szCs w:val="28"/>
        </w:rPr>
        <w:t>f、谈判有效期（谈判有效期不足）；</w:t>
      </w:r>
    </w:p>
    <w:p>
      <w:pPr>
        <w:spacing w:line="500" w:lineRule="exact"/>
        <w:ind w:firstLine="560" w:firstLineChars="200"/>
        <w:rPr>
          <w:rFonts w:ascii="宋体" w:hAnsi="宋体" w:cs="宋体"/>
          <w:sz w:val="28"/>
          <w:szCs w:val="28"/>
        </w:rPr>
      </w:pPr>
      <w:r>
        <w:rPr>
          <w:rFonts w:hint="eastAsia" w:ascii="宋体" w:hAnsi="宋体" w:cs="宋体"/>
          <w:sz w:val="28"/>
          <w:szCs w:val="28"/>
        </w:rPr>
        <w:t>g、进口货物未办理正常进口手续的（如有）；</w:t>
      </w:r>
    </w:p>
    <w:p>
      <w:pPr>
        <w:spacing w:line="500" w:lineRule="exact"/>
        <w:ind w:firstLine="560" w:firstLineChars="200"/>
        <w:rPr>
          <w:rFonts w:ascii="宋体" w:hAnsi="宋体" w:cs="宋体"/>
          <w:sz w:val="28"/>
          <w:szCs w:val="28"/>
        </w:rPr>
      </w:pPr>
      <w:r>
        <w:rPr>
          <w:rFonts w:hint="eastAsia" w:ascii="宋体" w:hAnsi="宋体" w:cs="宋体"/>
          <w:sz w:val="28"/>
          <w:szCs w:val="28"/>
        </w:rPr>
        <w:t>h、采购响应文件出现漏项或数量与要求不符,存在负偏离的；</w:t>
      </w:r>
    </w:p>
    <w:p>
      <w:pPr>
        <w:spacing w:line="500" w:lineRule="exact"/>
        <w:ind w:firstLine="560" w:firstLineChars="200"/>
        <w:rPr>
          <w:rFonts w:ascii="宋体" w:hAnsi="宋体" w:cs="宋体"/>
          <w:sz w:val="28"/>
          <w:szCs w:val="28"/>
        </w:rPr>
      </w:pPr>
      <w:r>
        <w:rPr>
          <w:rFonts w:hint="eastAsia" w:ascii="宋体" w:hAnsi="宋体" w:cs="宋体"/>
          <w:sz w:val="28"/>
          <w:szCs w:val="28"/>
        </w:rPr>
        <w:t>i、报价与市场价偏差较大，低于成本，存在不正当竞争；</w:t>
      </w:r>
    </w:p>
    <w:p>
      <w:pPr>
        <w:tabs>
          <w:tab w:val="center" w:pos="4779"/>
        </w:tabs>
        <w:spacing w:line="500" w:lineRule="exact"/>
        <w:ind w:firstLine="560" w:firstLineChars="200"/>
        <w:rPr>
          <w:rFonts w:ascii="宋体" w:hAnsi="宋体" w:cs="宋体"/>
          <w:sz w:val="28"/>
          <w:szCs w:val="28"/>
        </w:rPr>
      </w:pPr>
      <w:r>
        <w:rPr>
          <w:rFonts w:hint="eastAsia" w:ascii="宋体" w:hAnsi="宋体" w:cs="宋体"/>
          <w:sz w:val="28"/>
          <w:szCs w:val="28"/>
        </w:rPr>
        <w:t>j、提供虚假资料；</w:t>
      </w:r>
    </w:p>
    <w:p>
      <w:pPr>
        <w:spacing w:line="480" w:lineRule="exact"/>
        <w:ind w:left="561" w:leftChars="267"/>
        <w:rPr>
          <w:rFonts w:ascii="宋体" w:hAnsi="宋体" w:cs="宋体"/>
          <w:sz w:val="28"/>
          <w:szCs w:val="28"/>
        </w:rPr>
      </w:pPr>
      <w:r>
        <w:rPr>
          <w:rFonts w:hint="eastAsia" w:ascii="宋体" w:hAnsi="宋体" w:cs="宋体"/>
          <w:sz w:val="28"/>
          <w:szCs w:val="28"/>
        </w:rPr>
        <w:t>k、供应商有围标、串标现象，经查证属实的；</w:t>
      </w:r>
    </w:p>
    <w:p>
      <w:pPr>
        <w:spacing w:line="480" w:lineRule="exact"/>
        <w:ind w:left="561" w:leftChars="267"/>
        <w:rPr>
          <w:rFonts w:ascii="宋体" w:hAnsi="宋体" w:cs="宋体"/>
          <w:sz w:val="28"/>
          <w:szCs w:val="28"/>
        </w:rPr>
      </w:pPr>
      <w:r>
        <w:rPr>
          <w:rFonts w:hint="eastAsia" w:ascii="宋体" w:hAnsi="宋体" w:cs="宋体"/>
          <w:sz w:val="28"/>
          <w:szCs w:val="28"/>
        </w:rPr>
        <w:t>l、采购响应文件附有采购人不能接受的条件的；</w:t>
      </w:r>
    </w:p>
    <w:p>
      <w:pPr>
        <w:spacing w:line="480" w:lineRule="exact"/>
        <w:ind w:firstLine="560" w:firstLineChars="200"/>
        <w:rPr>
          <w:rFonts w:ascii="宋体" w:hAnsi="宋体" w:cs="宋体"/>
          <w:sz w:val="28"/>
          <w:szCs w:val="28"/>
        </w:rPr>
      </w:pPr>
      <w:r>
        <w:rPr>
          <w:rFonts w:hint="eastAsia" w:ascii="宋体" w:hAnsi="宋体" w:cs="宋体"/>
          <w:sz w:val="28"/>
          <w:szCs w:val="28"/>
        </w:rPr>
        <w:t>m、不符合谈判文件规定的其他实质性要求的。</w:t>
      </w:r>
    </w:p>
    <w:p>
      <w:pPr>
        <w:spacing w:line="520" w:lineRule="exact"/>
        <w:ind w:firstLine="560" w:firstLineChars="200"/>
        <w:rPr>
          <w:rFonts w:ascii="宋体" w:hAnsi="宋体" w:cs="宋体"/>
          <w:sz w:val="28"/>
          <w:szCs w:val="28"/>
        </w:rPr>
      </w:pPr>
      <w:r>
        <w:rPr>
          <w:rFonts w:hint="eastAsia" w:ascii="宋体" w:hAnsi="宋体" w:cs="宋体"/>
          <w:sz w:val="28"/>
          <w:szCs w:val="28"/>
        </w:rPr>
        <w:t>（6）在响应文件的评审和比较、成交单位的确定过程中，供应商向谈判小组施加压力的任何行为，都将会导致其谈判被拒绝。</w:t>
      </w:r>
    </w:p>
    <w:p>
      <w:pPr>
        <w:spacing w:line="520" w:lineRule="exact"/>
        <w:ind w:firstLine="560" w:firstLineChars="200"/>
        <w:rPr>
          <w:rFonts w:ascii="宋体" w:hAnsi="宋体" w:cs="宋体"/>
          <w:sz w:val="28"/>
          <w:szCs w:val="28"/>
        </w:rPr>
      </w:pPr>
      <w:r>
        <w:rPr>
          <w:rFonts w:hint="eastAsia" w:ascii="宋体" w:hAnsi="宋体" w:cs="宋体"/>
          <w:sz w:val="28"/>
          <w:szCs w:val="28"/>
        </w:rPr>
        <w:t>（7）谈判小组可以根据采购文件和谈判实际情况，修改采购需求中的技术、服务要求及合同草案条款，但不得变动其他内容。实质性变动的内容，须经采购人代表确认。</w:t>
      </w:r>
    </w:p>
    <w:p>
      <w:pPr>
        <w:spacing w:line="520" w:lineRule="exact"/>
        <w:ind w:firstLine="560" w:firstLineChars="200"/>
        <w:rPr>
          <w:rFonts w:ascii="宋体" w:hAnsi="宋体" w:cs="宋体"/>
          <w:sz w:val="28"/>
          <w:szCs w:val="28"/>
        </w:rPr>
      </w:pPr>
      <w:r>
        <w:rPr>
          <w:rFonts w:hint="eastAsia" w:ascii="宋体" w:hAnsi="宋体" w:cs="宋体"/>
          <w:sz w:val="28"/>
          <w:szCs w:val="28"/>
        </w:rPr>
        <w:t>（8）谈判小组对响应文件的有效性、完整性和响应程度或其他内容有疑问的，谈判小组可要求供应商对响应文件含义不明确、同类问题表述不一致、有明显文字和计算错误其他内容作必要的澄清、说明或者更正。供应商应采用书面形式进行澄清、说明或者更正，并由法定代表人或授权代表签字或盖章。澄清、说明或者更正的内容不得超出响应文件的范围或改变响应文件的实质性内容。谈判小组不得寻求或建议对谈判价格和响应文件的实质进行变更。</w:t>
      </w:r>
    </w:p>
    <w:p>
      <w:pPr>
        <w:spacing w:line="520" w:lineRule="exact"/>
        <w:ind w:firstLine="560" w:firstLineChars="200"/>
        <w:rPr>
          <w:rFonts w:ascii="宋体" w:hAnsi="宋体" w:cs="宋体"/>
          <w:sz w:val="28"/>
          <w:szCs w:val="28"/>
        </w:rPr>
      </w:pPr>
      <w:r>
        <w:rPr>
          <w:rFonts w:hint="eastAsia" w:ascii="宋体" w:hAnsi="宋体" w:cs="宋体"/>
          <w:sz w:val="28"/>
          <w:szCs w:val="28"/>
        </w:rPr>
        <w:t>质询工作应当由全体谈判小组成员参加。对于实质性不符合采购文件的，谈判小组有权予以拒绝。质询工作应做书面记录，采购人代表、谈判小组成员及供应商应在记录上签字确认。</w:t>
      </w:r>
    </w:p>
    <w:p>
      <w:pPr>
        <w:spacing w:line="480" w:lineRule="exact"/>
        <w:ind w:firstLine="700" w:firstLineChars="249"/>
        <w:rPr>
          <w:rFonts w:ascii="宋体" w:hAnsi="宋体" w:cs="宋体"/>
          <w:b/>
          <w:sz w:val="28"/>
          <w:szCs w:val="28"/>
        </w:rPr>
      </w:pPr>
      <w:r>
        <w:rPr>
          <w:rFonts w:hint="eastAsia" w:ascii="宋体" w:hAnsi="宋体" w:cs="宋体"/>
          <w:b/>
          <w:sz w:val="28"/>
          <w:szCs w:val="28"/>
        </w:rPr>
        <w:t>2-4、节能产品、环境标志产品政策</w:t>
      </w:r>
    </w:p>
    <w:p>
      <w:pPr>
        <w:spacing w:line="480" w:lineRule="exact"/>
        <w:ind w:firstLine="697" w:firstLineChars="249"/>
        <w:rPr>
          <w:rFonts w:ascii="宋体" w:hAnsi="宋体" w:cs="宋体"/>
          <w:sz w:val="28"/>
          <w:szCs w:val="28"/>
        </w:rPr>
      </w:pPr>
      <w:r>
        <w:rPr>
          <w:rFonts w:hint="eastAsia" w:ascii="宋体" w:hAnsi="宋体" w:cs="宋体"/>
          <w:sz w:val="28"/>
          <w:szCs w:val="28"/>
        </w:rPr>
        <w:t>对节能产品、环境标志产品按照《财政部、国家发展和改革委员会关于印发&lt;节能产品政府采购实施意见&gt;的通知》（财库【2004】185号）、《财政部、国家环保总局联合印发&lt;关于环境标志产品政府采购实施的意见&gt;》（财库【2006】90号）、《国务院办公厅关于建立政府强制采购节能产品制度的通知》（国办发〔2007〕51号）有关规定执行。</w:t>
      </w:r>
    </w:p>
    <w:p>
      <w:pPr>
        <w:spacing w:line="360" w:lineRule="auto"/>
        <w:ind w:firstLine="700" w:firstLineChars="249"/>
        <w:rPr>
          <w:rFonts w:ascii="宋体" w:hAnsi="宋体" w:cs="宋体"/>
          <w:b/>
          <w:sz w:val="28"/>
          <w:szCs w:val="28"/>
        </w:rPr>
      </w:pPr>
      <w:r>
        <w:rPr>
          <w:rFonts w:hint="eastAsia" w:ascii="宋体" w:hAnsi="宋体" w:cs="宋体"/>
          <w:b/>
          <w:sz w:val="28"/>
          <w:szCs w:val="28"/>
        </w:rPr>
        <w:t>2-5、小微企业的政策</w:t>
      </w:r>
    </w:p>
    <w:p>
      <w:pPr>
        <w:spacing w:line="360" w:lineRule="auto"/>
        <w:ind w:firstLine="560"/>
        <w:rPr>
          <w:rFonts w:ascii="宋体" w:hAnsi="宋体" w:cs="宋体"/>
          <w:sz w:val="28"/>
          <w:szCs w:val="28"/>
        </w:rPr>
      </w:pPr>
      <w:r>
        <w:rPr>
          <w:rFonts w:hint="eastAsia" w:ascii="宋体" w:hAnsi="宋体" w:cs="宋体"/>
          <w:sz w:val="28"/>
          <w:szCs w:val="28"/>
        </w:rPr>
        <w:t>（1）对小型、微型企业产品的价格给予6%的扣除，用扣除后的价格参与评审。</w:t>
      </w:r>
    </w:p>
    <w:p>
      <w:pPr>
        <w:spacing w:line="360" w:lineRule="auto"/>
        <w:ind w:firstLine="560"/>
        <w:rPr>
          <w:rFonts w:ascii="宋体" w:hAnsi="宋体" w:cs="宋体"/>
          <w:sz w:val="28"/>
          <w:szCs w:val="28"/>
        </w:rPr>
      </w:pPr>
      <w:r>
        <w:rPr>
          <w:rFonts w:hint="eastAsia" w:ascii="宋体" w:hAnsi="宋体" w:cs="宋体"/>
          <w:sz w:val="28"/>
          <w:szCs w:val="28"/>
        </w:rPr>
        <w:t>（2）联合体共同参加非专门面向中小企业的政府采购活动，联合协议中约定，小型和微型企业的协议合同金额占到联合体协议合同金额的30%以上的，可给予联合体2%的价格扣除，用扣除后的价格参与评审。</w:t>
      </w:r>
    </w:p>
    <w:p>
      <w:pPr>
        <w:spacing w:line="360" w:lineRule="auto"/>
        <w:ind w:firstLine="560"/>
        <w:rPr>
          <w:rFonts w:ascii="宋体" w:hAnsi="宋体" w:cs="宋体"/>
          <w:sz w:val="28"/>
          <w:szCs w:val="28"/>
        </w:rPr>
      </w:pPr>
      <w:r>
        <w:rPr>
          <w:rFonts w:hint="eastAsia" w:ascii="宋体" w:hAnsi="宋体" w:cs="宋体"/>
          <w:sz w:val="28"/>
          <w:szCs w:val="28"/>
        </w:rPr>
        <w:t>（3）参加本项目的小微企业须提供《小微企业声明函》（附件），本项目提供的货物不包括使用大型企业注册商标的货物，供应商须做成承诺，保证真实性，如有虚假，将依法承担相应责任。未提供的不视为小微企业。</w:t>
      </w:r>
    </w:p>
    <w:p>
      <w:pPr>
        <w:spacing w:line="360" w:lineRule="auto"/>
        <w:rPr>
          <w:rFonts w:ascii="宋体" w:hAnsi="宋体" w:cs="宋体"/>
          <w:sz w:val="28"/>
          <w:szCs w:val="28"/>
        </w:rPr>
      </w:pPr>
      <w:r>
        <w:rPr>
          <w:rFonts w:hint="eastAsia" w:ascii="宋体" w:hAnsi="宋体" w:cs="宋体"/>
          <w:sz w:val="28"/>
          <w:szCs w:val="28"/>
        </w:rPr>
        <w:t>（4）《小微企业按政府采购促进中小企业发展管理办法》（财库〔2020〕46号）和《工业和信息化部、国家统计局、国家发展和改革委员会、财政部关于印发&lt;中小企业划型标准规定&gt;的通知》（工信部联企业【2011】300号）文件规定标准确认。</w:t>
      </w:r>
    </w:p>
    <w:p>
      <w:pPr>
        <w:spacing w:line="360" w:lineRule="auto"/>
        <w:ind w:firstLine="700" w:firstLineChars="249"/>
        <w:rPr>
          <w:rFonts w:ascii="宋体" w:hAnsi="宋体" w:cs="宋体"/>
          <w:b/>
          <w:sz w:val="28"/>
          <w:szCs w:val="28"/>
        </w:rPr>
      </w:pPr>
      <w:r>
        <w:rPr>
          <w:rFonts w:hint="eastAsia" w:ascii="宋体" w:hAnsi="宋体" w:cs="宋体"/>
          <w:b/>
          <w:sz w:val="28"/>
          <w:szCs w:val="28"/>
        </w:rPr>
        <w:t>3-4、监狱企业的政策</w:t>
      </w:r>
    </w:p>
    <w:p>
      <w:pPr>
        <w:spacing w:line="360" w:lineRule="auto"/>
        <w:ind w:firstLine="560"/>
        <w:rPr>
          <w:rFonts w:ascii="宋体" w:hAnsi="宋体" w:cs="宋体"/>
          <w:sz w:val="28"/>
          <w:szCs w:val="28"/>
        </w:rPr>
      </w:pPr>
      <w:r>
        <w:rPr>
          <w:rFonts w:hint="eastAsia" w:ascii="宋体" w:hAnsi="宋体" w:cs="宋体"/>
          <w:sz w:val="28"/>
          <w:szCs w:val="28"/>
        </w:rPr>
        <w:t>（1）对监狱企业产品的价格给予6%的扣除，用扣除后的价格参与评审。</w:t>
      </w:r>
    </w:p>
    <w:p>
      <w:pPr>
        <w:spacing w:line="360" w:lineRule="auto"/>
        <w:ind w:firstLine="560"/>
        <w:rPr>
          <w:rFonts w:ascii="宋体" w:hAnsi="宋体" w:cs="宋体"/>
          <w:sz w:val="28"/>
          <w:szCs w:val="28"/>
        </w:rPr>
      </w:pPr>
      <w:r>
        <w:rPr>
          <w:rFonts w:hint="eastAsia" w:ascii="宋体" w:hAnsi="宋体" w:cs="宋体"/>
          <w:sz w:val="28"/>
          <w:szCs w:val="28"/>
        </w:rPr>
        <w:t>（2）监狱企业按《财政部司法部关于政府采购支持监狱企业发展有关问题的通知》（财库〔2014〕68号）文件规定标准执行。</w:t>
      </w:r>
    </w:p>
    <w:p>
      <w:pPr>
        <w:spacing w:line="520" w:lineRule="exact"/>
        <w:ind w:firstLine="562" w:firstLineChars="200"/>
        <w:outlineLvl w:val="2"/>
        <w:rPr>
          <w:rFonts w:ascii="宋体" w:hAnsi="宋体" w:cs="宋体"/>
          <w:b/>
          <w:sz w:val="28"/>
          <w:szCs w:val="28"/>
        </w:rPr>
      </w:pPr>
      <w:bookmarkStart w:id="19" w:name="_Toc3719"/>
      <w:r>
        <w:rPr>
          <w:rFonts w:hint="eastAsia" w:ascii="宋体" w:hAnsi="宋体" w:cs="宋体"/>
          <w:b/>
          <w:sz w:val="28"/>
          <w:szCs w:val="28"/>
        </w:rPr>
        <w:t>3、定标</w:t>
      </w:r>
      <w:bookmarkEnd w:id="19"/>
    </w:p>
    <w:p>
      <w:pPr>
        <w:spacing w:line="520" w:lineRule="exact"/>
        <w:ind w:firstLine="560" w:firstLineChars="200"/>
        <w:rPr>
          <w:rFonts w:ascii="宋体" w:hAnsi="宋体" w:cs="宋体"/>
          <w:sz w:val="28"/>
          <w:szCs w:val="28"/>
        </w:rPr>
      </w:pPr>
      <w:r>
        <w:rPr>
          <w:rFonts w:hint="eastAsia" w:ascii="宋体" w:hAnsi="宋体" w:cs="宋体"/>
          <w:sz w:val="28"/>
          <w:szCs w:val="28"/>
        </w:rPr>
        <w:t>3-1、定标程序</w:t>
      </w:r>
    </w:p>
    <w:p>
      <w:pPr>
        <w:spacing w:line="520" w:lineRule="exact"/>
        <w:ind w:firstLine="560" w:firstLineChars="200"/>
        <w:rPr>
          <w:rFonts w:ascii="宋体" w:hAnsi="宋体" w:cs="宋体"/>
          <w:sz w:val="28"/>
          <w:szCs w:val="28"/>
        </w:rPr>
      </w:pPr>
      <w:r>
        <w:rPr>
          <w:rFonts w:hint="eastAsia" w:ascii="宋体" w:hAnsi="宋体" w:cs="宋体"/>
          <w:sz w:val="28"/>
          <w:szCs w:val="28"/>
        </w:rPr>
        <w:t>（1）谈判小组依据采购文件的要求，对供应商进行认真评审。经过评审、谈判、澄清、最后报价等程序后，与供应商商定合理的成交价格并保证采购项目质量。</w:t>
      </w:r>
    </w:p>
    <w:p>
      <w:pPr>
        <w:spacing w:line="520" w:lineRule="exact"/>
        <w:ind w:firstLine="560" w:firstLineChars="200"/>
        <w:rPr>
          <w:rFonts w:ascii="宋体" w:hAnsi="宋体" w:cs="宋体"/>
          <w:sz w:val="28"/>
          <w:szCs w:val="28"/>
        </w:rPr>
      </w:pPr>
      <w:r>
        <w:rPr>
          <w:rFonts w:hint="eastAsia" w:ascii="宋体" w:hAnsi="宋体" w:cs="宋体"/>
          <w:sz w:val="28"/>
          <w:szCs w:val="28"/>
        </w:rPr>
        <w:t>（2）采购人在收到评审报告5个工作日内，根据评审报告确定成交单位；采购人逾期未确定成交单位且不提出异议的，视为确定评审报告推荐的供应商为成交供应商。</w:t>
      </w:r>
    </w:p>
    <w:p>
      <w:pPr>
        <w:spacing w:line="520" w:lineRule="exact"/>
        <w:ind w:firstLine="560" w:firstLineChars="200"/>
        <w:rPr>
          <w:rFonts w:ascii="宋体" w:hAnsi="宋体" w:cs="宋体"/>
          <w:sz w:val="28"/>
          <w:szCs w:val="28"/>
        </w:rPr>
      </w:pPr>
      <w:r>
        <w:rPr>
          <w:rFonts w:hint="eastAsia" w:ascii="宋体" w:hAnsi="宋体" w:cs="宋体"/>
          <w:sz w:val="28"/>
          <w:szCs w:val="28"/>
        </w:rPr>
        <w:t>（3）采购代理机构接到采购人的《成交复函》后，其他供应商若有异议，按《政府采购法》第52条执行。若无异议，采购代理机构向成交单位发出成交通知书。</w:t>
      </w:r>
    </w:p>
    <w:p>
      <w:pPr>
        <w:spacing w:line="520" w:lineRule="exact"/>
        <w:ind w:firstLine="560" w:firstLineChars="200"/>
        <w:rPr>
          <w:rFonts w:ascii="宋体" w:hAnsi="宋体" w:cs="宋体"/>
          <w:sz w:val="28"/>
          <w:szCs w:val="28"/>
        </w:rPr>
      </w:pPr>
      <w:r>
        <w:rPr>
          <w:rFonts w:hint="eastAsia" w:ascii="宋体" w:hAnsi="宋体" w:cs="宋体"/>
          <w:sz w:val="28"/>
          <w:szCs w:val="28"/>
        </w:rPr>
        <w:t>3-2、成交单位确定后，采购人和采购代理机构对未成交原因不作任何解释，响应文件不予退还（含纸质及电子版文件）。</w:t>
      </w:r>
    </w:p>
    <w:p>
      <w:pPr>
        <w:adjustRightInd w:val="0"/>
        <w:snapToGrid w:val="0"/>
        <w:spacing w:line="520" w:lineRule="exact"/>
        <w:outlineLvl w:val="1"/>
        <w:rPr>
          <w:rFonts w:ascii="宋体" w:hAnsi="宋体" w:cs="宋体"/>
          <w:b/>
          <w:sz w:val="28"/>
          <w:szCs w:val="28"/>
        </w:rPr>
      </w:pPr>
      <w:bookmarkStart w:id="20" w:name="_Toc15605"/>
      <w:r>
        <w:rPr>
          <w:rFonts w:hint="eastAsia" w:ascii="宋体" w:hAnsi="宋体" w:cs="宋体"/>
          <w:b/>
          <w:sz w:val="28"/>
          <w:szCs w:val="28"/>
        </w:rPr>
        <w:t>七、成交通知</w:t>
      </w:r>
      <w:bookmarkEnd w:id="20"/>
    </w:p>
    <w:p>
      <w:pPr>
        <w:widowControl/>
        <w:autoSpaceDE w:val="0"/>
        <w:autoSpaceDN w:val="0"/>
        <w:spacing w:line="520" w:lineRule="exact"/>
        <w:ind w:firstLine="560" w:firstLineChars="200"/>
        <w:textAlignment w:val="bottom"/>
        <w:rPr>
          <w:rFonts w:ascii="宋体" w:hAnsi="宋体" w:cs="宋体"/>
          <w:sz w:val="28"/>
        </w:rPr>
      </w:pPr>
      <w:r>
        <w:rPr>
          <w:rFonts w:hint="eastAsia" w:ascii="宋体" w:hAnsi="宋体" w:cs="宋体"/>
          <w:sz w:val="28"/>
          <w:szCs w:val="28"/>
        </w:rPr>
        <w:t>1、确定成交单位</w:t>
      </w:r>
    </w:p>
    <w:p>
      <w:pPr>
        <w:spacing w:line="520" w:lineRule="exact"/>
        <w:ind w:firstLine="560" w:firstLineChars="200"/>
        <w:rPr>
          <w:rFonts w:ascii="宋体" w:hAnsi="宋体" w:cs="宋体"/>
          <w:sz w:val="28"/>
          <w:szCs w:val="28"/>
        </w:rPr>
      </w:pPr>
      <w:r>
        <w:rPr>
          <w:rFonts w:hint="eastAsia" w:ascii="宋体" w:hAnsi="宋体" w:cs="宋体"/>
          <w:sz w:val="28"/>
          <w:szCs w:val="28"/>
        </w:rPr>
        <w:t>1、谈判结果公示期满后且无异议的，采购代理机构向成交单位发出成交通知书。</w:t>
      </w:r>
    </w:p>
    <w:p>
      <w:pPr>
        <w:spacing w:line="520" w:lineRule="exact"/>
        <w:ind w:firstLine="560" w:firstLineChars="200"/>
        <w:rPr>
          <w:rFonts w:ascii="宋体" w:hAnsi="宋体" w:cs="宋体"/>
          <w:sz w:val="28"/>
          <w:szCs w:val="28"/>
        </w:rPr>
      </w:pPr>
      <w:r>
        <w:rPr>
          <w:rFonts w:hint="eastAsia" w:ascii="宋体" w:hAnsi="宋体" w:cs="宋体"/>
          <w:sz w:val="28"/>
          <w:szCs w:val="28"/>
        </w:rPr>
        <w:t>2、成交单位应在接到采购代理机构通知之日起七日内领取成交通知书。未在规定时间内领取成交通知书的，谈判保证金不予退还。</w:t>
      </w:r>
    </w:p>
    <w:p>
      <w:pPr>
        <w:adjustRightInd w:val="0"/>
        <w:snapToGrid w:val="0"/>
        <w:spacing w:line="520" w:lineRule="exact"/>
        <w:outlineLvl w:val="1"/>
        <w:rPr>
          <w:rFonts w:ascii="宋体" w:hAnsi="宋体" w:cs="宋体"/>
          <w:sz w:val="28"/>
          <w:szCs w:val="28"/>
        </w:rPr>
      </w:pPr>
      <w:bookmarkStart w:id="21" w:name="_Toc12684"/>
      <w:r>
        <w:rPr>
          <w:rFonts w:hint="eastAsia" w:ascii="宋体" w:hAnsi="宋体" w:cs="宋体"/>
          <w:b/>
          <w:sz w:val="28"/>
          <w:szCs w:val="28"/>
        </w:rPr>
        <w:t>八、合同授予</w:t>
      </w:r>
      <w:bookmarkEnd w:id="21"/>
    </w:p>
    <w:p>
      <w:pPr>
        <w:spacing w:line="520" w:lineRule="exact"/>
        <w:ind w:firstLine="560" w:firstLineChars="200"/>
        <w:jc w:val="left"/>
        <w:rPr>
          <w:rFonts w:ascii="宋体" w:hAnsi="宋体" w:cs="宋体"/>
          <w:sz w:val="28"/>
          <w:szCs w:val="28"/>
        </w:rPr>
      </w:pPr>
      <w:r>
        <w:rPr>
          <w:rFonts w:hint="eastAsia" w:ascii="宋体" w:hAnsi="宋体" w:cs="宋体"/>
          <w:sz w:val="28"/>
          <w:szCs w:val="28"/>
        </w:rPr>
        <w:t>1、成交单位在收到成交通知书后三十（30）个日历日内，应按采购文件的要求与采购人签订合同。成交单位因自身原因不按规定与采购人签订供货合同，则采购人将废除授标，谈判保证金不予退还。给采购人造成损失超过谈判保证金额的，还应当对超过部分予以赔偿，并依法承担相应法律责任；</w:t>
      </w:r>
    </w:p>
    <w:p>
      <w:pPr>
        <w:spacing w:line="520" w:lineRule="exact"/>
        <w:ind w:firstLine="560" w:firstLineChars="200"/>
        <w:jc w:val="left"/>
        <w:rPr>
          <w:rFonts w:ascii="宋体" w:hAnsi="宋体" w:cs="宋体"/>
          <w:sz w:val="28"/>
          <w:szCs w:val="28"/>
        </w:rPr>
      </w:pPr>
      <w:r>
        <w:rPr>
          <w:rFonts w:hint="eastAsia" w:ascii="宋体" w:hAnsi="宋体" w:cs="宋体"/>
          <w:sz w:val="28"/>
          <w:szCs w:val="28"/>
        </w:rPr>
        <w:t>2、成交供应商拒绝与采购人签订合同的，不得参加对该项目重新开展的采购活动。</w:t>
      </w:r>
    </w:p>
    <w:p>
      <w:pPr>
        <w:spacing w:line="520" w:lineRule="exact"/>
        <w:ind w:firstLine="560" w:firstLineChars="200"/>
        <w:jc w:val="left"/>
        <w:rPr>
          <w:rFonts w:ascii="宋体" w:hAnsi="宋体" w:cs="宋体"/>
          <w:sz w:val="28"/>
          <w:szCs w:val="28"/>
        </w:rPr>
      </w:pPr>
      <w:r>
        <w:rPr>
          <w:rFonts w:hint="eastAsia" w:ascii="宋体" w:hAnsi="宋体" w:cs="宋体"/>
          <w:sz w:val="28"/>
          <w:szCs w:val="28"/>
        </w:rPr>
        <w:t>3、成交通知书将是合同的重要组成部分。采购文件、成交单位的响应文件及评议过程中有关的澄清文件均作为合同附件。</w:t>
      </w:r>
    </w:p>
    <w:p>
      <w:pPr>
        <w:spacing w:line="520" w:lineRule="exact"/>
        <w:ind w:firstLine="560" w:firstLineChars="200"/>
        <w:rPr>
          <w:rFonts w:ascii="宋体" w:hAnsi="宋体" w:cs="宋体"/>
          <w:sz w:val="28"/>
          <w:szCs w:val="28"/>
        </w:rPr>
      </w:pPr>
      <w:r>
        <w:rPr>
          <w:rFonts w:hint="eastAsia" w:ascii="宋体" w:hAnsi="宋体" w:cs="宋体"/>
          <w:sz w:val="28"/>
          <w:szCs w:val="28"/>
        </w:rPr>
        <w:t>4、成交后，成交人应按照合同约定履行义务，完成谈判项目的供货。</w:t>
      </w:r>
    </w:p>
    <w:p>
      <w:pPr>
        <w:spacing w:line="520" w:lineRule="exact"/>
        <w:ind w:firstLine="560" w:firstLineChars="200"/>
        <w:rPr>
          <w:rFonts w:ascii="宋体" w:hAnsi="宋体" w:cs="宋体"/>
          <w:sz w:val="28"/>
          <w:szCs w:val="28"/>
        </w:rPr>
      </w:pPr>
      <w:r>
        <w:rPr>
          <w:rFonts w:hint="eastAsia" w:ascii="宋体" w:hAnsi="宋体" w:cs="宋体"/>
          <w:sz w:val="28"/>
          <w:szCs w:val="28"/>
        </w:rPr>
        <w:t>5、采购人需追加与合同标的相同的货物、工程或服务的，在不改变合同其他条款的前提下，可以与供应商协商签订补充合同，但所有补充合同的采购金额不得超过原合同采购金额的百分之十。</w:t>
      </w:r>
    </w:p>
    <w:p>
      <w:pPr>
        <w:spacing w:line="520" w:lineRule="exact"/>
        <w:jc w:val="left"/>
        <w:outlineLvl w:val="1"/>
        <w:rPr>
          <w:rFonts w:ascii="宋体" w:hAnsi="宋体" w:cs="宋体"/>
          <w:sz w:val="28"/>
          <w:szCs w:val="28"/>
        </w:rPr>
      </w:pPr>
      <w:bookmarkStart w:id="22" w:name="_Toc12880"/>
      <w:r>
        <w:rPr>
          <w:rFonts w:hint="eastAsia" w:ascii="宋体" w:hAnsi="宋体" w:cs="宋体"/>
          <w:b/>
          <w:sz w:val="28"/>
          <w:szCs w:val="28"/>
        </w:rPr>
        <w:t>九、招标服务费</w:t>
      </w:r>
      <w:bookmarkEnd w:id="22"/>
    </w:p>
    <w:p>
      <w:pPr>
        <w:spacing w:line="520" w:lineRule="exact"/>
        <w:ind w:firstLine="560" w:firstLineChars="200"/>
        <w:jc w:val="left"/>
        <w:rPr>
          <w:rFonts w:hint="eastAsia" w:ascii="宋体" w:hAnsi="宋体" w:cs="宋体"/>
          <w:bCs/>
          <w:sz w:val="28"/>
          <w:szCs w:val="28"/>
        </w:rPr>
      </w:pPr>
      <w:r>
        <w:rPr>
          <w:rFonts w:hint="eastAsia" w:ascii="宋体" w:hAnsi="宋体" w:cs="宋体"/>
          <w:sz w:val="28"/>
          <w:szCs w:val="28"/>
        </w:rPr>
        <w:t>1、</w:t>
      </w:r>
      <w:r>
        <w:rPr>
          <w:rFonts w:hint="eastAsia" w:ascii="宋体" w:hAnsi="宋体" w:cs="宋体"/>
          <w:bCs/>
          <w:sz w:val="28"/>
          <w:szCs w:val="28"/>
        </w:rPr>
        <w:t>成交单位在领取成交通知书时，依据国家计委2002年颁发的《招标代理服务收费管理暂行办法》(计价格〔2002〕1980号)、国家发展改革委员会办公厅颁发的《关于招标代理服务费收费有关问题的通知》及《调整后的招标代理服务收费标准》(发改价格〔2011〕〕534号)规定下浮35%向陕西正邦招标有限责任公司交纳招标服务费。</w:t>
      </w:r>
    </w:p>
    <w:p>
      <w:pPr>
        <w:spacing w:line="520" w:lineRule="exact"/>
        <w:ind w:firstLine="560" w:firstLineChars="200"/>
        <w:jc w:val="left"/>
        <w:rPr>
          <w:rFonts w:ascii="宋体" w:hAnsi="宋体" w:cs="宋体"/>
          <w:sz w:val="28"/>
          <w:szCs w:val="28"/>
        </w:rPr>
      </w:pPr>
      <w:r>
        <w:rPr>
          <w:rFonts w:hint="eastAsia" w:ascii="宋体" w:hAnsi="宋体" w:cs="宋体"/>
          <w:sz w:val="28"/>
          <w:szCs w:val="28"/>
        </w:rPr>
        <w:t>2、招标服务费应按单一来源谈判文件要求的方式缴纳。</w:t>
      </w:r>
    </w:p>
    <w:p>
      <w:pPr>
        <w:spacing w:line="520" w:lineRule="exact"/>
        <w:ind w:firstLine="560" w:firstLineChars="200"/>
        <w:jc w:val="left"/>
        <w:rPr>
          <w:rFonts w:ascii="宋体" w:hAnsi="宋体" w:cs="宋体"/>
          <w:sz w:val="28"/>
          <w:szCs w:val="28"/>
        </w:rPr>
      </w:pPr>
      <w:r>
        <w:rPr>
          <w:rFonts w:hint="eastAsia" w:ascii="宋体" w:hAnsi="宋体" w:cs="宋体"/>
          <w:sz w:val="28"/>
          <w:szCs w:val="28"/>
        </w:rPr>
        <w:t>3、成交单位如未按上述第1条规定办理，采购代理机构将没收其谈判保证金。提供谈判担保的供应商将由专业担保机构先行偿付采购代理机构损失。</w:t>
      </w:r>
    </w:p>
    <w:p>
      <w:pPr>
        <w:spacing w:line="520" w:lineRule="exact"/>
        <w:jc w:val="left"/>
        <w:outlineLvl w:val="1"/>
        <w:rPr>
          <w:rFonts w:ascii="宋体" w:hAnsi="宋体" w:cs="宋体"/>
          <w:b/>
          <w:sz w:val="28"/>
          <w:szCs w:val="28"/>
        </w:rPr>
      </w:pPr>
      <w:bookmarkStart w:id="23" w:name="_Toc14805"/>
      <w:r>
        <w:rPr>
          <w:rFonts w:hint="eastAsia" w:ascii="宋体" w:hAnsi="宋体" w:cs="宋体"/>
          <w:b/>
          <w:sz w:val="28"/>
          <w:szCs w:val="28"/>
        </w:rPr>
        <w:t>十、变更采购方式</w:t>
      </w:r>
      <w:bookmarkEnd w:id="23"/>
    </w:p>
    <w:p>
      <w:pPr>
        <w:spacing w:line="520" w:lineRule="exact"/>
        <w:ind w:firstLine="560" w:firstLineChars="200"/>
        <w:rPr>
          <w:rFonts w:ascii="宋体" w:hAnsi="宋体" w:cs="宋体"/>
          <w:sz w:val="28"/>
          <w:szCs w:val="28"/>
        </w:rPr>
      </w:pPr>
      <w:r>
        <w:rPr>
          <w:rFonts w:hint="eastAsia" w:ascii="宋体" w:hAnsi="宋体" w:cs="宋体"/>
          <w:sz w:val="28"/>
          <w:szCs w:val="28"/>
        </w:rPr>
        <w:t>如果发生下列情况之一的，采购人或采购代理机构将按《政府采购法》、《政府采购非招标方式管理办法》等有关规定重新组织采购：</w:t>
      </w:r>
    </w:p>
    <w:p>
      <w:pPr>
        <w:spacing w:line="520" w:lineRule="exact"/>
        <w:ind w:firstLine="560" w:firstLineChars="200"/>
        <w:rPr>
          <w:rFonts w:ascii="宋体" w:hAnsi="宋体" w:cs="宋体"/>
          <w:sz w:val="28"/>
          <w:szCs w:val="28"/>
        </w:rPr>
      </w:pPr>
      <w:r>
        <w:rPr>
          <w:rFonts w:hint="eastAsia" w:ascii="宋体" w:hAnsi="宋体" w:cs="宋体"/>
          <w:sz w:val="28"/>
          <w:szCs w:val="28"/>
        </w:rPr>
        <w:t>1-1、因情况变化，不再符合规定的单一来源采购方式适用情形的；</w:t>
      </w:r>
    </w:p>
    <w:p>
      <w:pPr>
        <w:spacing w:line="520" w:lineRule="exact"/>
        <w:ind w:firstLine="560" w:firstLineChars="200"/>
        <w:rPr>
          <w:rFonts w:ascii="宋体" w:hAnsi="宋体" w:cs="宋体"/>
          <w:sz w:val="28"/>
          <w:szCs w:val="28"/>
        </w:rPr>
      </w:pPr>
      <w:r>
        <w:rPr>
          <w:rFonts w:hint="eastAsia" w:ascii="宋体" w:hAnsi="宋体" w:cs="宋体"/>
          <w:sz w:val="28"/>
          <w:szCs w:val="28"/>
        </w:rPr>
        <w:t>1-2、出现影响采购公正的违法、违规行为的；</w:t>
      </w:r>
    </w:p>
    <w:p>
      <w:pPr>
        <w:spacing w:line="520" w:lineRule="exact"/>
        <w:ind w:firstLine="560" w:firstLineChars="200"/>
        <w:rPr>
          <w:rFonts w:ascii="宋体" w:hAnsi="宋体" w:cs="宋体"/>
          <w:sz w:val="28"/>
          <w:szCs w:val="28"/>
        </w:rPr>
      </w:pPr>
      <w:r>
        <w:rPr>
          <w:rFonts w:hint="eastAsia" w:ascii="宋体" w:hAnsi="宋体" w:cs="宋体"/>
          <w:sz w:val="28"/>
          <w:szCs w:val="28"/>
        </w:rPr>
        <w:t>1-3、谈判小组三分之二以上的专家认定所有谈判报价存在价格不实的现象；</w:t>
      </w:r>
    </w:p>
    <w:p>
      <w:pPr>
        <w:spacing w:line="520" w:lineRule="exact"/>
        <w:ind w:firstLine="560" w:firstLineChars="200"/>
        <w:rPr>
          <w:rFonts w:ascii="宋体" w:hAnsi="宋体" w:cs="宋体"/>
          <w:sz w:val="28"/>
          <w:szCs w:val="28"/>
        </w:rPr>
      </w:pPr>
      <w:r>
        <w:rPr>
          <w:rFonts w:hint="eastAsia" w:ascii="宋体" w:hAnsi="宋体" w:cs="宋体"/>
          <w:sz w:val="28"/>
          <w:szCs w:val="28"/>
        </w:rPr>
        <w:t>1-4、报价超过采购预算的。</w:t>
      </w:r>
    </w:p>
    <w:p>
      <w:pPr>
        <w:spacing w:line="560" w:lineRule="exact"/>
        <w:outlineLvl w:val="1"/>
        <w:rPr>
          <w:rFonts w:ascii="宋体" w:hAnsi="宋体"/>
          <w:b/>
          <w:sz w:val="28"/>
          <w:szCs w:val="28"/>
        </w:rPr>
      </w:pPr>
      <w:bookmarkStart w:id="24" w:name="_Toc21896"/>
      <w:bookmarkStart w:id="25" w:name="_Toc479756139"/>
      <w:r>
        <w:rPr>
          <w:rFonts w:hint="eastAsia" w:ascii="宋体" w:hAnsi="宋体"/>
          <w:b/>
          <w:sz w:val="28"/>
          <w:szCs w:val="28"/>
        </w:rPr>
        <w:t>十一、询问、质疑与投诉</w:t>
      </w:r>
      <w:bookmarkEnd w:id="24"/>
    </w:p>
    <w:p>
      <w:pPr>
        <w:spacing w:line="560" w:lineRule="exact"/>
        <w:ind w:firstLine="560" w:firstLineChars="200"/>
        <w:outlineLvl w:val="2"/>
        <w:rPr>
          <w:rFonts w:ascii="宋体" w:hAnsi="宋体"/>
          <w:sz w:val="28"/>
          <w:szCs w:val="28"/>
        </w:rPr>
      </w:pPr>
      <w:bookmarkStart w:id="26" w:name="_Toc15520"/>
      <w:r>
        <w:rPr>
          <w:rFonts w:hint="eastAsia" w:ascii="宋体" w:hAnsi="宋体"/>
          <w:sz w:val="28"/>
          <w:szCs w:val="28"/>
        </w:rPr>
        <w:t>1、询问</w:t>
      </w:r>
      <w:bookmarkEnd w:id="26"/>
    </w:p>
    <w:p>
      <w:pPr>
        <w:spacing w:line="560" w:lineRule="exact"/>
        <w:ind w:firstLine="560" w:firstLineChars="200"/>
        <w:rPr>
          <w:rFonts w:ascii="宋体" w:hAnsi="宋体"/>
          <w:sz w:val="28"/>
          <w:szCs w:val="28"/>
        </w:rPr>
      </w:pPr>
      <w:r>
        <w:rPr>
          <w:rFonts w:hint="eastAsia" w:ascii="宋体" w:hAnsi="宋体"/>
          <w:sz w:val="28"/>
          <w:szCs w:val="28"/>
        </w:rPr>
        <w:t>投标人对政府采购活动事项有疑问的，可以向采购人、采购代理机构提出询问。</w:t>
      </w:r>
    </w:p>
    <w:p>
      <w:pPr>
        <w:spacing w:line="560" w:lineRule="exact"/>
        <w:ind w:firstLine="560" w:firstLineChars="200"/>
        <w:outlineLvl w:val="2"/>
        <w:rPr>
          <w:rFonts w:ascii="宋体" w:hAnsi="宋体"/>
          <w:sz w:val="28"/>
          <w:szCs w:val="28"/>
        </w:rPr>
      </w:pPr>
      <w:bookmarkStart w:id="27" w:name="_Toc9713"/>
      <w:r>
        <w:rPr>
          <w:rFonts w:hint="eastAsia" w:ascii="宋体" w:hAnsi="宋体"/>
          <w:sz w:val="28"/>
          <w:szCs w:val="28"/>
        </w:rPr>
        <w:t>2、质疑</w:t>
      </w:r>
      <w:bookmarkEnd w:id="27"/>
    </w:p>
    <w:p>
      <w:pPr>
        <w:spacing w:line="560" w:lineRule="exact"/>
        <w:ind w:firstLine="560" w:firstLineChars="200"/>
        <w:rPr>
          <w:rFonts w:ascii="宋体" w:hAnsi="宋体"/>
          <w:sz w:val="28"/>
          <w:szCs w:val="28"/>
        </w:rPr>
      </w:pPr>
      <w:r>
        <w:rPr>
          <w:rFonts w:hint="eastAsia" w:ascii="宋体" w:hAnsi="宋体"/>
          <w:sz w:val="28"/>
          <w:szCs w:val="28"/>
        </w:rPr>
        <w:t>2-1、投标人认为招标文件、采购过程和中标结果使自己的权益受到损害的，可以在知道或者应知其权益受到损害之日起七个工作日内，以书面形式向采购人或者采购代理机构提出质疑。</w:t>
      </w:r>
    </w:p>
    <w:p>
      <w:pPr>
        <w:spacing w:line="560" w:lineRule="exact"/>
        <w:ind w:firstLine="560" w:firstLineChars="200"/>
        <w:rPr>
          <w:rFonts w:ascii="宋体" w:hAnsi="宋体"/>
          <w:sz w:val="28"/>
          <w:szCs w:val="28"/>
        </w:rPr>
      </w:pPr>
      <w:r>
        <w:rPr>
          <w:rFonts w:hint="eastAsia" w:ascii="宋体" w:hAnsi="宋体"/>
          <w:sz w:val="28"/>
          <w:szCs w:val="28"/>
        </w:rPr>
        <w:t>2-2、提出质疑的应当是参与所质疑项目采购活动的投标人。</w:t>
      </w:r>
    </w:p>
    <w:p>
      <w:pPr>
        <w:spacing w:line="560" w:lineRule="exact"/>
        <w:ind w:firstLine="560" w:firstLineChars="200"/>
        <w:rPr>
          <w:rFonts w:ascii="宋体" w:hAnsi="宋体"/>
          <w:sz w:val="28"/>
          <w:szCs w:val="28"/>
        </w:rPr>
      </w:pPr>
      <w:r>
        <w:rPr>
          <w:rFonts w:hint="eastAsia" w:ascii="宋体" w:hAnsi="宋体"/>
          <w:sz w:val="28"/>
          <w:szCs w:val="28"/>
        </w:rPr>
        <w:t>2-3、提出质疑应当提交质疑函和必要的证明材料。质疑函应当包括下列内容：</w:t>
      </w:r>
    </w:p>
    <w:p>
      <w:pPr>
        <w:spacing w:line="560" w:lineRule="exact"/>
        <w:ind w:firstLine="560" w:firstLineChars="200"/>
        <w:rPr>
          <w:rFonts w:ascii="宋体" w:hAnsi="宋体"/>
          <w:sz w:val="28"/>
          <w:szCs w:val="28"/>
        </w:rPr>
      </w:pPr>
      <w:r>
        <w:rPr>
          <w:rFonts w:hint="eastAsia" w:ascii="宋体" w:hAnsi="宋体"/>
          <w:sz w:val="28"/>
          <w:szCs w:val="28"/>
        </w:rPr>
        <w:t>（1）投标人的姓名或者名称、地址、邮编、联系人及联系电话；</w:t>
      </w:r>
    </w:p>
    <w:p>
      <w:pPr>
        <w:spacing w:line="560" w:lineRule="exact"/>
        <w:ind w:firstLine="560" w:firstLineChars="200"/>
        <w:rPr>
          <w:rFonts w:ascii="宋体" w:hAnsi="宋体"/>
          <w:sz w:val="28"/>
          <w:szCs w:val="28"/>
        </w:rPr>
      </w:pPr>
      <w:r>
        <w:rPr>
          <w:rFonts w:hint="eastAsia" w:ascii="宋体" w:hAnsi="宋体"/>
          <w:sz w:val="28"/>
          <w:szCs w:val="28"/>
        </w:rPr>
        <w:t>（2）质疑项目的名称、编号；</w:t>
      </w:r>
    </w:p>
    <w:p>
      <w:pPr>
        <w:spacing w:line="560" w:lineRule="exact"/>
        <w:ind w:firstLine="560" w:firstLineChars="200"/>
        <w:rPr>
          <w:rFonts w:ascii="宋体" w:hAnsi="宋体"/>
          <w:sz w:val="28"/>
          <w:szCs w:val="28"/>
        </w:rPr>
      </w:pPr>
      <w:r>
        <w:rPr>
          <w:rFonts w:hint="eastAsia" w:ascii="宋体" w:hAnsi="宋体"/>
          <w:sz w:val="28"/>
          <w:szCs w:val="28"/>
        </w:rPr>
        <w:t>（3）具体、明确的质疑事项和与质疑事项相关的请求；</w:t>
      </w:r>
    </w:p>
    <w:p>
      <w:pPr>
        <w:spacing w:line="560" w:lineRule="exact"/>
        <w:ind w:firstLine="560" w:firstLineChars="200"/>
        <w:rPr>
          <w:rFonts w:ascii="宋体" w:hAnsi="宋体"/>
          <w:sz w:val="28"/>
          <w:szCs w:val="28"/>
        </w:rPr>
      </w:pPr>
      <w:r>
        <w:rPr>
          <w:rFonts w:hint="eastAsia" w:ascii="宋体" w:hAnsi="宋体"/>
          <w:sz w:val="28"/>
          <w:szCs w:val="28"/>
        </w:rPr>
        <w:t>（4）事实依据；</w:t>
      </w:r>
    </w:p>
    <w:p>
      <w:pPr>
        <w:spacing w:line="560" w:lineRule="exact"/>
        <w:ind w:firstLine="560" w:firstLineChars="200"/>
        <w:rPr>
          <w:rFonts w:ascii="宋体" w:hAnsi="宋体"/>
          <w:sz w:val="28"/>
          <w:szCs w:val="28"/>
        </w:rPr>
      </w:pPr>
      <w:r>
        <w:rPr>
          <w:rFonts w:hint="eastAsia" w:ascii="宋体" w:hAnsi="宋体"/>
          <w:sz w:val="28"/>
          <w:szCs w:val="28"/>
        </w:rPr>
        <w:t>（5）必要的法律依据；</w:t>
      </w:r>
    </w:p>
    <w:p>
      <w:pPr>
        <w:spacing w:line="560" w:lineRule="exact"/>
        <w:ind w:firstLine="560" w:firstLineChars="200"/>
        <w:rPr>
          <w:rFonts w:ascii="宋体" w:hAnsi="宋体"/>
          <w:sz w:val="28"/>
          <w:szCs w:val="28"/>
        </w:rPr>
      </w:pPr>
      <w:r>
        <w:rPr>
          <w:rFonts w:hint="eastAsia" w:ascii="宋体" w:hAnsi="宋体"/>
          <w:sz w:val="28"/>
          <w:szCs w:val="28"/>
        </w:rPr>
        <w:t>（6）提出质疑的日期。</w:t>
      </w:r>
    </w:p>
    <w:p>
      <w:pPr>
        <w:spacing w:line="560" w:lineRule="exact"/>
        <w:ind w:firstLine="560" w:firstLineChars="200"/>
        <w:rPr>
          <w:rFonts w:ascii="宋体" w:hAnsi="宋体"/>
          <w:sz w:val="28"/>
          <w:szCs w:val="28"/>
        </w:rPr>
      </w:pPr>
      <w:r>
        <w:rPr>
          <w:rFonts w:hint="eastAsia" w:ascii="宋体" w:hAnsi="宋体"/>
          <w:sz w:val="28"/>
          <w:szCs w:val="28"/>
        </w:rPr>
        <w:t>投标人为自然人的，应当由本人签字；投标人为法人或者其他组织的，应当由法定代表人、主要负责人，或者其授权代表签字或者盖章，并加盖公章。</w:t>
      </w:r>
    </w:p>
    <w:p>
      <w:pPr>
        <w:spacing w:line="560" w:lineRule="exact"/>
        <w:ind w:firstLine="560" w:firstLineChars="200"/>
        <w:rPr>
          <w:rFonts w:ascii="宋体" w:hAnsi="宋体"/>
          <w:sz w:val="28"/>
          <w:szCs w:val="28"/>
        </w:rPr>
      </w:pPr>
      <w:r>
        <w:rPr>
          <w:rFonts w:hint="eastAsia" w:ascii="宋体" w:hAnsi="宋体"/>
          <w:sz w:val="28"/>
          <w:szCs w:val="28"/>
        </w:rPr>
        <w:t>2-4、投标人可以委托代理人进行质疑和投诉。其授权委托书应当载明代理人的姓名或者名称、代理事项、具体权限、期限和相关事项。投标人为自然人的，应当由本人签字；投标人为法人或者其他组织的，应当由法定代表人、主要负责人签字或者盖章，并加盖公章。代理人提出质疑和投诉，应当提交投标人签署的授权委托书。</w:t>
      </w:r>
    </w:p>
    <w:p>
      <w:pPr>
        <w:spacing w:line="560" w:lineRule="exact"/>
        <w:ind w:firstLine="560" w:firstLineChars="200"/>
        <w:rPr>
          <w:rFonts w:ascii="宋体" w:hAnsi="宋体"/>
          <w:sz w:val="28"/>
          <w:szCs w:val="28"/>
        </w:rPr>
      </w:pPr>
      <w:r>
        <w:rPr>
          <w:rFonts w:hint="eastAsia" w:ascii="宋体" w:hAnsi="宋体"/>
          <w:sz w:val="28"/>
          <w:szCs w:val="28"/>
        </w:rPr>
        <w:t>2-5、有下列情形之一的，属于无效质疑：</w:t>
      </w:r>
    </w:p>
    <w:p>
      <w:pPr>
        <w:spacing w:line="560" w:lineRule="exact"/>
        <w:ind w:firstLine="560" w:firstLineChars="200"/>
        <w:rPr>
          <w:rFonts w:ascii="宋体" w:hAnsi="宋体"/>
          <w:sz w:val="28"/>
          <w:szCs w:val="28"/>
        </w:rPr>
      </w:pPr>
      <w:r>
        <w:rPr>
          <w:rFonts w:hint="eastAsia" w:ascii="宋体" w:hAnsi="宋体"/>
          <w:sz w:val="28"/>
          <w:szCs w:val="28"/>
        </w:rPr>
        <w:t>①质疑人不是参与本次政府采购项目的服务商或潜在服务商；</w:t>
      </w:r>
    </w:p>
    <w:p>
      <w:pPr>
        <w:spacing w:line="560" w:lineRule="exact"/>
        <w:ind w:firstLine="560" w:firstLineChars="200"/>
        <w:rPr>
          <w:rFonts w:ascii="宋体" w:hAnsi="宋体"/>
          <w:sz w:val="28"/>
          <w:szCs w:val="28"/>
        </w:rPr>
      </w:pPr>
      <w:r>
        <w:rPr>
          <w:rFonts w:hint="eastAsia" w:ascii="宋体" w:hAnsi="宋体"/>
          <w:sz w:val="28"/>
          <w:szCs w:val="28"/>
        </w:rPr>
        <w:t>②质疑人与质疑事项不存在利害关系的；</w:t>
      </w:r>
    </w:p>
    <w:p>
      <w:pPr>
        <w:spacing w:line="560" w:lineRule="exact"/>
        <w:ind w:firstLine="560" w:firstLineChars="200"/>
        <w:rPr>
          <w:rFonts w:ascii="宋体" w:hAnsi="宋体"/>
          <w:sz w:val="28"/>
          <w:szCs w:val="28"/>
        </w:rPr>
      </w:pPr>
      <w:r>
        <w:rPr>
          <w:rFonts w:hint="eastAsia" w:ascii="宋体" w:hAnsi="宋体"/>
          <w:sz w:val="28"/>
          <w:szCs w:val="28"/>
        </w:rPr>
        <w:t>③未在法定期限内提出质疑的；</w:t>
      </w:r>
    </w:p>
    <w:p>
      <w:pPr>
        <w:spacing w:line="560" w:lineRule="exact"/>
        <w:ind w:firstLine="560" w:firstLineChars="200"/>
        <w:rPr>
          <w:rFonts w:ascii="宋体" w:hAnsi="宋体"/>
          <w:sz w:val="28"/>
          <w:szCs w:val="28"/>
        </w:rPr>
      </w:pPr>
      <w:r>
        <w:rPr>
          <w:rFonts w:hint="eastAsia" w:ascii="宋体" w:hAnsi="宋体"/>
          <w:sz w:val="28"/>
          <w:szCs w:val="28"/>
        </w:rPr>
        <w:t>④质疑未以书面形式提出，或质疑函主要内容构成不完整的；</w:t>
      </w:r>
    </w:p>
    <w:p>
      <w:pPr>
        <w:spacing w:line="560" w:lineRule="exact"/>
        <w:ind w:firstLine="560" w:firstLineChars="200"/>
        <w:rPr>
          <w:rFonts w:ascii="宋体" w:hAnsi="宋体"/>
          <w:sz w:val="28"/>
          <w:szCs w:val="28"/>
        </w:rPr>
      </w:pPr>
      <w:r>
        <w:rPr>
          <w:rFonts w:hint="eastAsia" w:ascii="宋体" w:hAnsi="宋体"/>
          <w:sz w:val="28"/>
          <w:szCs w:val="28"/>
        </w:rPr>
        <w:t>⑤质疑函没有合法有效的签字、盖章或授权的；</w:t>
      </w:r>
    </w:p>
    <w:p>
      <w:pPr>
        <w:spacing w:line="560" w:lineRule="exact"/>
        <w:ind w:firstLine="560" w:firstLineChars="200"/>
        <w:rPr>
          <w:rFonts w:ascii="宋体" w:hAnsi="宋体"/>
          <w:sz w:val="28"/>
          <w:szCs w:val="28"/>
        </w:rPr>
      </w:pPr>
      <w:r>
        <w:rPr>
          <w:rFonts w:hint="eastAsia" w:ascii="宋体" w:hAnsi="宋体"/>
          <w:sz w:val="28"/>
          <w:szCs w:val="28"/>
        </w:rPr>
        <w:t>⑥以非法手段取得证据、材料的；</w:t>
      </w:r>
    </w:p>
    <w:p>
      <w:pPr>
        <w:spacing w:line="560" w:lineRule="exact"/>
        <w:ind w:firstLine="560" w:firstLineChars="200"/>
        <w:rPr>
          <w:rFonts w:ascii="宋体" w:hAnsi="宋体"/>
          <w:sz w:val="28"/>
          <w:szCs w:val="28"/>
        </w:rPr>
      </w:pPr>
      <w:r>
        <w:rPr>
          <w:rFonts w:hint="eastAsia" w:ascii="宋体" w:hAnsi="宋体"/>
          <w:sz w:val="28"/>
          <w:szCs w:val="28"/>
        </w:rPr>
        <w:t>⑦质疑答复后，同一质疑人就同一事项再次提出质疑的；</w:t>
      </w:r>
    </w:p>
    <w:p>
      <w:pPr>
        <w:spacing w:line="560" w:lineRule="exact"/>
        <w:ind w:firstLine="560" w:firstLineChars="200"/>
        <w:rPr>
          <w:rFonts w:ascii="宋体" w:hAnsi="宋体"/>
          <w:sz w:val="28"/>
          <w:szCs w:val="28"/>
        </w:rPr>
      </w:pPr>
      <w:r>
        <w:rPr>
          <w:rFonts w:hint="eastAsia" w:ascii="宋体" w:hAnsi="宋体"/>
          <w:sz w:val="28"/>
          <w:szCs w:val="28"/>
        </w:rPr>
        <w:t>⑧不符合法律、法规、规章和政府采购监管机构规定的其他条件的。</w:t>
      </w:r>
    </w:p>
    <w:p>
      <w:pPr>
        <w:spacing w:line="560" w:lineRule="exact"/>
        <w:ind w:firstLine="560" w:firstLineChars="200"/>
        <w:rPr>
          <w:rFonts w:ascii="宋体" w:hAnsi="宋体"/>
          <w:sz w:val="28"/>
          <w:szCs w:val="28"/>
        </w:rPr>
      </w:pPr>
      <w:r>
        <w:rPr>
          <w:rFonts w:hint="eastAsia" w:ascii="宋体" w:hAnsi="宋体"/>
          <w:sz w:val="28"/>
          <w:szCs w:val="28"/>
        </w:rPr>
        <w:t>2-6、符合要求的质疑，采购代理机构将予以受理并答复，具体联系方式如下：</w:t>
      </w:r>
    </w:p>
    <w:p>
      <w:pPr>
        <w:spacing w:line="560" w:lineRule="exact"/>
        <w:ind w:firstLine="560" w:firstLineChars="200"/>
        <w:rPr>
          <w:rFonts w:ascii="宋体" w:hAnsi="宋体"/>
          <w:sz w:val="28"/>
          <w:szCs w:val="28"/>
        </w:rPr>
      </w:pPr>
      <w:r>
        <w:rPr>
          <w:rFonts w:hint="eastAsia" w:ascii="宋体" w:hAnsi="宋体"/>
          <w:sz w:val="28"/>
          <w:szCs w:val="28"/>
        </w:rPr>
        <w:t>联系人：朱工</w:t>
      </w:r>
    </w:p>
    <w:p>
      <w:pPr>
        <w:spacing w:line="560" w:lineRule="exact"/>
        <w:ind w:firstLine="560" w:firstLineChars="200"/>
        <w:rPr>
          <w:rFonts w:ascii="宋体" w:hAnsi="宋体"/>
          <w:sz w:val="28"/>
          <w:szCs w:val="28"/>
        </w:rPr>
      </w:pPr>
      <w:r>
        <w:rPr>
          <w:rFonts w:hint="eastAsia" w:ascii="宋体" w:hAnsi="宋体"/>
          <w:sz w:val="28"/>
          <w:szCs w:val="28"/>
        </w:rPr>
        <w:t>联系电话：029-85578186-828</w:t>
      </w:r>
    </w:p>
    <w:p>
      <w:pPr>
        <w:spacing w:line="560" w:lineRule="exact"/>
        <w:ind w:firstLine="560" w:firstLineChars="200"/>
        <w:rPr>
          <w:rFonts w:ascii="宋体" w:hAnsi="宋体"/>
          <w:sz w:val="28"/>
          <w:szCs w:val="28"/>
        </w:rPr>
      </w:pPr>
      <w:r>
        <w:rPr>
          <w:rFonts w:hint="eastAsia" w:ascii="宋体" w:hAnsi="宋体"/>
          <w:sz w:val="28"/>
          <w:szCs w:val="28"/>
        </w:rPr>
        <w:t>地址：陕西省西安市雁塔区朱雀大街南段69号长丰园三区5号楼9层2-7、采购代理机构或采购人将在收到书面质疑后7个工作日内做出答复，并以书面形式通知质疑人和其他有关投标人。</w:t>
      </w:r>
    </w:p>
    <w:p>
      <w:pPr>
        <w:spacing w:line="560" w:lineRule="exact"/>
        <w:ind w:firstLine="560" w:firstLineChars="200"/>
        <w:outlineLvl w:val="2"/>
        <w:rPr>
          <w:rFonts w:ascii="宋体" w:hAnsi="宋体"/>
          <w:sz w:val="28"/>
          <w:szCs w:val="28"/>
        </w:rPr>
      </w:pPr>
      <w:bookmarkStart w:id="28" w:name="_Toc26269"/>
      <w:r>
        <w:rPr>
          <w:rFonts w:hint="eastAsia" w:ascii="宋体" w:hAnsi="宋体"/>
          <w:sz w:val="28"/>
          <w:szCs w:val="28"/>
        </w:rPr>
        <w:t>3、投诉</w:t>
      </w:r>
      <w:bookmarkEnd w:id="28"/>
    </w:p>
    <w:p>
      <w:pPr>
        <w:spacing w:line="560" w:lineRule="exact"/>
        <w:ind w:firstLine="560" w:firstLineChars="200"/>
        <w:rPr>
          <w:rFonts w:ascii="宋体" w:hAnsi="宋体"/>
          <w:sz w:val="28"/>
          <w:szCs w:val="28"/>
        </w:rPr>
      </w:pPr>
      <w:r>
        <w:rPr>
          <w:rFonts w:hint="eastAsia" w:ascii="宋体" w:hAnsi="宋体"/>
          <w:sz w:val="28"/>
          <w:szCs w:val="28"/>
        </w:rPr>
        <w:t>3-1、质疑人对采购代理机构或采购人的答复不满意，以及采购代理机构或采购人未在规定时间内做出答复的，可以在答复期满后15个工作日内向政府采购监管机构提出投诉。</w:t>
      </w:r>
    </w:p>
    <w:p>
      <w:pPr>
        <w:spacing w:line="560" w:lineRule="exact"/>
        <w:ind w:firstLine="560" w:firstLineChars="200"/>
        <w:rPr>
          <w:rFonts w:ascii="宋体" w:hAnsi="宋体"/>
          <w:sz w:val="28"/>
          <w:szCs w:val="28"/>
        </w:rPr>
      </w:pPr>
      <w:r>
        <w:rPr>
          <w:rFonts w:hint="eastAsia" w:ascii="宋体" w:hAnsi="宋体"/>
          <w:sz w:val="28"/>
          <w:szCs w:val="28"/>
        </w:rPr>
        <w:t>3-2、投诉的事项不得超出已质疑事项的范围，但基于质疑答复内容提出的投诉事项除外。</w:t>
      </w:r>
    </w:p>
    <w:p>
      <w:pPr>
        <w:pStyle w:val="24"/>
        <w:ind w:firstLine="1446" w:firstLineChars="450"/>
        <w:rPr>
          <w:rFonts w:asciiTheme="minorEastAsia" w:hAnsiTheme="minorEastAsia" w:eastAsiaTheme="minorEastAsia"/>
        </w:rPr>
      </w:pPr>
      <w:bookmarkStart w:id="29" w:name="_Toc4020_WPSOffice_Level1"/>
      <w:bookmarkStart w:id="30" w:name="_Toc458437939"/>
      <w:bookmarkStart w:id="31" w:name="_Toc25969"/>
      <w:bookmarkStart w:id="32" w:name="_Toc20296631"/>
      <w:bookmarkStart w:id="33" w:name="_Toc28041_WPSOffice_Level1"/>
    </w:p>
    <w:p>
      <w:pPr>
        <w:pStyle w:val="24"/>
        <w:spacing w:before="0" w:after="0" w:line="360" w:lineRule="auto"/>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Pr>
        <w:rPr>
          <w:rFonts w:ascii="宋体" w:hAnsi="宋体" w:cs="宋体"/>
          <w:sz w:val="28"/>
          <w:szCs w:val="28"/>
        </w:rPr>
      </w:pPr>
    </w:p>
    <w:p>
      <w:pPr>
        <w:pStyle w:val="2"/>
        <w:rPr>
          <w:rFonts w:ascii="宋体" w:hAnsi="宋体" w:cs="宋体"/>
          <w:sz w:val="28"/>
          <w:szCs w:val="28"/>
        </w:rPr>
      </w:pPr>
    </w:p>
    <w:p/>
    <w:p>
      <w:pPr>
        <w:pStyle w:val="24"/>
        <w:spacing w:before="0" w:after="0" w:line="360" w:lineRule="auto"/>
        <w:rPr>
          <w:rFonts w:ascii="宋体" w:hAnsi="宋体" w:cs="宋体"/>
          <w:color w:val="000000"/>
          <w:sz w:val="28"/>
          <w:szCs w:val="28"/>
          <w:highlight w:val="yellow"/>
          <w:lang w:bidi="ar"/>
        </w:rPr>
      </w:pPr>
      <w:r>
        <w:rPr>
          <w:rFonts w:hint="eastAsia" w:ascii="宋体" w:hAnsi="宋体" w:cs="宋体"/>
          <w:sz w:val="28"/>
          <w:szCs w:val="28"/>
        </w:rPr>
        <w:t xml:space="preserve">第三部分  </w:t>
      </w:r>
      <w:bookmarkEnd w:id="29"/>
      <w:bookmarkEnd w:id="30"/>
      <w:r>
        <w:rPr>
          <w:rFonts w:hint="eastAsia" w:ascii="宋体" w:hAnsi="宋体" w:cs="宋体"/>
          <w:sz w:val="28"/>
          <w:szCs w:val="28"/>
        </w:rPr>
        <w:t>采购内容及技术要求</w:t>
      </w:r>
      <w:bookmarkEnd w:id="31"/>
      <w:bookmarkEnd w:id="32"/>
      <w:bookmarkEnd w:id="33"/>
    </w:p>
    <w:tbl>
      <w:tblPr>
        <w:tblStyle w:val="26"/>
        <w:tblW w:w="9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8"/>
        <w:gridCol w:w="1236"/>
        <w:gridCol w:w="6450"/>
        <w:gridCol w:w="498"/>
        <w:gridCol w:w="4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918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bookmarkStart w:id="34" w:name="_Toc16660"/>
            <w:r>
              <w:rPr>
                <w:rFonts w:hint="eastAsia" w:ascii="宋体" w:hAnsi="宋体" w:eastAsia="宋体" w:cs="宋体"/>
                <w:b/>
                <w:bCs/>
                <w:i w:val="0"/>
                <w:iCs w:val="0"/>
                <w:color w:val="000000"/>
                <w:kern w:val="0"/>
                <w:sz w:val="28"/>
                <w:szCs w:val="28"/>
                <w:u w:val="none"/>
                <w:lang w:val="en-US" w:eastAsia="zh-CN" w:bidi="ar"/>
              </w:rPr>
              <w:t>项目硬件、软件配置一览表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98" w:type="dxa"/>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1236" w:type="dxa"/>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物品名称</w:t>
            </w:r>
          </w:p>
        </w:tc>
        <w:tc>
          <w:tcPr>
            <w:tcW w:w="6450" w:type="dxa"/>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规格配置</w:t>
            </w:r>
          </w:p>
        </w:tc>
        <w:tc>
          <w:tcPr>
            <w:tcW w:w="498" w:type="dxa"/>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数量</w:t>
            </w:r>
          </w:p>
        </w:tc>
        <w:tc>
          <w:tcPr>
            <w:tcW w:w="498" w:type="dxa"/>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12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课堂课堂终端</w:t>
            </w:r>
          </w:p>
        </w:tc>
        <w:tc>
          <w:tcPr>
            <w:tcW w:w="64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1、分体互动终端，支持19英寸机架安装，采用嵌入式操作系统、非PC架构，产品稳定可靠，支持7×24小时开机运行。</w:t>
            </w:r>
          </w:p>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2、具备2个高清视频输入接口和2个高清视频输出接口，具备2个XLR平衡输入接口，2个大三芯平衡输入接口，1个RCA输入接口；1个RCA输出接口，1个HDMI输出接口，方便与会议室音频系统集成。 要求互动教学终端具备RJ-45网络接口，支持2.4G/5G WiFi无线接入，提供终端背板清晰照片。</w:t>
            </w:r>
          </w:p>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最高支持4K超高清视频处理能力，支持H.265高级编码协议，能在有限带宽下传输高质量网络视频，★支持SVC分层编解码协议，能适应不同带宽、不同设备能力、不同设备组网需求，支持G.711、G.722、OPUS通用音频协议，支持48K采样率的全带音频，支持语音优化：回声消除、自动降噪、自动增益控制、自动增强、突出人声，支持唇音同步技术。</w:t>
            </w:r>
          </w:p>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支持1080P60帧高清内容分享，保障动态多媒体课件分享效果，内容分享支持720P、XGA、SXGA、WXGA等多种分辨率，适应不同教学电脑的桌面分辨率，内容分享的同时可以同步分享音频，接收端可同步收听音频信息，支持授课、听课、互动教研等参与方，可同时进行标注协作，支持无线传屏，无需连接线缆，通过无线传屏器，将教学电脑桌面内容进行分享，便于互动教学、教研、会议等不同场景进行教学、教研内容分享。</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5、支持在有线连接和无线网络间互相切换，支持64Kbps至8Mbps范围内动态自适应，可实时显示当前呼叫带宽， 在多方音视频互联中，平台可根据实际网络变化，自动动态调整互联带宽，支持网络抗丢包算法，在丢包率30%的情况下能保证视频流畅传输，帧率不低于25帧/秒（并提供权威机构检测报告以证明）在网络丢包率50%的情况下，声音清楚连贯,语音质量评测值MOS_LQO不低于3；丢包率80%时，语义依然可理解,语音质量评测值MOS_LQO不低于2.7。</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8"/>
                <w:szCs w:val="28"/>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教师高清摄像头</w:t>
            </w:r>
          </w:p>
        </w:tc>
        <w:tc>
          <w:tcPr>
            <w:tcW w:w="64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一体化集成设计，可同时输出5路高清1080P（特写机3路，全景机2路）视频，内置领先图像识别与跟踪算法，无需任何辅助定位摄像机或跟踪主机，即可实现对学生拍摄的平滑自然的跟踪效果； 全景机镜头视角可上下调节（-20°~ 0°），全景视场角84°</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8"/>
                <w:szCs w:val="28"/>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学生高清摄像头</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支持4K超高清，最大可提供4K@30fps/ 25fps图像输出，同时向下兼容1080p、720p等分辨率； 内置领先的图像识别和跟踪算法，无需任何辅助定位摄像机或跟踪主机即可实现平滑自然的跟踪效果，生产前装配不同的摄像头，从而实现教师跟踪或者学生跟踪；自动对焦无畸变镜头，广角视场84°，小镜头，大眼界。同时支持EPTZ，以不动制动，放得更大，看得更清。（120°视场角镜头不支持AF）</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8"/>
                <w:szCs w:val="28"/>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吊顶式球型麦克风</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产品描述：吊顶式球型麦克风</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8"/>
                <w:szCs w:val="28"/>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音频处理器</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4路麦克风输入音频处理器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8"/>
                <w:szCs w:val="28"/>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无线头戴麦</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为演讲和教学设计，人声清晰自然。</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2"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互动课堂控制系统软件</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含云服务端口1年使用权，后续每年续费开通 2250元/年</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2"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定制化平台</w:t>
            </w:r>
          </w:p>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接入</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入网</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云存储</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100G，1000元/年</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4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智能大屏</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86寸</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5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液晶电视</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86寸</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6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电视机挂架</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7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物理白板</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参照尺寸计算，含包框</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8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回音壁</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SOUNDBAR B3</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9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设备备件</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音频线材/尼龙层、超五类双胶屏蔽网线、HDMI高清线等设备配件</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10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机柜</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12U/550*450*700</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11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机柜</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22U/600*600*1.2</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12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路由器</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R5238Z-4GB/16G</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13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交换机</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MS4016</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14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交换机</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MS4016-PWR</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15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PDU</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GNE-1080</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 </w:t>
            </w:r>
          </w:p>
        </w:tc>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16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吊顶升降支架</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用于教学摄像头定位安放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17 </w:t>
            </w:r>
          </w:p>
        </w:tc>
        <w:tc>
          <w:tcPr>
            <w:tcW w:w="12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实施服务</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实施服务内容：运输、安装、调试、培训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18 </w:t>
            </w:r>
          </w:p>
        </w:tc>
        <w:tc>
          <w:tcPr>
            <w:tcW w:w="12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运维服务</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1.产品9:00-21:00电话及远程技术支持服务,4小时内工程师首次电话响应，内容包括电话支持，指导抓取LOG信息，E-mail/电话回复，以及远程连接调试</w:t>
            </w:r>
          </w:p>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2.单次1天技术培训服务，包括工作原理，设备日常维护，简单排错处理等</w:t>
            </w:r>
          </w:p>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3.定期巡检</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4.故障处理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间/年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4"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19 </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软件及相关教学资源</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1.包含西安高新一中9大学科的直播课程、线上教研、教案及教学PPT等教学资源和教学辅导服务。</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2.其它相关教学辅导服务，高清教学云平台、教学软件服务。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年</w:t>
            </w:r>
          </w:p>
        </w:tc>
      </w:tr>
    </w:tbl>
    <w:p>
      <w:pPr>
        <w:pStyle w:val="42"/>
        <w:ind w:left="0" w:leftChars="0" w:firstLine="0" w:firstLineChars="0"/>
      </w:pPr>
    </w:p>
    <w:p>
      <w:pPr>
        <w:pStyle w:val="3"/>
        <w:spacing w:line="600" w:lineRule="exact"/>
        <w:jc w:val="center"/>
        <w:rPr>
          <w:rFonts w:ascii="宋体" w:hAnsi="宋体" w:cs="宋体"/>
        </w:rPr>
      </w:pPr>
    </w:p>
    <w:p>
      <w:pPr>
        <w:rPr>
          <w:rFonts w:ascii="宋体" w:hAnsi="宋体" w:cs="宋体"/>
        </w:rPr>
      </w:pPr>
    </w:p>
    <w:p>
      <w:pPr>
        <w:pStyle w:val="42"/>
        <w:rPr>
          <w:rFonts w:ascii="宋体" w:hAnsi="宋体" w:cs="宋体"/>
        </w:rPr>
      </w:pPr>
    </w:p>
    <w:p>
      <w:pPr>
        <w:pStyle w:val="42"/>
        <w:rPr>
          <w:rFonts w:ascii="宋体" w:hAnsi="宋体" w:cs="宋体"/>
        </w:rPr>
      </w:pPr>
    </w:p>
    <w:p>
      <w:pPr>
        <w:pStyle w:val="42"/>
        <w:rPr>
          <w:rFonts w:ascii="宋体" w:hAnsi="宋体" w:cs="宋体"/>
        </w:rPr>
      </w:pPr>
    </w:p>
    <w:p>
      <w:pPr>
        <w:pStyle w:val="42"/>
        <w:rPr>
          <w:rFonts w:ascii="宋体" w:hAnsi="宋体" w:cs="宋体"/>
        </w:rPr>
      </w:pPr>
    </w:p>
    <w:p>
      <w:pPr>
        <w:pStyle w:val="42"/>
        <w:rPr>
          <w:rFonts w:ascii="宋体" w:hAnsi="宋体" w:cs="宋体"/>
        </w:rPr>
      </w:pPr>
    </w:p>
    <w:bookmarkEnd w:id="25"/>
    <w:bookmarkEnd w:id="34"/>
    <w:p>
      <w:pPr>
        <w:pStyle w:val="3"/>
        <w:spacing w:line="600" w:lineRule="exact"/>
        <w:jc w:val="center"/>
        <w:rPr>
          <w:rFonts w:ascii="宋体" w:hAnsi="宋体" w:cs="宋体"/>
        </w:rPr>
      </w:pPr>
      <w:bookmarkStart w:id="35" w:name="_Toc4646"/>
      <w:r>
        <w:rPr>
          <w:rFonts w:hint="eastAsia" w:ascii="宋体" w:hAnsi="宋体" w:cs="宋体"/>
        </w:rPr>
        <w:t>第四部分  商务要求</w:t>
      </w:r>
    </w:p>
    <w:p>
      <w:pPr>
        <w:spacing w:line="360" w:lineRule="auto"/>
        <w:outlineLvl w:val="1"/>
        <w:rPr>
          <w:rFonts w:ascii="宋体" w:hAnsi="宋体" w:cs="宋体"/>
          <w:b/>
          <w:sz w:val="28"/>
          <w:szCs w:val="28"/>
        </w:rPr>
      </w:pPr>
      <w:r>
        <w:rPr>
          <w:rFonts w:hint="eastAsia" w:ascii="宋体" w:hAnsi="宋体" w:cs="宋体"/>
          <w:b/>
          <w:sz w:val="28"/>
          <w:szCs w:val="28"/>
        </w:rPr>
        <w:t>一、</w:t>
      </w:r>
      <w:bookmarkStart w:id="36" w:name="_Toc167714037"/>
      <w:bookmarkStart w:id="37" w:name="_Toc167712839"/>
      <w:bookmarkStart w:id="38" w:name="_Toc167715234"/>
      <w:r>
        <w:rPr>
          <w:rFonts w:hint="eastAsia" w:ascii="宋体" w:hAnsi="宋体" w:cs="宋体"/>
          <w:b/>
          <w:sz w:val="28"/>
          <w:szCs w:val="28"/>
        </w:rPr>
        <w:t>服务期限及服务地点：</w:t>
      </w:r>
      <w:bookmarkEnd w:id="35"/>
      <w:bookmarkEnd w:id="36"/>
      <w:bookmarkEnd w:id="37"/>
      <w:bookmarkEnd w:id="38"/>
      <w:bookmarkStart w:id="39" w:name="_Toc167714038"/>
      <w:bookmarkStart w:id="40" w:name="_Toc167715235"/>
      <w:bookmarkStart w:id="41" w:name="_Toc167712840"/>
    </w:p>
    <w:p>
      <w:pPr>
        <w:spacing w:line="360" w:lineRule="auto"/>
        <w:ind w:firstLine="562" w:firstLineChars="200"/>
        <w:jc w:val="left"/>
        <w:rPr>
          <w:rFonts w:ascii="宋体" w:hAnsi="宋体" w:cs="宋体"/>
          <w:b/>
          <w:bCs/>
          <w:sz w:val="28"/>
          <w:szCs w:val="28"/>
        </w:rPr>
      </w:pPr>
      <w:r>
        <w:rPr>
          <w:rFonts w:hint="eastAsia" w:ascii="宋体" w:hAnsi="宋体" w:cs="宋体"/>
          <w:b/>
          <w:bCs/>
          <w:sz w:val="28"/>
          <w:szCs w:val="28"/>
        </w:rPr>
        <w:t>服务期限：一年</w:t>
      </w:r>
    </w:p>
    <w:p>
      <w:pPr>
        <w:spacing w:line="360" w:lineRule="auto"/>
        <w:ind w:firstLine="562" w:firstLineChars="200"/>
        <w:rPr>
          <w:rFonts w:ascii="宋体" w:hAnsi="宋体" w:cs="宋体"/>
          <w:b/>
          <w:sz w:val="28"/>
          <w:szCs w:val="28"/>
        </w:rPr>
      </w:pPr>
      <w:r>
        <w:rPr>
          <w:rFonts w:hint="eastAsia" w:ascii="宋体" w:hAnsi="宋体" w:cs="宋体"/>
          <w:b/>
          <w:sz w:val="28"/>
          <w:szCs w:val="28"/>
        </w:rPr>
        <w:t>服务地点：采购方指定地点</w:t>
      </w:r>
    </w:p>
    <w:bookmarkEnd w:id="39"/>
    <w:bookmarkEnd w:id="40"/>
    <w:bookmarkEnd w:id="41"/>
    <w:p>
      <w:pPr>
        <w:adjustRightInd w:val="0"/>
        <w:snapToGrid w:val="0"/>
        <w:spacing w:line="360" w:lineRule="auto"/>
        <w:outlineLvl w:val="1"/>
        <w:rPr>
          <w:rFonts w:ascii="宋体" w:hAnsi="宋体" w:cs="仿宋_GB2312"/>
          <w:sz w:val="28"/>
          <w:szCs w:val="28"/>
        </w:rPr>
      </w:pPr>
      <w:bookmarkStart w:id="42" w:name="_Toc24015"/>
      <w:r>
        <w:rPr>
          <w:rFonts w:hint="eastAsia" w:ascii="宋体" w:hAnsi="宋体" w:cs="仿宋_GB2312"/>
          <w:sz w:val="28"/>
          <w:szCs w:val="28"/>
        </w:rPr>
        <w:t>二、运输、安装、调试：</w:t>
      </w:r>
      <w:bookmarkEnd w:id="42"/>
      <w:bookmarkStart w:id="43" w:name="_Toc167715236"/>
      <w:bookmarkStart w:id="44" w:name="_Toc167714039"/>
      <w:bookmarkStart w:id="45" w:name="_Toc167712841"/>
    </w:p>
    <w:p>
      <w:pPr>
        <w:adjustRightInd w:val="0"/>
        <w:snapToGrid w:val="0"/>
        <w:spacing w:line="360" w:lineRule="auto"/>
        <w:ind w:firstLine="560" w:firstLineChars="200"/>
        <w:rPr>
          <w:rFonts w:ascii="宋体" w:hAnsi="宋体" w:cs="仿宋_GB2312"/>
          <w:sz w:val="28"/>
          <w:szCs w:val="28"/>
        </w:rPr>
      </w:pPr>
      <w:r>
        <w:rPr>
          <w:rFonts w:hint="eastAsia" w:ascii="宋体" w:hAnsi="宋体" w:cs="仿宋_GB2312"/>
          <w:sz w:val="28"/>
          <w:szCs w:val="28"/>
        </w:rPr>
        <w:t>成交供应商负责项目实施过程中的运输安装及调试，确保运行良好</w:t>
      </w:r>
      <w:bookmarkEnd w:id="43"/>
      <w:bookmarkEnd w:id="44"/>
      <w:bookmarkEnd w:id="45"/>
      <w:r>
        <w:rPr>
          <w:rFonts w:hint="eastAsia" w:ascii="宋体" w:hAnsi="宋体" w:cs="仿宋_GB2312"/>
          <w:sz w:val="28"/>
          <w:szCs w:val="28"/>
        </w:rPr>
        <w:t>。</w:t>
      </w:r>
    </w:p>
    <w:p>
      <w:pPr>
        <w:adjustRightInd w:val="0"/>
        <w:snapToGrid w:val="0"/>
        <w:spacing w:line="360" w:lineRule="auto"/>
        <w:outlineLvl w:val="1"/>
        <w:rPr>
          <w:rFonts w:ascii="宋体" w:hAnsi="宋体" w:cs="仿宋_GB2312"/>
          <w:sz w:val="28"/>
          <w:szCs w:val="28"/>
        </w:rPr>
      </w:pPr>
      <w:bookmarkStart w:id="46" w:name="_Toc21227"/>
      <w:r>
        <w:rPr>
          <w:rFonts w:hint="eastAsia" w:ascii="宋体" w:hAnsi="宋体" w:cs="仿宋_GB2312"/>
          <w:sz w:val="28"/>
          <w:szCs w:val="28"/>
        </w:rPr>
        <w:t>三、付款方式</w:t>
      </w:r>
      <w:bookmarkEnd w:id="46"/>
    </w:p>
    <w:p>
      <w:pPr>
        <w:adjustRightInd w:val="0"/>
        <w:spacing w:line="360" w:lineRule="auto"/>
        <w:ind w:firstLine="560" w:firstLineChars="200"/>
        <w:outlineLvl w:val="1"/>
        <w:rPr>
          <w:rFonts w:hint="eastAsia" w:ascii="宋体" w:hAnsi="宋体" w:cs="宋体"/>
          <w:sz w:val="28"/>
          <w:szCs w:val="28"/>
          <w:lang w:val="en-US" w:eastAsia="zh-CN"/>
        </w:rPr>
      </w:pPr>
      <w:bookmarkStart w:id="47" w:name="_Toc167712842"/>
      <w:bookmarkEnd w:id="47"/>
      <w:bookmarkStart w:id="48" w:name="_Toc167715237"/>
      <w:bookmarkEnd w:id="48"/>
      <w:bookmarkStart w:id="49" w:name="_Toc167714040"/>
      <w:bookmarkEnd w:id="49"/>
      <w:bookmarkStart w:id="50" w:name="_Toc27968"/>
      <w:bookmarkStart w:id="51" w:name="_Toc167715244"/>
      <w:bookmarkStart w:id="52" w:name="_Toc167714047"/>
      <w:bookmarkStart w:id="53" w:name="_Toc167712849"/>
      <w:r>
        <w:rPr>
          <w:rFonts w:hint="eastAsia" w:ascii="宋体" w:hAnsi="宋体" w:cs="宋体"/>
          <w:sz w:val="28"/>
          <w:szCs w:val="28"/>
          <w:lang w:val="en-US" w:eastAsia="zh-CN"/>
        </w:rPr>
        <w:t>合同签订时，双方商议确定。</w:t>
      </w:r>
    </w:p>
    <w:p>
      <w:pPr>
        <w:adjustRightInd w:val="0"/>
        <w:spacing w:line="360" w:lineRule="auto"/>
        <w:outlineLvl w:val="1"/>
        <w:rPr>
          <w:rFonts w:ascii="宋体" w:hAnsi="宋体"/>
          <w:kern w:val="0"/>
          <w:sz w:val="28"/>
          <w:szCs w:val="28"/>
        </w:rPr>
      </w:pPr>
      <w:r>
        <w:rPr>
          <w:rFonts w:hint="eastAsia" w:ascii="宋体" w:hAnsi="宋体"/>
          <w:sz w:val="28"/>
          <w:szCs w:val="28"/>
        </w:rPr>
        <w:t>四、</w:t>
      </w:r>
      <w:r>
        <w:rPr>
          <w:rFonts w:hint="eastAsia" w:ascii="宋体" w:hAnsi="宋体"/>
          <w:kern w:val="0"/>
          <w:sz w:val="28"/>
          <w:szCs w:val="28"/>
        </w:rPr>
        <w:t>项目验收：</w:t>
      </w:r>
      <w:bookmarkEnd w:id="50"/>
    </w:p>
    <w:p>
      <w:pPr>
        <w:adjustRightInd w:val="0"/>
        <w:spacing w:line="360" w:lineRule="auto"/>
        <w:ind w:firstLine="560" w:firstLineChars="200"/>
        <w:jc w:val="left"/>
        <w:rPr>
          <w:rFonts w:ascii="宋体" w:hAnsi="宋体" w:cs="仿宋_GB2312"/>
          <w:sz w:val="28"/>
          <w:szCs w:val="28"/>
        </w:rPr>
      </w:pPr>
      <w:r>
        <w:rPr>
          <w:rFonts w:hint="eastAsia" w:ascii="宋体" w:hAnsi="宋体" w:cs="仿宋_GB2312"/>
          <w:sz w:val="28"/>
          <w:szCs w:val="28"/>
        </w:rPr>
        <w:t>项目内容通过检验达到使用条件时，成交单位可申请验收，由采购单位负责组织，必要时可邀请有关专家参与验收, 验收费用由成交单位支付。验收时以合同、单一来源采购文件及单一来源采购响应文件、澄清、及国家相应的标准、规范等为依据。验收合格后，成交单位向采购单位交接项目实施的全部资料。</w:t>
      </w:r>
    </w:p>
    <w:p>
      <w:pPr>
        <w:adjustRightInd w:val="0"/>
        <w:spacing w:line="360" w:lineRule="auto"/>
        <w:outlineLvl w:val="1"/>
        <w:rPr>
          <w:rFonts w:ascii="宋体" w:hAnsi="宋体"/>
          <w:kern w:val="0"/>
          <w:sz w:val="28"/>
          <w:szCs w:val="28"/>
        </w:rPr>
      </w:pPr>
      <w:bookmarkStart w:id="54" w:name="_Toc27510"/>
      <w:r>
        <w:rPr>
          <w:rFonts w:hint="eastAsia" w:ascii="宋体" w:hAnsi="宋体"/>
          <w:kern w:val="0"/>
          <w:sz w:val="28"/>
          <w:szCs w:val="28"/>
        </w:rPr>
        <w:t>五、</w:t>
      </w:r>
      <w:bookmarkEnd w:id="54"/>
      <w:r>
        <w:rPr>
          <w:rFonts w:hint="eastAsia" w:ascii="宋体" w:hAnsi="宋体"/>
          <w:kern w:val="0"/>
          <w:sz w:val="28"/>
          <w:szCs w:val="28"/>
        </w:rPr>
        <w:t>服务承诺</w:t>
      </w:r>
    </w:p>
    <w:bookmarkEnd w:id="51"/>
    <w:bookmarkEnd w:id="52"/>
    <w:bookmarkEnd w:id="53"/>
    <w:p>
      <w:pPr>
        <w:adjustRightInd w:val="0"/>
        <w:snapToGrid w:val="0"/>
        <w:spacing w:line="360" w:lineRule="auto"/>
        <w:ind w:firstLine="548" w:firstLineChars="196"/>
        <w:rPr>
          <w:rFonts w:ascii="宋体" w:hAnsi="宋体"/>
          <w:sz w:val="28"/>
          <w:szCs w:val="28"/>
        </w:rPr>
      </w:pPr>
      <w:bookmarkStart w:id="55" w:name="_Toc167715263"/>
      <w:bookmarkStart w:id="56" w:name="_Toc167712868"/>
      <w:bookmarkStart w:id="57" w:name="_Toc167714066"/>
      <w:r>
        <w:rPr>
          <w:rFonts w:hint="eastAsia" w:ascii="宋体" w:hAnsi="宋体"/>
          <w:sz w:val="28"/>
          <w:szCs w:val="28"/>
          <w:lang w:val="en-US" w:eastAsia="zh-CN"/>
        </w:rPr>
        <w:t>1</w:t>
      </w:r>
      <w:r>
        <w:rPr>
          <w:rFonts w:hint="eastAsia" w:ascii="宋体" w:hAnsi="宋体"/>
          <w:sz w:val="28"/>
          <w:szCs w:val="28"/>
        </w:rPr>
        <w:t>、服务承诺：响应单位应遵照国家规范规定的技术服务内容及要求作出明确承诺。</w:t>
      </w:r>
    </w:p>
    <w:p>
      <w:pPr>
        <w:spacing w:line="360" w:lineRule="auto"/>
        <w:ind w:firstLine="560" w:firstLineChars="200"/>
        <w:rPr>
          <w:rFonts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、数据库内容符合招标要求。</w:t>
      </w:r>
    </w:p>
    <w:p>
      <w:pPr>
        <w:spacing w:line="360" w:lineRule="auto"/>
        <w:ind w:firstLine="560" w:firstLineChars="200"/>
        <w:rPr>
          <w:rFonts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、数据平台运行稳定，运行速度符合行业标准。</w:t>
      </w:r>
    </w:p>
    <w:p>
      <w:pPr>
        <w:spacing w:line="360" w:lineRule="auto"/>
        <w:ind w:firstLine="560" w:firstLineChars="200"/>
        <w:rPr>
          <w:rFonts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、数据库任何版权问题，由提供商解决，用户不承担任何版权责任。</w:t>
      </w:r>
    </w:p>
    <w:p>
      <w:pPr>
        <w:spacing w:line="360" w:lineRule="auto"/>
        <w:ind w:firstLine="560" w:firstLineChars="200"/>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、售后服务：1）网络访问出现问题后，在24小时内解决。2）根据用户要求，随时提供数据访问统计。</w:t>
      </w:r>
    </w:p>
    <w:p>
      <w:pPr>
        <w:adjustRightInd w:val="0"/>
        <w:spacing w:line="360" w:lineRule="auto"/>
        <w:outlineLvl w:val="1"/>
        <w:rPr>
          <w:rFonts w:ascii="宋体" w:hAnsi="宋体" w:cs="仿宋_GB2312"/>
          <w:sz w:val="28"/>
          <w:szCs w:val="28"/>
        </w:rPr>
      </w:pPr>
      <w:bookmarkStart w:id="58" w:name="_Toc6819"/>
      <w:r>
        <w:rPr>
          <w:rFonts w:hint="eastAsia" w:ascii="宋体" w:hAnsi="宋体" w:cs="仿宋_GB2312"/>
          <w:sz w:val="28"/>
          <w:szCs w:val="28"/>
        </w:rPr>
        <w:t>六、合同实施</w:t>
      </w:r>
      <w:bookmarkEnd w:id="55"/>
      <w:bookmarkEnd w:id="56"/>
      <w:bookmarkEnd w:id="57"/>
      <w:bookmarkEnd w:id="58"/>
      <w:bookmarkStart w:id="59" w:name="_Toc167712869"/>
      <w:bookmarkStart w:id="60" w:name="_Toc167714067"/>
      <w:bookmarkStart w:id="61" w:name="_Toc167715264"/>
    </w:p>
    <w:p>
      <w:pPr>
        <w:adjustRightInd w:val="0"/>
        <w:spacing w:line="360" w:lineRule="auto"/>
        <w:ind w:firstLine="560" w:firstLineChars="200"/>
        <w:rPr>
          <w:rFonts w:ascii="宋体" w:hAnsi="宋体" w:cs="仿宋_GB2312"/>
          <w:sz w:val="28"/>
          <w:szCs w:val="28"/>
        </w:rPr>
      </w:pPr>
      <w:r>
        <w:rPr>
          <w:rFonts w:hint="eastAsia" w:ascii="宋体" w:hAnsi="宋体" w:cs="仿宋_GB2312"/>
          <w:sz w:val="28"/>
          <w:szCs w:val="28"/>
        </w:rPr>
        <w:t>1</w:t>
      </w:r>
      <w:bookmarkEnd w:id="59"/>
      <w:bookmarkEnd w:id="60"/>
      <w:bookmarkEnd w:id="61"/>
      <w:r>
        <w:rPr>
          <w:rFonts w:hint="eastAsia" w:ascii="宋体" w:hAnsi="宋体" w:cs="仿宋_GB2312"/>
          <w:sz w:val="28"/>
          <w:szCs w:val="28"/>
        </w:rPr>
        <w:t>、成交供应商应在合同签订后7个日历日内安排人员（项目组成人员简历表所列）与使用单位就服务等工作进行安排、部署。</w:t>
      </w:r>
      <w:bookmarkStart w:id="62" w:name="_Toc167715265"/>
      <w:bookmarkStart w:id="63" w:name="_Toc167712870"/>
      <w:bookmarkStart w:id="64" w:name="_Toc167714068"/>
    </w:p>
    <w:p>
      <w:pPr>
        <w:adjustRightInd w:val="0"/>
        <w:spacing w:line="360" w:lineRule="auto"/>
        <w:ind w:firstLine="560" w:firstLineChars="200"/>
        <w:rPr>
          <w:rFonts w:ascii="宋体" w:hAnsi="宋体" w:cs="仿宋_GB2312"/>
          <w:sz w:val="28"/>
          <w:szCs w:val="28"/>
        </w:rPr>
      </w:pPr>
      <w:r>
        <w:rPr>
          <w:rFonts w:hint="eastAsia" w:ascii="宋体" w:hAnsi="宋体" w:cs="仿宋_GB2312"/>
          <w:sz w:val="28"/>
          <w:szCs w:val="28"/>
        </w:rPr>
        <w:t>2</w:t>
      </w:r>
      <w:bookmarkEnd w:id="62"/>
      <w:bookmarkEnd w:id="63"/>
      <w:bookmarkEnd w:id="64"/>
      <w:r>
        <w:rPr>
          <w:rFonts w:hint="eastAsia" w:ascii="宋体" w:hAnsi="宋体" w:cs="仿宋_GB2312"/>
          <w:sz w:val="28"/>
          <w:szCs w:val="28"/>
        </w:rPr>
        <w:t>、若未能在</w:t>
      </w:r>
      <w:r>
        <w:rPr>
          <w:rFonts w:ascii="宋体" w:hAnsi="宋体"/>
          <w:sz w:val="28"/>
          <w:szCs w:val="28"/>
        </w:rPr>
        <w:t>完成期限</w:t>
      </w:r>
      <w:r>
        <w:rPr>
          <w:rFonts w:hint="eastAsia" w:ascii="宋体" w:hAnsi="宋体"/>
          <w:sz w:val="28"/>
          <w:szCs w:val="28"/>
        </w:rPr>
        <w:t>内</w:t>
      </w:r>
      <w:r>
        <w:rPr>
          <w:rFonts w:hint="eastAsia" w:ascii="宋体" w:hAnsi="宋体" w:cs="仿宋_GB2312"/>
          <w:sz w:val="28"/>
          <w:szCs w:val="28"/>
        </w:rPr>
        <w:t>完成合同规定的义务，由此对采购人造成的延误和一切损失，由成交供应商承担和赔偿。</w:t>
      </w:r>
    </w:p>
    <w:p>
      <w:pPr>
        <w:adjustRightInd w:val="0"/>
        <w:spacing w:line="360" w:lineRule="auto"/>
        <w:outlineLvl w:val="1"/>
        <w:rPr>
          <w:rFonts w:ascii="宋体" w:hAnsi="宋体" w:cs="仿宋_GB2312"/>
          <w:sz w:val="28"/>
          <w:szCs w:val="28"/>
        </w:rPr>
      </w:pPr>
      <w:bookmarkStart w:id="65" w:name="_Toc7006"/>
      <w:r>
        <w:rPr>
          <w:rFonts w:hint="eastAsia" w:ascii="宋体" w:hAnsi="宋体" w:cs="仿宋_GB2312"/>
          <w:sz w:val="28"/>
          <w:szCs w:val="28"/>
        </w:rPr>
        <w:t>七、违约责任</w:t>
      </w:r>
      <w:bookmarkEnd w:id="65"/>
    </w:p>
    <w:p>
      <w:pPr>
        <w:adjustRightInd w:val="0"/>
        <w:spacing w:line="360" w:lineRule="auto"/>
        <w:ind w:firstLine="560" w:firstLineChars="200"/>
        <w:rPr>
          <w:rFonts w:ascii="宋体" w:hAnsi="宋体" w:cs="仿宋_GB2312"/>
          <w:sz w:val="28"/>
          <w:szCs w:val="28"/>
        </w:rPr>
      </w:pPr>
      <w:r>
        <w:rPr>
          <w:rFonts w:hint="eastAsia" w:ascii="宋体" w:hAnsi="宋体" w:cs="仿宋_GB2312"/>
          <w:sz w:val="28"/>
          <w:szCs w:val="28"/>
        </w:rPr>
        <w:t>1、按《中华人民共和国民法典》中的相关条款执行。</w:t>
      </w:r>
    </w:p>
    <w:p>
      <w:pPr>
        <w:adjustRightInd w:val="0"/>
        <w:spacing w:line="360" w:lineRule="auto"/>
        <w:ind w:firstLine="560" w:firstLineChars="200"/>
        <w:rPr>
          <w:rFonts w:ascii="宋体" w:hAnsi="宋体" w:cs="仿宋_GB2312"/>
          <w:sz w:val="28"/>
          <w:szCs w:val="28"/>
        </w:rPr>
      </w:pPr>
      <w:r>
        <w:rPr>
          <w:rFonts w:hint="eastAsia" w:ascii="宋体" w:hAnsi="宋体" w:cs="仿宋_GB2312"/>
          <w:sz w:val="28"/>
          <w:szCs w:val="28"/>
        </w:rPr>
        <w:t>2、未按合同要求提供产品或货物质量不能满足技术要求，采购人有权终止合同，并对供方违约行为进行追究，同时按《政府采购法》的有关规定进行处罚。</w:t>
      </w:r>
    </w:p>
    <w:p>
      <w:pPr>
        <w:spacing w:line="360" w:lineRule="auto"/>
        <w:ind w:firstLine="562" w:firstLineChars="200"/>
        <w:rPr>
          <w:rFonts w:ascii="宋体" w:hAnsi="宋体"/>
          <w:sz w:val="28"/>
          <w:szCs w:val="28"/>
        </w:rPr>
      </w:pPr>
      <w:r>
        <w:rPr>
          <w:rFonts w:hint="eastAsia" w:ascii="宋体" w:hAnsi="宋体" w:cs="仿宋_GB2312"/>
          <w:b/>
          <w:sz w:val="28"/>
          <w:szCs w:val="28"/>
        </w:rPr>
        <w:t>注：商务要求为实质性要求，不得负偏离。</w:t>
      </w:r>
    </w:p>
    <w:p>
      <w:pPr>
        <w:spacing w:line="520" w:lineRule="exact"/>
        <w:ind w:firstLine="560" w:firstLineChars="200"/>
        <w:rPr>
          <w:rFonts w:ascii="宋体" w:hAnsi="宋体" w:cs="宋体"/>
          <w:sz w:val="28"/>
          <w:szCs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12"/>
        <w:rPr>
          <w:rFonts w:ascii="宋体" w:hAnsi="宋体" w:eastAsia="宋体" w:cs="宋体"/>
          <w:sz w:val="28"/>
        </w:rPr>
      </w:pPr>
    </w:p>
    <w:p>
      <w:pPr>
        <w:pStyle w:val="3"/>
        <w:spacing w:line="600" w:lineRule="exact"/>
        <w:jc w:val="center"/>
        <w:rPr>
          <w:rFonts w:hint="eastAsia" w:ascii="宋体" w:hAnsi="宋体" w:cs="宋体"/>
        </w:rPr>
      </w:pPr>
      <w:bookmarkStart w:id="66" w:name="_Toc2903"/>
      <w:bookmarkStart w:id="67" w:name="_Toc479756140"/>
    </w:p>
    <w:bookmarkEnd w:id="66"/>
    <w:bookmarkEnd w:id="67"/>
    <w:p>
      <w:pPr>
        <w:spacing w:line="360" w:lineRule="auto"/>
        <w:ind w:firstLine="482"/>
        <w:rPr>
          <w:rFonts w:hint="eastAsia" w:ascii="宋体" w:hAnsi="宋体" w:cs="宋体"/>
          <w:b/>
          <w:bCs/>
          <w:sz w:val="28"/>
          <w:szCs w:val="28"/>
        </w:rPr>
      </w:pPr>
      <w:bookmarkStart w:id="68" w:name="_Toc479756141"/>
    </w:p>
    <w:p>
      <w:pPr>
        <w:pStyle w:val="3"/>
        <w:spacing w:line="600" w:lineRule="exact"/>
        <w:jc w:val="center"/>
        <w:rPr>
          <w:rFonts w:ascii="宋体" w:hAnsi="宋体" w:cs="宋体"/>
        </w:rPr>
      </w:pPr>
      <w:r>
        <w:rPr>
          <w:rFonts w:hint="eastAsia" w:ascii="宋体" w:hAnsi="宋体" w:cs="宋体"/>
        </w:rPr>
        <w:t>第五部分  合同条款</w:t>
      </w:r>
    </w:p>
    <w:p>
      <w:pPr>
        <w:spacing w:line="360" w:lineRule="auto"/>
        <w:ind w:firstLine="482"/>
        <w:rPr>
          <w:rFonts w:ascii="宋体" w:hAnsi="宋体" w:cs="宋体"/>
          <w:b/>
          <w:bCs/>
          <w:sz w:val="28"/>
          <w:szCs w:val="28"/>
        </w:rPr>
      </w:pPr>
      <w:r>
        <w:rPr>
          <w:rFonts w:hint="eastAsia" w:ascii="宋体" w:hAnsi="宋体" w:cs="宋体"/>
          <w:b/>
          <w:bCs/>
          <w:sz w:val="28"/>
          <w:szCs w:val="28"/>
        </w:rPr>
        <w:t>甲方：</w:t>
      </w:r>
      <w:r>
        <w:rPr>
          <w:rFonts w:hint="eastAsia" w:ascii="宋体" w:hAnsi="宋体" w:cs="宋体"/>
          <w:b/>
          <w:bCs/>
          <w:sz w:val="28"/>
          <w:szCs w:val="28"/>
          <w:lang w:eastAsia="zh-CN"/>
        </w:rPr>
        <w:t>眉县中学</w:t>
      </w:r>
      <w:r>
        <w:rPr>
          <w:rFonts w:hint="eastAsia" w:ascii="宋体" w:hAnsi="宋体" w:cs="宋体"/>
          <w:b/>
          <w:bCs/>
          <w:sz w:val="28"/>
          <w:szCs w:val="28"/>
        </w:rPr>
        <w:t xml:space="preserve">            </w:t>
      </w:r>
    </w:p>
    <w:p>
      <w:pPr>
        <w:spacing w:after="120" w:afterLines="50" w:line="360" w:lineRule="auto"/>
        <w:ind w:firstLine="482"/>
        <w:rPr>
          <w:rFonts w:ascii="宋体" w:hAnsi="宋体" w:cs="宋体"/>
          <w:b/>
          <w:bCs/>
          <w:sz w:val="28"/>
          <w:szCs w:val="28"/>
        </w:rPr>
      </w:pPr>
      <w:r>
        <w:rPr>
          <w:rFonts w:hint="eastAsia" w:ascii="宋体" w:hAnsi="宋体" w:cs="宋体"/>
          <w:b/>
          <w:bCs/>
          <w:sz w:val="28"/>
          <w:szCs w:val="28"/>
        </w:rPr>
        <w:t xml:space="preserve">乙方：  </w:t>
      </w:r>
    </w:p>
    <w:p>
      <w:pPr>
        <w:spacing w:after="120" w:afterLines="50" w:line="360" w:lineRule="auto"/>
        <w:ind w:firstLine="482"/>
        <w:rPr>
          <w:rFonts w:ascii="宋体" w:hAnsi="宋体" w:cs="宋体"/>
          <w:sz w:val="28"/>
          <w:szCs w:val="28"/>
        </w:rPr>
      </w:pPr>
      <w:r>
        <w:rPr>
          <w:rFonts w:hint="eastAsia" w:ascii="宋体" w:hAnsi="宋体" w:cs="宋体"/>
          <w:sz w:val="28"/>
          <w:szCs w:val="28"/>
        </w:rPr>
        <w:t>甲乙双方本着互惠互利的原则，就乙方为甲方眉县中学加盟“西安高新一中云校”教学服务采购项目</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项目编号</w:t>
      </w:r>
      <w:r>
        <w:rPr>
          <w:rFonts w:hint="eastAsia" w:ascii="宋体" w:hAnsi="宋体" w:cs="宋体"/>
          <w:sz w:val="28"/>
          <w:szCs w:val="28"/>
          <w:u w:val="single"/>
        </w:rPr>
        <w:t>）</w:t>
      </w:r>
      <w:r>
        <w:rPr>
          <w:rFonts w:hint="eastAsia" w:ascii="宋体" w:hAnsi="宋体" w:cs="宋体"/>
          <w:sz w:val="28"/>
          <w:szCs w:val="28"/>
        </w:rPr>
        <w:t>，双方通过友好协商，现将有关事项签订合同如下，以资共同遵守。</w:t>
      </w:r>
    </w:p>
    <w:p>
      <w:pPr>
        <w:spacing w:line="360" w:lineRule="auto"/>
        <w:jc w:val="left"/>
        <w:rPr>
          <w:rFonts w:ascii="宋体" w:hAnsi="宋体" w:cs="宋体"/>
          <w:b/>
          <w:bCs/>
          <w:sz w:val="28"/>
          <w:szCs w:val="28"/>
        </w:rPr>
      </w:pPr>
      <w:r>
        <w:rPr>
          <w:rFonts w:hint="eastAsia" w:ascii="宋体" w:hAnsi="宋体" w:cs="宋体"/>
          <w:b/>
          <w:bCs/>
          <w:sz w:val="28"/>
          <w:szCs w:val="28"/>
        </w:rPr>
        <w:t>一、服务内容：</w:t>
      </w:r>
    </w:p>
    <w:p>
      <w:pPr>
        <w:spacing w:line="360" w:lineRule="auto"/>
        <w:ind w:firstLine="560" w:firstLineChars="200"/>
        <w:jc w:val="left"/>
        <w:rPr>
          <w:rFonts w:ascii="宋体" w:hAnsi="宋体" w:cs="宋体"/>
          <w:sz w:val="28"/>
          <w:szCs w:val="28"/>
        </w:rPr>
      </w:pPr>
      <w:r>
        <w:rPr>
          <w:rFonts w:hint="eastAsia" w:ascii="宋体" w:hAnsi="宋体" w:cs="宋体"/>
          <w:sz w:val="28"/>
          <w:szCs w:val="28"/>
        </w:rPr>
        <w:t>详见采购内容。</w:t>
      </w:r>
    </w:p>
    <w:p>
      <w:pPr>
        <w:spacing w:line="360" w:lineRule="auto"/>
        <w:rPr>
          <w:rFonts w:ascii="宋体" w:hAnsi="宋体" w:cs="宋体"/>
          <w:b/>
          <w:bCs/>
          <w:sz w:val="28"/>
          <w:szCs w:val="28"/>
        </w:rPr>
      </w:pPr>
      <w:r>
        <w:rPr>
          <w:rFonts w:hint="eastAsia" w:ascii="宋体" w:hAnsi="宋体" w:cs="宋体"/>
          <w:b/>
          <w:bCs/>
          <w:sz w:val="28"/>
          <w:szCs w:val="28"/>
        </w:rPr>
        <w:t>二、合同价格：</w:t>
      </w:r>
    </w:p>
    <w:p>
      <w:pPr>
        <w:kinsoku w:val="0"/>
        <w:spacing w:line="360" w:lineRule="auto"/>
        <w:ind w:firstLine="560" w:firstLineChars="200"/>
        <w:rPr>
          <w:rFonts w:ascii="宋体" w:hAnsi="宋体" w:cs="宋体"/>
          <w:sz w:val="28"/>
          <w:szCs w:val="28"/>
        </w:rPr>
      </w:pPr>
      <w:r>
        <w:rPr>
          <w:rFonts w:hint="eastAsia" w:ascii="宋体" w:hAnsi="宋体" w:cs="宋体"/>
          <w:sz w:val="28"/>
          <w:szCs w:val="28"/>
        </w:rPr>
        <w:t>合同总价：人民币大写：</w:t>
      </w:r>
      <w:r>
        <w:rPr>
          <w:rFonts w:hint="eastAsia" w:ascii="宋体" w:hAnsi="宋体" w:cs="宋体"/>
          <w:b/>
          <w:bCs/>
          <w:sz w:val="28"/>
          <w:szCs w:val="28"/>
          <w:u w:val="single"/>
        </w:rPr>
        <w:t xml:space="preserve">              </w:t>
      </w:r>
      <w:r>
        <w:rPr>
          <w:rFonts w:hint="eastAsia" w:ascii="宋体" w:hAnsi="宋体" w:cs="宋体"/>
          <w:sz w:val="28"/>
          <w:szCs w:val="28"/>
        </w:rPr>
        <w:t>元整</w:t>
      </w:r>
      <w:r>
        <w:rPr>
          <w:rFonts w:hint="eastAsia" w:ascii="宋体" w:hAnsi="宋体" w:cs="宋体"/>
          <w:b/>
          <w:bCs/>
          <w:sz w:val="28"/>
          <w:szCs w:val="28"/>
        </w:rPr>
        <w:t>；</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b/>
          <w:bCs/>
          <w:sz w:val="28"/>
          <w:szCs w:val="28"/>
          <w:u w:val="single"/>
        </w:rPr>
        <w:t xml:space="preserve">        </w:t>
      </w:r>
      <w:r>
        <w:rPr>
          <w:rFonts w:hint="eastAsia" w:ascii="宋体" w:hAnsi="宋体" w:cs="宋体"/>
          <w:sz w:val="28"/>
          <w:szCs w:val="28"/>
        </w:rPr>
        <w:t>元。</w:t>
      </w:r>
    </w:p>
    <w:p>
      <w:pPr>
        <w:spacing w:line="360" w:lineRule="auto"/>
        <w:rPr>
          <w:rFonts w:ascii="宋体" w:hAnsi="宋体" w:cs="宋体"/>
          <w:b/>
          <w:bCs/>
          <w:sz w:val="28"/>
          <w:szCs w:val="28"/>
        </w:rPr>
      </w:pPr>
      <w:r>
        <w:rPr>
          <w:rFonts w:hint="eastAsia" w:ascii="宋体" w:hAnsi="宋体" w:cs="宋体"/>
          <w:b/>
          <w:bCs/>
          <w:sz w:val="28"/>
          <w:szCs w:val="28"/>
        </w:rPr>
        <w:t>三、服务期限</w:t>
      </w:r>
    </w:p>
    <w:p>
      <w:pPr>
        <w:kinsoku w:val="0"/>
        <w:spacing w:line="360" w:lineRule="auto"/>
        <w:ind w:firstLine="560" w:firstLineChars="200"/>
        <w:rPr>
          <w:rFonts w:ascii="宋体" w:hAnsi="宋体" w:cs="宋体"/>
          <w:sz w:val="28"/>
          <w:szCs w:val="28"/>
        </w:rPr>
      </w:pPr>
      <w:r>
        <w:rPr>
          <w:rFonts w:hint="eastAsia" w:ascii="宋体" w:hAnsi="宋体" w:cs="宋体"/>
          <w:sz w:val="28"/>
          <w:szCs w:val="28"/>
        </w:rPr>
        <w:t>服务日期：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日至</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r>
        <w:rPr>
          <w:rFonts w:hint="eastAsia" w:ascii="宋体" w:hAnsi="宋体" w:cs="宋体"/>
          <w:color w:val="FF0000"/>
          <w:sz w:val="28"/>
          <w:szCs w:val="28"/>
        </w:rPr>
        <w:t>。</w:t>
      </w:r>
    </w:p>
    <w:p>
      <w:pPr>
        <w:numPr>
          <w:ilvl w:val="0"/>
          <w:numId w:val="4"/>
        </w:numPr>
        <w:spacing w:line="360" w:lineRule="auto"/>
        <w:rPr>
          <w:rFonts w:ascii="宋体" w:hAnsi="宋体" w:cs="宋体"/>
          <w:b/>
          <w:bCs/>
          <w:kern w:val="0"/>
          <w:sz w:val="28"/>
          <w:szCs w:val="28"/>
        </w:rPr>
      </w:pPr>
      <w:r>
        <w:rPr>
          <w:rFonts w:hint="eastAsia" w:ascii="宋体" w:hAnsi="宋体" w:cs="宋体"/>
          <w:b/>
          <w:bCs/>
          <w:sz w:val="28"/>
          <w:szCs w:val="28"/>
        </w:rPr>
        <w:t>付款方式</w:t>
      </w:r>
      <w:r>
        <w:rPr>
          <w:rFonts w:hint="eastAsia" w:ascii="宋体" w:hAnsi="宋体" w:cs="宋体"/>
          <w:b/>
          <w:bCs/>
          <w:kern w:val="0"/>
          <w:sz w:val="28"/>
          <w:szCs w:val="28"/>
        </w:rPr>
        <w:t>及期限：</w:t>
      </w:r>
    </w:p>
    <w:p>
      <w:pPr>
        <w:spacing w:line="360" w:lineRule="auto"/>
        <w:rPr>
          <w:rFonts w:ascii="宋体" w:hAnsi="宋体" w:cs="宋体"/>
          <w:kern w:val="0"/>
          <w:sz w:val="28"/>
          <w:szCs w:val="28"/>
          <w:u w:val="single"/>
        </w:rPr>
      </w:pPr>
      <w:r>
        <w:rPr>
          <w:rFonts w:hint="eastAsia" w:ascii="宋体" w:hAnsi="宋体" w:cs="宋体"/>
          <w:kern w:val="0"/>
          <w:sz w:val="28"/>
          <w:szCs w:val="28"/>
        </w:rPr>
        <w:t xml:space="preserve">    </w:t>
      </w:r>
      <w:r>
        <w:rPr>
          <w:rFonts w:hint="eastAsia" w:ascii="宋体" w:hAnsi="宋体" w:cs="宋体"/>
          <w:kern w:val="0"/>
          <w:sz w:val="28"/>
          <w:szCs w:val="28"/>
          <w:u w:val="single"/>
        </w:rPr>
        <w:t xml:space="preserve">                                                                       </w:t>
      </w:r>
    </w:p>
    <w:p>
      <w:pPr>
        <w:spacing w:line="360" w:lineRule="auto"/>
        <w:rPr>
          <w:rFonts w:ascii="宋体" w:hAnsi="宋体" w:cs="宋体"/>
          <w:kern w:val="0"/>
          <w:sz w:val="28"/>
          <w:szCs w:val="28"/>
          <w:u w:val="single"/>
        </w:rPr>
      </w:pPr>
      <w:r>
        <w:rPr>
          <w:rFonts w:hint="eastAsia" w:ascii="宋体" w:hAnsi="宋体" w:cs="宋体"/>
          <w:kern w:val="0"/>
          <w:sz w:val="28"/>
          <w:szCs w:val="28"/>
          <w:u w:val="single"/>
        </w:rPr>
        <w:t xml:space="preserve">                                                                           </w:t>
      </w:r>
    </w:p>
    <w:p>
      <w:pPr>
        <w:spacing w:line="360" w:lineRule="auto"/>
        <w:rPr>
          <w:rFonts w:ascii="宋体" w:hAnsi="宋体" w:cs="宋体"/>
          <w:kern w:val="0"/>
          <w:sz w:val="28"/>
          <w:szCs w:val="28"/>
          <w:u w:val="single"/>
        </w:rPr>
      </w:pPr>
      <w:r>
        <w:rPr>
          <w:rFonts w:hint="eastAsia" w:ascii="宋体" w:hAnsi="宋体" w:cs="宋体"/>
          <w:kern w:val="0"/>
          <w:sz w:val="28"/>
          <w:szCs w:val="28"/>
          <w:u w:val="single"/>
        </w:rPr>
        <w:t xml:space="preserve">                                                                            </w:t>
      </w:r>
    </w:p>
    <w:p>
      <w:pPr>
        <w:kinsoku w:val="0"/>
        <w:spacing w:line="360" w:lineRule="auto"/>
        <w:rPr>
          <w:rFonts w:ascii="宋体" w:hAnsi="宋体" w:cs="宋体"/>
          <w:b/>
          <w:bCs/>
          <w:sz w:val="28"/>
          <w:szCs w:val="28"/>
        </w:rPr>
      </w:pPr>
      <w:r>
        <w:rPr>
          <w:rFonts w:hint="eastAsia" w:ascii="宋体" w:hAnsi="宋体" w:cs="宋体"/>
          <w:b/>
          <w:bCs/>
          <w:sz w:val="28"/>
          <w:szCs w:val="28"/>
        </w:rPr>
        <w:t xml:space="preserve">五、违约责任 </w:t>
      </w:r>
    </w:p>
    <w:p>
      <w:pPr>
        <w:kinsoku w:val="0"/>
        <w:spacing w:line="360" w:lineRule="auto"/>
        <w:ind w:firstLine="280" w:firstLineChars="100"/>
        <w:rPr>
          <w:rFonts w:ascii="宋体" w:hAnsi="宋体" w:cs="宋体"/>
          <w:sz w:val="28"/>
          <w:szCs w:val="28"/>
          <w:lang w:val="zh-CN"/>
        </w:rPr>
      </w:pPr>
      <w:r>
        <w:rPr>
          <w:rFonts w:hint="eastAsia" w:ascii="宋体" w:hAnsi="宋体" w:cs="宋体"/>
          <w:sz w:val="28"/>
          <w:szCs w:val="28"/>
          <w:lang w:val="zh-CN"/>
        </w:rPr>
        <w:t xml:space="preserve">  合同期间，双方必须信守合同，真诚合作，不得违反合同规定。否则，应负违约责任，并给对方以相应的经济赔偿(非人为因素除外) </w:t>
      </w:r>
    </w:p>
    <w:p>
      <w:pPr>
        <w:kinsoku w:val="0"/>
        <w:spacing w:line="360" w:lineRule="auto"/>
        <w:rPr>
          <w:rFonts w:ascii="宋体" w:hAnsi="宋体" w:cs="宋体"/>
          <w:b/>
          <w:bCs/>
          <w:sz w:val="28"/>
          <w:szCs w:val="28"/>
        </w:rPr>
      </w:pPr>
      <w:r>
        <w:rPr>
          <w:rFonts w:hint="eastAsia" w:ascii="宋体" w:hAnsi="宋体" w:cs="宋体"/>
          <w:b/>
          <w:bCs/>
          <w:sz w:val="28"/>
          <w:szCs w:val="28"/>
        </w:rPr>
        <w:t>六、未尽事宜</w:t>
      </w:r>
    </w:p>
    <w:p>
      <w:pPr>
        <w:kinsoku w:val="0"/>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1、本协议未尽事宜，双方友好协商解决。</w:t>
      </w:r>
    </w:p>
    <w:p>
      <w:pPr>
        <w:kinsoku w:val="0"/>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2、如甲方上级单位另有具体要求，将按照上级要求进行完善，以补充协议形式进行实施。补充协议与本协议具有同等法律效力。</w:t>
      </w:r>
    </w:p>
    <w:p>
      <w:pPr>
        <w:spacing w:after="120" w:afterLines="50" w:line="360" w:lineRule="auto"/>
        <w:rPr>
          <w:rFonts w:ascii="宋体" w:hAnsi="宋体" w:cs="宋体"/>
          <w:b/>
          <w:bCs/>
          <w:sz w:val="28"/>
          <w:szCs w:val="28"/>
        </w:rPr>
      </w:pPr>
      <w:r>
        <w:rPr>
          <w:rFonts w:hint="eastAsia" w:ascii="宋体" w:hAnsi="宋体" w:cs="宋体"/>
          <w:b/>
          <w:bCs/>
          <w:sz w:val="28"/>
          <w:szCs w:val="28"/>
        </w:rPr>
        <w:t>七、合同履行</w:t>
      </w:r>
    </w:p>
    <w:p>
      <w:pPr>
        <w:adjustRightInd w:val="0"/>
        <w:snapToGrid w:val="0"/>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本合同在履行过程中，如发生争议，双方先协商解决，若未达成一致，再申请所在地法院解决。</w:t>
      </w:r>
    </w:p>
    <w:p>
      <w:pPr>
        <w:spacing w:after="120" w:afterLines="50" w:line="360" w:lineRule="auto"/>
        <w:rPr>
          <w:rFonts w:ascii="宋体" w:hAnsi="宋体" w:cs="宋体"/>
          <w:b/>
          <w:bCs/>
          <w:sz w:val="28"/>
          <w:szCs w:val="28"/>
        </w:rPr>
      </w:pPr>
      <w:r>
        <w:rPr>
          <w:rFonts w:hint="eastAsia" w:ascii="宋体" w:hAnsi="宋体" w:cs="宋体"/>
          <w:b/>
          <w:bCs/>
          <w:sz w:val="28"/>
          <w:szCs w:val="28"/>
        </w:rPr>
        <w:t>八、合同生效</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合同一式肆份，甲方持贰份、乙方执壹份，招标代理机构壹份。双方签字盖章后生效，合同执行完毕自动失效。（合同的服务承诺长期有效）。</w:t>
      </w:r>
    </w:p>
    <w:p>
      <w:pPr>
        <w:pStyle w:val="78"/>
        <w:widowControl/>
        <w:spacing w:line="360" w:lineRule="auto"/>
        <w:rPr>
          <w:rFonts w:ascii="宋体" w:hAnsi="宋体" w:eastAsia="宋体" w:cs="宋体"/>
          <w:color w:val="auto"/>
          <w:sz w:val="28"/>
          <w:szCs w:val="28"/>
        </w:rPr>
      </w:pPr>
    </w:p>
    <w:p>
      <w:pPr>
        <w:spacing w:line="360" w:lineRule="auto"/>
        <w:rPr>
          <w:rFonts w:ascii="宋体" w:hAnsi="宋体" w:cs="宋体"/>
          <w:sz w:val="28"/>
          <w:szCs w:val="28"/>
        </w:rPr>
      </w:pPr>
      <w:r>
        <w:rPr>
          <w:rFonts w:hint="eastAsia" w:ascii="宋体" w:hAnsi="宋体" w:cs="宋体"/>
          <w:sz w:val="28"/>
          <w:szCs w:val="28"/>
        </w:rPr>
        <w:t>甲方:</w:t>
      </w:r>
      <w:r>
        <w:rPr>
          <w:rFonts w:hint="eastAsia" w:ascii="宋体" w:hAnsi="宋体" w:cs="宋体"/>
          <w:sz w:val="28"/>
          <w:szCs w:val="28"/>
          <w:lang w:eastAsia="zh-CN"/>
        </w:rPr>
        <w:t>眉县中学</w:t>
      </w: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 xml:space="preserve"> 乙方：</w:t>
      </w:r>
    </w:p>
    <w:p>
      <w:pPr>
        <w:spacing w:line="360" w:lineRule="auto"/>
        <w:rPr>
          <w:rFonts w:ascii="宋体" w:hAnsi="宋体" w:cs="宋体"/>
          <w:sz w:val="28"/>
          <w:szCs w:val="28"/>
        </w:rPr>
      </w:pPr>
    </w:p>
    <w:p>
      <w:pPr>
        <w:spacing w:line="360" w:lineRule="auto"/>
        <w:rPr>
          <w:rFonts w:ascii="宋体" w:hAnsi="宋体" w:cs="宋体"/>
          <w:sz w:val="28"/>
          <w:szCs w:val="28"/>
        </w:rPr>
      </w:pPr>
      <w:r>
        <w:rPr>
          <w:rFonts w:hint="eastAsia" w:ascii="宋体" w:hAnsi="宋体" w:cs="宋体"/>
          <w:sz w:val="28"/>
          <w:szCs w:val="28"/>
        </w:rPr>
        <w:t>法人/委托代理人：                     法人/委托代理人：</w:t>
      </w:r>
    </w:p>
    <w:p>
      <w:pPr>
        <w:spacing w:line="360" w:lineRule="auto"/>
        <w:rPr>
          <w:rFonts w:ascii="宋体" w:hAnsi="宋体" w:cs="宋体"/>
          <w:sz w:val="28"/>
          <w:szCs w:val="28"/>
        </w:rPr>
      </w:pPr>
    </w:p>
    <w:p>
      <w:pPr>
        <w:spacing w:line="360" w:lineRule="auto"/>
        <w:rPr>
          <w:rFonts w:ascii="宋体" w:hAnsi="宋体" w:cs="宋体"/>
          <w:sz w:val="28"/>
          <w:szCs w:val="28"/>
        </w:rPr>
      </w:pPr>
      <w:r>
        <w:rPr>
          <w:rFonts w:hint="eastAsia" w:ascii="宋体" w:hAnsi="宋体" w:cs="宋体"/>
          <w:sz w:val="28"/>
          <w:szCs w:val="28"/>
        </w:rPr>
        <w:t>地址：                                 地址：</w:t>
      </w:r>
    </w:p>
    <w:p>
      <w:pPr>
        <w:spacing w:line="360" w:lineRule="auto"/>
        <w:rPr>
          <w:rFonts w:ascii="宋体" w:hAnsi="宋体" w:cs="宋体"/>
          <w:sz w:val="28"/>
          <w:szCs w:val="28"/>
        </w:rPr>
      </w:pPr>
      <w:r>
        <w:rPr>
          <w:rFonts w:hint="eastAsia" w:ascii="宋体" w:hAnsi="宋体" w:cs="宋体"/>
          <w:sz w:val="28"/>
          <w:szCs w:val="28"/>
        </w:rPr>
        <w:t>电话：                                 电话：</w:t>
      </w:r>
    </w:p>
    <w:p>
      <w:pPr>
        <w:spacing w:line="360" w:lineRule="auto"/>
        <w:rPr>
          <w:rFonts w:ascii="宋体" w:hAnsi="宋体" w:cs="宋体"/>
          <w:sz w:val="28"/>
          <w:szCs w:val="28"/>
        </w:rPr>
      </w:pPr>
      <w:r>
        <w:rPr>
          <w:rFonts w:hint="eastAsia" w:ascii="宋体" w:hAnsi="宋体" w:cs="宋体"/>
          <w:sz w:val="28"/>
          <w:szCs w:val="28"/>
        </w:rPr>
        <w:t>开户行：                               开户行：</w:t>
      </w:r>
    </w:p>
    <w:p>
      <w:pPr>
        <w:spacing w:line="360" w:lineRule="auto"/>
        <w:rPr>
          <w:rFonts w:ascii="宋体" w:hAnsi="宋体" w:cs="宋体"/>
          <w:sz w:val="28"/>
          <w:szCs w:val="28"/>
        </w:rPr>
      </w:pPr>
      <w:r>
        <w:rPr>
          <w:rFonts w:hint="eastAsia" w:ascii="宋体" w:hAnsi="宋体" w:cs="宋体"/>
          <w:sz w:val="28"/>
          <w:szCs w:val="28"/>
        </w:rPr>
        <w:t>账号：                                 账号：</w:t>
      </w:r>
    </w:p>
    <w:p>
      <w:pPr>
        <w:spacing w:line="360" w:lineRule="auto"/>
        <w:rPr>
          <w:rFonts w:ascii="宋体" w:hAnsi="宋体" w:cs="宋体"/>
          <w:sz w:val="28"/>
          <w:szCs w:val="28"/>
        </w:rPr>
      </w:pPr>
      <w:r>
        <w:rPr>
          <w:rFonts w:hint="eastAsia" w:ascii="宋体" w:hAnsi="宋体" w:cs="宋体"/>
          <w:sz w:val="28"/>
          <w:szCs w:val="28"/>
        </w:rPr>
        <w:t>签订地址：</w:t>
      </w:r>
    </w:p>
    <w:p>
      <w:r>
        <w:rPr>
          <w:rFonts w:hint="eastAsia" w:ascii="宋体" w:hAnsi="宋体" w:cs="宋体"/>
          <w:sz w:val="28"/>
          <w:szCs w:val="28"/>
        </w:rPr>
        <w:t xml:space="preserve">签订日期：        </w:t>
      </w:r>
      <w:r>
        <w:rPr>
          <w:rFonts w:hint="eastAsia" w:ascii="宋体" w:hAnsi="宋体" w:cs="宋体"/>
          <w:sz w:val="28"/>
          <w:szCs w:val="28"/>
          <w:lang w:val="en-US" w:eastAsia="zh-CN"/>
        </w:rPr>
        <w:t xml:space="preserve"> </w:t>
      </w:r>
      <w:r>
        <w:rPr>
          <w:rFonts w:hint="eastAsia" w:ascii="宋体" w:hAnsi="宋体" w:cs="宋体"/>
          <w:sz w:val="28"/>
          <w:szCs w:val="28"/>
        </w:rPr>
        <w:t>年     月    日</w:t>
      </w:r>
      <w:r>
        <w:rPr>
          <w:rFonts w:ascii="宋体"/>
        </w:rPr>
        <w:br w:type="page"/>
      </w:r>
    </w:p>
    <w:bookmarkEnd w:id="68"/>
    <w:p>
      <w:pPr>
        <w:pStyle w:val="3"/>
        <w:spacing w:line="600" w:lineRule="exact"/>
        <w:jc w:val="center"/>
        <w:rPr>
          <w:rFonts w:ascii="宋体" w:hAnsi="宋体" w:cs="宋体"/>
        </w:rPr>
      </w:pPr>
      <w:bookmarkStart w:id="69" w:name="_Toc4710"/>
      <w:r>
        <w:rPr>
          <w:rFonts w:hint="eastAsia" w:ascii="宋体" w:hAnsi="宋体" w:cs="宋体"/>
        </w:rPr>
        <w:t>第六部分  单一来源采购响应文件格式</w:t>
      </w:r>
      <w:bookmarkEnd w:id="69"/>
    </w:p>
    <w:p>
      <w:pPr>
        <w:spacing w:line="360" w:lineRule="auto"/>
        <w:ind w:firstLine="2660" w:firstLineChars="950"/>
        <w:rPr>
          <w:rFonts w:ascii="宋体" w:hAnsi="宋体" w:cs="宋体"/>
          <w:sz w:val="28"/>
          <w:szCs w:val="28"/>
        </w:rPr>
      </w:pPr>
      <w:r>
        <w:rPr>
          <w:rFonts w:hint="eastAsia" w:ascii="宋体" w:hAnsi="宋体" w:cs="宋体"/>
          <w:kern w:val="0"/>
          <w:sz w:val="28"/>
          <w:szCs w:val="28"/>
        </w:rPr>
        <w:t>单一来源采购</w:t>
      </w:r>
      <w:r>
        <w:rPr>
          <w:rFonts w:hint="eastAsia" w:ascii="宋体" w:hAnsi="宋体" w:cs="宋体"/>
          <w:sz w:val="28"/>
          <w:szCs w:val="28"/>
        </w:rPr>
        <w:t>响应文件编制说明</w:t>
      </w:r>
    </w:p>
    <w:p>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1、</w:t>
      </w:r>
      <w:r>
        <w:rPr>
          <w:rFonts w:hint="eastAsia" w:ascii="宋体" w:hAnsi="宋体" w:cs="宋体"/>
          <w:kern w:val="0"/>
          <w:sz w:val="28"/>
          <w:szCs w:val="28"/>
        </w:rPr>
        <w:t>单一来源采购</w:t>
      </w:r>
      <w:r>
        <w:rPr>
          <w:rFonts w:hint="eastAsia" w:ascii="宋体" w:hAnsi="宋体" w:cs="宋体"/>
          <w:sz w:val="28"/>
          <w:szCs w:val="28"/>
        </w:rPr>
        <w:t>响应文件应当使用</w:t>
      </w:r>
      <w:r>
        <w:rPr>
          <w:rFonts w:hint="eastAsia" w:ascii="宋体" w:hAnsi="宋体" w:cs="宋体"/>
          <w:kern w:val="0"/>
          <w:sz w:val="28"/>
          <w:szCs w:val="28"/>
        </w:rPr>
        <w:t>单一来源采购</w:t>
      </w:r>
      <w:r>
        <w:rPr>
          <w:rFonts w:hint="eastAsia" w:ascii="宋体" w:hAnsi="宋体" w:cs="宋体"/>
          <w:sz w:val="28"/>
          <w:szCs w:val="28"/>
        </w:rPr>
        <w:t>文件规定的全部格式（表格可以按同样格式扩展）编写，除明确允许供应商可以自行编写的外，供应商不得以“响应文件格式”规定之外的方式填写相关内容。</w:t>
      </w:r>
    </w:p>
    <w:p>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2、</w:t>
      </w:r>
      <w:r>
        <w:rPr>
          <w:rFonts w:hint="eastAsia" w:ascii="宋体" w:hAnsi="宋体" w:cs="宋体"/>
          <w:kern w:val="0"/>
          <w:sz w:val="28"/>
          <w:szCs w:val="28"/>
        </w:rPr>
        <w:t>单一来源采购</w:t>
      </w:r>
      <w:r>
        <w:rPr>
          <w:rFonts w:hint="eastAsia" w:ascii="宋体" w:hAnsi="宋体" w:cs="宋体"/>
          <w:sz w:val="28"/>
          <w:szCs w:val="28"/>
        </w:rPr>
        <w:t>响应文件的编制应按照样本格式提供的内容，做出逐一明确的答复；供应商认为有必要，还可以做其它补充说明。</w:t>
      </w:r>
    </w:p>
    <w:p>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3、供应商必须按照</w:t>
      </w:r>
      <w:r>
        <w:rPr>
          <w:rFonts w:hint="eastAsia" w:ascii="宋体" w:hAnsi="宋体" w:cs="宋体"/>
          <w:kern w:val="0"/>
          <w:sz w:val="28"/>
          <w:szCs w:val="28"/>
        </w:rPr>
        <w:t>单一来源采购</w:t>
      </w:r>
      <w:r>
        <w:rPr>
          <w:rFonts w:hint="eastAsia" w:ascii="宋体" w:hAnsi="宋体" w:cs="宋体"/>
          <w:sz w:val="28"/>
          <w:szCs w:val="28"/>
        </w:rPr>
        <w:t>文件的规定和要求由法定代表人或被授权人签字（或盖章），并逐页加盖投标人公章（正本为鲜章），副本可以是正本的复印件。纸质投标文件均须A4纸双面/单面打印，分别各自装订成册并编制目录和页码。</w:t>
      </w:r>
    </w:p>
    <w:p>
      <w:pPr>
        <w:rPr>
          <w:rFonts w:ascii="宋体" w:hAnsi="宋体" w:cs="宋体"/>
        </w:rPr>
      </w:pPr>
    </w:p>
    <w:p>
      <w:pPr>
        <w:pStyle w:val="42"/>
        <w:rPr>
          <w:rFonts w:ascii="宋体" w:hAnsi="宋体" w:cs="宋体"/>
        </w:rPr>
      </w:pPr>
    </w:p>
    <w:p>
      <w:pPr>
        <w:pStyle w:val="42"/>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spacing w:line="500" w:lineRule="exact"/>
        <w:ind w:firstLine="560" w:firstLineChars="200"/>
        <w:rPr>
          <w:rFonts w:ascii="宋体" w:hAnsi="宋体" w:cs="宋体"/>
          <w:sz w:val="28"/>
          <w:szCs w:val="28"/>
        </w:rPr>
      </w:pPr>
    </w:p>
    <w:p>
      <w:pPr>
        <w:pStyle w:val="42"/>
        <w:ind w:firstLine="560"/>
        <w:rPr>
          <w:rFonts w:ascii="宋体" w:hAnsi="宋体" w:cs="宋体"/>
          <w:sz w:val="28"/>
          <w:szCs w:val="28"/>
        </w:rPr>
      </w:pPr>
    </w:p>
    <w:p>
      <w:pPr>
        <w:pStyle w:val="42"/>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pStyle w:val="6"/>
        <w:ind w:firstLine="560"/>
        <w:rPr>
          <w:rFonts w:ascii="宋体" w:hAnsi="宋体" w:cs="宋体"/>
          <w:sz w:val="28"/>
          <w:szCs w:val="28"/>
        </w:rPr>
      </w:pPr>
    </w:p>
    <w:p>
      <w:pPr>
        <w:ind w:firstLine="720" w:firstLineChars="200"/>
        <w:jc w:val="right"/>
        <w:rPr>
          <w:rFonts w:ascii="宋体" w:hAnsi="宋体" w:cs="宋体"/>
          <w:sz w:val="36"/>
          <w:szCs w:val="36"/>
        </w:rPr>
      </w:pPr>
    </w:p>
    <w:p>
      <w:pPr>
        <w:spacing w:line="600" w:lineRule="exact"/>
        <w:rPr>
          <w:rFonts w:ascii="宋体" w:hAnsi="宋体" w:cs="宋体"/>
          <w:b/>
          <w:sz w:val="52"/>
          <w:szCs w:val="52"/>
        </w:rPr>
      </w:pPr>
    </w:p>
    <w:p>
      <w:pPr>
        <w:ind w:firstLine="720" w:firstLineChars="200"/>
        <w:jc w:val="center"/>
        <w:outlineLvl w:val="0"/>
        <w:rPr>
          <w:rFonts w:ascii="宋体" w:hAnsi="宋体" w:cs="宋体"/>
          <w:sz w:val="36"/>
          <w:szCs w:val="36"/>
        </w:rPr>
      </w:pPr>
      <w:r>
        <w:rPr>
          <w:rFonts w:hint="eastAsia" w:ascii="宋体" w:hAnsi="宋体" w:cs="宋体"/>
          <w:sz w:val="36"/>
          <w:szCs w:val="36"/>
        </w:rPr>
        <w:t xml:space="preserve">                                </w:t>
      </w:r>
      <w:bookmarkStart w:id="70" w:name="_Toc31113"/>
      <w:r>
        <w:rPr>
          <w:rFonts w:hint="eastAsia" w:ascii="宋体" w:hAnsi="宋体" w:cs="宋体"/>
          <w:b/>
          <w:sz w:val="36"/>
          <w:szCs w:val="36"/>
          <w:bdr w:val="single" w:color="auto" w:sz="4" w:space="0"/>
          <w:shd w:val="pct10" w:color="auto" w:fill="FFFFFF"/>
        </w:rPr>
        <w:t>政府采购项目</w:t>
      </w:r>
      <w:bookmarkEnd w:id="70"/>
    </w:p>
    <w:p>
      <w:pPr>
        <w:spacing w:line="500" w:lineRule="exact"/>
        <w:rPr>
          <w:rFonts w:ascii="宋体" w:hAnsi="宋体" w:cs="宋体"/>
          <w:sz w:val="36"/>
          <w:szCs w:val="36"/>
        </w:rPr>
      </w:pPr>
    </w:p>
    <w:p>
      <w:pPr>
        <w:spacing w:line="800" w:lineRule="exact"/>
        <w:outlineLvl w:val="1"/>
        <w:rPr>
          <w:rFonts w:hint="eastAsia" w:ascii="宋体" w:hAnsi="宋体" w:eastAsia="宋体" w:cs="宋体"/>
          <w:b/>
          <w:sz w:val="36"/>
          <w:szCs w:val="36"/>
          <w:lang w:eastAsia="zh-CN"/>
        </w:rPr>
      </w:pPr>
      <w:bookmarkStart w:id="71" w:name="_Toc16048"/>
      <w:r>
        <w:rPr>
          <w:rFonts w:hint="eastAsia" w:ascii="宋体" w:hAnsi="宋体" w:cs="宋体"/>
          <w:b/>
          <w:sz w:val="36"/>
          <w:szCs w:val="36"/>
        </w:rPr>
        <w:t>项目编号:</w:t>
      </w:r>
      <w:bookmarkEnd w:id="71"/>
      <w:r>
        <w:rPr>
          <w:rFonts w:hint="eastAsia" w:ascii="宋体" w:hAnsi="宋体" w:cs="宋体"/>
          <w:b/>
          <w:sz w:val="36"/>
          <w:szCs w:val="36"/>
          <w:lang w:eastAsia="zh-CN"/>
        </w:rPr>
        <w:t>ZBZB-2021-1600</w:t>
      </w:r>
    </w:p>
    <w:p>
      <w:pPr>
        <w:pStyle w:val="42"/>
      </w:pPr>
    </w:p>
    <w:p>
      <w:pPr>
        <w:rPr>
          <w:rFonts w:ascii="宋体" w:hAnsi="宋体" w:cs="宋体"/>
          <w:b/>
          <w:sz w:val="36"/>
          <w:szCs w:val="36"/>
        </w:rPr>
      </w:pPr>
    </w:p>
    <w:p>
      <w:pPr>
        <w:pStyle w:val="6"/>
        <w:ind w:firstLine="723"/>
        <w:rPr>
          <w:rFonts w:ascii="宋体" w:hAnsi="宋体" w:cs="宋体"/>
          <w:b/>
          <w:sz w:val="36"/>
          <w:szCs w:val="36"/>
        </w:rPr>
      </w:pPr>
    </w:p>
    <w:p>
      <w:pPr>
        <w:pStyle w:val="6"/>
        <w:ind w:firstLine="723"/>
        <w:rPr>
          <w:rFonts w:ascii="宋体" w:hAnsi="宋体" w:cs="宋体"/>
          <w:b/>
          <w:sz w:val="36"/>
          <w:szCs w:val="36"/>
        </w:rPr>
      </w:pPr>
    </w:p>
    <w:p>
      <w:pPr>
        <w:spacing w:line="800" w:lineRule="exact"/>
        <w:ind w:firstLine="630" w:firstLineChars="200"/>
        <w:rPr>
          <w:rFonts w:ascii="宋体" w:hAnsi="宋体" w:cs="宋体"/>
          <w:b/>
          <w:bCs/>
          <w:spacing w:val="52"/>
          <w:kern w:val="0"/>
          <w:szCs w:val="21"/>
        </w:rPr>
      </w:pPr>
    </w:p>
    <w:p>
      <w:pPr>
        <w:jc w:val="center"/>
        <w:outlineLvl w:val="1"/>
        <w:rPr>
          <w:rFonts w:hint="eastAsia" w:ascii="宋体" w:hAnsi="宋体" w:cs="宋体"/>
          <w:b/>
          <w:sz w:val="52"/>
          <w:szCs w:val="52"/>
          <w:lang w:eastAsia="zh-CN"/>
        </w:rPr>
      </w:pPr>
      <w:r>
        <w:rPr>
          <w:rFonts w:hint="eastAsia" w:ascii="宋体" w:hAnsi="宋体" w:cs="宋体"/>
          <w:b/>
          <w:sz w:val="52"/>
          <w:szCs w:val="52"/>
          <w:lang w:eastAsia="zh-CN"/>
        </w:rPr>
        <w:t>眉县中学加盟“西安高新一中云校”</w:t>
      </w:r>
    </w:p>
    <w:p>
      <w:pPr>
        <w:jc w:val="center"/>
        <w:outlineLvl w:val="1"/>
        <w:rPr>
          <w:rFonts w:hint="eastAsia" w:ascii="宋体" w:hAnsi="宋体" w:cs="宋体"/>
          <w:b/>
          <w:sz w:val="52"/>
          <w:szCs w:val="52"/>
          <w:lang w:eastAsia="zh-CN"/>
        </w:rPr>
      </w:pPr>
      <w:r>
        <w:rPr>
          <w:rFonts w:hint="eastAsia" w:ascii="宋体" w:hAnsi="宋体" w:cs="宋体"/>
          <w:b/>
          <w:sz w:val="52"/>
          <w:szCs w:val="52"/>
          <w:lang w:eastAsia="zh-CN"/>
        </w:rPr>
        <w:t>教学服务采购项目</w:t>
      </w:r>
    </w:p>
    <w:p>
      <w:pPr>
        <w:pStyle w:val="2"/>
      </w:pPr>
    </w:p>
    <w:p/>
    <w:p>
      <w:pPr>
        <w:pStyle w:val="2"/>
      </w:pPr>
    </w:p>
    <w:p>
      <w:pPr>
        <w:spacing w:line="480" w:lineRule="auto"/>
        <w:jc w:val="center"/>
        <w:outlineLvl w:val="1"/>
        <w:rPr>
          <w:rFonts w:ascii="宋体" w:hAnsi="宋体" w:cs="宋体"/>
          <w:b/>
          <w:sz w:val="72"/>
          <w:szCs w:val="72"/>
        </w:rPr>
      </w:pPr>
      <w:bookmarkStart w:id="72" w:name="_Toc27934"/>
      <w:r>
        <w:rPr>
          <w:rFonts w:hint="eastAsia" w:ascii="宋体" w:hAnsi="宋体" w:cs="宋体"/>
          <w:b/>
          <w:sz w:val="72"/>
          <w:szCs w:val="72"/>
        </w:rPr>
        <w:t>单一来源采购响应文件</w:t>
      </w:r>
      <w:bookmarkEnd w:id="72"/>
    </w:p>
    <w:p>
      <w:pPr>
        <w:spacing w:line="500" w:lineRule="exact"/>
        <w:ind w:firstLine="640" w:firstLineChars="200"/>
        <w:rPr>
          <w:rFonts w:ascii="宋体" w:hAnsi="宋体" w:cs="宋体"/>
          <w:sz w:val="32"/>
          <w:szCs w:val="32"/>
        </w:rPr>
      </w:pPr>
    </w:p>
    <w:p>
      <w:pPr>
        <w:spacing w:line="600" w:lineRule="exact"/>
        <w:ind w:firstLine="1661" w:firstLineChars="591"/>
        <w:rPr>
          <w:rFonts w:ascii="宋体" w:hAnsi="宋体" w:cs="宋体"/>
          <w:b/>
          <w:sz w:val="28"/>
          <w:szCs w:val="28"/>
          <w:u w:val="single"/>
        </w:rPr>
      </w:pPr>
      <w:r>
        <w:rPr>
          <w:rFonts w:hint="eastAsia" w:ascii="宋体" w:hAnsi="宋体" w:cs="宋体"/>
          <w:b/>
          <w:sz w:val="28"/>
          <w:szCs w:val="28"/>
        </w:rPr>
        <w:t>供   应   商：</w:t>
      </w:r>
      <w:r>
        <w:rPr>
          <w:rFonts w:hint="eastAsia" w:ascii="宋体" w:hAnsi="宋体" w:cs="宋体"/>
          <w:b/>
          <w:sz w:val="28"/>
          <w:szCs w:val="28"/>
          <w:u w:val="single"/>
        </w:rPr>
        <w:t xml:space="preserve">                           </w:t>
      </w:r>
    </w:p>
    <w:p>
      <w:pPr>
        <w:spacing w:line="600" w:lineRule="exact"/>
        <w:ind w:firstLine="1661" w:firstLineChars="591"/>
        <w:rPr>
          <w:rFonts w:ascii="宋体" w:hAnsi="宋体" w:cs="宋体"/>
          <w:b/>
          <w:bCs/>
          <w:sz w:val="28"/>
          <w:szCs w:val="28"/>
          <w:u w:val="single"/>
        </w:rPr>
      </w:pPr>
      <w:r>
        <w:rPr>
          <w:rFonts w:hint="eastAsia" w:ascii="宋体" w:hAnsi="宋体" w:cs="宋体"/>
          <w:b/>
          <w:sz w:val="28"/>
          <w:szCs w:val="28"/>
        </w:rPr>
        <w:t>采购代理机构：</w:t>
      </w:r>
      <w:r>
        <w:rPr>
          <w:rFonts w:hint="eastAsia" w:ascii="宋体" w:hAnsi="宋体" w:cs="宋体"/>
          <w:b/>
          <w:sz w:val="28"/>
          <w:szCs w:val="28"/>
          <w:u w:val="single"/>
        </w:rPr>
        <w:t xml:space="preserve">                           </w:t>
      </w:r>
    </w:p>
    <w:p>
      <w:pPr>
        <w:spacing w:line="600" w:lineRule="exact"/>
        <w:ind w:firstLine="1661" w:firstLineChars="591"/>
        <w:rPr>
          <w:rFonts w:ascii="宋体" w:hAnsi="宋体" w:cs="宋体"/>
          <w:b/>
          <w:sz w:val="13"/>
          <w:szCs w:val="13"/>
          <w:u w:val="single"/>
        </w:rPr>
      </w:pPr>
      <w:r>
        <w:rPr>
          <w:rFonts w:hint="eastAsia" w:ascii="宋体" w:hAnsi="宋体" w:cs="宋体"/>
          <w:b/>
          <w:sz w:val="28"/>
          <w:szCs w:val="28"/>
        </w:rPr>
        <w:t>时        间：</w:t>
      </w:r>
      <w:r>
        <w:rPr>
          <w:rFonts w:hint="eastAsia" w:ascii="宋体" w:hAnsi="宋体" w:cs="宋体"/>
          <w:b/>
          <w:sz w:val="28"/>
          <w:szCs w:val="28"/>
          <w:u w:val="single"/>
        </w:rPr>
        <w:t xml:space="preserve">                           </w:t>
      </w:r>
    </w:p>
    <w:p>
      <w:pPr>
        <w:spacing w:line="500" w:lineRule="exact"/>
        <w:ind w:firstLine="3481" w:firstLineChars="788"/>
        <w:rPr>
          <w:rFonts w:ascii="宋体" w:hAnsi="宋体" w:cs="宋体"/>
          <w:b/>
          <w:sz w:val="44"/>
          <w:szCs w:val="44"/>
        </w:rPr>
      </w:pPr>
    </w:p>
    <w:p>
      <w:pPr>
        <w:pStyle w:val="42"/>
      </w:pPr>
    </w:p>
    <w:p>
      <w:pPr>
        <w:spacing w:line="500" w:lineRule="exact"/>
        <w:ind w:firstLine="3481" w:firstLineChars="788"/>
        <w:rPr>
          <w:rFonts w:ascii="宋体" w:hAnsi="宋体" w:cs="宋体"/>
          <w:b/>
          <w:sz w:val="44"/>
          <w:szCs w:val="44"/>
        </w:rPr>
      </w:pPr>
    </w:p>
    <w:p>
      <w:pPr>
        <w:spacing w:line="500" w:lineRule="exact"/>
        <w:ind w:firstLine="3481" w:firstLineChars="788"/>
        <w:rPr>
          <w:rFonts w:ascii="宋体" w:hAnsi="宋体" w:cs="宋体"/>
          <w:b/>
          <w:sz w:val="44"/>
          <w:szCs w:val="44"/>
        </w:rPr>
      </w:pPr>
    </w:p>
    <w:p>
      <w:pPr>
        <w:spacing w:line="500" w:lineRule="exact"/>
        <w:ind w:firstLine="3481" w:firstLineChars="788"/>
        <w:outlineLvl w:val="1"/>
        <w:rPr>
          <w:rFonts w:ascii="宋体" w:hAnsi="宋体" w:cs="宋体"/>
          <w:b/>
          <w:sz w:val="44"/>
          <w:szCs w:val="44"/>
        </w:rPr>
      </w:pPr>
      <w:bookmarkStart w:id="73" w:name="_Toc22627"/>
      <w:r>
        <w:rPr>
          <w:rFonts w:hint="eastAsia" w:ascii="宋体" w:hAnsi="宋体" w:cs="宋体"/>
          <w:b/>
          <w:sz w:val="44"/>
          <w:szCs w:val="44"/>
        </w:rPr>
        <w:t>目  录</w:t>
      </w:r>
      <w:bookmarkEnd w:id="73"/>
    </w:p>
    <w:p>
      <w:pPr>
        <w:spacing w:line="480" w:lineRule="exact"/>
        <w:rPr>
          <w:rFonts w:ascii="宋体" w:hAnsi="宋体" w:cs="宋体"/>
          <w:b/>
          <w:sz w:val="36"/>
          <w:szCs w:val="36"/>
        </w:rPr>
      </w:pPr>
    </w:p>
    <w:p>
      <w:pPr>
        <w:spacing w:line="480" w:lineRule="exact"/>
        <w:ind w:firstLine="1400" w:firstLineChars="500"/>
        <w:rPr>
          <w:rFonts w:ascii="宋体" w:hAnsi="宋体" w:cs="宋体"/>
          <w:sz w:val="28"/>
          <w:szCs w:val="28"/>
        </w:rPr>
      </w:pPr>
      <w:r>
        <w:rPr>
          <w:rFonts w:hint="eastAsia" w:ascii="宋体" w:hAnsi="宋体" w:cs="宋体"/>
          <w:sz w:val="28"/>
          <w:szCs w:val="28"/>
        </w:rPr>
        <w:t>1.谈判函（格式）</w:t>
      </w:r>
    </w:p>
    <w:p>
      <w:pPr>
        <w:spacing w:line="480" w:lineRule="exact"/>
        <w:ind w:firstLine="1400" w:firstLineChars="500"/>
        <w:rPr>
          <w:rFonts w:ascii="宋体" w:hAnsi="宋体" w:cs="宋体"/>
          <w:sz w:val="28"/>
          <w:szCs w:val="28"/>
        </w:rPr>
      </w:pPr>
      <w:r>
        <w:rPr>
          <w:rFonts w:hint="eastAsia" w:ascii="宋体" w:hAnsi="宋体" w:cs="宋体"/>
          <w:sz w:val="28"/>
          <w:szCs w:val="28"/>
        </w:rPr>
        <w:t>2.报价一览表（格式）</w:t>
      </w:r>
    </w:p>
    <w:p>
      <w:pPr>
        <w:spacing w:line="480" w:lineRule="exact"/>
        <w:ind w:firstLine="1400" w:firstLineChars="500"/>
        <w:rPr>
          <w:rFonts w:ascii="宋体" w:hAnsi="宋体" w:cs="宋体"/>
          <w:sz w:val="28"/>
          <w:szCs w:val="28"/>
        </w:rPr>
      </w:pPr>
      <w:r>
        <w:rPr>
          <w:rFonts w:hint="eastAsia" w:ascii="宋体" w:hAnsi="宋体" w:cs="宋体"/>
          <w:sz w:val="28"/>
          <w:szCs w:val="28"/>
        </w:rPr>
        <w:t>3.技术规格响应偏离表（格式）</w:t>
      </w:r>
    </w:p>
    <w:p>
      <w:pPr>
        <w:spacing w:line="480" w:lineRule="exact"/>
        <w:ind w:firstLine="1400" w:firstLineChars="500"/>
        <w:rPr>
          <w:rFonts w:ascii="宋体" w:hAnsi="宋体" w:cs="宋体"/>
          <w:sz w:val="28"/>
          <w:szCs w:val="28"/>
        </w:rPr>
      </w:pPr>
      <w:r>
        <w:rPr>
          <w:rFonts w:hint="eastAsia" w:ascii="宋体" w:hAnsi="宋体" w:cs="宋体"/>
          <w:sz w:val="28"/>
          <w:szCs w:val="28"/>
        </w:rPr>
        <w:t>4.商务条款响应偏离表（格式）</w:t>
      </w:r>
    </w:p>
    <w:p>
      <w:pPr>
        <w:spacing w:line="480" w:lineRule="exact"/>
        <w:ind w:firstLine="1400" w:firstLineChars="500"/>
        <w:rPr>
          <w:rFonts w:ascii="宋体" w:hAnsi="宋体" w:cs="宋体"/>
          <w:sz w:val="28"/>
          <w:szCs w:val="28"/>
        </w:rPr>
      </w:pPr>
      <w:r>
        <w:rPr>
          <w:rFonts w:hint="eastAsia" w:ascii="宋体" w:hAnsi="宋体" w:cs="宋体"/>
          <w:sz w:val="28"/>
          <w:szCs w:val="28"/>
        </w:rPr>
        <w:t>5.法定代表人授权书（格式）</w:t>
      </w:r>
    </w:p>
    <w:p>
      <w:pPr>
        <w:spacing w:line="480" w:lineRule="exact"/>
        <w:ind w:firstLine="1400" w:firstLineChars="500"/>
        <w:rPr>
          <w:rFonts w:ascii="宋体" w:hAnsi="宋体" w:cs="宋体"/>
          <w:sz w:val="28"/>
          <w:szCs w:val="28"/>
        </w:rPr>
      </w:pPr>
      <w:r>
        <w:rPr>
          <w:rFonts w:hint="eastAsia" w:ascii="宋体" w:hAnsi="宋体" w:cs="宋体"/>
          <w:sz w:val="28"/>
          <w:szCs w:val="28"/>
        </w:rPr>
        <w:t>6.资格证明文件</w:t>
      </w:r>
    </w:p>
    <w:p>
      <w:pPr>
        <w:spacing w:line="480" w:lineRule="exact"/>
        <w:ind w:firstLine="1400" w:firstLineChars="500"/>
        <w:rPr>
          <w:rFonts w:ascii="宋体" w:hAnsi="宋体" w:cs="宋体"/>
          <w:sz w:val="28"/>
          <w:szCs w:val="28"/>
        </w:rPr>
      </w:pPr>
      <w:r>
        <w:rPr>
          <w:rFonts w:hint="eastAsia" w:ascii="宋体" w:hAnsi="宋体" w:cs="宋体"/>
          <w:sz w:val="28"/>
          <w:szCs w:val="28"/>
        </w:rPr>
        <w:t>7.2018年8月至今同类业绩（以合同为准，复印件加盖公章）</w:t>
      </w:r>
    </w:p>
    <w:p>
      <w:pPr>
        <w:spacing w:line="480" w:lineRule="exact"/>
        <w:ind w:firstLine="1400" w:firstLineChars="500"/>
        <w:rPr>
          <w:rFonts w:ascii="宋体" w:hAnsi="宋体" w:cs="宋体"/>
          <w:sz w:val="28"/>
          <w:szCs w:val="28"/>
        </w:rPr>
      </w:pPr>
      <w:r>
        <w:rPr>
          <w:rFonts w:hint="eastAsia" w:ascii="宋体" w:hAnsi="宋体" w:cs="宋体"/>
          <w:sz w:val="28"/>
          <w:szCs w:val="28"/>
        </w:rPr>
        <w:t>8. 项目实施的主要组成人员简历表</w:t>
      </w:r>
    </w:p>
    <w:p>
      <w:pPr>
        <w:spacing w:line="480" w:lineRule="exact"/>
        <w:ind w:firstLine="1400" w:firstLineChars="500"/>
        <w:rPr>
          <w:rFonts w:ascii="宋体" w:hAnsi="宋体" w:cs="宋体"/>
          <w:sz w:val="28"/>
          <w:szCs w:val="28"/>
        </w:rPr>
      </w:pPr>
      <w:r>
        <w:rPr>
          <w:rFonts w:hint="eastAsia" w:ascii="宋体" w:hAnsi="宋体" w:cs="宋体"/>
          <w:sz w:val="28"/>
          <w:szCs w:val="28"/>
        </w:rPr>
        <w:t>9.项目服务实施方案（格式自拟）</w:t>
      </w:r>
    </w:p>
    <w:p>
      <w:pPr>
        <w:spacing w:line="480" w:lineRule="exact"/>
        <w:ind w:firstLine="1400" w:firstLineChars="500"/>
        <w:rPr>
          <w:rFonts w:ascii="宋体" w:hAnsi="宋体" w:cs="宋体"/>
          <w:sz w:val="28"/>
          <w:szCs w:val="28"/>
        </w:rPr>
      </w:pPr>
      <w:r>
        <w:rPr>
          <w:rFonts w:hint="eastAsia" w:ascii="宋体" w:hAnsi="宋体" w:cs="宋体"/>
          <w:sz w:val="28"/>
          <w:szCs w:val="28"/>
        </w:rPr>
        <w:t>10.售后服务方案（格式自拟）</w:t>
      </w:r>
    </w:p>
    <w:p>
      <w:pPr>
        <w:spacing w:line="480" w:lineRule="exact"/>
        <w:ind w:firstLine="1400" w:firstLineChars="500"/>
        <w:rPr>
          <w:rFonts w:ascii="宋体" w:hAnsi="宋体" w:cs="宋体"/>
          <w:sz w:val="28"/>
          <w:szCs w:val="28"/>
        </w:rPr>
      </w:pPr>
      <w:r>
        <w:rPr>
          <w:rFonts w:hint="eastAsia" w:ascii="宋体" w:hAnsi="宋体" w:cs="宋体"/>
          <w:sz w:val="28"/>
          <w:szCs w:val="28"/>
        </w:rPr>
        <w:t>11.供应商认为有必要补充说明的事宜（格式自拟）</w:t>
      </w:r>
    </w:p>
    <w:p>
      <w:pPr>
        <w:spacing w:line="480" w:lineRule="exact"/>
        <w:ind w:firstLine="1400" w:firstLineChars="500"/>
        <w:rPr>
          <w:rFonts w:ascii="宋体" w:hAnsi="宋体" w:cs="宋体"/>
          <w:sz w:val="28"/>
          <w:szCs w:val="28"/>
        </w:rPr>
      </w:pPr>
      <w:r>
        <w:rPr>
          <w:rFonts w:hint="eastAsia" w:ascii="宋体" w:hAnsi="宋体" w:cs="宋体"/>
          <w:sz w:val="28"/>
          <w:szCs w:val="28"/>
        </w:rPr>
        <w:t>12.投标声明书</w:t>
      </w:r>
    </w:p>
    <w:p>
      <w:pPr>
        <w:spacing w:line="480" w:lineRule="exact"/>
        <w:ind w:firstLine="1400" w:firstLineChars="500"/>
        <w:rPr>
          <w:rFonts w:ascii="宋体" w:hAnsi="宋体" w:cs="宋体"/>
          <w:sz w:val="28"/>
          <w:szCs w:val="28"/>
        </w:rPr>
      </w:pPr>
      <w:r>
        <w:rPr>
          <w:rFonts w:hint="eastAsia" w:ascii="宋体" w:hAnsi="宋体" w:cs="宋体"/>
          <w:sz w:val="28"/>
          <w:szCs w:val="28"/>
        </w:rPr>
        <w:t>13.供应商拒绝政府采购领域商业贿赂承诺书（格式）</w:t>
      </w:r>
    </w:p>
    <w:p>
      <w:pPr>
        <w:spacing w:line="480" w:lineRule="exact"/>
        <w:ind w:firstLine="1400" w:firstLineChars="500"/>
        <w:rPr>
          <w:rFonts w:ascii="宋体" w:hAnsi="宋体" w:cs="宋体"/>
          <w:sz w:val="28"/>
          <w:szCs w:val="28"/>
        </w:rPr>
      </w:pPr>
      <w:r>
        <w:rPr>
          <w:rFonts w:hint="eastAsia" w:ascii="宋体" w:hAnsi="宋体" w:cs="宋体"/>
          <w:sz w:val="28"/>
          <w:szCs w:val="28"/>
        </w:rPr>
        <w:t>14.《小微企业声明函》及证明文件（若有）</w:t>
      </w:r>
    </w:p>
    <w:p>
      <w:pPr>
        <w:spacing w:line="480" w:lineRule="exact"/>
        <w:ind w:firstLine="1400" w:firstLineChars="500"/>
        <w:rPr>
          <w:rFonts w:ascii="宋体" w:hAnsi="宋体" w:cs="宋体"/>
          <w:sz w:val="28"/>
          <w:szCs w:val="28"/>
        </w:rPr>
      </w:pPr>
      <w:r>
        <w:rPr>
          <w:rFonts w:hint="eastAsia" w:ascii="宋体" w:hAnsi="宋体" w:cs="宋体"/>
          <w:sz w:val="28"/>
          <w:szCs w:val="28"/>
        </w:rPr>
        <w:t>15.《残疾人福利性单位声明函》（若有）</w:t>
      </w:r>
    </w:p>
    <w:p>
      <w:pPr>
        <w:spacing w:line="500" w:lineRule="exact"/>
        <w:rPr>
          <w:rFonts w:ascii="宋体" w:hAnsi="宋体" w:cs="宋体"/>
          <w:b/>
          <w:sz w:val="28"/>
          <w:szCs w:val="28"/>
        </w:rPr>
      </w:pPr>
    </w:p>
    <w:p>
      <w:pPr>
        <w:pStyle w:val="12"/>
        <w:rPr>
          <w:rFonts w:ascii="宋体" w:hAnsi="宋体" w:eastAsia="宋体" w:cs="宋体"/>
          <w:b/>
          <w:sz w:val="28"/>
        </w:rPr>
      </w:pPr>
    </w:p>
    <w:p>
      <w:pPr>
        <w:pStyle w:val="12"/>
        <w:rPr>
          <w:rFonts w:ascii="宋体" w:hAnsi="宋体" w:eastAsia="宋体" w:cs="宋体"/>
          <w:b/>
          <w:sz w:val="28"/>
        </w:rPr>
      </w:pPr>
    </w:p>
    <w:p>
      <w:pPr>
        <w:spacing w:line="500" w:lineRule="exact"/>
        <w:rPr>
          <w:rFonts w:ascii="宋体" w:hAnsi="宋体" w:cs="宋体"/>
          <w:b/>
          <w:sz w:val="28"/>
          <w:szCs w:val="28"/>
        </w:rPr>
      </w:pPr>
    </w:p>
    <w:p>
      <w:pPr>
        <w:pStyle w:val="42"/>
        <w:rPr>
          <w:rFonts w:ascii="宋体" w:hAnsi="宋体" w:cs="宋体"/>
        </w:rPr>
      </w:pPr>
    </w:p>
    <w:p>
      <w:pPr>
        <w:pStyle w:val="42"/>
        <w:rPr>
          <w:rFonts w:ascii="宋体" w:hAnsi="宋体" w:cs="宋体"/>
        </w:rPr>
      </w:pPr>
    </w:p>
    <w:p>
      <w:pPr>
        <w:pStyle w:val="42"/>
        <w:rPr>
          <w:rFonts w:ascii="宋体" w:hAnsi="宋体" w:cs="宋体"/>
        </w:rPr>
      </w:pPr>
    </w:p>
    <w:p>
      <w:pPr>
        <w:pStyle w:val="42"/>
        <w:rPr>
          <w:rFonts w:ascii="宋体" w:hAnsi="宋体" w:cs="宋体"/>
        </w:rPr>
      </w:pPr>
    </w:p>
    <w:p>
      <w:pPr>
        <w:pStyle w:val="42"/>
        <w:rPr>
          <w:rFonts w:ascii="宋体" w:hAnsi="宋体" w:cs="宋体"/>
        </w:rPr>
      </w:pPr>
    </w:p>
    <w:p>
      <w:pPr>
        <w:spacing w:line="500" w:lineRule="exact"/>
        <w:rPr>
          <w:rFonts w:ascii="宋体" w:hAnsi="宋体" w:cs="宋体"/>
          <w:b/>
          <w:sz w:val="28"/>
          <w:szCs w:val="28"/>
        </w:rPr>
      </w:pPr>
    </w:p>
    <w:p>
      <w:pPr>
        <w:spacing w:line="500" w:lineRule="exact"/>
        <w:rPr>
          <w:rFonts w:ascii="宋体" w:hAnsi="宋体" w:cs="宋体"/>
          <w:b/>
          <w:sz w:val="28"/>
          <w:szCs w:val="28"/>
        </w:rPr>
      </w:pPr>
    </w:p>
    <w:p>
      <w:pPr>
        <w:pStyle w:val="4"/>
        <w:spacing w:before="0" w:after="0"/>
        <w:rPr>
          <w:rFonts w:ascii="宋体" w:hAnsi="宋体" w:eastAsia="宋体" w:cs="宋体"/>
        </w:rPr>
      </w:pPr>
      <w:bookmarkStart w:id="74" w:name="_Toc24520"/>
      <w:bookmarkStart w:id="75" w:name="_Toc479756142"/>
      <w:r>
        <w:rPr>
          <w:rFonts w:hint="eastAsia" w:ascii="宋体" w:hAnsi="宋体" w:eastAsia="宋体" w:cs="宋体"/>
        </w:rPr>
        <w:t>1.谈判函（格式）</w:t>
      </w:r>
      <w:bookmarkEnd w:id="74"/>
      <w:bookmarkEnd w:id="75"/>
    </w:p>
    <w:p>
      <w:pPr>
        <w:spacing w:line="480" w:lineRule="exact"/>
        <w:jc w:val="center"/>
        <w:rPr>
          <w:rFonts w:ascii="宋体" w:hAnsi="宋体" w:cs="宋体"/>
          <w:b/>
          <w:bCs/>
          <w:sz w:val="44"/>
          <w:szCs w:val="44"/>
        </w:rPr>
      </w:pPr>
      <w:r>
        <w:rPr>
          <w:rFonts w:hint="eastAsia" w:ascii="宋体" w:hAnsi="宋体" w:cs="宋体"/>
          <w:b/>
          <w:bCs/>
          <w:sz w:val="44"/>
          <w:szCs w:val="44"/>
        </w:rPr>
        <w:t>谈 判 函</w:t>
      </w:r>
    </w:p>
    <w:p>
      <w:pPr>
        <w:spacing w:line="480" w:lineRule="exact"/>
        <w:rPr>
          <w:rFonts w:ascii="宋体" w:hAnsi="宋体" w:cs="宋体"/>
          <w:b/>
          <w:sz w:val="28"/>
          <w:szCs w:val="28"/>
        </w:rPr>
      </w:pPr>
    </w:p>
    <w:p>
      <w:pPr>
        <w:spacing w:line="480" w:lineRule="exact"/>
        <w:rPr>
          <w:rFonts w:ascii="宋体" w:hAnsi="宋体" w:cs="宋体"/>
          <w:b/>
          <w:sz w:val="28"/>
          <w:szCs w:val="28"/>
        </w:rPr>
      </w:pPr>
      <w:r>
        <w:rPr>
          <w:rFonts w:hint="eastAsia" w:ascii="宋体" w:hAnsi="宋体" w:cs="宋体"/>
          <w:b/>
          <w:sz w:val="28"/>
          <w:szCs w:val="28"/>
        </w:rPr>
        <w:t>致：陕西正邦招标有限责任公司</w:t>
      </w:r>
    </w:p>
    <w:p>
      <w:pPr>
        <w:spacing w:line="480" w:lineRule="exact"/>
        <w:ind w:firstLine="548" w:firstLineChars="196"/>
        <w:rPr>
          <w:rFonts w:ascii="宋体" w:hAnsi="宋体" w:cs="宋体"/>
          <w:sz w:val="28"/>
          <w:szCs w:val="28"/>
        </w:rPr>
      </w:pPr>
      <w:r>
        <w:rPr>
          <w:rFonts w:hint="eastAsia" w:ascii="宋体" w:hAnsi="宋体" w:cs="宋体"/>
          <w:sz w:val="28"/>
          <w:szCs w:val="28"/>
        </w:rPr>
        <w:t>根据贵单位</w:t>
      </w:r>
      <w:r>
        <w:rPr>
          <w:rFonts w:hint="eastAsia" w:ascii="宋体" w:hAnsi="宋体" w:cs="宋体"/>
          <w:sz w:val="28"/>
          <w:szCs w:val="28"/>
          <w:u w:val="single"/>
        </w:rPr>
        <w:t xml:space="preserve">         （采购项目名称）    </w:t>
      </w:r>
      <w:r>
        <w:rPr>
          <w:rFonts w:hint="eastAsia" w:ascii="宋体" w:hAnsi="宋体" w:cs="宋体"/>
          <w:sz w:val="28"/>
          <w:szCs w:val="28"/>
        </w:rPr>
        <w:t>项目</w:t>
      </w:r>
      <w:r>
        <w:rPr>
          <w:rFonts w:hint="eastAsia" w:ascii="宋体" w:hAnsi="宋体" w:cs="宋体"/>
          <w:sz w:val="28"/>
          <w:szCs w:val="28"/>
          <w:u w:val="single"/>
        </w:rPr>
        <w:t xml:space="preserve">      （</w:t>
      </w:r>
      <w:r>
        <w:rPr>
          <w:rFonts w:hint="eastAsia" w:ascii="宋体" w:hAnsi="宋体" w:cs="宋体"/>
          <w:sz w:val="28"/>
          <w:szCs w:val="28"/>
          <w:u w:val="single"/>
          <w:lang w:eastAsia="zh-CN"/>
        </w:rPr>
        <w:t>项目编号</w:t>
      </w:r>
      <w:r>
        <w:rPr>
          <w:rFonts w:hint="eastAsia" w:ascii="宋体" w:hAnsi="宋体" w:cs="宋体"/>
          <w:sz w:val="28"/>
          <w:szCs w:val="28"/>
          <w:u w:val="single"/>
        </w:rPr>
        <w:t>）</w:t>
      </w:r>
      <w:r>
        <w:rPr>
          <w:rFonts w:hint="eastAsia" w:ascii="宋体" w:hAnsi="宋体" w:cs="宋体"/>
          <w:sz w:val="28"/>
          <w:szCs w:val="28"/>
        </w:rPr>
        <w:t>的采购公告，我方代表</w:t>
      </w:r>
      <w:r>
        <w:rPr>
          <w:rFonts w:hint="eastAsia" w:ascii="宋体" w:hAnsi="宋体" w:cs="宋体"/>
          <w:sz w:val="28"/>
          <w:szCs w:val="28"/>
          <w:u w:val="single"/>
        </w:rPr>
        <w:t xml:space="preserve">   （姓名、职务）   </w:t>
      </w:r>
      <w:r>
        <w:rPr>
          <w:rFonts w:hint="eastAsia" w:ascii="宋体" w:hAnsi="宋体" w:cs="宋体"/>
          <w:sz w:val="28"/>
          <w:szCs w:val="28"/>
        </w:rPr>
        <w:t>经正式授权并代表</w:t>
      </w:r>
      <w:r>
        <w:rPr>
          <w:rFonts w:hint="eastAsia" w:ascii="宋体" w:hAnsi="宋体" w:cs="宋体"/>
          <w:sz w:val="28"/>
          <w:szCs w:val="28"/>
          <w:u w:val="single"/>
        </w:rPr>
        <w:t xml:space="preserve">     （供应商名称）     </w:t>
      </w:r>
      <w:r>
        <w:rPr>
          <w:rFonts w:hint="eastAsia" w:ascii="宋体" w:hAnsi="宋体" w:cs="宋体"/>
          <w:sz w:val="28"/>
          <w:szCs w:val="28"/>
        </w:rPr>
        <w:t>就该项目进行采购。</w:t>
      </w:r>
    </w:p>
    <w:p>
      <w:pPr>
        <w:spacing w:line="480" w:lineRule="exact"/>
        <w:ind w:firstLine="562" w:firstLineChars="200"/>
        <w:rPr>
          <w:rFonts w:ascii="宋体" w:hAnsi="宋体" w:cs="宋体"/>
          <w:b/>
          <w:sz w:val="28"/>
          <w:szCs w:val="28"/>
        </w:rPr>
      </w:pPr>
      <w:r>
        <w:rPr>
          <w:rFonts w:hint="eastAsia" w:ascii="宋体" w:hAnsi="宋体" w:cs="宋体"/>
          <w:b/>
          <w:sz w:val="28"/>
          <w:szCs w:val="28"/>
        </w:rPr>
        <w:t>在此，我方郑重声明以下诸点，并负法律责任：</w:t>
      </w:r>
    </w:p>
    <w:p>
      <w:pPr>
        <w:spacing w:line="480" w:lineRule="exact"/>
        <w:ind w:firstLine="560" w:firstLineChars="200"/>
        <w:rPr>
          <w:rFonts w:ascii="宋体" w:hAnsi="宋体" w:cs="宋体"/>
          <w:sz w:val="28"/>
          <w:szCs w:val="28"/>
        </w:rPr>
      </w:pPr>
      <w:r>
        <w:rPr>
          <w:rFonts w:hint="eastAsia" w:ascii="宋体" w:hAnsi="宋体" w:cs="宋体"/>
          <w:sz w:val="28"/>
          <w:szCs w:val="28"/>
        </w:rPr>
        <w:t>1、我方提交的单一来源采购响应文件一式四份，正本一份，副本二份，电子文件一份。</w:t>
      </w:r>
    </w:p>
    <w:p>
      <w:pPr>
        <w:spacing w:line="480" w:lineRule="exact"/>
        <w:ind w:firstLine="548" w:firstLineChars="196"/>
        <w:rPr>
          <w:rFonts w:ascii="宋体" w:hAnsi="宋体" w:cs="宋体"/>
          <w:b/>
          <w:sz w:val="28"/>
          <w:szCs w:val="28"/>
        </w:rPr>
      </w:pPr>
      <w:r>
        <w:rPr>
          <w:rFonts w:hint="eastAsia" w:ascii="宋体" w:hAnsi="宋体" w:cs="宋体"/>
          <w:sz w:val="28"/>
          <w:szCs w:val="28"/>
        </w:rPr>
        <w:t>2、我方所附采购报价表中应提交和交付的货物/服务采购总价为人民币：</w:t>
      </w:r>
      <w:r>
        <w:rPr>
          <w:rFonts w:hint="eastAsia" w:ascii="宋体" w:hAnsi="宋体" w:cs="宋体"/>
          <w:sz w:val="28"/>
          <w:szCs w:val="28"/>
          <w:u w:val="single"/>
        </w:rPr>
        <w:t>（同时用汉字大写和数字表示的采购单价）</w:t>
      </w:r>
      <w:r>
        <w:rPr>
          <w:rFonts w:hint="eastAsia" w:ascii="宋体" w:hAnsi="宋体" w:cs="宋体"/>
          <w:sz w:val="28"/>
          <w:szCs w:val="28"/>
        </w:rPr>
        <w:t>。</w:t>
      </w:r>
    </w:p>
    <w:p>
      <w:pPr>
        <w:spacing w:line="480" w:lineRule="exact"/>
        <w:ind w:firstLine="560" w:firstLineChars="200"/>
        <w:rPr>
          <w:rFonts w:ascii="宋体" w:hAnsi="宋体" w:cs="宋体"/>
          <w:sz w:val="28"/>
          <w:szCs w:val="28"/>
        </w:rPr>
      </w:pPr>
      <w:r>
        <w:rPr>
          <w:rFonts w:hint="eastAsia" w:ascii="宋体" w:hAnsi="宋体" w:cs="宋体"/>
          <w:sz w:val="28"/>
          <w:szCs w:val="28"/>
        </w:rPr>
        <w:t>3、我方已详细审查全部单一来源采购文件，完全理解并同意放弃对这方面有不明及误解质疑的权力。</w:t>
      </w:r>
    </w:p>
    <w:p>
      <w:pPr>
        <w:spacing w:line="480" w:lineRule="exact"/>
        <w:ind w:firstLine="560" w:firstLineChars="200"/>
        <w:rPr>
          <w:rFonts w:ascii="宋体" w:hAnsi="宋体" w:cs="宋体"/>
          <w:sz w:val="28"/>
          <w:szCs w:val="28"/>
        </w:rPr>
      </w:pPr>
      <w:r>
        <w:rPr>
          <w:rFonts w:hint="eastAsia" w:ascii="宋体" w:hAnsi="宋体" w:cs="宋体"/>
          <w:sz w:val="28"/>
          <w:szCs w:val="28"/>
        </w:rPr>
        <w:t>4、我方完全理解并同意单一来源采购文件中有关没收谈判保证金和拒绝采购的条款。</w:t>
      </w:r>
    </w:p>
    <w:p>
      <w:pPr>
        <w:spacing w:line="480" w:lineRule="exact"/>
        <w:ind w:firstLine="560" w:firstLineChars="200"/>
        <w:rPr>
          <w:rFonts w:ascii="宋体" w:hAnsi="宋体" w:cs="宋体"/>
          <w:sz w:val="28"/>
          <w:szCs w:val="28"/>
        </w:rPr>
      </w:pPr>
      <w:r>
        <w:rPr>
          <w:rFonts w:hint="eastAsia" w:ascii="宋体" w:hAnsi="宋体" w:cs="宋体"/>
          <w:sz w:val="28"/>
          <w:szCs w:val="28"/>
        </w:rPr>
        <w:t>5、我方同意按照要求提供采购有关的一切数据或资料。</w:t>
      </w:r>
    </w:p>
    <w:p>
      <w:pPr>
        <w:spacing w:line="480" w:lineRule="exact"/>
        <w:ind w:firstLine="560" w:firstLineChars="200"/>
        <w:rPr>
          <w:rFonts w:ascii="宋体" w:hAnsi="宋体" w:cs="宋体"/>
          <w:sz w:val="28"/>
          <w:szCs w:val="28"/>
        </w:rPr>
      </w:pPr>
      <w:r>
        <w:rPr>
          <w:rFonts w:hint="eastAsia" w:ascii="宋体" w:hAnsi="宋体" w:cs="宋体"/>
          <w:sz w:val="28"/>
          <w:szCs w:val="28"/>
        </w:rPr>
        <w:t>6、我方将按单一来源采购文件的规定履行合同责任和义务。</w:t>
      </w:r>
    </w:p>
    <w:p>
      <w:pPr>
        <w:spacing w:line="480" w:lineRule="exact"/>
        <w:ind w:firstLine="560" w:firstLineChars="200"/>
        <w:rPr>
          <w:rFonts w:ascii="宋体" w:hAnsi="宋体" w:cs="宋体"/>
          <w:sz w:val="28"/>
          <w:szCs w:val="28"/>
        </w:rPr>
      </w:pPr>
      <w:r>
        <w:rPr>
          <w:rFonts w:hint="eastAsia" w:ascii="宋体" w:hAnsi="宋体" w:cs="宋体"/>
          <w:sz w:val="28"/>
          <w:szCs w:val="28"/>
        </w:rPr>
        <w:t>7、我方完全理解最低报价不是成交的唯一条件，采购人权选择质优价廉的货物/服务。</w:t>
      </w:r>
    </w:p>
    <w:p>
      <w:pPr>
        <w:spacing w:line="480" w:lineRule="exact"/>
        <w:ind w:firstLine="560" w:firstLineChars="200"/>
        <w:rPr>
          <w:rFonts w:ascii="宋体" w:hAnsi="宋体" w:cs="宋体"/>
          <w:sz w:val="28"/>
          <w:szCs w:val="28"/>
        </w:rPr>
      </w:pPr>
      <w:r>
        <w:rPr>
          <w:rFonts w:hint="eastAsia" w:ascii="宋体" w:hAnsi="宋体" w:cs="宋体"/>
          <w:sz w:val="28"/>
          <w:szCs w:val="28"/>
        </w:rPr>
        <w:t>8、我方同意按单一来源采购文件规定，遵守贵方有关采购的各项规定。</w:t>
      </w:r>
    </w:p>
    <w:p>
      <w:pPr>
        <w:spacing w:line="480" w:lineRule="exact"/>
        <w:ind w:firstLine="560" w:firstLineChars="200"/>
        <w:rPr>
          <w:rFonts w:ascii="宋体" w:hAnsi="宋体" w:cs="宋体"/>
          <w:sz w:val="28"/>
          <w:szCs w:val="28"/>
        </w:rPr>
      </w:pPr>
      <w:r>
        <w:rPr>
          <w:rFonts w:hint="eastAsia" w:ascii="宋体" w:hAnsi="宋体" w:cs="宋体"/>
          <w:sz w:val="28"/>
          <w:szCs w:val="28"/>
        </w:rPr>
        <w:t>9、若我方被选为成交单位，我方保证按有关规定向贵方支付招标服务费。</w:t>
      </w:r>
    </w:p>
    <w:p>
      <w:pPr>
        <w:spacing w:line="480" w:lineRule="exact"/>
        <w:ind w:firstLine="560" w:firstLineChars="200"/>
        <w:rPr>
          <w:rFonts w:ascii="宋体" w:hAnsi="宋体" w:cs="宋体"/>
          <w:sz w:val="28"/>
          <w:szCs w:val="28"/>
        </w:rPr>
      </w:pPr>
      <w:r>
        <w:rPr>
          <w:rFonts w:hint="eastAsia" w:ascii="宋体" w:hAnsi="宋体" w:cs="宋体"/>
          <w:sz w:val="28"/>
          <w:szCs w:val="28"/>
        </w:rPr>
        <w:t>10、采购有效期为自采购日起90个日历日。</w:t>
      </w:r>
    </w:p>
    <w:p>
      <w:pPr>
        <w:spacing w:line="480" w:lineRule="exact"/>
        <w:ind w:firstLine="560" w:firstLineChars="200"/>
        <w:rPr>
          <w:rFonts w:ascii="宋体" w:hAnsi="宋体" w:cs="宋体"/>
          <w:sz w:val="28"/>
          <w:szCs w:val="28"/>
        </w:rPr>
      </w:pPr>
      <w:r>
        <w:rPr>
          <w:rFonts w:hint="eastAsia" w:ascii="宋体" w:hAnsi="宋体" w:cs="宋体"/>
          <w:sz w:val="28"/>
          <w:szCs w:val="28"/>
        </w:rPr>
        <w:t>11、所有关于本项目的函电，请按下列地址联系：</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u w:val="single"/>
        </w:rPr>
      </w:pPr>
      <w:r>
        <w:rPr>
          <w:rFonts w:hint="eastAsia" w:ascii="宋体" w:hAnsi="宋体" w:cs="宋体"/>
          <w:sz w:val="28"/>
          <w:szCs w:val="28"/>
        </w:rPr>
        <w:t>供应商名称（公章）：</w:t>
      </w:r>
      <w:r>
        <w:rPr>
          <w:rFonts w:hint="eastAsia" w:ascii="宋体" w:hAnsi="宋体" w:cs="宋体"/>
          <w:sz w:val="28"/>
          <w:szCs w:val="28"/>
          <w:u w:val="single"/>
        </w:rPr>
        <w:t xml:space="preserve">                                </w:t>
      </w:r>
    </w:p>
    <w:p>
      <w:pPr>
        <w:spacing w:line="480" w:lineRule="exact"/>
        <w:ind w:firstLine="560" w:firstLineChars="200"/>
        <w:rPr>
          <w:rFonts w:ascii="宋体" w:hAnsi="宋体" w:cs="宋体"/>
          <w:sz w:val="28"/>
          <w:szCs w:val="28"/>
          <w:u w:val="single"/>
        </w:rPr>
      </w:pPr>
      <w:r>
        <w:rPr>
          <w:rFonts w:hint="eastAsia" w:ascii="宋体" w:hAnsi="宋体" w:cs="宋体"/>
          <w:sz w:val="28"/>
          <w:szCs w:val="28"/>
        </w:rPr>
        <w:t>详 细 地 址：</w:t>
      </w:r>
      <w:r>
        <w:rPr>
          <w:rFonts w:hint="eastAsia" w:ascii="宋体" w:hAnsi="宋体" w:cs="宋体"/>
          <w:sz w:val="28"/>
          <w:szCs w:val="28"/>
          <w:u w:val="single"/>
        </w:rPr>
        <w:t xml:space="preserve">                                      </w:t>
      </w:r>
    </w:p>
    <w:p>
      <w:pPr>
        <w:tabs>
          <w:tab w:val="left" w:pos="360"/>
        </w:tabs>
        <w:spacing w:line="480" w:lineRule="exact"/>
        <w:ind w:firstLine="560" w:firstLineChars="200"/>
        <w:rPr>
          <w:rFonts w:ascii="宋体" w:hAnsi="宋体" w:cs="宋体"/>
          <w:sz w:val="28"/>
          <w:szCs w:val="28"/>
          <w:u w:val="single"/>
        </w:rPr>
      </w:pPr>
      <w:r>
        <w:rPr>
          <w:rFonts w:hint="eastAsia" w:ascii="宋体" w:hAnsi="宋体" w:cs="宋体"/>
          <w:sz w:val="28"/>
          <w:szCs w:val="28"/>
        </w:rPr>
        <w:t>邮 政 编 码：</w:t>
      </w:r>
      <w:r>
        <w:rPr>
          <w:rFonts w:hint="eastAsia" w:ascii="宋体" w:hAnsi="宋体" w:cs="宋体"/>
          <w:sz w:val="28"/>
          <w:szCs w:val="28"/>
          <w:u w:val="single"/>
        </w:rPr>
        <w:t xml:space="preserve">                   </w:t>
      </w:r>
    </w:p>
    <w:p>
      <w:pPr>
        <w:autoSpaceDE w:val="0"/>
        <w:autoSpaceDN w:val="0"/>
        <w:adjustRightInd w:val="0"/>
        <w:spacing w:line="480" w:lineRule="exact"/>
        <w:ind w:firstLine="560" w:firstLineChars="200"/>
        <w:rPr>
          <w:rFonts w:ascii="宋体" w:hAnsi="宋体" w:cs="宋体"/>
          <w:sz w:val="28"/>
          <w:szCs w:val="28"/>
          <w:u w:val="single"/>
          <w:lang w:val="zh-CN"/>
        </w:rPr>
      </w:pPr>
      <w:r>
        <w:rPr>
          <w:rFonts w:hint="eastAsia" w:ascii="宋体" w:hAnsi="宋体" w:cs="宋体"/>
          <w:sz w:val="28"/>
          <w:szCs w:val="28"/>
          <w:lang w:val="zh-CN"/>
        </w:rPr>
        <w:t>电       话：</w:t>
      </w:r>
      <w:r>
        <w:rPr>
          <w:rFonts w:hint="eastAsia" w:ascii="宋体" w:hAnsi="宋体" w:cs="宋体"/>
          <w:sz w:val="28"/>
          <w:szCs w:val="28"/>
          <w:u w:val="single"/>
          <w:lang w:val="zh-CN"/>
        </w:rPr>
        <w:t xml:space="preserve">                   </w:t>
      </w:r>
    </w:p>
    <w:p>
      <w:pPr>
        <w:autoSpaceDE w:val="0"/>
        <w:autoSpaceDN w:val="0"/>
        <w:adjustRightIn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传       真：</w:t>
      </w:r>
      <w:r>
        <w:rPr>
          <w:rFonts w:hint="eastAsia" w:ascii="宋体" w:hAnsi="宋体" w:cs="宋体"/>
          <w:sz w:val="28"/>
          <w:szCs w:val="28"/>
          <w:u w:val="single"/>
          <w:lang w:val="zh-CN"/>
        </w:rPr>
        <w:t xml:space="preserve">                   </w:t>
      </w:r>
    </w:p>
    <w:p>
      <w:pPr>
        <w:tabs>
          <w:tab w:val="left" w:pos="360"/>
        </w:tabs>
        <w:spacing w:line="480" w:lineRule="exact"/>
        <w:ind w:firstLine="560" w:firstLineChars="200"/>
        <w:rPr>
          <w:rFonts w:ascii="宋体" w:hAnsi="宋体" w:cs="宋体"/>
          <w:sz w:val="28"/>
          <w:szCs w:val="28"/>
        </w:rPr>
      </w:pPr>
      <w:r>
        <w:rPr>
          <w:rFonts w:hint="eastAsia" w:ascii="宋体" w:hAnsi="宋体" w:cs="宋体"/>
          <w:sz w:val="28"/>
          <w:szCs w:val="28"/>
        </w:rPr>
        <w:t>电 子 邮 件：</w:t>
      </w:r>
      <w:r>
        <w:rPr>
          <w:rFonts w:hint="eastAsia" w:ascii="宋体" w:hAnsi="宋体" w:cs="宋体"/>
          <w:sz w:val="28"/>
          <w:szCs w:val="28"/>
          <w:u w:val="single"/>
        </w:rPr>
        <w:t xml:space="preserve">                   </w:t>
      </w:r>
    </w:p>
    <w:p>
      <w:pPr>
        <w:autoSpaceDE w:val="0"/>
        <w:autoSpaceDN w:val="0"/>
        <w:adjustRightInd w:val="0"/>
        <w:spacing w:line="480" w:lineRule="exact"/>
        <w:ind w:firstLine="560" w:firstLineChars="200"/>
        <w:rPr>
          <w:rFonts w:ascii="宋体" w:hAnsi="宋体" w:cs="宋体"/>
          <w:sz w:val="28"/>
          <w:szCs w:val="28"/>
          <w:u w:val="single"/>
          <w:lang w:val="zh-CN"/>
        </w:rPr>
      </w:pPr>
      <w:r>
        <w:rPr>
          <w:rFonts w:hint="eastAsia" w:ascii="宋体" w:hAnsi="宋体" w:cs="宋体"/>
          <w:sz w:val="28"/>
          <w:szCs w:val="28"/>
          <w:lang w:val="zh-CN"/>
        </w:rPr>
        <w:t>开 户 银 行：</w:t>
      </w:r>
      <w:r>
        <w:rPr>
          <w:rFonts w:hint="eastAsia" w:ascii="宋体" w:hAnsi="宋体" w:cs="宋体"/>
          <w:sz w:val="28"/>
          <w:szCs w:val="28"/>
          <w:u w:val="single"/>
          <w:lang w:val="zh-CN"/>
        </w:rPr>
        <w:t xml:space="preserve">                   </w:t>
      </w:r>
    </w:p>
    <w:p>
      <w:pPr>
        <w:autoSpaceDE w:val="0"/>
        <w:autoSpaceDN w:val="0"/>
        <w:adjustRightIn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帐       号：</w:t>
      </w:r>
      <w:r>
        <w:rPr>
          <w:rFonts w:hint="eastAsia" w:ascii="宋体" w:hAnsi="宋体" w:cs="宋体"/>
          <w:sz w:val="28"/>
          <w:szCs w:val="28"/>
          <w:u w:val="single"/>
          <w:lang w:val="zh-CN"/>
        </w:rPr>
        <w:t xml:space="preserve">                   </w:t>
      </w: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ind w:hanging="600"/>
        <w:rPr>
          <w:rFonts w:ascii="宋体" w:hAnsi="宋体" w:cs="宋体"/>
          <w:sz w:val="28"/>
          <w:szCs w:val="28"/>
          <w:lang w:val="zh-CN"/>
        </w:rPr>
      </w:pPr>
    </w:p>
    <w:p>
      <w:pPr>
        <w:autoSpaceDE w:val="0"/>
        <w:autoSpaceDN w:val="0"/>
        <w:adjustRightInd w:val="0"/>
        <w:spacing w:line="480" w:lineRule="exact"/>
        <w:rPr>
          <w:rFonts w:ascii="宋体" w:hAnsi="宋体" w:cs="宋体"/>
          <w:sz w:val="28"/>
          <w:szCs w:val="28"/>
          <w:lang w:val="zh-CN"/>
        </w:rPr>
      </w:pPr>
    </w:p>
    <w:p>
      <w:pPr>
        <w:autoSpaceDE w:val="0"/>
        <w:autoSpaceDN w:val="0"/>
        <w:adjustRightInd w:val="0"/>
        <w:spacing w:line="480" w:lineRule="exact"/>
        <w:ind w:firstLine="3920" w:firstLineChars="1400"/>
        <w:rPr>
          <w:rFonts w:ascii="宋体" w:hAnsi="宋体" w:cs="宋体"/>
          <w:sz w:val="28"/>
          <w:szCs w:val="28"/>
        </w:rPr>
      </w:pPr>
      <w:r>
        <w:rPr>
          <w:rFonts w:hint="eastAsia" w:ascii="宋体" w:hAnsi="宋体" w:cs="宋体"/>
          <w:sz w:val="28"/>
          <w:szCs w:val="28"/>
          <w:lang w:val="zh-CN"/>
        </w:rPr>
        <w:t>供应商</w:t>
      </w:r>
      <w:r>
        <w:rPr>
          <w:rFonts w:hint="eastAsia" w:ascii="宋体" w:hAnsi="宋体" w:cs="宋体"/>
          <w:sz w:val="28"/>
          <w:szCs w:val="28"/>
        </w:rPr>
        <w:t>授权</w:t>
      </w:r>
      <w:r>
        <w:rPr>
          <w:rFonts w:hint="eastAsia" w:ascii="宋体" w:hAnsi="宋体" w:cs="宋体"/>
          <w:sz w:val="28"/>
          <w:szCs w:val="28"/>
          <w:lang w:val="zh-CN"/>
        </w:rPr>
        <w:t>代表签名：</w:t>
      </w:r>
      <w:r>
        <w:rPr>
          <w:rFonts w:hint="eastAsia" w:ascii="宋体" w:hAnsi="宋体" w:cs="宋体"/>
          <w:sz w:val="28"/>
          <w:szCs w:val="28"/>
          <w:u w:val="single"/>
        </w:rPr>
        <w:t xml:space="preserve">               </w:t>
      </w:r>
    </w:p>
    <w:p>
      <w:pPr>
        <w:autoSpaceDE w:val="0"/>
        <w:autoSpaceDN w:val="0"/>
        <w:adjustRightInd w:val="0"/>
        <w:spacing w:line="480" w:lineRule="exact"/>
        <w:ind w:firstLine="4620" w:firstLineChars="1650"/>
        <w:rPr>
          <w:rFonts w:ascii="宋体" w:hAnsi="宋体" w:cs="宋体"/>
          <w:sz w:val="28"/>
          <w:szCs w:val="28"/>
          <w:u w:val="single"/>
          <w:lang w:val="zh-CN"/>
        </w:rPr>
      </w:pPr>
      <w:r>
        <w:rPr>
          <w:rFonts w:hint="eastAsia" w:ascii="宋体" w:hAnsi="宋体" w:cs="宋体"/>
          <w:sz w:val="28"/>
          <w:szCs w:val="28"/>
          <w:lang w:val="zh-CN"/>
        </w:rPr>
        <w:t>联系电话/手机：</w:t>
      </w:r>
      <w:r>
        <w:rPr>
          <w:rFonts w:hint="eastAsia" w:ascii="宋体" w:hAnsi="宋体" w:cs="宋体"/>
          <w:sz w:val="28"/>
          <w:szCs w:val="28"/>
          <w:u w:val="single"/>
          <w:lang w:val="zh-CN"/>
        </w:rPr>
        <w:t xml:space="preserve">               </w:t>
      </w:r>
      <w:r>
        <w:rPr>
          <w:rFonts w:hint="eastAsia" w:ascii="宋体" w:hAnsi="宋体" w:cs="宋体"/>
          <w:sz w:val="28"/>
          <w:szCs w:val="28"/>
        </w:rPr>
        <w:t xml:space="preserve">  </w:t>
      </w:r>
    </w:p>
    <w:p>
      <w:pPr>
        <w:spacing w:line="480" w:lineRule="exact"/>
        <w:jc w:val="center"/>
        <w:outlineLvl w:val="1"/>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u w:val="single"/>
        </w:rPr>
        <w:t xml:space="preserve">    </w:t>
      </w:r>
      <w:bookmarkStart w:id="76" w:name="_Toc13225"/>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bookmarkEnd w:id="76"/>
    </w:p>
    <w:p>
      <w:pPr>
        <w:spacing w:line="480" w:lineRule="exact"/>
        <w:rPr>
          <w:rFonts w:ascii="宋体" w:hAnsi="宋体" w:cs="宋体"/>
          <w:sz w:val="28"/>
          <w:szCs w:val="28"/>
        </w:rPr>
        <w:sectPr>
          <w:headerReference r:id="rId8" w:type="first"/>
          <w:footerReference r:id="rId10" w:type="first"/>
          <w:headerReference r:id="rId7" w:type="default"/>
          <w:footerReference r:id="rId9" w:type="default"/>
          <w:pgSz w:w="11907" w:h="16840"/>
          <w:pgMar w:top="1418" w:right="1418" w:bottom="1418" w:left="1440" w:header="907" w:footer="1021" w:gutter="0"/>
          <w:cols w:space="720" w:num="1"/>
          <w:titlePg/>
          <w:docGrid w:linePitch="312" w:charSpace="0"/>
        </w:sectPr>
      </w:pPr>
    </w:p>
    <w:p>
      <w:pPr>
        <w:pStyle w:val="4"/>
        <w:spacing w:before="0" w:after="0"/>
        <w:rPr>
          <w:rFonts w:ascii="宋体" w:hAnsi="宋体" w:eastAsia="宋体" w:cs="宋体"/>
        </w:rPr>
      </w:pPr>
      <w:bookmarkStart w:id="77" w:name="_Toc193187098"/>
      <w:bookmarkStart w:id="78" w:name="_Toc479756143"/>
      <w:bookmarkStart w:id="79" w:name="_Toc475607067"/>
      <w:bookmarkStart w:id="80" w:name="_Toc26826"/>
      <w:bookmarkStart w:id="81" w:name="_Toc188808834"/>
      <w:bookmarkStart w:id="82" w:name="_Toc194663919"/>
      <w:bookmarkStart w:id="83" w:name="_Toc475607513"/>
      <w:bookmarkStart w:id="84" w:name="_Toc193126882"/>
      <w:r>
        <w:rPr>
          <w:rFonts w:hint="eastAsia" w:ascii="宋体" w:hAnsi="宋体" w:eastAsia="宋体" w:cs="宋体"/>
        </w:rPr>
        <w:t>2.报价一览表（格式）</w:t>
      </w:r>
      <w:bookmarkEnd w:id="77"/>
      <w:bookmarkEnd w:id="78"/>
      <w:bookmarkEnd w:id="79"/>
      <w:bookmarkEnd w:id="80"/>
      <w:bookmarkEnd w:id="81"/>
      <w:bookmarkEnd w:id="82"/>
      <w:bookmarkEnd w:id="83"/>
      <w:bookmarkEnd w:id="84"/>
    </w:p>
    <w:p>
      <w:pPr>
        <w:spacing w:line="480" w:lineRule="exact"/>
        <w:jc w:val="center"/>
        <w:rPr>
          <w:rFonts w:ascii="宋体" w:hAnsi="宋体" w:cs="宋体"/>
          <w:b/>
          <w:bCs/>
          <w:sz w:val="36"/>
          <w:szCs w:val="21"/>
        </w:rPr>
      </w:pPr>
    </w:p>
    <w:p>
      <w:pPr>
        <w:spacing w:line="500" w:lineRule="exact"/>
        <w:ind w:firstLine="723" w:firstLineChars="200"/>
        <w:jc w:val="center"/>
        <w:outlineLvl w:val="0"/>
        <w:rPr>
          <w:rFonts w:ascii="宋体" w:hAnsi="宋体" w:cs="宋体"/>
          <w:b/>
          <w:bCs/>
          <w:sz w:val="36"/>
          <w:szCs w:val="21"/>
        </w:rPr>
      </w:pPr>
      <w:bookmarkStart w:id="85" w:name="_Toc10827"/>
      <w:r>
        <w:rPr>
          <w:rFonts w:hint="eastAsia" w:ascii="宋体" w:hAnsi="宋体" w:cs="宋体"/>
          <w:b/>
          <w:bCs/>
          <w:sz w:val="36"/>
          <w:szCs w:val="21"/>
        </w:rPr>
        <w:t>报价一览表</w:t>
      </w:r>
      <w:bookmarkEnd w:id="85"/>
    </w:p>
    <w:p>
      <w:pPr>
        <w:spacing w:line="480" w:lineRule="exact"/>
        <w:ind w:firstLine="560" w:firstLineChars="200"/>
        <w:rPr>
          <w:rFonts w:ascii="宋体" w:hAnsi="宋体" w:cs="宋体"/>
          <w:sz w:val="28"/>
          <w:szCs w:val="28"/>
        </w:rPr>
      </w:pPr>
      <w:r>
        <w:rPr>
          <w:rFonts w:hint="eastAsia" w:ascii="宋体" w:hAnsi="宋体" w:cs="宋体"/>
          <w:sz w:val="28"/>
          <w:szCs w:val="28"/>
        </w:rPr>
        <w:t xml:space="preserve">供应商名称： </w:t>
      </w:r>
      <w:r>
        <w:rPr>
          <w:rFonts w:hint="eastAsia" w:ascii="宋体" w:hAnsi="宋体" w:cs="宋体"/>
          <w:sz w:val="28"/>
          <w:szCs w:val="28"/>
          <w:u w:val="single"/>
        </w:rPr>
        <w:t xml:space="preserve">                              </w:t>
      </w:r>
    </w:p>
    <w:tbl>
      <w:tblPr>
        <w:tblStyle w:val="26"/>
        <w:tblW w:w="13409" w:type="dxa"/>
        <w:tblInd w:w="375"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75"/>
        <w:gridCol w:w="4420"/>
        <w:gridCol w:w="3075"/>
        <w:gridCol w:w="343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51" w:hRule="atLeast"/>
        </w:trPr>
        <w:tc>
          <w:tcPr>
            <w:tcW w:w="2475" w:type="dxa"/>
            <w:vAlign w:val="center"/>
          </w:tcPr>
          <w:p>
            <w:pPr>
              <w:spacing w:line="480" w:lineRule="exact"/>
              <w:jc w:val="center"/>
              <w:rPr>
                <w:rFonts w:hint="eastAsia" w:ascii="宋体" w:hAnsi="宋体" w:eastAsia="宋体" w:cs="宋体"/>
                <w:b/>
                <w:sz w:val="28"/>
                <w:szCs w:val="28"/>
                <w:lang w:eastAsia="zh-CN"/>
              </w:rPr>
            </w:pPr>
            <w:r>
              <w:rPr>
                <w:rFonts w:hint="eastAsia" w:ascii="宋体" w:hAnsi="宋体" w:cs="宋体"/>
                <w:b/>
                <w:sz w:val="28"/>
                <w:szCs w:val="28"/>
                <w:lang w:eastAsia="zh-CN"/>
              </w:rPr>
              <w:t>项目编号</w:t>
            </w:r>
          </w:p>
        </w:tc>
        <w:tc>
          <w:tcPr>
            <w:tcW w:w="4420" w:type="dxa"/>
            <w:vAlign w:val="center"/>
          </w:tcPr>
          <w:p>
            <w:pPr>
              <w:spacing w:line="480" w:lineRule="exact"/>
              <w:jc w:val="center"/>
              <w:rPr>
                <w:rFonts w:ascii="宋体" w:hAnsi="宋体" w:cs="宋体"/>
                <w:b/>
                <w:sz w:val="28"/>
                <w:szCs w:val="28"/>
              </w:rPr>
            </w:pPr>
            <w:r>
              <w:rPr>
                <w:rFonts w:hint="eastAsia" w:ascii="宋体" w:hAnsi="宋体" w:cs="宋体"/>
                <w:b/>
                <w:sz w:val="28"/>
                <w:szCs w:val="28"/>
              </w:rPr>
              <w:t>总价</w:t>
            </w:r>
          </w:p>
          <w:p>
            <w:pPr>
              <w:spacing w:line="480" w:lineRule="exact"/>
              <w:jc w:val="center"/>
              <w:rPr>
                <w:rFonts w:ascii="宋体" w:hAnsi="宋体" w:cs="宋体"/>
                <w:b/>
                <w:sz w:val="28"/>
                <w:szCs w:val="28"/>
              </w:rPr>
            </w:pPr>
            <w:r>
              <w:rPr>
                <w:rFonts w:hint="eastAsia" w:ascii="宋体" w:hAnsi="宋体" w:cs="宋体"/>
                <w:b/>
                <w:sz w:val="28"/>
                <w:szCs w:val="28"/>
              </w:rPr>
              <w:t>（人民币:元）</w:t>
            </w:r>
          </w:p>
        </w:tc>
        <w:tc>
          <w:tcPr>
            <w:tcW w:w="3075" w:type="dxa"/>
            <w:vAlign w:val="center"/>
          </w:tcPr>
          <w:p>
            <w:pPr>
              <w:spacing w:line="480" w:lineRule="exact"/>
              <w:jc w:val="center"/>
              <w:rPr>
                <w:rFonts w:ascii="宋体" w:hAnsi="宋体" w:cs="宋体"/>
                <w:b/>
                <w:sz w:val="28"/>
                <w:szCs w:val="28"/>
              </w:rPr>
            </w:pPr>
            <w:r>
              <w:rPr>
                <w:rFonts w:hint="eastAsia" w:ascii="宋体" w:hAnsi="宋体" w:cs="宋体"/>
                <w:b/>
                <w:sz w:val="28"/>
                <w:szCs w:val="28"/>
              </w:rPr>
              <w:t>服务时间、服务期限</w:t>
            </w:r>
          </w:p>
        </w:tc>
        <w:tc>
          <w:tcPr>
            <w:tcW w:w="3439" w:type="dxa"/>
            <w:tcMar>
              <w:top w:w="57" w:type="dxa"/>
              <w:left w:w="28" w:type="dxa"/>
              <w:bottom w:w="57" w:type="dxa"/>
              <w:right w:w="28" w:type="dxa"/>
            </w:tcMar>
            <w:vAlign w:val="center"/>
          </w:tcPr>
          <w:p>
            <w:pPr>
              <w:spacing w:line="480" w:lineRule="exact"/>
              <w:jc w:val="center"/>
              <w:rPr>
                <w:rFonts w:ascii="宋体" w:hAnsi="宋体" w:cs="宋体"/>
                <w:b/>
                <w:sz w:val="28"/>
                <w:szCs w:val="28"/>
              </w:rPr>
            </w:pPr>
            <w:r>
              <w:rPr>
                <w:rFonts w:hint="eastAsia" w:ascii="宋体" w:hAnsi="宋体" w:cs="宋体"/>
                <w:b/>
                <w:sz w:val="28"/>
                <w:szCs w:val="28"/>
              </w:rPr>
              <w:t>优惠承诺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51" w:hRule="atLeast"/>
        </w:trPr>
        <w:tc>
          <w:tcPr>
            <w:tcW w:w="2475" w:type="dxa"/>
            <w:vMerge w:val="restart"/>
            <w:vAlign w:val="center"/>
          </w:tcPr>
          <w:p>
            <w:pPr>
              <w:spacing w:line="480" w:lineRule="exact"/>
              <w:ind w:firstLine="560" w:firstLineChars="200"/>
              <w:jc w:val="center"/>
              <w:rPr>
                <w:rFonts w:ascii="宋体" w:hAnsi="宋体" w:cs="宋体"/>
                <w:sz w:val="28"/>
                <w:szCs w:val="28"/>
              </w:rPr>
            </w:pPr>
          </w:p>
        </w:tc>
        <w:tc>
          <w:tcPr>
            <w:tcW w:w="4420" w:type="dxa"/>
            <w:vAlign w:val="center"/>
          </w:tcPr>
          <w:p>
            <w:pPr>
              <w:spacing w:line="480" w:lineRule="exact"/>
              <w:ind w:firstLine="560" w:firstLineChars="200"/>
              <w:jc w:val="center"/>
              <w:rPr>
                <w:rFonts w:ascii="宋体" w:hAnsi="宋体" w:cs="宋体"/>
                <w:sz w:val="28"/>
                <w:szCs w:val="28"/>
              </w:rPr>
            </w:pPr>
          </w:p>
        </w:tc>
        <w:tc>
          <w:tcPr>
            <w:tcW w:w="3075" w:type="dxa"/>
          </w:tcPr>
          <w:p>
            <w:pPr>
              <w:spacing w:line="480" w:lineRule="exact"/>
              <w:ind w:firstLine="560" w:firstLineChars="200"/>
              <w:jc w:val="center"/>
              <w:rPr>
                <w:rFonts w:ascii="宋体" w:hAnsi="宋体" w:cs="宋体"/>
                <w:sz w:val="28"/>
                <w:szCs w:val="28"/>
              </w:rPr>
            </w:pPr>
          </w:p>
        </w:tc>
        <w:tc>
          <w:tcPr>
            <w:tcW w:w="3439" w:type="dxa"/>
            <w:tcMar>
              <w:top w:w="57" w:type="dxa"/>
              <w:left w:w="28" w:type="dxa"/>
              <w:bottom w:w="57" w:type="dxa"/>
              <w:right w:w="28" w:type="dxa"/>
            </w:tcMar>
            <w:vAlign w:val="center"/>
          </w:tcPr>
          <w:p>
            <w:pPr>
              <w:spacing w:line="480" w:lineRule="exact"/>
              <w:ind w:firstLine="560" w:firstLineChars="200"/>
              <w:jc w:val="center"/>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51" w:hRule="atLeast"/>
        </w:trPr>
        <w:tc>
          <w:tcPr>
            <w:tcW w:w="2475" w:type="dxa"/>
            <w:vMerge w:val="continue"/>
            <w:tcMar>
              <w:top w:w="57" w:type="dxa"/>
              <w:left w:w="28" w:type="dxa"/>
              <w:bottom w:w="57" w:type="dxa"/>
              <w:right w:w="28" w:type="dxa"/>
            </w:tcMar>
            <w:vAlign w:val="center"/>
          </w:tcPr>
          <w:p>
            <w:pPr>
              <w:spacing w:line="480" w:lineRule="exact"/>
              <w:ind w:firstLine="560" w:firstLineChars="200"/>
              <w:rPr>
                <w:rFonts w:ascii="宋体" w:hAnsi="宋体" w:cs="宋体"/>
                <w:sz w:val="28"/>
                <w:szCs w:val="28"/>
              </w:rPr>
            </w:pPr>
          </w:p>
        </w:tc>
        <w:tc>
          <w:tcPr>
            <w:tcW w:w="10934" w:type="dxa"/>
            <w:gridSpan w:val="3"/>
          </w:tcPr>
          <w:p>
            <w:pPr>
              <w:spacing w:line="480" w:lineRule="exact"/>
              <w:ind w:firstLine="138" w:firstLineChars="49"/>
              <w:rPr>
                <w:rFonts w:ascii="宋体" w:hAnsi="宋体" w:cs="宋体"/>
                <w:b/>
                <w:sz w:val="28"/>
                <w:szCs w:val="28"/>
              </w:rPr>
            </w:pPr>
            <w:r>
              <w:rPr>
                <w:rFonts w:hint="eastAsia" w:ascii="宋体" w:hAnsi="宋体" w:cs="宋体"/>
                <w:b/>
                <w:sz w:val="28"/>
                <w:szCs w:val="28"/>
              </w:rPr>
              <w:t>（大写）</w:t>
            </w:r>
          </w:p>
        </w:tc>
      </w:tr>
    </w:tbl>
    <w:p>
      <w:pPr>
        <w:spacing w:line="480" w:lineRule="exact"/>
        <w:ind w:firstLine="361" w:firstLineChars="150"/>
        <w:rPr>
          <w:rFonts w:ascii="宋体" w:hAnsi="宋体" w:cs="宋体"/>
          <w:b/>
          <w:sz w:val="24"/>
        </w:rPr>
      </w:pPr>
      <w:r>
        <w:rPr>
          <w:rFonts w:hint="eastAsia" w:ascii="宋体" w:hAnsi="宋体" w:cs="宋体"/>
          <w:b/>
          <w:sz w:val="24"/>
        </w:rPr>
        <w:t>注：1、本表价格应按总价填写，同时应保证单一来源采购响应文件的正、副本中仍有此表且一致。</w:t>
      </w:r>
    </w:p>
    <w:p>
      <w:pPr>
        <w:spacing w:line="480" w:lineRule="exact"/>
        <w:ind w:firstLine="851" w:firstLineChars="353"/>
        <w:rPr>
          <w:rFonts w:ascii="宋体" w:hAnsi="宋体" w:cs="宋体"/>
          <w:b/>
          <w:sz w:val="24"/>
        </w:rPr>
      </w:pPr>
      <w:r>
        <w:rPr>
          <w:rFonts w:hint="eastAsia" w:ascii="宋体" w:hAnsi="宋体" w:cs="宋体"/>
          <w:b/>
          <w:sz w:val="24"/>
        </w:rPr>
        <w:t>2、报价精确到小数点后两位。</w:t>
      </w:r>
    </w:p>
    <w:p>
      <w:pPr>
        <w:spacing w:line="500" w:lineRule="exact"/>
        <w:ind w:firstLine="280" w:firstLineChars="100"/>
        <w:rPr>
          <w:rFonts w:ascii="宋体" w:hAnsi="宋体" w:cs="宋体"/>
          <w:sz w:val="28"/>
          <w:szCs w:val="28"/>
        </w:rPr>
      </w:pPr>
    </w:p>
    <w:p>
      <w:pPr>
        <w:spacing w:line="500" w:lineRule="exact"/>
        <w:ind w:firstLine="280" w:firstLineChars="100"/>
        <w:rPr>
          <w:rFonts w:ascii="宋体" w:hAnsi="宋体" w:cs="宋体"/>
          <w:sz w:val="28"/>
          <w:szCs w:val="28"/>
        </w:rPr>
      </w:pPr>
    </w:p>
    <w:p>
      <w:pPr>
        <w:spacing w:line="500" w:lineRule="exact"/>
        <w:ind w:firstLine="480" w:firstLineChars="200"/>
        <w:rPr>
          <w:rFonts w:ascii="宋体" w:hAnsi="宋体" w:cs="宋体"/>
          <w:sz w:val="24"/>
        </w:rPr>
      </w:pPr>
    </w:p>
    <w:p>
      <w:pPr>
        <w:spacing w:line="500" w:lineRule="exact"/>
        <w:ind w:firstLine="480" w:firstLineChars="200"/>
        <w:rPr>
          <w:rFonts w:ascii="宋体" w:hAnsi="宋体" w:cs="宋体"/>
          <w:sz w:val="28"/>
          <w:szCs w:val="28"/>
        </w:rPr>
      </w:pPr>
      <w:r>
        <w:rPr>
          <w:rFonts w:hint="eastAsia" w:ascii="宋体" w:hAnsi="宋体" w:cs="宋体"/>
          <w:sz w:val="24"/>
        </w:rPr>
        <w:t>供应商授权代表签字：</w:t>
      </w:r>
      <w:r>
        <w:rPr>
          <w:rFonts w:hint="eastAsia" w:ascii="宋体" w:hAnsi="宋体" w:cs="宋体"/>
          <w:sz w:val="24"/>
          <w:u w:val="single"/>
        </w:rPr>
        <w:t xml:space="preserve">                  </w:t>
      </w:r>
      <w:r>
        <w:rPr>
          <w:rFonts w:hint="eastAsia" w:ascii="宋体" w:hAnsi="宋体" w:cs="宋体"/>
          <w:sz w:val="24"/>
        </w:rPr>
        <w:t>（供应商公章）                                     日 期：</w:t>
      </w:r>
      <w:r>
        <w:rPr>
          <w:rFonts w:hint="eastAsia" w:ascii="宋体" w:hAnsi="宋体" w:cs="宋体"/>
          <w:sz w:val="24"/>
          <w:u w:val="single"/>
        </w:rPr>
        <w:t xml:space="preserve">             </w:t>
      </w:r>
    </w:p>
    <w:p>
      <w:pPr>
        <w:spacing w:line="500" w:lineRule="exact"/>
        <w:rPr>
          <w:rFonts w:ascii="宋体" w:hAnsi="宋体" w:cs="宋体"/>
          <w:sz w:val="28"/>
          <w:szCs w:val="28"/>
        </w:rPr>
        <w:sectPr>
          <w:headerReference r:id="rId11" w:type="default"/>
          <w:footerReference r:id="rId12" w:type="default"/>
          <w:pgSz w:w="16840" w:h="11907" w:orient="landscape"/>
          <w:pgMar w:top="1440" w:right="1418" w:bottom="1418" w:left="1418" w:header="851" w:footer="992" w:gutter="0"/>
          <w:cols w:space="720" w:num="1"/>
          <w:docGrid w:linePitch="312" w:charSpace="0"/>
        </w:sectPr>
      </w:pPr>
    </w:p>
    <w:p>
      <w:pPr>
        <w:pStyle w:val="4"/>
        <w:spacing w:before="0" w:after="0"/>
        <w:rPr>
          <w:rFonts w:ascii="宋体" w:hAnsi="宋体" w:eastAsia="宋体" w:cs="宋体"/>
        </w:rPr>
      </w:pPr>
      <w:bookmarkStart w:id="86" w:name="_Toc30546"/>
      <w:bookmarkStart w:id="87" w:name="_Toc479756147"/>
      <w:r>
        <w:rPr>
          <w:rFonts w:hint="eastAsia" w:ascii="宋体" w:hAnsi="宋体" w:eastAsia="宋体" w:cs="宋体"/>
        </w:rPr>
        <w:t>3.服务要求偏离表（格式）</w:t>
      </w:r>
      <w:bookmarkEnd w:id="86"/>
      <w:bookmarkEnd w:id="87"/>
    </w:p>
    <w:p>
      <w:pPr>
        <w:spacing w:line="480" w:lineRule="exact"/>
        <w:jc w:val="center"/>
        <w:outlineLvl w:val="0"/>
        <w:rPr>
          <w:rFonts w:ascii="宋体" w:hAnsi="宋体" w:cs="宋体"/>
          <w:b/>
          <w:bCs/>
          <w:sz w:val="36"/>
          <w:szCs w:val="21"/>
        </w:rPr>
      </w:pPr>
      <w:bookmarkStart w:id="88" w:name="_Toc19249"/>
      <w:r>
        <w:rPr>
          <w:rFonts w:hint="eastAsia" w:ascii="宋体" w:hAnsi="宋体" w:cs="宋体"/>
          <w:b/>
          <w:bCs/>
          <w:sz w:val="36"/>
          <w:szCs w:val="21"/>
        </w:rPr>
        <w:t>服务要求偏离表</w:t>
      </w:r>
      <w:bookmarkEnd w:id="88"/>
    </w:p>
    <w:p>
      <w:pPr>
        <w:spacing w:line="480" w:lineRule="exact"/>
        <w:rPr>
          <w:rFonts w:ascii="宋体" w:hAnsi="宋体" w:cs="宋体"/>
          <w:sz w:val="28"/>
          <w:szCs w:val="28"/>
          <w:u w:val="single"/>
        </w:rPr>
      </w:pPr>
      <w:r>
        <w:rPr>
          <w:rFonts w:hint="eastAsia" w:ascii="宋体" w:hAnsi="宋体" w:cs="宋体"/>
          <w:sz w:val="28"/>
          <w:szCs w:val="28"/>
        </w:rPr>
        <w:t>供应商名称：</w:t>
      </w:r>
      <w:r>
        <w:rPr>
          <w:rFonts w:hint="eastAsia" w:ascii="宋体" w:hAnsi="宋体" w:cs="宋体"/>
          <w:sz w:val="28"/>
          <w:szCs w:val="28"/>
          <w:u w:val="single"/>
        </w:rPr>
        <w:t xml:space="preserve">                </w:t>
      </w:r>
      <w:r>
        <w:rPr>
          <w:rFonts w:hint="eastAsia" w:ascii="宋体" w:hAnsi="宋体" w:cs="宋体"/>
          <w:sz w:val="28"/>
          <w:szCs w:val="28"/>
        </w:rPr>
        <w:t xml:space="preserve">             </w:t>
      </w:r>
      <w:r>
        <w:rPr>
          <w:rFonts w:hint="eastAsia" w:ascii="宋体" w:hAnsi="宋体" w:cs="宋体"/>
          <w:sz w:val="28"/>
          <w:szCs w:val="28"/>
          <w:lang w:eastAsia="zh-CN"/>
        </w:rPr>
        <w:t>项目编号</w:t>
      </w:r>
      <w:r>
        <w:rPr>
          <w:rFonts w:hint="eastAsia" w:ascii="宋体" w:hAnsi="宋体" w:cs="宋体"/>
          <w:sz w:val="28"/>
          <w:szCs w:val="28"/>
        </w:rPr>
        <w:t>：</w:t>
      </w:r>
      <w:r>
        <w:rPr>
          <w:rFonts w:hint="eastAsia" w:ascii="宋体" w:hAnsi="宋体" w:cs="宋体"/>
          <w:sz w:val="28"/>
          <w:szCs w:val="28"/>
          <w:u w:val="single"/>
        </w:rPr>
        <w:t xml:space="preserve">              </w:t>
      </w:r>
    </w:p>
    <w:tbl>
      <w:tblPr>
        <w:tblStyle w:val="26"/>
        <w:tblW w:w="9385"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883"/>
        <w:gridCol w:w="3162"/>
        <w:gridCol w:w="1373"/>
        <w:gridCol w:w="131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360" w:lineRule="exact"/>
              <w:jc w:val="center"/>
              <w:rPr>
                <w:rFonts w:ascii="宋体" w:hAnsi="宋体" w:cs="宋体"/>
                <w:b/>
                <w:sz w:val="28"/>
                <w:szCs w:val="28"/>
              </w:rPr>
            </w:pPr>
            <w:r>
              <w:rPr>
                <w:rFonts w:hint="eastAsia" w:ascii="宋体" w:hAnsi="宋体" w:cs="宋体"/>
                <w:b/>
                <w:sz w:val="28"/>
                <w:szCs w:val="28"/>
              </w:rPr>
              <w:t>序号</w:t>
            </w:r>
          </w:p>
        </w:tc>
        <w:tc>
          <w:tcPr>
            <w:tcW w:w="2883" w:type="dxa"/>
            <w:tcMar>
              <w:top w:w="57" w:type="dxa"/>
              <w:left w:w="28" w:type="dxa"/>
              <w:bottom w:w="57" w:type="dxa"/>
              <w:right w:w="28" w:type="dxa"/>
            </w:tcMar>
            <w:vAlign w:val="center"/>
          </w:tcPr>
          <w:p>
            <w:pPr>
              <w:spacing w:line="360" w:lineRule="exact"/>
              <w:jc w:val="center"/>
              <w:rPr>
                <w:rFonts w:ascii="宋体" w:hAnsi="宋体" w:cs="宋体"/>
                <w:b/>
                <w:sz w:val="28"/>
                <w:szCs w:val="28"/>
              </w:rPr>
            </w:pPr>
            <w:r>
              <w:rPr>
                <w:rFonts w:hint="eastAsia" w:ascii="宋体" w:hAnsi="宋体" w:cs="宋体"/>
                <w:b/>
                <w:sz w:val="28"/>
                <w:szCs w:val="28"/>
              </w:rPr>
              <w:t>单一来源采购文件</w:t>
            </w:r>
          </w:p>
          <w:p>
            <w:pPr>
              <w:spacing w:line="360" w:lineRule="exact"/>
              <w:jc w:val="center"/>
              <w:rPr>
                <w:rFonts w:ascii="宋体" w:hAnsi="宋体" w:cs="宋体"/>
                <w:b/>
                <w:sz w:val="28"/>
                <w:szCs w:val="28"/>
              </w:rPr>
            </w:pPr>
            <w:r>
              <w:rPr>
                <w:rFonts w:hint="eastAsia" w:ascii="宋体" w:hAnsi="宋体" w:cs="宋体"/>
                <w:b/>
                <w:sz w:val="28"/>
                <w:szCs w:val="28"/>
              </w:rPr>
              <w:t>服务需求</w:t>
            </w:r>
          </w:p>
        </w:tc>
        <w:tc>
          <w:tcPr>
            <w:tcW w:w="3162" w:type="dxa"/>
            <w:tcMar>
              <w:top w:w="57" w:type="dxa"/>
              <w:left w:w="28" w:type="dxa"/>
              <w:bottom w:w="57" w:type="dxa"/>
              <w:right w:w="28" w:type="dxa"/>
            </w:tcMar>
            <w:vAlign w:val="center"/>
          </w:tcPr>
          <w:p>
            <w:pPr>
              <w:spacing w:line="360" w:lineRule="exact"/>
              <w:jc w:val="center"/>
              <w:rPr>
                <w:rFonts w:ascii="宋体" w:hAnsi="宋体" w:cs="宋体"/>
                <w:b/>
                <w:sz w:val="28"/>
                <w:szCs w:val="28"/>
              </w:rPr>
            </w:pPr>
            <w:r>
              <w:rPr>
                <w:rFonts w:hint="eastAsia" w:ascii="宋体" w:hAnsi="宋体" w:cs="宋体"/>
                <w:b/>
                <w:sz w:val="28"/>
                <w:szCs w:val="28"/>
              </w:rPr>
              <w:t>单一来源采购响应文件</w:t>
            </w:r>
          </w:p>
          <w:p>
            <w:pPr>
              <w:spacing w:line="360" w:lineRule="exact"/>
              <w:jc w:val="center"/>
              <w:rPr>
                <w:rFonts w:ascii="宋体" w:hAnsi="宋体" w:cs="宋体"/>
                <w:b/>
                <w:sz w:val="28"/>
                <w:szCs w:val="28"/>
              </w:rPr>
            </w:pPr>
            <w:r>
              <w:rPr>
                <w:rFonts w:hint="eastAsia" w:ascii="宋体" w:hAnsi="宋体" w:cs="宋体"/>
                <w:b/>
                <w:sz w:val="28"/>
                <w:szCs w:val="28"/>
              </w:rPr>
              <w:t>服务响应</w:t>
            </w:r>
          </w:p>
        </w:tc>
        <w:tc>
          <w:tcPr>
            <w:tcW w:w="1373" w:type="dxa"/>
            <w:tcMar>
              <w:top w:w="57" w:type="dxa"/>
              <w:left w:w="28" w:type="dxa"/>
              <w:bottom w:w="57" w:type="dxa"/>
              <w:right w:w="28" w:type="dxa"/>
            </w:tcMar>
            <w:vAlign w:val="center"/>
          </w:tcPr>
          <w:p>
            <w:pPr>
              <w:spacing w:line="360" w:lineRule="exact"/>
              <w:jc w:val="center"/>
              <w:rPr>
                <w:rFonts w:ascii="宋体" w:hAnsi="宋体" w:cs="宋体"/>
                <w:b/>
                <w:sz w:val="28"/>
                <w:szCs w:val="28"/>
              </w:rPr>
            </w:pPr>
            <w:r>
              <w:rPr>
                <w:rFonts w:hint="eastAsia" w:ascii="宋体" w:hAnsi="宋体" w:cs="宋体"/>
                <w:b/>
                <w:sz w:val="28"/>
                <w:szCs w:val="28"/>
              </w:rPr>
              <w:t>偏离情况</w:t>
            </w:r>
          </w:p>
        </w:tc>
        <w:tc>
          <w:tcPr>
            <w:tcW w:w="1319" w:type="dxa"/>
            <w:tcMar>
              <w:top w:w="57" w:type="dxa"/>
              <w:left w:w="28" w:type="dxa"/>
              <w:bottom w:w="57" w:type="dxa"/>
              <w:right w:w="28" w:type="dxa"/>
            </w:tcMar>
            <w:vAlign w:val="center"/>
          </w:tcPr>
          <w:p>
            <w:pPr>
              <w:spacing w:line="360" w:lineRule="exact"/>
              <w:jc w:val="center"/>
              <w:rPr>
                <w:rFonts w:ascii="宋体" w:hAnsi="宋体" w:cs="宋体"/>
                <w:b/>
                <w:sz w:val="28"/>
                <w:szCs w:val="28"/>
              </w:rPr>
            </w:pPr>
            <w:r>
              <w:rPr>
                <w:rFonts w:hint="eastAsia" w:ascii="宋体" w:hAnsi="宋体" w:cs="宋体"/>
                <w:b/>
                <w:sz w:val="28"/>
                <w:szCs w:val="28"/>
              </w:rPr>
              <w:t>说 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648"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648"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48"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88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3162"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73"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319" w:type="dxa"/>
            <w:tcMar>
              <w:top w:w="57" w:type="dxa"/>
              <w:left w:w="28" w:type="dxa"/>
              <w:bottom w:w="57" w:type="dxa"/>
              <w:right w:w="28" w:type="dxa"/>
            </w:tcMar>
            <w:vAlign w:val="center"/>
          </w:tcPr>
          <w:p>
            <w:pPr>
              <w:spacing w:line="480" w:lineRule="exact"/>
              <w:rPr>
                <w:rFonts w:ascii="宋体" w:hAnsi="宋体" w:cs="宋体"/>
                <w:sz w:val="28"/>
                <w:szCs w:val="28"/>
              </w:rPr>
            </w:pPr>
          </w:p>
        </w:tc>
      </w:tr>
    </w:tbl>
    <w:p>
      <w:pPr>
        <w:spacing w:line="480" w:lineRule="exact"/>
        <w:rPr>
          <w:rFonts w:ascii="宋体" w:hAnsi="宋体" w:cs="宋体"/>
          <w:sz w:val="24"/>
        </w:rPr>
      </w:pPr>
      <w:r>
        <w:rPr>
          <w:rFonts w:hint="eastAsia" w:ascii="宋体" w:hAnsi="宋体" w:cs="宋体"/>
          <w:sz w:val="24"/>
        </w:rPr>
        <w:t>注：如有漏报、瞒报单一来源采购文件所要求的性能指标等将视为没有实质性响应单一来源采购文件。</w:t>
      </w:r>
    </w:p>
    <w:p>
      <w:pPr>
        <w:spacing w:line="480" w:lineRule="exact"/>
        <w:rPr>
          <w:rFonts w:ascii="宋体" w:hAnsi="宋体" w:cs="宋体"/>
          <w:b/>
          <w:bCs/>
          <w:sz w:val="36"/>
          <w:szCs w:val="36"/>
        </w:rPr>
        <w:sectPr>
          <w:headerReference r:id="rId14" w:type="first"/>
          <w:headerReference r:id="rId13" w:type="default"/>
          <w:footerReference r:id="rId15" w:type="default"/>
          <w:pgSz w:w="11907" w:h="16840"/>
          <w:pgMar w:top="1418" w:right="1418" w:bottom="1418" w:left="1440" w:header="851" w:footer="1021" w:gutter="0"/>
          <w:cols w:space="720" w:num="1"/>
          <w:docGrid w:linePitch="312" w:charSpace="0"/>
        </w:sectPr>
      </w:pPr>
      <w:r>
        <w:rPr>
          <w:rFonts w:hint="eastAsia" w:ascii="宋体" w:hAnsi="宋体" w:cs="宋体"/>
          <w:sz w:val="24"/>
        </w:rPr>
        <w:t>供应商授权代表签字：</w:t>
      </w:r>
      <w:r>
        <w:rPr>
          <w:rFonts w:hint="eastAsia" w:ascii="宋体" w:hAnsi="宋体" w:cs="宋体"/>
          <w:sz w:val="24"/>
          <w:u w:val="single"/>
        </w:rPr>
        <w:t xml:space="preserve">              </w:t>
      </w:r>
      <w:r>
        <w:rPr>
          <w:rFonts w:hint="eastAsia" w:ascii="宋体" w:hAnsi="宋体" w:cs="宋体"/>
          <w:sz w:val="24"/>
        </w:rPr>
        <w:t>(供应商公章)</w:t>
      </w:r>
      <w:r>
        <w:rPr>
          <w:rFonts w:hint="eastAsia" w:ascii="宋体" w:hAnsi="宋体" w:cs="宋体"/>
        </w:rPr>
        <w:t xml:space="preserve">       </w:t>
      </w:r>
      <w:r>
        <w:rPr>
          <w:rFonts w:hint="eastAsia" w:ascii="宋体" w:hAnsi="宋体" w:cs="宋体"/>
          <w:sz w:val="24"/>
        </w:rPr>
        <w:t>日 期：</w:t>
      </w:r>
      <w:r>
        <w:rPr>
          <w:rFonts w:hint="eastAsia" w:ascii="宋体" w:hAnsi="宋体" w:cs="宋体"/>
          <w:sz w:val="24"/>
          <w:u w:val="single"/>
        </w:rPr>
        <w:t xml:space="preserve">               </w:t>
      </w:r>
    </w:p>
    <w:p>
      <w:pPr>
        <w:pStyle w:val="4"/>
        <w:spacing w:before="0" w:after="0"/>
        <w:rPr>
          <w:rFonts w:ascii="宋体" w:hAnsi="宋体" w:eastAsia="宋体" w:cs="宋体"/>
        </w:rPr>
      </w:pPr>
      <w:bookmarkStart w:id="89" w:name="_Toc475607071"/>
      <w:bookmarkStart w:id="90" w:name="_Toc479756148"/>
      <w:bookmarkStart w:id="91" w:name="_Toc25504"/>
      <w:bookmarkStart w:id="92" w:name="_Toc475607517"/>
      <w:r>
        <w:rPr>
          <w:rFonts w:hint="eastAsia" w:ascii="宋体" w:hAnsi="宋体" w:eastAsia="宋体" w:cs="宋体"/>
        </w:rPr>
        <w:t>4.商务条款响应偏离表（格式）</w:t>
      </w:r>
      <w:bookmarkEnd w:id="89"/>
      <w:bookmarkEnd w:id="90"/>
      <w:bookmarkEnd w:id="91"/>
      <w:bookmarkEnd w:id="92"/>
    </w:p>
    <w:p>
      <w:pPr>
        <w:spacing w:line="480" w:lineRule="exact"/>
        <w:jc w:val="center"/>
        <w:outlineLvl w:val="0"/>
        <w:rPr>
          <w:rFonts w:ascii="宋体" w:hAnsi="宋体" w:cs="宋体"/>
          <w:b/>
          <w:bCs/>
          <w:sz w:val="36"/>
          <w:szCs w:val="21"/>
        </w:rPr>
      </w:pPr>
      <w:bookmarkStart w:id="93" w:name="_Toc25052"/>
      <w:r>
        <w:rPr>
          <w:rFonts w:hint="eastAsia" w:ascii="宋体" w:hAnsi="宋体" w:cs="宋体"/>
          <w:b/>
          <w:bCs/>
          <w:sz w:val="36"/>
          <w:szCs w:val="21"/>
        </w:rPr>
        <w:t>商务条款响应偏离表</w:t>
      </w:r>
      <w:bookmarkEnd w:id="93"/>
    </w:p>
    <w:p>
      <w:pPr>
        <w:spacing w:line="480" w:lineRule="exact"/>
        <w:rPr>
          <w:rFonts w:ascii="宋体" w:hAnsi="宋体" w:cs="宋体"/>
          <w:sz w:val="28"/>
          <w:szCs w:val="28"/>
        </w:rPr>
      </w:pPr>
      <w:r>
        <w:rPr>
          <w:rFonts w:hint="eastAsia" w:ascii="宋体" w:hAnsi="宋体" w:cs="宋体"/>
          <w:sz w:val="28"/>
          <w:szCs w:val="28"/>
        </w:rPr>
        <w:t>供应商名称：</w:t>
      </w:r>
      <w:r>
        <w:rPr>
          <w:rFonts w:hint="eastAsia" w:ascii="宋体" w:hAnsi="宋体" w:cs="宋体"/>
          <w:sz w:val="28"/>
          <w:szCs w:val="28"/>
          <w:u w:val="single"/>
        </w:rPr>
        <w:t xml:space="preserve">              </w:t>
      </w:r>
      <w:r>
        <w:rPr>
          <w:rFonts w:hint="eastAsia" w:ascii="宋体" w:hAnsi="宋体" w:cs="宋体"/>
          <w:sz w:val="28"/>
          <w:szCs w:val="28"/>
        </w:rPr>
        <w:t xml:space="preserve">             </w:t>
      </w:r>
      <w:r>
        <w:rPr>
          <w:rFonts w:hint="eastAsia" w:ascii="宋体" w:hAnsi="宋体" w:cs="宋体"/>
          <w:sz w:val="28"/>
          <w:szCs w:val="28"/>
          <w:lang w:eastAsia="zh-CN"/>
        </w:rPr>
        <w:t>项目编号</w:t>
      </w:r>
      <w:r>
        <w:rPr>
          <w:rFonts w:hint="eastAsia" w:ascii="宋体" w:hAnsi="宋体" w:cs="宋体"/>
          <w:sz w:val="28"/>
          <w:szCs w:val="28"/>
        </w:rPr>
        <w:t>：</w:t>
      </w:r>
      <w:r>
        <w:rPr>
          <w:rFonts w:hint="eastAsia" w:ascii="宋体" w:hAnsi="宋体" w:cs="宋体"/>
          <w:sz w:val="28"/>
          <w:szCs w:val="28"/>
          <w:u w:val="single"/>
        </w:rPr>
        <w:t xml:space="preserve">              </w:t>
      </w:r>
    </w:p>
    <w:tbl>
      <w:tblPr>
        <w:tblStyle w:val="26"/>
        <w:tblW w:w="929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678"/>
        <w:gridCol w:w="2700"/>
        <w:gridCol w:w="1650"/>
        <w:gridCol w:w="143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320" w:lineRule="exact"/>
              <w:jc w:val="center"/>
              <w:rPr>
                <w:rFonts w:ascii="宋体" w:hAnsi="宋体" w:cs="宋体"/>
                <w:b/>
                <w:sz w:val="28"/>
                <w:szCs w:val="28"/>
              </w:rPr>
            </w:pPr>
            <w:r>
              <w:rPr>
                <w:rFonts w:hint="eastAsia" w:ascii="宋体" w:hAnsi="宋体" w:cs="宋体"/>
                <w:b/>
                <w:sz w:val="28"/>
                <w:szCs w:val="28"/>
              </w:rPr>
              <w:t>序号</w:t>
            </w:r>
          </w:p>
        </w:tc>
        <w:tc>
          <w:tcPr>
            <w:tcW w:w="2678" w:type="dxa"/>
            <w:tcMar>
              <w:top w:w="57" w:type="dxa"/>
              <w:left w:w="28" w:type="dxa"/>
              <w:bottom w:w="57" w:type="dxa"/>
              <w:right w:w="28" w:type="dxa"/>
            </w:tcMar>
            <w:vAlign w:val="center"/>
          </w:tcPr>
          <w:p>
            <w:pPr>
              <w:spacing w:line="320" w:lineRule="exact"/>
              <w:jc w:val="center"/>
              <w:rPr>
                <w:rFonts w:ascii="宋体" w:hAnsi="宋体" w:cs="宋体"/>
                <w:b/>
                <w:sz w:val="28"/>
                <w:szCs w:val="28"/>
              </w:rPr>
            </w:pPr>
            <w:r>
              <w:rPr>
                <w:rFonts w:hint="eastAsia" w:ascii="宋体" w:hAnsi="宋体" w:cs="宋体"/>
                <w:b/>
                <w:sz w:val="28"/>
                <w:szCs w:val="28"/>
              </w:rPr>
              <w:t>单一来源采购文件</w:t>
            </w:r>
          </w:p>
          <w:p>
            <w:pPr>
              <w:spacing w:line="320" w:lineRule="exact"/>
              <w:jc w:val="center"/>
              <w:rPr>
                <w:rFonts w:ascii="宋体" w:hAnsi="宋体" w:cs="宋体"/>
                <w:b/>
                <w:sz w:val="28"/>
                <w:szCs w:val="28"/>
              </w:rPr>
            </w:pPr>
            <w:r>
              <w:rPr>
                <w:rFonts w:hint="eastAsia" w:ascii="宋体" w:hAnsi="宋体" w:cs="宋体"/>
                <w:b/>
                <w:sz w:val="28"/>
                <w:szCs w:val="28"/>
              </w:rPr>
              <w:t>商务要求</w:t>
            </w:r>
          </w:p>
        </w:tc>
        <w:tc>
          <w:tcPr>
            <w:tcW w:w="2700" w:type="dxa"/>
            <w:tcMar>
              <w:top w:w="57" w:type="dxa"/>
              <w:left w:w="28" w:type="dxa"/>
              <w:bottom w:w="57" w:type="dxa"/>
              <w:right w:w="28" w:type="dxa"/>
            </w:tcMar>
            <w:vAlign w:val="center"/>
          </w:tcPr>
          <w:p>
            <w:pPr>
              <w:spacing w:line="320" w:lineRule="exact"/>
              <w:jc w:val="center"/>
              <w:rPr>
                <w:rFonts w:ascii="宋体" w:hAnsi="宋体" w:cs="宋体"/>
                <w:b/>
                <w:sz w:val="28"/>
                <w:szCs w:val="28"/>
              </w:rPr>
            </w:pPr>
            <w:r>
              <w:rPr>
                <w:rFonts w:hint="eastAsia" w:ascii="宋体" w:hAnsi="宋体" w:cs="宋体"/>
                <w:b/>
                <w:sz w:val="28"/>
                <w:szCs w:val="28"/>
              </w:rPr>
              <w:t>单一来源采购响应</w:t>
            </w:r>
          </w:p>
          <w:p>
            <w:pPr>
              <w:spacing w:line="320" w:lineRule="exact"/>
              <w:jc w:val="center"/>
              <w:rPr>
                <w:rFonts w:ascii="宋体" w:hAnsi="宋体" w:cs="宋体"/>
                <w:b/>
                <w:sz w:val="28"/>
                <w:szCs w:val="28"/>
              </w:rPr>
            </w:pPr>
            <w:r>
              <w:rPr>
                <w:rFonts w:hint="eastAsia" w:ascii="宋体" w:hAnsi="宋体" w:cs="宋体"/>
                <w:b/>
                <w:sz w:val="28"/>
                <w:szCs w:val="28"/>
              </w:rPr>
              <w:t>文件商务响应</w:t>
            </w:r>
          </w:p>
        </w:tc>
        <w:tc>
          <w:tcPr>
            <w:tcW w:w="1650" w:type="dxa"/>
            <w:tcMar>
              <w:top w:w="57" w:type="dxa"/>
              <w:left w:w="28" w:type="dxa"/>
              <w:bottom w:w="57" w:type="dxa"/>
              <w:right w:w="28" w:type="dxa"/>
            </w:tcMar>
            <w:vAlign w:val="center"/>
          </w:tcPr>
          <w:p>
            <w:pPr>
              <w:spacing w:line="320" w:lineRule="exact"/>
              <w:jc w:val="center"/>
              <w:rPr>
                <w:rFonts w:ascii="宋体" w:hAnsi="宋体" w:cs="宋体"/>
                <w:b/>
                <w:sz w:val="28"/>
                <w:szCs w:val="28"/>
              </w:rPr>
            </w:pPr>
            <w:r>
              <w:rPr>
                <w:rFonts w:hint="eastAsia" w:ascii="宋体" w:hAnsi="宋体" w:cs="宋体"/>
                <w:b/>
                <w:sz w:val="28"/>
                <w:szCs w:val="28"/>
              </w:rPr>
              <w:t>偏离情况</w:t>
            </w:r>
          </w:p>
        </w:tc>
        <w:tc>
          <w:tcPr>
            <w:tcW w:w="1438" w:type="dxa"/>
            <w:vAlign w:val="center"/>
          </w:tcPr>
          <w:p>
            <w:pPr>
              <w:spacing w:line="320" w:lineRule="exact"/>
              <w:jc w:val="center"/>
              <w:rPr>
                <w:rFonts w:ascii="宋体" w:hAnsi="宋体" w:cs="宋体"/>
                <w:b/>
                <w:sz w:val="28"/>
                <w:szCs w:val="28"/>
              </w:rPr>
            </w:pPr>
            <w:r>
              <w:rPr>
                <w:rFonts w:hint="eastAsia" w:ascii="宋体" w:hAnsi="宋体" w:cs="宋体"/>
                <w:b/>
                <w:sz w:val="28"/>
                <w:szCs w:val="28"/>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26"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tcBorders>
              <w:bottom w:val="single" w:color="auto" w:sz="4" w:space="0"/>
            </w:tcBorders>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26"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tcBorders>
              <w:bottom w:val="single" w:color="auto" w:sz="4" w:space="0"/>
            </w:tcBorders>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826"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tcBorders>
              <w:bottom w:val="single" w:color="auto" w:sz="4" w:space="0"/>
            </w:tcBorders>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678"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70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65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38" w:type="dxa"/>
            <w:vAlign w:val="center"/>
          </w:tcPr>
          <w:p>
            <w:pPr>
              <w:spacing w:line="480" w:lineRule="exact"/>
              <w:rPr>
                <w:rFonts w:ascii="宋体" w:hAnsi="宋体" w:cs="宋体"/>
                <w:sz w:val="28"/>
                <w:szCs w:val="28"/>
              </w:rPr>
            </w:pPr>
          </w:p>
        </w:tc>
      </w:tr>
    </w:tbl>
    <w:p>
      <w:pPr>
        <w:spacing w:line="480" w:lineRule="exact"/>
        <w:rPr>
          <w:rFonts w:ascii="宋体" w:hAnsi="宋体" w:cs="宋体"/>
          <w:sz w:val="24"/>
        </w:rPr>
      </w:pPr>
      <w:r>
        <w:rPr>
          <w:rFonts w:hint="eastAsia" w:ascii="宋体" w:hAnsi="宋体" w:cs="宋体"/>
          <w:sz w:val="24"/>
        </w:rPr>
        <w:t>注：如有漏报、瞒报单一来源采购文件所要求的性能指标等将视为没有实质性响应单一来源采购文件。</w:t>
      </w:r>
    </w:p>
    <w:p>
      <w:pPr>
        <w:spacing w:line="480" w:lineRule="exact"/>
        <w:rPr>
          <w:rFonts w:ascii="宋体" w:hAnsi="宋体" w:cs="宋体"/>
          <w:sz w:val="24"/>
          <w:u w:val="single"/>
        </w:rPr>
      </w:pPr>
      <w:r>
        <w:rPr>
          <w:rFonts w:hint="eastAsia" w:ascii="宋体" w:hAnsi="宋体" w:cs="宋体"/>
          <w:sz w:val="24"/>
        </w:rPr>
        <w:t>供应商授权代表签字：</w:t>
      </w:r>
      <w:r>
        <w:rPr>
          <w:rFonts w:hint="eastAsia" w:ascii="宋体" w:hAnsi="宋体" w:cs="宋体"/>
          <w:sz w:val="24"/>
          <w:u w:val="single"/>
        </w:rPr>
        <w:t xml:space="preserve">           </w:t>
      </w:r>
      <w:r>
        <w:rPr>
          <w:rFonts w:hint="eastAsia" w:ascii="宋体" w:hAnsi="宋体" w:cs="宋体"/>
          <w:sz w:val="24"/>
        </w:rPr>
        <w:t>(供应商公章)        日 期：</w:t>
      </w:r>
      <w:r>
        <w:rPr>
          <w:rFonts w:hint="eastAsia" w:ascii="宋体" w:hAnsi="宋体" w:cs="宋体"/>
          <w:sz w:val="24"/>
          <w:u w:val="single"/>
        </w:rPr>
        <w:t xml:space="preserve">            </w:t>
      </w:r>
    </w:p>
    <w:p>
      <w:pPr>
        <w:pStyle w:val="4"/>
        <w:rPr>
          <w:rFonts w:ascii="宋体" w:hAnsi="宋体" w:eastAsia="宋体" w:cs="宋体"/>
        </w:rPr>
      </w:pPr>
      <w:bookmarkStart w:id="94" w:name="_Toc17791"/>
      <w:bookmarkStart w:id="95" w:name="_Toc479756150"/>
      <w:r>
        <w:rPr>
          <w:rFonts w:hint="eastAsia" w:ascii="宋体" w:hAnsi="宋体" w:eastAsia="宋体" w:cs="宋体"/>
        </w:rPr>
        <w:t>5.法定代表人资格证明书及法定代表人授权委托书</w:t>
      </w:r>
      <w:bookmarkEnd w:id="94"/>
    </w:p>
    <w:p>
      <w:pPr>
        <w:spacing w:line="480" w:lineRule="exact"/>
        <w:ind w:left="210" w:leftChars="100"/>
        <w:jc w:val="center"/>
        <w:outlineLvl w:val="0"/>
        <w:rPr>
          <w:rFonts w:ascii="宋体" w:hAnsi="宋体" w:cs="宋体"/>
          <w:b/>
          <w:bCs/>
          <w:sz w:val="36"/>
          <w:szCs w:val="36"/>
        </w:rPr>
      </w:pPr>
      <w:bookmarkStart w:id="96" w:name="_Toc8385"/>
      <w:r>
        <w:rPr>
          <w:rFonts w:hint="eastAsia" w:ascii="宋体" w:hAnsi="宋体" w:cs="宋体"/>
          <w:b/>
          <w:bCs/>
          <w:sz w:val="36"/>
          <w:szCs w:val="36"/>
        </w:rPr>
        <w:t>5-1、法定代表人证明书</w:t>
      </w:r>
      <w:bookmarkEnd w:id="96"/>
    </w:p>
    <w:tbl>
      <w:tblPr>
        <w:tblStyle w:val="26"/>
        <w:tblW w:w="10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2470"/>
        <w:gridCol w:w="1965"/>
        <w:gridCol w:w="1336"/>
        <w:gridCol w:w="2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0159" w:type="dxa"/>
            <w:gridSpan w:val="5"/>
            <w:vAlign w:val="center"/>
          </w:tcPr>
          <w:p>
            <w:pPr>
              <w:spacing w:line="320" w:lineRule="exact"/>
              <w:jc w:val="left"/>
              <w:rPr>
                <w:rFonts w:ascii="宋体" w:hAnsi="宋体" w:cs="宋体"/>
                <w:sz w:val="28"/>
                <w:szCs w:val="28"/>
              </w:rPr>
            </w:pPr>
            <w:r>
              <w:rPr>
                <w:rFonts w:hint="eastAsia" w:ascii="宋体" w:hAnsi="宋体" w:cs="宋体"/>
                <w:sz w:val="28"/>
                <w:szCs w:val="28"/>
              </w:rPr>
              <w:t>致：陕西正邦招标有限责任公司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621" w:type="dxa"/>
            <w:vAlign w:val="center"/>
          </w:tcPr>
          <w:p>
            <w:pPr>
              <w:spacing w:line="320" w:lineRule="exact"/>
              <w:jc w:val="center"/>
              <w:rPr>
                <w:rFonts w:ascii="宋体" w:hAnsi="宋体" w:cs="宋体"/>
                <w:sz w:val="28"/>
                <w:szCs w:val="28"/>
              </w:rPr>
            </w:pPr>
            <w:r>
              <w:rPr>
                <w:rFonts w:hint="eastAsia" w:ascii="宋体" w:hAnsi="宋体" w:cs="宋体"/>
                <w:sz w:val="28"/>
                <w:szCs w:val="28"/>
              </w:rPr>
              <w:t>项目名称</w:t>
            </w:r>
          </w:p>
        </w:tc>
        <w:tc>
          <w:tcPr>
            <w:tcW w:w="8538" w:type="dxa"/>
            <w:gridSpan w:val="4"/>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621" w:type="dxa"/>
            <w:vAlign w:val="center"/>
          </w:tcPr>
          <w:p>
            <w:pPr>
              <w:spacing w:line="320" w:lineRule="exact"/>
              <w:jc w:val="center"/>
              <w:rPr>
                <w:rFonts w:ascii="宋体" w:hAnsi="宋体" w:cs="宋体"/>
                <w:sz w:val="28"/>
                <w:szCs w:val="28"/>
              </w:rPr>
            </w:pPr>
            <w:r>
              <w:rPr>
                <w:rFonts w:hint="eastAsia" w:ascii="宋体" w:hAnsi="宋体" w:cs="宋体"/>
                <w:sz w:val="28"/>
                <w:szCs w:val="28"/>
              </w:rPr>
              <w:t>项目编号</w:t>
            </w:r>
          </w:p>
        </w:tc>
        <w:tc>
          <w:tcPr>
            <w:tcW w:w="8538" w:type="dxa"/>
            <w:gridSpan w:val="4"/>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Align w:val="center"/>
          </w:tcPr>
          <w:p>
            <w:pPr>
              <w:spacing w:line="320" w:lineRule="exact"/>
              <w:jc w:val="center"/>
              <w:rPr>
                <w:rFonts w:ascii="宋体" w:hAnsi="宋体" w:cs="宋体"/>
                <w:sz w:val="28"/>
                <w:szCs w:val="28"/>
              </w:rPr>
            </w:pPr>
            <w:r>
              <w:rPr>
                <w:rFonts w:hint="eastAsia" w:ascii="宋体" w:hAnsi="宋体" w:cs="宋体"/>
                <w:sz w:val="28"/>
                <w:szCs w:val="28"/>
              </w:rPr>
              <w:t>权限</w:t>
            </w:r>
          </w:p>
        </w:tc>
        <w:tc>
          <w:tcPr>
            <w:tcW w:w="8538" w:type="dxa"/>
            <w:gridSpan w:val="4"/>
            <w:vAlign w:val="center"/>
          </w:tcPr>
          <w:p>
            <w:pPr>
              <w:spacing w:line="320" w:lineRule="exact"/>
              <w:rPr>
                <w:rFonts w:ascii="宋体" w:hAnsi="宋体" w:cs="宋体"/>
                <w:sz w:val="28"/>
                <w:szCs w:val="28"/>
              </w:rPr>
            </w:pPr>
            <w:r>
              <w:rPr>
                <w:rFonts w:hint="eastAsia" w:ascii="宋体" w:hAnsi="宋体" w:cs="宋体"/>
                <w:sz w:val="28"/>
                <w:szCs w:val="28"/>
              </w:rPr>
              <w:t>办理本次招标采购项目的谈判、联系、洽谈、签约、执行等具体事务，签署全部有关文件、文书、协议及合同。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621" w:type="dxa"/>
            <w:vAlign w:val="center"/>
          </w:tcPr>
          <w:p>
            <w:pPr>
              <w:spacing w:line="320" w:lineRule="exact"/>
              <w:jc w:val="center"/>
              <w:rPr>
                <w:rFonts w:ascii="宋体" w:hAnsi="宋体" w:cs="宋体"/>
                <w:sz w:val="28"/>
                <w:szCs w:val="28"/>
              </w:rPr>
            </w:pPr>
            <w:r>
              <w:rPr>
                <w:rFonts w:hint="eastAsia" w:ascii="宋体" w:hAnsi="宋体" w:cs="宋体"/>
                <w:sz w:val="28"/>
                <w:szCs w:val="28"/>
              </w:rPr>
              <w:t>有效期</w:t>
            </w:r>
          </w:p>
        </w:tc>
        <w:tc>
          <w:tcPr>
            <w:tcW w:w="8538" w:type="dxa"/>
            <w:gridSpan w:val="4"/>
            <w:vAlign w:val="center"/>
          </w:tcPr>
          <w:p>
            <w:pPr>
              <w:spacing w:line="320" w:lineRule="exact"/>
              <w:rPr>
                <w:rFonts w:ascii="宋体" w:hAnsi="宋体" w:cs="宋体"/>
                <w:sz w:val="28"/>
                <w:szCs w:val="28"/>
              </w:rPr>
            </w:pPr>
            <w:r>
              <w:rPr>
                <w:rFonts w:hint="eastAsia" w:ascii="宋体" w:hAnsi="宋体" w:cs="宋体"/>
                <w:sz w:val="28"/>
                <w:szCs w:val="28"/>
              </w:rPr>
              <w:t>自开标之日起计算有效期为90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21" w:type="dxa"/>
            <w:vMerge w:val="restart"/>
            <w:vAlign w:val="center"/>
          </w:tcPr>
          <w:p>
            <w:pPr>
              <w:spacing w:line="320" w:lineRule="exact"/>
              <w:rPr>
                <w:rFonts w:ascii="宋体" w:hAnsi="宋体" w:cs="宋体"/>
                <w:sz w:val="28"/>
                <w:szCs w:val="28"/>
              </w:rPr>
            </w:pPr>
            <w:r>
              <w:rPr>
                <w:rFonts w:hint="eastAsia" w:ascii="宋体" w:hAnsi="宋体" w:cs="宋体"/>
                <w:sz w:val="28"/>
                <w:szCs w:val="28"/>
              </w:rPr>
              <w:t>企业</w:t>
            </w:r>
          </w:p>
          <w:p>
            <w:pPr>
              <w:spacing w:line="320" w:lineRule="exact"/>
              <w:rPr>
                <w:rFonts w:ascii="宋体" w:hAnsi="宋体" w:cs="宋体"/>
                <w:sz w:val="28"/>
                <w:szCs w:val="28"/>
              </w:rPr>
            </w:pPr>
            <w:r>
              <w:rPr>
                <w:rFonts w:hint="eastAsia" w:ascii="宋体" w:hAnsi="宋体" w:cs="宋体"/>
                <w:sz w:val="28"/>
                <w:szCs w:val="28"/>
              </w:rPr>
              <w:t>信息</w:t>
            </w: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企业名称</w:t>
            </w:r>
          </w:p>
        </w:tc>
        <w:tc>
          <w:tcPr>
            <w:tcW w:w="6068" w:type="dxa"/>
            <w:gridSpan w:val="3"/>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621" w:type="dxa"/>
            <w:vMerge w:val="continue"/>
            <w:vAlign w:val="center"/>
          </w:tcPr>
          <w:p>
            <w:pPr>
              <w:spacing w:line="320" w:lineRule="exact"/>
              <w:rPr>
                <w:rFonts w:ascii="宋体" w:hAnsi="宋体" w:cs="宋体"/>
                <w:sz w:val="28"/>
                <w:szCs w:val="28"/>
              </w:rPr>
            </w:pP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法定地址</w:t>
            </w:r>
          </w:p>
        </w:tc>
        <w:tc>
          <w:tcPr>
            <w:tcW w:w="6068" w:type="dxa"/>
            <w:gridSpan w:val="3"/>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621" w:type="dxa"/>
            <w:vMerge w:val="continue"/>
            <w:vAlign w:val="center"/>
          </w:tcPr>
          <w:p>
            <w:pPr>
              <w:spacing w:line="320" w:lineRule="exact"/>
              <w:rPr>
                <w:rFonts w:ascii="宋体" w:hAnsi="宋体" w:cs="宋体"/>
                <w:sz w:val="28"/>
                <w:szCs w:val="28"/>
              </w:rPr>
            </w:pP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营业执照注册证号</w:t>
            </w:r>
          </w:p>
        </w:tc>
        <w:tc>
          <w:tcPr>
            <w:tcW w:w="6068" w:type="dxa"/>
            <w:gridSpan w:val="3"/>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21" w:type="dxa"/>
            <w:vMerge w:val="continue"/>
            <w:vAlign w:val="center"/>
          </w:tcPr>
          <w:p>
            <w:pPr>
              <w:spacing w:line="320" w:lineRule="exact"/>
              <w:rPr>
                <w:rFonts w:ascii="宋体" w:hAnsi="宋体" w:cs="宋体"/>
                <w:sz w:val="28"/>
                <w:szCs w:val="28"/>
              </w:rPr>
            </w:pP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工商登记机关</w:t>
            </w:r>
          </w:p>
        </w:tc>
        <w:tc>
          <w:tcPr>
            <w:tcW w:w="6068" w:type="dxa"/>
            <w:gridSpan w:val="3"/>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21" w:type="dxa"/>
            <w:vMerge w:val="continue"/>
            <w:vAlign w:val="center"/>
          </w:tcPr>
          <w:p>
            <w:pPr>
              <w:spacing w:line="320" w:lineRule="exact"/>
              <w:rPr>
                <w:rFonts w:ascii="宋体" w:hAnsi="宋体" w:cs="宋体"/>
                <w:sz w:val="28"/>
                <w:szCs w:val="28"/>
              </w:rPr>
            </w:pP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网址</w:t>
            </w:r>
          </w:p>
        </w:tc>
        <w:tc>
          <w:tcPr>
            <w:tcW w:w="6068" w:type="dxa"/>
            <w:gridSpan w:val="3"/>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621" w:type="dxa"/>
            <w:vMerge w:val="restart"/>
            <w:vAlign w:val="center"/>
          </w:tcPr>
          <w:p>
            <w:pPr>
              <w:spacing w:line="320" w:lineRule="exact"/>
              <w:rPr>
                <w:rFonts w:ascii="宋体" w:hAnsi="宋体" w:cs="宋体"/>
                <w:sz w:val="28"/>
                <w:szCs w:val="28"/>
              </w:rPr>
            </w:pPr>
            <w:r>
              <w:rPr>
                <w:rFonts w:hint="eastAsia" w:ascii="宋体" w:hAnsi="宋体" w:cs="宋体"/>
                <w:sz w:val="28"/>
                <w:szCs w:val="28"/>
              </w:rPr>
              <w:t>法定代</w:t>
            </w:r>
          </w:p>
          <w:p>
            <w:pPr>
              <w:spacing w:line="320" w:lineRule="exact"/>
              <w:rPr>
                <w:rFonts w:ascii="宋体" w:hAnsi="宋体" w:cs="宋体"/>
                <w:sz w:val="28"/>
                <w:szCs w:val="28"/>
              </w:rPr>
            </w:pPr>
            <w:r>
              <w:rPr>
                <w:rFonts w:hint="eastAsia" w:ascii="宋体" w:hAnsi="宋体" w:cs="宋体"/>
                <w:sz w:val="28"/>
                <w:szCs w:val="28"/>
              </w:rPr>
              <w:t>表人</w:t>
            </w: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姓名</w:t>
            </w:r>
          </w:p>
        </w:tc>
        <w:tc>
          <w:tcPr>
            <w:tcW w:w="1965" w:type="dxa"/>
          </w:tcPr>
          <w:p>
            <w:pPr>
              <w:spacing w:line="320" w:lineRule="exact"/>
              <w:rPr>
                <w:rFonts w:ascii="宋体" w:hAnsi="宋体" w:cs="宋体"/>
                <w:sz w:val="28"/>
                <w:szCs w:val="28"/>
              </w:rPr>
            </w:pPr>
          </w:p>
        </w:tc>
        <w:tc>
          <w:tcPr>
            <w:tcW w:w="1336" w:type="dxa"/>
            <w:vAlign w:val="center"/>
          </w:tcPr>
          <w:p>
            <w:pPr>
              <w:spacing w:line="320" w:lineRule="exact"/>
              <w:rPr>
                <w:rFonts w:ascii="宋体" w:hAnsi="宋体" w:cs="宋体"/>
                <w:sz w:val="28"/>
                <w:szCs w:val="28"/>
              </w:rPr>
            </w:pPr>
            <w:r>
              <w:rPr>
                <w:rFonts w:hint="eastAsia" w:ascii="宋体" w:hAnsi="宋体" w:cs="宋体"/>
                <w:sz w:val="28"/>
                <w:szCs w:val="28"/>
              </w:rPr>
              <w:t>性别</w:t>
            </w:r>
          </w:p>
        </w:tc>
        <w:tc>
          <w:tcPr>
            <w:tcW w:w="2767" w:type="dxa"/>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621" w:type="dxa"/>
            <w:vMerge w:val="continue"/>
            <w:vAlign w:val="center"/>
          </w:tcPr>
          <w:p>
            <w:pPr>
              <w:spacing w:line="320" w:lineRule="exact"/>
              <w:rPr>
                <w:rFonts w:ascii="宋体" w:hAnsi="宋体" w:cs="宋体"/>
                <w:sz w:val="28"/>
                <w:szCs w:val="28"/>
              </w:rPr>
            </w:pP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职务</w:t>
            </w:r>
          </w:p>
        </w:tc>
        <w:tc>
          <w:tcPr>
            <w:tcW w:w="1965" w:type="dxa"/>
          </w:tcPr>
          <w:p>
            <w:pPr>
              <w:spacing w:line="320" w:lineRule="exact"/>
              <w:rPr>
                <w:rFonts w:ascii="宋体" w:hAnsi="宋体" w:cs="宋体"/>
                <w:sz w:val="28"/>
                <w:szCs w:val="28"/>
              </w:rPr>
            </w:pPr>
          </w:p>
        </w:tc>
        <w:tc>
          <w:tcPr>
            <w:tcW w:w="1336" w:type="dxa"/>
            <w:vAlign w:val="center"/>
          </w:tcPr>
          <w:p>
            <w:pPr>
              <w:spacing w:line="320" w:lineRule="exact"/>
              <w:rPr>
                <w:rFonts w:ascii="宋体" w:hAnsi="宋体" w:cs="宋体"/>
                <w:sz w:val="28"/>
                <w:szCs w:val="28"/>
              </w:rPr>
            </w:pPr>
            <w:r>
              <w:rPr>
                <w:rFonts w:hint="eastAsia" w:ascii="宋体" w:hAnsi="宋体" w:cs="宋体"/>
                <w:sz w:val="28"/>
                <w:szCs w:val="28"/>
              </w:rPr>
              <w:t>联系电话</w:t>
            </w:r>
          </w:p>
        </w:tc>
        <w:tc>
          <w:tcPr>
            <w:tcW w:w="2767" w:type="dxa"/>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621" w:type="dxa"/>
            <w:vMerge w:val="continue"/>
            <w:vAlign w:val="center"/>
          </w:tcPr>
          <w:p>
            <w:pPr>
              <w:spacing w:line="320" w:lineRule="exact"/>
              <w:rPr>
                <w:rFonts w:ascii="宋体" w:hAnsi="宋体" w:cs="宋体"/>
                <w:sz w:val="28"/>
                <w:szCs w:val="28"/>
              </w:rPr>
            </w:pP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传真</w:t>
            </w:r>
          </w:p>
        </w:tc>
        <w:tc>
          <w:tcPr>
            <w:tcW w:w="6068" w:type="dxa"/>
            <w:gridSpan w:val="3"/>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621" w:type="dxa"/>
            <w:vMerge w:val="continue"/>
            <w:vAlign w:val="center"/>
          </w:tcPr>
          <w:p>
            <w:pPr>
              <w:spacing w:line="320" w:lineRule="exact"/>
              <w:rPr>
                <w:rFonts w:ascii="宋体" w:hAnsi="宋体" w:cs="宋体"/>
                <w:sz w:val="28"/>
                <w:szCs w:val="28"/>
              </w:rPr>
            </w:pPr>
          </w:p>
        </w:tc>
        <w:tc>
          <w:tcPr>
            <w:tcW w:w="2470" w:type="dxa"/>
            <w:vAlign w:val="center"/>
          </w:tcPr>
          <w:p>
            <w:pPr>
              <w:spacing w:line="320" w:lineRule="exact"/>
              <w:rPr>
                <w:rFonts w:ascii="宋体" w:hAnsi="宋体" w:cs="宋体"/>
                <w:sz w:val="28"/>
                <w:szCs w:val="28"/>
              </w:rPr>
            </w:pPr>
            <w:r>
              <w:rPr>
                <w:rFonts w:hint="eastAsia" w:ascii="宋体" w:hAnsi="宋体" w:cs="宋体"/>
                <w:sz w:val="28"/>
                <w:szCs w:val="28"/>
              </w:rPr>
              <w:t>通讯地址</w:t>
            </w:r>
          </w:p>
        </w:tc>
        <w:tc>
          <w:tcPr>
            <w:tcW w:w="6068" w:type="dxa"/>
            <w:gridSpan w:val="3"/>
          </w:tcPr>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4" w:hRule="atLeast"/>
          <w:jc w:val="center"/>
        </w:trPr>
        <w:tc>
          <w:tcPr>
            <w:tcW w:w="10159" w:type="dxa"/>
            <w:gridSpan w:val="5"/>
          </w:tcPr>
          <w:p>
            <w:pPr>
              <w:spacing w:line="320" w:lineRule="exact"/>
              <w:rPr>
                <w:rFonts w:ascii="宋体" w:hAnsi="宋体" w:cs="宋体"/>
                <w:sz w:val="28"/>
                <w:szCs w:val="28"/>
              </w:rPr>
            </w:pPr>
          </w:p>
          <w:p>
            <w:pPr>
              <w:spacing w:line="320" w:lineRule="exact"/>
              <w:jc w:val="center"/>
              <w:rPr>
                <w:rFonts w:ascii="宋体" w:hAnsi="宋体" w:cs="宋体"/>
                <w:sz w:val="28"/>
                <w:szCs w:val="28"/>
              </w:rPr>
            </w:pPr>
            <w:r>
              <w:rPr>
                <w:rFonts w:hint="eastAsia" w:ascii="宋体" w:hAnsi="宋体" w:cs="宋体"/>
                <w:sz w:val="28"/>
                <w:szCs w:val="28"/>
              </w:rPr>
              <w:t>法定代表人身份证复印件</w:t>
            </w:r>
          </w:p>
          <w:p>
            <w:pPr>
              <w:spacing w:line="320" w:lineRule="exact"/>
              <w:jc w:val="center"/>
              <w:rPr>
                <w:rFonts w:ascii="宋体" w:hAnsi="宋体" w:cs="宋体"/>
                <w:sz w:val="28"/>
                <w:szCs w:val="28"/>
              </w:rPr>
            </w:pPr>
          </w:p>
          <w:p>
            <w:pPr>
              <w:spacing w:line="320" w:lineRule="exact"/>
              <w:jc w:val="center"/>
              <w:rPr>
                <w:rFonts w:ascii="宋体" w:hAnsi="宋体" w:cs="宋体"/>
                <w:sz w:val="28"/>
                <w:szCs w:val="28"/>
              </w:rPr>
            </w:pPr>
            <w:r>
              <w:rPr>
                <w:rFonts w:hint="eastAsia" w:ascii="宋体" w:hAnsi="宋体" w:cs="宋体"/>
                <w:sz w:val="28"/>
                <w:szCs w:val="28"/>
              </w:rPr>
              <w:t>二代身份证正、反两面都需复印</w:t>
            </w:r>
          </w:p>
          <w:p>
            <w:pPr>
              <w:spacing w:line="320" w:lineRule="exact"/>
              <w:jc w:val="center"/>
              <w:rPr>
                <w:rFonts w:ascii="宋体" w:hAnsi="宋体" w:cs="宋体"/>
                <w:sz w:val="28"/>
                <w:szCs w:val="28"/>
              </w:rPr>
            </w:pPr>
            <w:r>
              <w:rPr>
                <w:rFonts w:hint="eastAsia" w:ascii="宋体" w:hAnsi="宋体" w:cs="宋体"/>
                <w:sz w:val="28"/>
                <w:szCs w:val="28"/>
              </w:rPr>
              <w:t>（粘贴处）</w:t>
            </w:r>
          </w:p>
          <w:p>
            <w:pPr>
              <w:spacing w:line="320" w:lineRule="exact"/>
              <w:jc w:val="center"/>
              <w:rPr>
                <w:rFonts w:ascii="宋体" w:hAnsi="宋体" w:cs="宋体"/>
                <w:sz w:val="28"/>
                <w:szCs w:val="28"/>
              </w:rPr>
            </w:pPr>
          </w:p>
          <w:p>
            <w:pPr>
              <w:spacing w:line="3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0159" w:type="dxa"/>
            <w:gridSpan w:val="5"/>
            <w:vAlign w:val="center"/>
          </w:tcPr>
          <w:p>
            <w:pPr>
              <w:spacing w:line="320" w:lineRule="exact"/>
              <w:rPr>
                <w:rFonts w:ascii="宋体" w:hAnsi="宋体" w:cs="宋体"/>
                <w:sz w:val="28"/>
                <w:szCs w:val="28"/>
              </w:rPr>
            </w:pPr>
            <w:r>
              <w:rPr>
                <w:rFonts w:hint="eastAsia" w:ascii="宋体" w:hAnsi="宋体" w:cs="宋体"/>
                <w:sz w:val="28"/>
                <w:szCs w:val="28"/>
              </w:rPr>
              <w:t>法定代表人签字或盖章：</w:t>
            </w:r>
          </w:p>
        </w:tc>
      </w:tr>
    </w:tbl>
    <w:p>
      <w:pPr>
        <w:spacing w:line="320" w:lineRule="exact"/>
        <w:ind w:leftChars="-404" w:hanging="848" w:hangingChars="303"/>
        <w:rPr>
          <w:rFonts w:ascii="宋体" w:hAnsi="宋体" w:cs="宋体"/>
          <w:sz w:val="28"/>
          <w:szCs w:val="28"/>
        </w:rPr>
      </w:pPr>
    </w:p>
    <w:p>
      <w:pPr>
        <w:spacing w:line="320" w:lineRule="exact"/>
        <w:ind w:left="-126" w:leftChars="-176" w:hanging="244" w:hangingChars="102"/>
        <w:rPr>
          <w:rFonts w:ascii="宋体" w:hAnsi="宋体" w:cs="宋体"/>
          <w:b/>
          <w:bCs/>
          <w:sz w:val="24"/>
          <w:u w:val="single"/>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（供应商单位公章）            日期：</w:t>
      </w:r>
      <w:r>
        <w:rPr>
          <w:rFonts w:hint="eastAsia" w:ascii="宋体" w:hAnsi="宋体" w:cs="宋体"/>
          <w:sz w:val="24"/>
          <w:u w:val="single"/>
        </w:rPr>
        <w:t xml:space="preserve">           </w:t>
      </w:r>
    </w:p>
    <w:p>
      <w:pPr>
        <w:spacing w:line="480" w:lineRule="exact"/>
        <w:ind w:left="210" w:leftChars="100"/>
        <w:jc w:val="center"/>
        <w:outlineLvl w:val="0"/>
        <w:rPr>
          <w:rFonts w:hint="eastAsia" w:ascii="宋体" w:hAnsi="宋体" w:cs="宋体"/>
          <w:b/>
          <w:bCs/>
          <w:sz w:val="36"/>
          <w:szCs w:val="36"/>
        </w:rPr>
      </w:pPr>
      <w:bookmarkStart w:id="97" w:name="_Toc22759"/>
    </w:p>
    <w:p>
      <w:pPr>
        <w:spacing w:line="480" w:lineRule="exact"/>
        <w:ind w:left="210" w:leftChars="100"/>
        <w:jc w:val="center"/>
        <w:outlineLvl w:val="0"/>
        <w:rPr>
          <w:rFonts w:ascii="宋体" w:hAnsi="宋体" w:cs="宋体"/>
          <w:b/>
          <w:bCs/>
          <w:sz w:val="36"/>
          <w:szCs w:val="36"/>
        </w:rPr>
      </w:pPr>
      <w:r>
        <w:rPr>
          <w:rFonts w:hint="eastAsia" w:ascii="宋体" w:hAnsi="宋体" w:cs="宋体"/>
          <w:b/>
          <w:bCs/>
          <w:sz w:val="36"/>
          <w:szCs w:val="36"/>
        </w:rPr>
        <w:t>5-2、法定代表人授权书</w:t>
      </w:r>
      <w:bookmarkEnd w:id="97"/>
    </w:p>
    <w:tbl>
      <w:tblPr>
        <w:tblStyle w:val="26"/>
        <w:tblW w:w="10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345"/>
        <w:gridCol w:w="1125"/>
        <w:gridCol w:w="703"/>
        <w:gridCol w:w="845"/>
        <w:gridCol w:w="1547"/>
        <w:gridCol w:w="2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120" w:type="dxa"/>
            <w:gridSpan w:val="7"/>
          </w:tcPr>
          <w:p>
            <w:pPr>
              <w:tabs>
                <w:tab w:val="right" w:leader="dot" w:pos="9022"/>
              </w:tabs>
              <w:autoSpaceDE w:val="0"/>
              <w:autoSpaceDN w:val="0"/>
              <w:adjustRightInd w:val="0"/>
              <w:spacing w:line="500" w:lineRule="exact"/>
              <w:jc w:val="left"/>
              <w:rPr>
                <w:rFonts w:ascii="宋体" w:hAnsi="宋体" w:cs="宋体"/>
                <w:caps/>
                <w:sz w:val="28"/>
                <w:szCs w:val="28"/>
              </w:rPr>
            </w:pPr>
            <w:r>
              <w:rPr>
                <w:rFonts w:hint="eastAsia" w:ascii="宋体" w:hAnsi="宋体" w:cs="宋体"/>
                <w:caps/>
                <w:sz w:val="28"/>
                <w:szCs w:val="28"/>
              </w:rPr>
              <w:t>致：陕西正邦招标有限责任公司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restart"/>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被授</w:t>
            </w: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权项</w:t>
            </w: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目与</w:t>
            </w: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内容</w:t>
            </w:r>
          </w:p>
        </w:tc>
        <w:tc>
          <w:tcPr>
            <w:tcW w:w="1345" w:type="dxa"/>
          </w:tcPr>
          <w:p>
            <w:pPr>
              <w:tabs>
                <w:tab w:val="right" w:leader="dot" w:pos="9022"/>
              </w:tabs>
              <w:autoSpaceDE w:val="0"/>
              <w:autoSpaceDN w:val="0"/>
              <w:adjustRightInd w:val="0"/>
              <w:spacing w:line="500" w:lineRule="exact"/>
              <w:jc w:val="left"/>
              <w:rPr>
                <w:rFonts w:ascii="宋体" w:hAnsi="宋体" w:cs="宋体"/>
                <w:caps/>
                <w:sz w:val="28"/>
                <w:szCs w:val="28"/>
              </w:rPr>
            </w:pPr>
            <w:r>
              <w:rPr>
                <w:rFonts w:hint="eastAsia" w:ascii="宋体" w:hAnsi="宋体" w:cs="宋体"/>
                <w:caps/>
                <w:sz w:val="28"/>
                <w:szCs w:val="28"/>
              </w:rPr>
              <w:t>项目名称</w:t>
            </w:r>
          </w:p>
        </w:tc>
        <w:tc>
          <w:tcPr>
            <w:tcW w:w="7086" w:type="dxa"/>
            <w:gridSpan w:val="5"/>
          </w:tcPr>
          <w:p>
            <w:pPr>
              <w:tabs>
                <w:tab w:val="right" w:leader="dot" w:pos="9022"/>
              </w:tabs>
              <w:autoSpaceDE w:val="0"/>
              <w:autoSpaceDN w:val="0"/>
              <w:adjustRightInd w:val="0"/>
              <w:spacing w:line="500" w:lineRule="exact"/>
              <w:jc w:val="lef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continue"/>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1345" w:type="dxa"/>
          </w:tcPr>
          <w:p>
            <w:pPr>
              <w:tabs>
                <w:tab w:val="right" w:leader="dot" w:pos="9022"/>
              </w:tabs>
              <w:autoSpaceDE w:val="0"/>
              <w:autoSpaceDN w:val="0"/>
              <w:adjustRightInd w:val="0"/>
              <w:spacing w:line="500" w:lineRule="exact"/>
              <w:jc w:val="left"/>
              <w:rPr>
                <w:rFonts w:ascii="宋体" w:hAnsi="宋体" w:cs="宋体"/>
                <w:caps/>
                <w:sz w:val="28"/>
                <w:szCs w:val="28"/>
              </w:rPr>
            </w:pPr>
            <w:r>
              <w:rPr>
                <w:rFonts w:hint="eastAsia" w:ascii="宋体" w:hAnsi="宋体" w:cs="宋体"/>
                <w:caps/>
                <w:sz w:val="28"/>
                <w:szCs w:val="28"/>
              </w:rPr>
              <w:t>项目编号</w:t>
            </w:r>
          </w:p>
        </w:tc>
        <w:tc>
          <w:tcPr>
            <w:tcW w:w="7086" w:type="dxa"/>
            <w:gridSpan w:val="5"/>
          </w:tcPr>
          <w:p>
            <w:pPr>
              <w:tabs>
                <w:tab w:val="right" w:leader="dot" w:pos="9022"/>
              </w:tabs>
              <w:autoSpaceDE w:val="0"/>
              <w:autoSpaceDN w:val="0"/>
              <w:adjustRightInd w:val="0"/>
              <w:spacing w:line="500" w:lineRule="exact"/>
              <w:ind w:firstLine="1400" w:firstLineChars="500"/>
              <w:jc w:val="lef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1689" w:type="dxa"/>
            <w:vMerge w:val="continue"/>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1345"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授权范围</w:t>
            </w:r>
          </w:p>
        </w:tc>
        <w:tc>
          <w:tcPr>
            <w:tcW w:w="7086" w:type="dxa"/>
            <w:gridSpan w:val="5"/>
          </w:tcPr>
          <w:p>
            <w:pPr>
              <w:tabs>
                <w:tab w:val="right" w:leader="dot" w:pos="9022"/>
              </w:tabs>
              <w:autoSpaceDE w:val="0"/>
              <w:autoSpaceDN w:val="0"/>
              <w:adjustRightInd w:val="0"/>
              <w:spacing w:line="400" w:lineRule="exact"/>
              <w:jc w:val="left"/>
              <w:rPr>
                <w:rFonts w:ascii="宋体" w:hAnsi="宋体" w:cs="宋体"/>
                <w:caps/>
                <w:sz w:val="28"/>
                <w:szCs w:val="28"/>
              </w:rPr>
            </w:pPr>
            <w:r>
              <w:rPr>
                <w:rFonts w:hint="eastAsia" w:ascii="宋体" w:hAnsi="宋体" w:cs="宋体"/>
                <w:caps/>
                <w:sz w:val="28"/>
                <w:szCs w:val="28"/>
              </w:rPr>
              <w:t>全权办理本次招标采购项目的谈判、联系、洽谈、签约、执行等具体事务，签署全部有关文件、文书、协议及合同。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continue"/>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1345" w:type="dxa"/>
          </w:tcPr>
          <w:p>
            <w:pPr>
              <w:tabs>
                <w:tab w:val="right" w:leader="dot" w:pos="9022"/>
              </w:tabs>
              <w:autoSpaceDE w:val="0"/>
              <w:autoSpaceDN w:val="0"/>
              <w:adjustRightInd w:val="0"/>
              <w:spacing w:line="500" w:lineRule="exact"/>
              <w:jc w:val="left"/>
              <w:rPr>
                <w:rFonts w:ascii="宋体" w:hAnsi="宋体" w:cs="宋体"/>
                <w:caps/>
                <w:sz w:val="28"/>
                <w:szCs w:val="28"/>
              </w:rPr>
            </w:pPr>
            <w:r>
              <w:rPr>
                <w:rFonts w:hint="eastAsia" w:ascii="宋体" w:hAnsi="宋体" w:cs="宋体"/>
                <w:caps/>
                <w:sz w:val="28"/>
                <w:szCs w:val="28"/>
              </w:rPr>
              <w:t>法律责任</w:t>
            </w:r>
          </w:p>
        </w:tc>
        <w:tc>
          <w:tcPr>
            <w:tcW w:w="7086" w:type="dxa"/>
            <w:gridSpan w:val="5"/>
          </w:tcPr>
          <w:p>
            <w:pPr>
              <w:tabs>
                <w:tab w:val="right" w:leader="dot" w:pos="9022"/>
              </w:tabs>
              <w:autoSpaceDE w:val="0"/>
              <w:autoSpaceDN w:val="0"/>
              <w:adjustRightInd w:val="0"/>
              <w:spacing w:line="400" w:lineRule="exact"/>
              <w:jc w:val="left"/>
              <w:rPr>
                <w:rFonts w:ascii="宋体" w:hAnsi="宋体" w:cs="宋体"/>
                <w:caps/>
                <w:sz w:val="28"/>
                <w:szCs w:val="28"/>
              </w:rPr>
            </w:pPr>
            <w:r>
              <w:rPr>
                <w:rFonts w:hint="eastAsia" w:ascii="宋体" w:hAnsi="宋体" w:cs="宋体"/>
                <w:caps/>
                <w:sz w:val="28"/>
                <w:szCs w:val="28"/>
              </w:rPr>
              <w:t>本公司对被授权人在本项目中的签名承担全部法律责任。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continue"/>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1345" w:type="dxa"/>
            <w:vAlign w:val="center"/>
          </w:tcPr>
          <w:p>
            <w:pPr>
              <w:tabs>
                <w:tab w:val="right" w:leader="dot" w:pos="9022"/>
              </w:tabs>
              <w:autoSpaceDE w:val="0"/>
              <w:autoSpaceDN w:val="0"/>
              <w:adjustRightInd w:val="0"/>
              <w:spacing w:line="500" w:lineRule="exact"/>
              <w:rPr>
                <w:rFonts w:ascii="宋体" w:hAnsi="宋体" w:cs="宋体"/>
                <w:caps/>
                <w:sz w:val="28"/>
                <w:szCs w:val="28"/>
              </w:rPr>
            </w:pPr>
            <w:r>
              <w:rPr>
                <w:rFonts w:hint="eastAsia" w:ascii="宋体" w:hAnsi="宋体" w:cs="宋体"/>
                <w:caps/>
                <w:sz w:val="28"/>
                <w:szCs w:val="28"/>
              </w:rPr>
              <w:t>授权期限</w:t>
            </w:r>
          </w:p>
        </w:tc>
        <w:tc>
          <w:tcPr>
            <w:tcW w:w="7086" w:type="dxa"/>
            <w:gridSpan w:val="5"/>
            <w:vAlign w:val="center"/>
          </w:tcPr>
          <w:p>
            <w:pPr>
              <w:tabs>
                <w:tab w:val="right" w:leader="dot" w:pos="9022"/>
              </w:tabs>
              <w:autoSpaceDE w:val="0"/>
              <w:autoSpaceDN w:val="0"/>
              <w:adjustRightInd w:val="0"/>
              <w:spacing w:line="400" w:lineRule="exact"/>
              <w:rPr>
                <w:rFonts w:ascii="宋体" w:hAnsi="宋体" w:cs="宋体"/>
                <w:caps/>
                <w:sz w:val="28"/>
                <w:szCs w:val="28"/>
              </w:rPr>
            </w:pPr>
            <w:r>
              <w:rPr>
                <w:rFonts w:hint="eastAsia" w:ascii="宋体" w:hAnsi="宋体" w:cs="宋体"/>
                <w:caps/>
                <w:sz w:val="28"/>
                <w:szCs w:val="28"/>
              </w:rPr>
              <w:t>本授权书自开标之日起计算有效期为90天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689" w:type="dxa"/>
            <w:vMerge w:val="restart"/>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企业信息</w:t>
            </w:r>
          </w:p>
        </w:tc>
        <w:tc>
          <w:tcPr>
            <w:tcW w:w="2470" w:type="dxa"/>
            <w:gridSpan w:val="2"/>
          </w:tcPr>
          <w:p>
            <w:pPr>
              <w:tabs>
                <w:tab w:val="right" w:leader="dot" w:pos="9022"/>
              </w:tabs>
              <w:autoSpaceDE w:val="0"/>
              <w:autoSpaceDN w:val="0"/>
              <w:adjustRightInd w:val="0"/>
              <w:spacing w:line="400" w:lineRule="exact"/>
              <w:rPr>
                <w:rFonts w:ascii="宋体" w:hAnsi="宋体" w:cs="宋体"/>
                <w:caps/>
                <w:sz w:val="28"/>
                <w:szCs w:val="28"/>
              </w:rPr>
            </w:pPr>
            <w:r>
              <w:rPr>
                <w:rFonts w:hint="eastAsia" w:ascii="宋体" w:hAnsi="宋体" w:cs="宋体"/>
                <w:caps/>
                <w:sz w:val="28"/>
                <w:szCs w:val="28"/>
              </w:rPr>
              <w:t>企业名称</w:t>
            </w:r>
          </w:p>
        </w:tc>
        <w:tc>
          <w:tcPr>
            <w:tcW w:w="5961" w:type="dxa"/>
            <w:gridSpan w:val="4"/>
            <w:vAlign w:val="center"/>
          </w:tcPr>
          <w:p>
            <w:pPr>
              <w:tabs>
                <w:tab w:val="right" w:leader="dot" w:pos="9022"/>
              </w:tabs>
              <w:autoSpaceDE w:val="0"/>
              <w:autoSpaceDN w:val="0"/>
              <w:adjustRightInd w:val="0"/>
              <w:spacing w:line="400" w:lineRule="exac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689" w:type="dxa"/>
            <w:vMerge w:val="continue"/>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2470" w:type="dxa"/>
            <w:gridSpan w:val="2"/>
          </w:tcPr>
          <w:p>
            <w:pPr>
              <w:tabs>
                <w:tab w:val="right" w:leader="dot" w:pos="9022"/>
              </w:tabs>
              <w:autoSpaceDE w:val="0"/>
              <w:autoSpaceDN w:val="0"/>
              <w:adjustRightInd w:val="0"/>
              <w:spacing w:line="400" w:lineRule="exact"/>
              <w:rPr>
                <w:rFonts w:ascii="宋体" w:hAnsi="宋体" w:cs="宋体"/>
                <w:caps/>
                <w:sz w:val="28"/>
                <w:szCs w:val="28"/>
              </w:rPr>
            </w:pPr>
            <w:r>
              <w:rPr>
                <w:rFonts w:hint="eastAsia" w:ascii="宋体" w:hAnsi="宋体" w:cs="宋体"/>
                <w:caps/>
                <w:sz w:val="28"/>
                <w:szCs w:val="28"/>
              </w:rPr>
              <w:t>法定地址</w:t>
            </w:r>
          </w:p>
        </w:tc>
        <w:tc>
          <w:tcPr>
            <w:tcW w:w="5961" w:type="dxa"/>
            <w:gridSpan w:val="4"/>
            <w:vAlign w:val="center"/>
          </w:tcPr>
          <w:p>
            <w:pPr>
              <w:tabs>
                <w:tab w:val="right" w:leader="dot" w:pos="9022"/>
              </w:tabs>
              <w:autoSpaceDE w:val="0"/>
              <w:autoSpaceDN w:val="0"/>
              <w:adjustRightInd w:val="0"/>
              <w:spacing w:line="400" w:lineRule="exac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689" w:type="dxa"/>
            <w:vMerge w:val="continue"/>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2470" w:type="dxa"/>
            <w:gridSpan w:val="2"/>
          </w:tcPr>
          <w:p>
            <w:pPr>
              <w:tabs>
                <w:tab w:val="right" w:leader="dot" w:pos="9022"/>
              </w:tabs>
              <w:autoSpaceDE w:val="0"/>
              <w:autoSpaceDN w:val="0"/>
              <w:adjustRightInd w:val="0"/>
              <w:spacing w:line="400" w:lineRule="exact"/>
              <w:rPr>
                <w:rFonts w:ascii="宋体" w:hAnsi="宋体" w:cs="宋体"/>
                <w:caps/>
                <w:sz w:val="28"/>
                <w:szCs w:val="28"/>
              </w:rPr>
            </w:pPr>
            <w:r>
              <w:rPr>
                <w:rFonts w:hint="eastAsia" w:ascii="宋体" w:hAnsi="宋体" w:cs="宋体"/>
                <w:caps/>
                <w:sz w:val="28"/>
                <w:szCs w:val="28"/>
              </w:rPr>
              <w:t>营业执照注册证号</w:t>
            </w:r>
          </w:p>
        </w:tc>
        <w:tc>
          <w:tcPr>
            <w:tcW w:w="5961" w:type="dxa"/>
            <w:gridSpan w:val="4"/>
            <w:vAlign w:val="center"/>
          </w:tcPr>
          <w:p>
            <w:pPr>
              <w:tabs>
                <w:tab w:val="right" w:leader="dot" w:pos="9022"/>
              </w:tabs>
              <w:autoSpaceDE w:val="0"/>
              <w:autoSpaceDN w:val="0"/>
              <w:adjustRightInd w:val="0"/>
              <w:spacing w:line="400" w:lineRule="exac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restart"/>
            <w:vAlign w:val="center"/>
          </w:tcPr>
          <w:p>
            <w:pPr>
              <w:tabs>
                <w:tab w:val="right" w:leader="dot" w:pos="9022"/>
              </w:tabs>
              <w:autoSpaceDE w:val="0"/>
              <w:autoSpaceDN w:val="0"/>
              <w:adjustRightInd w:val="0"/>
              <w:spacing w:line="500" w:lineRule="exact"/>
              <w:rPr>
                <w:rFonts w:ascii="宋体" w:hAnsi="宋体" w:cs="宋体"/>
                <w:caps/>
                <w:sz w:val="28"/>
                <w:szCs w:val="28"/>
              </w:rPr>
            </w:pPr>
            <w:r>
              <w:rPr>
                <w:rFonts w:hint="eastAsia" w:ascii="宋体" w:hAnsi="宋体" w:cs="宋体"/>
                <w:caps/>
                <w:sz w:val="28"/>
                <w:szCs w:val="28"/>
              </w:rPr>
              <w:t>法定代表人</w:t>
            </w:r>
          </w:p>
        </w:tc>
        <w:tc>
          <w:tcPr>
            <w:tcW w:w="1345"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姓名</w:t>
            </w:r>
          </w:p>
        </w:tc>
        <w:tc>
          <w:tcPr>
            <w:tcW w:w="2673" w:type="dxa"/>
            <w:gridSpan w:val="3"/>
            <w:vAlign w:val="center"/>
          </w:tcPr>
          <w:p>
            <w:pPr>
              <w:tabs>
                <w:tab w:val="right" w:leader="dot" w:pos="9022"/>
              </w:tabs>
              <w:autoSpaceDE w:val="0"/>
              <w:autoSpaceDN w:val="0"/>
              <w:adjustRightInd w:val="0"/>
              <w:spacing w:line="500" w:lineRule="exact"/>
              <w:jc w:val="center"/>
              <w:rPr>
                <w:rFonts w:ascii="宋体" w:hAnsi="宋体" w:cs="宋体"/>
                <w:caps/>
                <w:sz w:val="28"/>
                <w:szCs w:val="28"/>
              </w:rPr>
            </w:pPr>
          </w:p>
        </w:tc>
        <w:tc>
          <w:tcPr>
            <w:tcW w:w="1547"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性别</w:t>
            </w:r>
          </w:p>
        </w:tc>
        <w:tc>
          <w:tcPr>
            <w:tcW w:w="2866"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continue"/>
            <w:vAlign w:val="center"/>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1345"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职务</w:t>
            </w:r>
          </w:p>
        </w:tc>
        <w:tc>
          <w:tcPr>
            <w:tcW w:w="2673" w:type="dxa"/>
            <w:gridSpan w:val="3"/>
            <w:vAlign w:val="center"/>
          </w:tcPr>
          <w:p>
            <w:pPr>
              <w:tabs>
                <w:tab w:val="right" w:leader="dot" w:pos="9022"/>
              </w:tabs>
              <w:autoSpaceDE w:val="0"/>
              <w:autoSpaceDN w:val="0"/>
              <w:adjustRightInd w:val="0"/>
              <w:spacing w:line="400" w:lineRule="exact"/>
              <w:jc w:val="center"/>
              <w:rPr>
                <w:rFonts w:ascii="宋体" w:hAnsi="宋体" w:cs="宋体"/>
                <w:caps/>
                <w:sz w:val="28"/>
                <w:szCs w:val="28"/>
              </w:rPr>
            </w:pPr>
          </w:p>
        </w:tc>
        <w:tc>
          <w:tcPr>
            <w:tcW w:w="1547" w:type="dxa"/>
            <w:vAlign w:val="center"/>
          </w:tcPr>
          <w:p>
            <w:pPr>
              <w:tabs>
                <w:tab w:val="right" w:leader="dot" w:pos="9022"/>
              </w:tabs>
              <w:autoSpaceDE w:val="0"/>
              <w:autoSpaceDN w:val="0"/>
              <w:adjustRightInd w:val="0"/>
              <w:spacing w:line="400" w:lineRule="exact"/>
              <w:jc w:val="center"/>
              <w:rPr>
                <w:rFonts w:ascii="宋体" w:hAnsi="宋体" w:cs="宋体"/>
                <w:caps/>
                <w:sz w:val="28"/>
                <w:szCs w:val="28"/>
              </w:rPr>
            </w:pPr>
            <w:r>
              <w:rPr>
                <w:rFonts w:hint="eastAsia" w:ascii="宋体" w:hAnsi="宋体" w:cs="宋体"/>
                <w:caps/>
                <w:sz w:val="28"/>
                <w:szCs w:val="28"/>
              </w:rPr>
              <w:t>手机号码</w:t>
            </w:r>
          </w:p>
        </w:tc>
        <w:tc>
          <w:tcPr>
            <w:tcW w:w="2866" w:type="dxa"/>
            <w:vAlign w:val="center"/>
          </w:tcPr>
          <w:p>
            <w:pPr>
              <w:tabs>
                <w:tab w:val="right" w:leader="dot" w:pos="9022"/>
              </w:tabs>
              <w:autoSpaceDE w:val="0"/>
              <w:autoSpaceDN w:val="0"/>
              <w:adjustRightInd w:val="0"/>
              <w:spacing w:line="400" w:lineRule="exac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restart"/>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被授权人</w:t>
            </w:r>
          </w:p>
        </w:tc>
        <w:tc>
          <w:tcPr>
            <w:tcW w:w="1345"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姓名</w:t>
            </w:r>
          </w:p>
        </w:tc>
        <w:tc>
          <w:tcPr>
            <w:tcW w:w="2673" w:type="dxa"/>
            <w:gridSpan w:val="3"/>
            <w:vAlign w:val="center"/>
          </w:tcPr>
          <w:p>
            <w:pPr>
              <w:tabs>
                <w:tab w:val="right" w:leader="dot" w:pos="9022"/>
              </w:tabs>
              <w:autoSpaceDE w:val="0"/>
              <w:autoSpaceDN w:val="0"/>
              <w:adjustRightInd w:val="0"/>
              <w:spacing w:line="500" w:lineRule="exact"/>
              <w:jc w:val="center"/>
              <w:rPr>
                <w:rFonts w:ascii="宋体" w:hAnsi="宋体" w:cs="宋体"/>
                <w:caps/>
                <w:sz w:val="28"/>
                <w:szCs w:val="28"/>
              </w:rPr>
            </w:pPr>
          </w:p>
        </w:tc>
        <w:tc>
          <w:tcPr>
            <w:tcW w:w="1547"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性别</w:t>
            </w:r>
          </w:p>
        </w:tc>
        <w:tc>
          <w:tcPr>
            <w:tcW w:w="2866"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vMerge w:val="continue"/>
          </w:tcPr>
          <w:p>
            <w:pPr>
              <w:tabs>
                <w:tab w:val="right" w:leader="dot" w:pos="9022"/>
              </w:tabs>
              <w:autoSpaceDE w:val="0"/>
              <w:autoSpaceDN w:val="0"/>
              <w:adjustRightInd w:val="0"/>
              <w:spacing w:line="500" w:lineRule="exact"/>
              <w:jc w:val="left"/>
              <w:rPr>
                <w:rFonts w:ascii="宋体" w:hAnsi="宋体" w:cs="宋体"/>
                <w:caps/>
                <w:sz w:val="28"/>
                <w:szCs w:val="28"/>
              </w:rPr>
            </w:pPr>
          </w:p>
        </w:tc>
        <w:tc>
          <w:tcPr>
            <w:tcW w:w="1345" w:type="dxa"/>
            <w:vAlign w:val="center"/>
          </w:tcPr>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职务</w:t>
            </w:r>
          </w:p>
        </w:tc>
        <w:tc>
          <w:tcPr>
            <w:tcW w:w="2673" w:type="dxa"/>
            <w:gridSpan w:val="3"/>
            <w:vAlign w:val="center"/>
          </w:tcPr>
          <w:p>
            <w:pPr>
              <w:tabs>
                <w:tab w:val="right" w:leader="dot" w:pos="9022"/>
              </w:tabs>
              <w:autoSpaceDE w:val="0"/>
              <w:autoSpaceDN w:val="0"/>
              <w:adjustRightInd w:val="0"/>
              <w:spacing w:line="400" w:lineRule="exact"/>
              <w:jc w:val="center"/>
              <w:rPr>
                <w:rFonts w:ascii="宋体" w:hAnsi="宋体" w:cs="宋体"/>
                <w:caps/>
                <w:sz w:val="28"/>
                <w:szCs w:val="28"/>
              </w:rPr>
            </w:pPr>
          </w:p>
        </w:tc>
        <w:tc>
          <w:tcPr>
            <w:tcW w:w="1547" w:type="dxa"/>
            <w:vAlign w:val="center"/>
          </w:tcPr>
          <w:p>
            <w:pPr>
              <w:tabs>
                <w:tab w:val="right" w:leader="dot" w:pos="9022"/>
              </w:tabs>
              <w:autoSpaceDE w:val="0"/>
              <w:autoSpaceDN w:val="0"/>
              <w:adjustRightInd w:val="0"/>
              <w:spacing w:line="400" w:lineRule="exact"/>
              <w:jc w:val="center"/>
              <w:rPr>
                <w:rFonts w:ascii="宋体" w:hAnsi="宋体" w:cs="宋体"/>
                <w:caps/>
                <w:sz w:val="28"/>
                <w:szCs w:val="28"/>
              </w:rPr>
            </w:pPr>
            <w:r>
              <w:rPr>
                <w:rFonts w:hint="eastAsia" w:ascii="宋体" w:hAnsi="宋体" w:cs="宋体"/>
                <w:caps/>
                <w:sz w:val="28"/>
                <w:szCs w:val="28"/>
              </w:rPr>
              <w:t>手机号码</w:t>
            </w:r>
          </w:p>
        </w:tc>
        <w:tc>
          <w:tcPr>
            <w:tcW w:w="2866" w:type="dxa"/>
          </w:tcPr>
          <w:p>
            <w:pPr>
              <w:tabs>
                <w:tab w:val="right" w:leader="dot" w:pos="9022"/>
              </w:tabs>
              <w:autoSpaceDE w:val="0"/>
              <w:autoSpaceDN w:val="0"/>
              <w:adjustRightInd w:val="0"/>
              <w:spacing w:line="400" w:lineRule="exac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89" w:type="dxa"/>
          </w:tcPr>
          <w:p>
            <w:pPr>
              <w:tabs>
                <w:tab w:val="right" w:leader="dot" w:pos="9022"/>
              </w:tabs>
              <w:autoSpaceDE w:val="0"/>
              <w:autoSpaceDN w:val="0"/>
              <w:adjustRightInd w:val="0"/>
              <w:spacing w:line="500" w:lineRule="exact"/>
              <w:jc w:val="left"/>
              <w:rPr>
                <w:rFonts w:ascii="宋体" w:hAnsi="宋体" w:cs="宋体"/>
                <w:caps/>
                <w:sz w:val="28"/>
                <w:szCs w:val="28"/>
              </w:rPr>
            </w:pPr>
            <w:r>
              <w:rPr>
                <w:rFonts w:hint="eastAsia" w:ascii="宋体" w:hAnsi="宋体" w:cs="宋体"/>
                <w:caps/>
                <w:sz w:val="28"/>
                <w:szCs w:val="28"/>
              </w:rPr>
              <w:t>通讯地址</w:t>
            </w:r>
          </w:p>
        </w:tc>
        <w:tc>
          <w:tcPr>
            <w:tcW w:w="8431" w:type="dxa"/>
            <w:gridSpan w:val="6"/>
          </w:tcPr>
          <w:p>
            <w:pPr>
              <w:tabs>
                <w:tab w:val="right" w:leader="dot" w:pos="9022"/>
              </w:tabs>
              <w:autoSpaceDE w:val="0"/>
              <w:autoSpaceDN w:val="0"/>
              <w:adjustRightInd w:val="0"/>
              <w:spacing w:line="500" w:lineRule="exact"/>
              <w:jc w:val="left"/>
              <w:rPr>
                <w:rFonts w:ascii="宋体" w:hAnsi="宋体" w:cs="宋体"/>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6" w:hRule="atLeast"/>
          <w:jc w:val="center"/>
        </w:trPr>
        <w:tc>
          <w:tcPr>
            <w:tcW w:w="4862" w:type="dxa"/>
            <w:gridSpan w:val="4"/>
            <w:vAlign w:val="center"/>
          </w:tcPr>
          <w:p>
            <w:pPr>
              <w:tabs>
                <w:tab w:val="right" w:leader="dot" w:pos="9022"/>
              </w:tabs>
              <w:autoSpaceDE w:val="0"/>
              <w:autoSpaceDN w:val="0"/>
              <w:adjustRightInd w:val="0"/>
              <w:spacing w:line="500" w:lineRule="exact"/>
              <w:rPr>
                <w:rFonts w:ascii="宋体" w:hAnsi="宋体" w:cs="宋体"/>
                <w:caps/>
                <w:sz w:val="28"/>
                <w:szCs w:val="28"/>
              </w:rPr>
            </w:pP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法定代表人身份证复印件</w:t>
            </w:r>
          </w:p>
          <w:p>
            <w:pPr>
              <w:tabs>
                <w:tab w:val="right" w:leader="dot" w:pos="9022"/>
              </w:tabs>
              <w:autoSpaceDE w:val="0"/>
              <w:autoSpaceDN w:val="0"/>
              <w:adjustRightInd w:val="0"/>
              <w:spacing w:line="500" w:lineRule="exact"/>
              <w:jc w:val="left"/>
              <w:rPr>
                <w:rFonts w:ascii="宋体" w:hAnsi="宋体" w:cs="宋体"/>
                <w:caps/>
                <w:sz w:val="28"/>
                <w:szCs w:val="28"/>
              </w:rPr>
            </w:pP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二代身份证正、反两面都需复印</w:t>
            </w: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（粘贴处）</w:t>
            </w:r>
          </w:p>
        </w:tc>
        <w:tc>
          <w:tcPr>
            <w:tcW w:w="5258" w:type="dxa"/>
            <w:gridSpan w:val="3"/>
            <w:vAlign w:val="center"/>
          </w:tcPr>
          <w:p>
            <w:pPr>
              <w:tabs>
                <w:tab w:val="right" w:leader="dot" w:pos="9022"/>
              </w:tabs>
              <w:autoSpaceDE w:val="0"/>
              <w:autoSpaceDN w:val="0"/>
              <w:adjustRightInd w:val="0"/>
              <w:spacing w:line="500" w:lineRule="exact"/>
              <w:jc w:val="center"/>
              <w:rPr>
                <w:rFonts w:ascii="宋体" w:hAnsi="宋体" w:cs="宋体"/>
                <w:caps/>
                <w:sz w:val="28"/>
                <w:szCs w:val="28"/>
              </w:rPr>
            </w:pP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被授权人身份证复印件</w:t>
            </w:r>
          </w:p>
          <w:p>
            <w:pPr>
              <w:tabs>
                <w:tab w:val="right" w:leader="dot" w:pos="9022"/>
              </w:tabs>
              <w:autoSpaceDE w:val="0"/>
              <w:autoSpaceDN w:val="0"/>
              <w:adjustRightInd w:val="0"/>
              <w:spacing w:line="500" w:lineRule="exact"/>
              <w:jc w:val="left"/>
              <w:rPr>
                <w:rFonts w:ascii="宋体" w:hAnsi="宋体" w:cs="宋体"/>
                <w:caps/>
                <w:sz w:val="28"/>
                <w:szCs w:val="28"/>
              </w:rPr>
            </w:pP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二代身份证正、反两面都需复印</w:t>
            </w:r>
          </w:p>
          <w:p>
            <w:pPr>
              <w:tabs>
                <w:tab w:val="right" w:leader="dot" w:pos="9022"/>
              </w:tabs>
              <w:autoSpaceDE w:val="0"/>
              <w:autoSpaceDN w:val="0"/>
              <w:adjustRightInd w:val="0"/>
              <w:spacing w:line="500" w:lineRule="exact"/>
              <w:jc w:val="center"/>
              <w:rPr>
                <w:rFonts w:ascii="宋体" w:hAnsi="宋体" w:cs="宋体"/>
                <w:caps/>
                <w:sz w:val="28"/>
                <w:szCs w:val="28"/>
              </w:rPr>
            </w:pPr>
            <w:r>
              <w:rPr>
                <w:rFonts w:hint="eastAsia" w:ascii="宋体" w:hAnsi="宋体" w:cs="宋体"/>
                <w:caps/>
                <w:sz w:val="28"/>
                <w:szCs w:val="28"/>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0120" w:type="dxa"/>
            <w:gridSpan w:val="7"/>
            <w:vAlign w:val="center"/>
          </w:tcPr>
          <w:p>
            <w:pPr>
              <w:tabs>
                <w:tab w:val="right" w:leader="dot" w:pos="9022"/>
              </w:tabs>
              <w:autoSpaceDE w:val="0"/>
              <w:autoSpaceDN w:val="0"/>
              <w:adjustRightInd w:val="0"/>
              <w:spacing w:line="500" w:lineRule="exact"/>
              <w:jc w:val="left"/>
              <w:rPr>
                <w:rFonts w:ascii="宋体" w:hAnsi="宋体" w:cs="宋体"/>
                <w:caps/>
                <w:sz w:val="28"/>
                <w:szCs w:val="28"/>
              </w:rPr>
            </w:pPr>
            <w:r>
              <w:rPr>
                <w:rFonts w:hint="eastAsia" w:ascii="宋体" w:hAnsi="宋体" w:cs="宋体"/>
                <w:caps/>
                <w:sz w:val="28"/>
                <w:szCs w:val="28"/>
              </w:rPr>
              <w:t>法定代表人及被授权人签字或盖章：</w:t>
            </w:r>
          </w:p>
        </w:tc>
      </w:tr>
    </w:tbl>
    <w:p>
      <w:pPr>
        <w:spacing w:line="480" w:lineRule="exact"/>
        <w:ind w:left="-3" w:leftChars="-120" w:hanging="249" w:hangingChars="104"/>
        <w:rPr>
          <w:rFonts w:ascii="宋体" w:hAnsi="宋体" w:cs="宋体"/>
          <w:sz w:val="28"/>
          <w:szCs w:val="28"/>
          <w:u w:val="single"/>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（供应商单位公章）               日期：</w:t>
      </w:r>
      <w:r>
        <w:rPr>
          <w:rFonts w:hint="eastAsia" w:ascii="宋体" w:hAnsi="宋体" w:cs="宋体"/>
          <w:sz w:val="24"/>
          <w:u w:val="single"/>
        </w:rPr>
        <w:t xml:space="preserve">         </w:t>
      </w:r>
    </w:p>
    <w:p>
      <w:pPr>
        <w:pStyle w:val="4"/>
        <w:spacing w:before="0" w:after="0"/>
        <w:rPr>
          <w:rFonts w:ascii="宋体" w:hAnsi="宋体" w:eastAsia="宋体" w:cs="宋体"/>
        </w:rPr>
      </w:pPr>
      <w:bookmarkStart w:id="98" w:name="_Toc32101"/>
      <w:r>
        <w:rPr>
          <w:rFonts w:hint="eastAsia" w:ascii="宋体" w:hAnsi="宋体" w:eastAsia="宋体" w:cs="宋体"/>
        </w:rPr>
        <w:t>6.资格证明文件</w:t>
      </w:r>
      <w:bookmarkEnd w:id="98"/>
    </w:p>
    <w:bookmarkEnd w:id="95"/>
    <w:p>
      <w:pPr>
        <w:spacing w:line="500" w:lineRule="exact"/>
        <w:ind w:firstLine="565" w:firstLineChars="202"/>
        <w:rPr>
          <w:rFonts w:ascii="宋体" w:hAnsi="宋体" w:cs="宋体"/>
          <w:sz w:val="28"/>
          <w:szCs w:val="28"/>
        </w:rPr>
      </w:pPr>
      <w:r>
        <w:rPr>
          <w:rFonts w:hint="eastAsia" w:ascii="宋体" w:hAnsi="宋体" w:cs="宋体"/>
          <w:sz w:val="28"/>
          <w:szCs w:val="28"/>
        </w:rPr>
        <w:t>6-1、具有独立承担民事责任能力的法人、其他组织或自然人，并出具合法有效的统一社会信用代码的营业执照，自然人参与的提供其身份证明；</w:t>
      </w:r>
    </w:p>
    <w:p>
      <w:pPr>
        <w:spacing w:line="500" w:lineRule="exact"/>
        <w:ind w:firstLine="565" w:firstLineChars="202"/>
        <w:rPr>
          <w:rFonts w:ascii="宋体" w:hAnsi="宋体" w:cs="宋体"/>
          <w:sz w:val="28"/>
          <w:szCs w:val="28"/>
        </w:rPr>
      </w:pPr>
      <w:r>
        <w:rPr>
          <w:rFonts w:hint="eastAsia" w:ascii="宋体" w:hAnsi="宋体" w:cs="宋体"/>
          <w:sz w:val="28"/>
          <w:szCs w:val="28"/>
        </w:rPr>
        <w:t>6-2、财务状况：提供2020年度的财务审计报告（至少包括资产负债表和利润表，成立时间至提交投标文件截止时间不足一年的可提供成立后任意时段的资产负债表）或其基本存款账户开户银行出具的资信证明；</w:t>
      </w:r>
    </w:p>
    <w:p>
      <w:pPr>
        <w:spacing w:line="500" w:lineRule="exact"/>
        <w:ind w:firstLine="565" w:firstLineChars="202"/>
        <w:rPr>
          <w:rFonts w:ascii="宋体" w:hAnsi="宋体" w:cs="宋体"/>
          <w:sz w:val="28"/>
          <w:szCs w:val="28"/>
        </w:rPr>
      </w:pPr>
      <w:r>
        <w:rPr>
          <w:rFonts w:hint="eastAsia" w:ascii="宋体" w:hAnsi="宋体" w:cs="宋体"/>
          <w:sz w:val="28"/>
          <w:szCs w:val="28"/>
        </w:rPr>
        <w:t>6-3、完税证明：提供2021年1月至今已缴纳的至少三个月的纳税证明或完税证明，依法免税的单位应提供相关证明材料；</w:t>
      </w:r>
    </w:p>
    <w:p>
      <w:pPr>
        <w:spacing w:line="500" w:lineRule="exact"/>
        <w:ind w:firstLine="565" w:firstLineChars="202"/>
        <w:rPr>
          <w:rFonts w:ascii="宋体" w:hAnsi="宋体" w:cs="宋体"/>
          <w:sz w:val="28"/>
          <w:szCs w:val="28"/>
        </w:rPr>
      </w:pPr>
      <w:r>
        <w:rPr>
          <w:rFonts w:hint="eastAsia" w:ascii="宋体" w:hAnsi="宋体" w:cs="宋体"/>
          <w:sz w:val="28"/>
          <w:szCs w:val="28"/>
        </w:rPr>
        <w:t>6-4、社保缴纳情况：提供2021年1月至今已缴存的至少三个月的社会保障资金缴存单据或社保机构开具的社会保险参保缴费情况证明，依法不需要缴纳社会保障资金的单位应提供相关证明材料；</w:t>
      </w:r>
    </w:p>
    <w:p>
      <w:pPr>
        <w:spacing w:line="500" w:lineRule="exact"/>
        <w:ind w:firstLine="565" w:firstLineChars="202"/>
        <w:rPr>
          <w:rFonts w:ascii="宋体" w:hAnsi="宋体" w:cs="宋体"/>
          <w:sz w:val="28"/>
          <w:szCs w:val="28"/>
        </w:rPr>
      </w:pPr>
      <w:r>
        <w:rPr>
          <w:rFonts w:hint="eastAsia" w:ascii="宋体" w:hAnsi="宋体" w:cs="宋体"/>
          <w:sz w:val="28"/>
          <w:szCs w:val="28"/>
        </w:rPr>
        <w:t>6-5、参加本次政府采购活动前三年内，在经营活动中没有重大违法记录声明；</w:t>
      </w:r>
    </w:p>
    <w:p>
      <w:pPr>
        <w:spacing w:line="500" w:lineRule="exact"/>
        <w:ind w:firstLine="565" w:firstLineChars="202"/>
        <w:rPr>
          <w:rFonts w:ascii="宋体" w:hAnsi="宋体" w:cs="宋体"/>
          <w:sz w:val="28"/>
          <w:szCs w:val="28"/>
        </w:rPr>
      </w:pPr>
      <w:r>
        <w:rPr>
          <w:rFonts w:hint="eastAsia" w:ascii="宋体" w:hAnsi="宋体" w:cs="宋体"/>
          <w:sz w:val="28"/>
          <w:szCs w:val="28"/>
        </w:rPr>
        <w:t>6-6、通过“中国政府采购网”（www.ccgp.gov.cn）查询相关主体政府采购严重违法失信行为记录及“信用中国”网站（www.creditchina.gov.cn）查询失信惩戒对象记录（网站查询的截图，加盖投标人公章）；</w:t>
      </w:r>
    </w:p>
    <w:p>
      <w:pPr>
        <w:spacing w:line="500" w:lineRule="exact"/>
        <w:ind w:firstLine="565" w:firstLineChars="202"/>
        <w:rPr>
          <w:rFonts w:ascii="宋体" w:hAnsi="宋体" w:cs="宋体"/>
          <w:sz w:val="28"/>
          <w:szCs w:val="28"/>
        </w:rPr>
      </w:pPr>
      <w:r>
        <w:rPr>
          <w:rFonts w:hint="eastAsia" w:ascii="宋体" w:hAnsi="宋体" w:cs="宋体"/>
          <w:sz w:val="28"/>
          <w:szCs w:val="28"/>
        </w:rPr>
        <w:t>6-7、投标保证金交纳凭证（银行汇（存）款回执单）或投标担保函（复印件加盖投标人公章）；</w:t>
      </w:r>
    </w:p>
    <w:p>
      <w:pPr>
        <w:spacing w:line="500" w:lineRule="exact"/>
        <w:ind w:firstLine="565" w:firstLineChars="202"/>
        <w:rPr>
          <w:rFonts w:ascii="宋体" w:hAnsi="宋体" w:cs="宋体"/>
          <w:sz w:val="28"/>
          <w:szCs w:val="28"/>
        </w:rPr>
      </w:pPr>
      <w:r>
        <w:rPr>
          <w:rFonts w:hint="eastAsia" w:ascii="宋体" w:hAnsi="宋体" w:cs="宋体"/>
          <w:sz w:val="28"/>
          <w:szCs w:val="28"/>
        </w:rPr>
        <w:t>6-8、本项目不接受联合体投标。</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12"/>
        <w:rPr>
          <w:rFonts w:ascii="宋体" w:hAnsi="宋体" w:eastAsia="宋体" w:cs="宋体"/>
        </w:rPr>
      </w:pPr>
    </w:p>
    <w:p>
      <w:pPr>
        <w:pStyle w:val="12"/>
        <w:rPr>
          <w:rFonts w:ascii="宋体" w:hAnsi="宋体" w:eastAsia="宋体" w:cs="宋体"/>
        </w:rPr>
      </w:pPr>
    </w:p>
    <w:p>
      <w:pPr>
        <w:pStyle w:val="12"/>
        <w:rPr>
          <w:rFonts w:ascii="宋体" w:hAnsi="宋体" w:eastAsia="宋体" w:cs="宋体"/>
        </w:rPr>
      </w:pPr>
    </w:p>
    <w:p>
      <w:pPr>
        <w:rPr>
          <w:rFonts w:ascii="宋体" w:hAnsi="宋体" w:cs="宋体"/>
        </w:rPr>
      </w:pPr>
    </w:p>
    <w:p>
      <w:pPr>
        <w:pStyle w:val="4"/>
        <w:spacing w:before="0" w:after="0"/>
        <w:rPr>
          <w:rFonts w:ascii="宋体" w:hAnsi="宋体" w:eastAsia="宋体" w:cs="宋体"/>
        </w:rPr>
      </w:pPr>
      <w:bookmarkStart w:id="99" w:name="_Toc26892"/>
      <w:bookmarkStart w:id="100" w:name="_Toc479176397"/>
      <w:bookmarkStart w:id="101" w:name="_Toc479756152"/>
      <w:r>
        <w:rPr>
          <w:rFonts w:hint="eastAsia" w:ascii="宋体" w:hAnsi="宋体" w:eastAsia="宋体" w:cs="宋体"/>
        </w:rPr>
        <w:t>7.2018年8月至今同类项目业绩（以合同为准，复印件加盖公章）</w:t>
      </w:r>
      <w:bookmarkEnd w:id="99"/>
      <w:bookmarkEnd w:id="100"/>
      <w:bookmarkEnd w:id="101"/>
    </w:p>
    <w:p>
      <w:pPr>
        <w:rPr>
          <w:rFonts w:ascii="宋体" w:hAnsi="宋体" w:cs="宋体"/>
        </w:rPr>
      </w:pPr>
    </w:p>
    <w:p>
      <w:pPr>
        <w:rPr>
          <w:rFonts w:ascii="宋体" w:hAnsi="宋体" w:cs="宋体"/>
        </w:rPr>
      </w:pPr>
    </w:p>
    <w:p>
      <w:pPr>
        <w:pStyle w:val="42"/>
      </w:pPr>
    </w:p>
    <w:p>
      <w:pPr>
        <w:pStyle w:val="42"/>
      </w:pPr>
    </w:p>
    <w:p>
      <w:pPr>
        <w:pStyle w:val="42"/>
      </w:pPr>
    </w:p>
    <w:p>
      <w:pPr>
        <w:pStyle w:val="42"/>
      </w:pPr>
    </w:p>
    <w:p>
      <w:pPr>
        <w:pStyle w:val="42"/>
      </w:pPr>
    </w:p>
    <w:p>
      <w:pPr>
        <w:rPr>
          <w:rFonts w:ascii="宋体" w:hAnsi="宋体" w:cs="宋体"/>
        </w:rPr>
      </w:pPr>
    </w:p>
    <w:p>
      <w:pPr>
        <w:pStyle w:val="4"/>
        <w:spacing w:before="0" w:after="0"/>
        <w:rPr>
          <w:rFonts w:ascii="宋体" w:hAnsi="宋体" w:eastAsia="宋体" w:cs="宋体"/>
        </w:rPr>
      </w:pPr>
      <w:bookmarkStart w:id="102" w:name="_Toc475607076"/>
      <w:bookmarkStart w:id="103" w:name="_Toc475607522"/>
      <w:bookmarkStart w:id="104" w:name="_Toc479756154"/>
      <w:bookmarkStart w:id="105" w:name="_Toc6880"/>
      <w:r>
        <w:rPr>
          <w:rFonts w:hint="eastAsia" w:ascii="宋体" w:hAnsi="宋体" w:eastAsia="宋体" w:cs="宋体"/>
        </w:rPr>
        <w:t>8.项目实施的主要组成人员简历表（每人填写一份）</w:t>
      </w:r>
      <w:bookmarkEnd w:id="102"/>
      <w:bookmarkEnd w:id="103"/>
      <w:bookmarkEnd w:id="104"/>
      <w:bookmarkEnd w:id="105"/>
    </w:p>
    <w:p>
      <w:pPr>
        <w:spacing w:line="480" w:lineRule="exact"/>
        <w:jc w:val="center"/>
        <w:rPr>
          <w:rFonts w:ascii="宋体" w:hAnsi="宋体" w:cs="宋体"/>
          <w:b/>
          <w:bCs/>
          <w:sz w:val="32"/>
          <w:szCs w:val="32"/>
        </w:rPr>
      </w:pPr>
      <w:r>
        <w:rPr>
          <w:rFonts w:hint="eastAsia" w:ascii="宋体" w:hAnsi="宋体" w:cs="宋体"/>
          <w:b/>
          <w:bCs/>
          <w:sz w:val="32"/>
          <w:szCs w:val="32"/>
        </w:rPr>
        <w:t>项目组成人员简历表</w:t>
      </w:r>
    </w:p>
    <w:tbl>
      <w:tblPr>
        <w:tblStyle w:val="26"/>
        <w:tblW w:w="9119"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21"/>
        <w:gridCol w:w="1419"/>
        <w:gridCol w:w="900"/>
        <w:gridCol w:w="1070"/>
        <w:gridCol w:w="900"/>
        <w:gridCol w:w="585"/>
        <w:gridCol w:w="192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jc w:val="center"/>
              <w:rPr>
                <w:rFonts w:ascii="宋体" w:hAnsi="宋体" w:cs="宋体"/>
                <w:caps/>
                <w:sz w:val="28"/>
                <w:szCs w:val="28"/>
              </w:rPr>
            </w:pPr>
            <w:r>
              <w:rPr>
                <w:rFonts w:hint="eastAsia" w:ascii="宋体" w:hAnsi="宋体" w:cs="宋体"/>
                <w:caps/>
                <w:sz w:val="28"/>
                <w:szCs w:val="28"/>
              </w:rPr>
              <w:t>姓 名</w:t>
            </w:r>
          </w:p>
        </w:tc>
        <w:tc>
          <w:tcPr>
            <w:tcW w:w="1419" w:type="dxa"/>
            <w:tcMar>
              <w:top w:w="57" w:type="dxa"/>
              <w:left w:w="28" w:type="dxa"/>
              <w:bottom w:w="57" w:type="dxa"/>
              <w:right w:w="28" w:type="dxa"/>
            </w:tcMar>
            <w:vAlign w:val="center"/>
          </w:tcPr>
          <w:p>
            <w:pPr>
              <w:spacing w:line="480" w:lineRule="exact"/>
              <w:rPr>
                <w:rFonts w:ascii="宋体" w:hAnsi="宋体" w:cs="宋体"/>
                <w:caps/>
                <w:sz w:val="28"/>
                <w:szCs w:val="28"/>
              </w:rPr>
            </w:pPr>
          </w:p>
        </w:tc>
        <w:tc>
          <w:tcPr>
            <w:tcW w:w="900" w:type="dxa"/>
            <w:tcMar>
              <w:top w:w="57" w:type="dxa"/>
              <w:left w:w="28" w:type="dxa"/>
              <w:bottom w:w="57" w:type="dxa"/>
              <w:right w:w="28" w:type="dxa"/>
            </w:tcMar>
            <w:vAlign w:val="center"/>
          </w:tcPr>
          <w:p>
            <w:pPr>
              <w:spacing w:line="480" w:lineRule="exact"/>
              <w:jc w:val="center"/>
              <w:rPr>
                <w:rFonts w:ascii="宋体" w:hAnsi="宋体" w:cs="宋体"/>
                <w:caps/>
                <w:sz w:val="28"/>
                <w:szCs w:val="28"/>
              </w:rPr>
            </w:pPr>
            <w:r>
              <w:rPr>
                <w:rFonts w:hint="eastAsia" w:ascii="宋体" w:hAnsi="宋体" w:cs="宋体"/>
                <w:caps/>
                <w:sz w:val="28"/>
                <w:szCs w:val="28"/>
              </w:rPr>
              <w:t>年龄</w:t>
            </w:r>
          </w:p>
        </w:tc>
        <w:tc>
          <w:tcPr>
            <w:tcW w:w="1070" w:type="dxa"/>
            <w:tcMar>
              <w:top w:w="57" w:type="dxa"/>
              <w:left w:w="28" w:type="dxa"/>
              <w:bottom w:w="57" w:type="dxa"/>
              <w:right w:w="28" w:type="dxa"/>
            </w:tcMar>
            <w:vAlign w:val="center"/>
          </w:tcPr>
          <w:p>
            <w:pPr>
              <w:spacing w:line="480" w:lineRule="exact"/>
              <w:rPr>
                <w:rFonts w:ascii="宋体" w:hAnsi="宋体" w:cs="宋体"/>
                <w:caps/>
                <w:sz w:val="28"/>
                <w:szCs w:val="28"/>
              </w:rPr>
            </w:pPr>
          </w:p>
        </w:tc>
        <w:tc>
          <w:tcPr>
            <w:tcW w:w="1485" w:type="dxa"/>
            <w:gridSpan w:val="2"/>
            <w:tcMar>
              <w:top w:w="57" w:type="dxa"/>
              <w:left w:w="28" w:type="dxa"/>
              <w:bottom w:w="57" w:type="dxa"/>
              <w:right w:w="28" w:type="dxa"/>
            </w:tcMar>
            <w:vAlign w:val="center"/>
          </w:tcPr>
          <w:p>
            <w:pPr>
              <w:spacing w:line="480" w:lineRule="exact"/>
              <w:jc w:val="center"/>
              <w:rPr>
                <w:rFonts w:ascii="宋体" w:hAnsi="宋体" w:cs="宋体"/>
                <w:caps/>
                <w:sz w:val="28"/>
                <w:szCs w:val="28"/>
              </w:rPr>
            </w:pPr>
            <w:r>
              <w:rPr>
                <w:rFonts w:hint="eastAsia" w:ascii="宋体" w:hAnsi="宋体" w:cs="宋体"/>
                <w:caps/>
                <w:sz w:val="28"/>
                <w:szCs w:val="28"/>
              </w:rPr>
              <w:t>身份证号码</w:t>
            </w:r>
          </w:p>
        </w:tc>
        <w:tc>
          <w:tcPr>
            <w:tcW w:w="1924" w:type="dxa"/>
            <w:tcMar>
              <w:top w:w="57" w:type="dxa"/>
              <w:left w:w="28" w:type="dxa"/>
              <w:bottom w:w="57" w:type="dxa"/>
              <w:right w:w="28" w:type="dxa"/>
            </w:tcMar>
            <w:vAlign w:val="center"/>
          </w:tcPr>
          <w:p>
            <w:pPr>
              <w:spacing w:line="480" w:lineRule="exact"/>
              <w:rPr>
                <w:rFonts w:ascii="宋体" w:hAnsi="宋体" w:cs="宋体"/>
                <w:caps/>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毕业院校</w:t>
            </w:r>
          </w:p>
        </w:tc>
        <w:tc>
          <w:tcPr>
            <w:tcW w:w="3389" w:type="dxa"/>
            <w:gridSpan w:val="3"/>
            <w:tcMar>
              <w:top w:w="57" w:type="dxa"/>
              <w:left w:w="28" w:type="dxa"/>
              <w:bottom w:w="57" w:type="dxa"/>
              <w:right w:w="28" w:type="dxa"/>
            </w:tcMar>
            <w:vAlign w:val="center"/>
          </w:tcPr>
          <w:p>
            <w:pPr>
              <w:spacing w:line="480" w:lineRule="exact"/>
              <w:rPr>
                <w:rFonts w:ascii="宋体" w:hAnsi="宋体" w:cs="宋体"/>
                <w:sz w:val="28"/>
                <w:szCs w:val="28"/>
              </w:rPr>
            </w:pPr>
          </w:p>
        </w:tc>
        <w:tc>
          <w:tcPr>
            <w:tcW w:w="1485" w:type="dxa"/>
            <w:gridSpan w:val="2"/>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专  业</w:t>
            </w:r>
          </w:p>
        </w:tc>
        <w:tc>
          <w:tcPr>
            <w:tcW w:w="1924"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学 位</w:t>
            </w:r>
          </w:p>
        </w:tc>
        <w:tc>
          <w:tcPr>
            <w:tcW w:w="1419" w:type="dxa"/>
            <w:tcMar>
              <w:top w:w="57" w:type="dxa"/>
              <w:left w:w="28" w:type="dxa"/>
              <w:bottom w:w="57" w:type="dxa"/>
              <w:right w:w="28" w:type="dxa"/>
            </w:tcMar>
            <w:vAlign w:val="center"/>
          </w:tcPr>
          <w:p>
            <w:pPr>
              <w:spacing w:line="480" w:lineRule="exact"/>
              <w:rPr>
                <w:rFonts w:ascii="宋体" w:hAnsi="宋体" w:cs="宋体"/>
                <w:sz w:val="28"/>
                <w:szCs w:val="28"/>
              </w:rPr>
            </w:pPr>
          </w:p>
        </w:tc>
        <w:tc>
          <w:tcPr>
            <w:tcW w:w="900" w:type="dxa"/>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职称</w:t>
            </w:r>
          </w:p>
        </w:tc>
        <w:tc>
          <w:tcPr>
            <w:tcW w:w="1070" w:type="dxa"/>
            <w:tcMar>
              <w:top w:w="57" w:type="dxa"/>
              <w:left w:w="28" w:type="dxa"/>
              <w:bottom w:w="57" w:type="dxa"/>
              <w:right w:w="28" w:type="dxa"/>
            </w:tcMar>
            <w:vAlign w:val="center"/>
          </w:tcPr>
          <w:p>
            <w:pPr>
              <w:spacing w:line="480" w:lineRule="exact"/>
              <w:rPr>
                <w:rFonts w:ascii="宋体" w:hAnsi="宋体" w:cs="宋体"/>
                <w:sz w:val="28"/>
                <w:szCs w:val="28"/>
              </w:rPr>
            </w:pPr>
          </w:p>
        </w:tc>
        <w:tc>
          <w:tcPr>
            <w:tcW w:w="1485" w:type="dxa"/>
            <w:gridSpan w:val="2"/>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职  务</w:t>
            </w:r>
          </w:p>
        </w:tc>
        <w:tc>
          <w:tcPr>
            <w:tcW w:w="1924"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现所在机构或部门</w:t>
            </w:r>
          </w:p>
        </w:tc>
        <w:tc>
          <w:tcPr>
            <w:tcW w:w="3389" w:type="dxa"/>
            <w:gridSpan w:val="3"/>
            <w:tcMar>
              <w:top w:w="57" w:type="dxa"/>
              <w:left w:w="28" w:type="dxa"/>
              <w:bottom w:w="57" w:type="dxa"/>
              <w:right w:w="28" w:type="dxa"/>
            </w:tcMar>
            <w:vAlign w:val="center"/>
          </w:tcPr>
          <w:p>
            <w:pPr>
              <w:spacing w:line="480" w:lineRule="exact"/>
              <w:rPr>
                <w:rFonts w:ascii="宋体" w:hAnsi="宋体" w:cs="宋体"/>
                <w:sz w:val="28"/>
                <w:szCs w:val="28"/>
              </w:rPr>
            </w:pPr>
          </w:p>
        </w:tc>
        <w:tc>
          <w:tcPr>
            <w:tcW w:w="1485" w:type="dxa"/>
            <w:gridSpan w:val="2"/>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服务时间</w:t>
            </w:r>
          </w:p>
        </w:tc>
        <w:tc>
          <w:tcPr>
            <w:tcW w:w="1924" w:type="dxa"/>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9119" w:type="dxa"/>
            <w:gridSpan w:val="7"/>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主 要 经 历</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日 期</w:t>
            </w:r>
          </w:p>
        </w:tc>
        <w:tc>
          <w:tcPr>
            <w:tcW w:w="2319" w:type="dxa"/>
            <w:gridSpan w:val="2"/>
            <w:tcMar>
              <w:top w:w="57" w:type="dxa"/>
              <w:left w:w="28" w:type="dxa"/>
              <w:bottom w:w="57" w:type="dxa"/>
              <w:right w:w="28" w:type="dxa"/>
            </w:tcMar>
            <w:vAlign w:val="center"/>
          </w:tcPr>
          <w:p>
            <w:pPr>
              <w:spacing w:line="480" w:lineRule="exact"/>
              <w:rPr>
                <w:rFonts w:ascii="宋体" w:hAnsi="宋体" w:cs="宋体"/>
                <w:sz w:val="28"/>
                <w:szCs w:val="28"/>
              </w:rPr>
            </w:pPr>
            <w:r>
              <w:rPr>
                <w:rFonts w:hint="eastAsia" w:ascii="宋体" w:hAnsi="宋体" w:cs="宋体"/>
                <w:sz w:val="28"/>
                <w:szCs w:val="28"/>
              </w:rPr>
              <w:t>参加过的项目名称</w:t>
            </w:r>
          </w:p>
        </w:tc>
        <w:tc>
          <w:tcPr>
            <w:tcW w:w="1970" w:type="dxa"/>
            <w:gridSpan w:val="2"/>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担任何职</w:t>
            </w:r>
          </w:p>
        </w:tc>
        <w:tc>
          <w:tcPr>
            <w:tcW w:w="2509" w:type="dxa"/>
            <w:gridSpan w:val="2"/>
            <w:tcMar>
              <w:top w:w="57" w:type="dxa"/>
              <w:left w:w="28" w:type="dxa"/>
              <w:bottom w:w="57" w:type="dxa"/>
              <w:right w:w="28" w:type="dxa"/>
            </w:tcMar>
            <w:vAlign w:val="center"/>
          </w:tcPr>
          <w:p>
            <w:pPr>
              <w:spacing w:line="480" w:lineRule="exact"/>
              <w:jc w:val="center"/>
              <w:rPr>
                <w:rFonts w:ascii="宋体" w:hAnsi="宋体" w:cs="宋体"/>
                <w:sz w:val="28"/>
                <w:szCs w:val="28"/>
              </w:rPr>
            </w:pPr>
            <w:r>
              <w:rPr>
                <w:rFonts w:hint="eastAsia" w:ascii="宋体" w:hAnsi="宋体" w:cs="宋体"/>
                <w:sz w:val="28"/>
                <w:szCs w:val="28"/>
              </w:rPr>
              <w:t>备注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31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1970"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250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31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1970"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250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31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1970"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250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31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1970"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250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321" w:type="dxa"/>
            <w:tcMar>
              <w:top w:w="57" w:type="dxa"/>
              <w:left w:w="28" w:type="dxa"/>
              <w:bottom w:w="57" w:type="dxa"/>
              <w:right w:w="28" w:type="dxa"/>
            </w:tcMar>
            <w:vAlign w:val="center"/>
          </w:tcPr>
          <w:p>
            <w:pPr>
              <w:spacing w:line="480" w:lineRule="exact"/>
              <w:rPr>
                <w:rFonts w:ascii="宋体" w:hAnsi="宋体" w:cs="宋体"/>
                <w:sz w:val="28"/>
                <w:szCs w:val="28"/>
              </w:rPr>
            </w:pPr>
          </w:p>
        </w:tc>
        <w:tc>
          <w:tcPr>
            <w:tcW w:w="231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1970"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c>
          <w:tcPr>
            <w:tcW w:w="2509" w:type="dxa"/>
            <w:gridSpan w:val="2"/>
            <w:tcMar>
              <w:top w:w="57" w:type="dxa"/>
              <w:left w:w="28" w:type="dxa"/>
              <w:bottom w:w="57" w:type="dxa"/>
              <w:right w:w="28" w:type="dxa"/>
            </w:tcMar>
            <w:vAlign w:val="center"/>
          </w:tcPr>
          <w:p>
            <w:pPr>
              <w:spacing w:line="480" w:lineRule="exact"/>
              <w:rPr>
                <w:rFonts w:ascii="宋体" w:hAnsi="宋体" w:cs="宋体"/>
                <w:sz w:val="28"/>
                <w:szCs w:val="28"/>
              </w:rPr>
            </w:pPr>
          </w:p>
        </w:tc>
      </w:tr>
    </w:tbl>
    <w:p>
      <w:pPr>
        <w:rPr>
          <w:rFonts w:ascii="宋体" w:hAnsi="宋体" w:cs="宋体"/>
        </w:rPr>
      </w:pPr>
      <w:bookmarkStart w:id="106" w:name="_Toc194663938"/>
      <w:bookmarkStart w:id="107" w:name="_Toc193187107"/>
      <w:bookmarkStart w:id="108" w:name="_Toc193126901"/>
    </w:p>
    <w:p>
      <w:pPr>
        <w:rPr>
          <w:rFonts w:ascii="宋体" w:hAnsi="宋体" w:cs="宋体"/>
        </w:rPr>
      </w:pPr>
    </w:p>
    <w:p>
      <w:pPr>
        <w:rPr>
          <w:rFonts w:ascii="宋体" w:hAnsi="宋体" w:cs="宋体"/>
        </w:rPr>
      </w:pPr>
    </w:p>
    <w:p>
      <w:pPr>
        <w:pStyle w:val="12"/>
        <w:rPr>
          <w:rFonts w:ascii="宋体" w:hAnsi="宋体" w:eastAsia="宋体" w:cs="宋体"/>
        </w:rPr>
      </w:pPr>
    </w:p>
    <w:p>
      <w:pPr>
        <w:pStyle w:val="12"/>
        <w:rPr>
          <w:rFonts w:ascii="宋体" w:hAnsi="宋体" w:eastAsia="宋体" w:cs="宋体"/>
        </w:rPr>
      </w:pPr>
    </w:p>
    <w:p>
      <w:pPr>
        <w:rPr>
          <w:rFonts w:ascii="宋体" w:hAnsi="宋体" w:cs="宋体"/>
        </w:rPr>
      </w:pPr>
    </w:p>
    <w:bookmarkEnd w:id="106"/>
    <w:bookmarkEnd w:id="107"/>
    <w:bookmarkEnd w:id="108"/>
    <w:p>
      <w:pPr>
        <w:pStyle w:val="4"/>
        <w:spacing w:before="0" w:after="0"/>
        <w:rPr>
          <w:rFonts w:ascii="宋体" w:hAnsi="宋体" w:eastAsia="宋体" w:cs="宋体"/>
        </w:rPr>
      </w:pPr>
      <w:bookmarkStart w:id="109" w:name="_Toc20218503"/>
      <w:bookmarkStart w:id="110" w:name="_Toc20296642"/>
      <w:bookmarkStart w:id="111" w:name="_Toc29320_WPSOffice_Level1"/>
      <w:bookmarkStart w:id="112" w:name="_Toc26233"/>
      <w:bookmarkStart w:id="113" w:name="_Toc480187067"/>
      <w:bookmarkStart w:id="114" w:name="_Toc480187550"/>
      <w:bookmarkStart w:id="115" w:name="_Toc479176399"/>
      <w:bookmarkStart w:id="116" w:name="_Toc497842268"/>
      <w:bookmarkStart w:id="117" w:name="_Toc480187609"/>
      <w:bookmarkStart w:id="118" w:name="_Toc480187380"/>
      <w:bookmarkStart w:id="119" w:name="_Toc479756158"/>
      <w:bookmarkStart w:id="120" w:name="_Toc475607080"/>
      <w:bookmarkStart w:id="121" w:name="_Toc475607526"/>
      <w:r>
        <w:rPr>
          <w:rFonts w:hint="eastAsia" w:ascii="宋体" w:hAnsi="宋体" w:eastAsia="宋体" w:cs="宋体"/>
        </w:rPr>
        <w:t>9.项目服务实施方案</w:t>
      </w:r>
      <w:bookmarkEnd w:id="109"/>
      <w:bookmarkEnd w:id="110"/>
      <w:bookmarkEnd w:id="111"/>
      <w:r>
        <w:rPr>
          <w:rFonts w:hint="eastAsia" w:ascii="宋体" w:hAnsi="宋体" w:eastAsia="宋体" w:cs="宋体"/>
        </w:rPr>
        <w:t>（格式自拟）</w:t>
      </w:r>
      <w:bookmarkEnd w:id="112"/>
    </w:p>
    <w:p>
      <w:pPr>
        <w:pStyle w:val="4"/>
        <w:spacing w:before="0" w:after="0"/>
        <w:rPr>
          <w:rFonts w:ascii="宋体" w:hAnsi="宋体" w:eastAsia="宋体" w:cs="宋体"/>
        </w:rPr>
      </w:pPr>
      <w:bookmarkStart w:id="122" w:name="_Toc30860_WPSOffice_Level1"/>
    </w:p>
    <w:p>
      <w:pPr>
        <w:pStyle w:val="4"/>
        <w:spacing w:before="0" w:after="0"/>
        <w:rPr>
          <w:rFonts w:ascii="宋体" w:hAnsi="宋体" w:eastAsia="宋体" w:cs="宋体"/>
        </w:rPr>
      </w:pPr>
    </w:p>
    <w:p>
      <w:pPr>
        <w:pStyle w:val="4"/>
        <w:spacing w:before="0" w:after="0"/>
        <w:rPr>
          <w:rFonts w:ascii="宋体" w:hAnsi="宋体" w:eastAsia="宋体" w:cs="宋体"/>
        </w:rPr>
      </w:pPr>
    </w:p>
    <w:p>
      <w:pPr>
        <w:pStyle w:val="4"/>
        <w:spacing w:before="0" w:after="0"/>
        <w:rPr>
          <w:rFonts w:ascii="宋体" w:hAnsi="宋体" w:eastAsia="宋体" w:cs="宋体"/>
        </w:rPr>
      </w:pPr>
    </w:p>
    <w:p>
      <w:pPr>
        <w:pStyle w:val="4"/>
        <w:spacing w:before="0" w:after="0"/>
        <w:rPr>
          <w:rFonts w:ascii="宋体" w:hAnsi="宋体" w:eastAsia="宋体" w:cs="宋体"/>
        </w:rPr>
      </w:pPr>
    </w:p>
    <w:bookmarkEnd w:id="113"/>
    <w:bookmarkEnd w:id="114"/>
    <w:bookmarkEnd w:id="115"/>
    <w:bookmarkEnd w:id="116"/>
    <w:bookmarkEnd w:id="117"/>
    <w:bookmarkEnd w:id="118"/>
    <w:bookmarkEnd w:id="122"/>
    <w:p>
      <w:pPr>
        <w:pStyle w:val="4"/>
        <w:spacing w:before="0" w:after="0"/>
        <w:rPr>
          <w:rFonts w:ascii="宋体" w:hAnsi="宋体" w:eastAsia="宋体" w:cs="宋体"/>
        </w:rPr>
      </w:pPr>
      <w:bookmarkStart w:id="123" w:name="_Toc28735_WPSOffice_Level1"/>
      <w:bookmarkStart w:id="124" w:name="_Toc20218505"/>
      <w:bookmarkStart w:id="125" w:name="_Toc20296644"/>
      <w:bookmarkStart w:id="126" w:name="_Toc25121"/>
      <w:r>
        <w:rPr>
          <w:rFonts w:hint="eastAsia" w:ascii="宋体" w:hAnsi="宋体" w:eastAsia="宋体" w:cs="宋体"/>
        </w:rPr>
        <w:t>10.</w:t>
      </w:r>
      <w:bookmarkEnd w:id="123"/>
      <w:r>
        <w:rPr>
          <w:rFonts w:hint="eastAsia" w:ascii="宋体" w:hAnsi="宋体" w:eastAsia="宋体" w:cs="宋体"/>
        </w:rPr>
        <w:t>售后服务方案（格式自拟）</w:t>
      </w:r>
      <w:bookmarkEnd w:id="124"/>
      <w:bookmarkEnd w:id="125"/>
      <w:bookmarkEnd w:id="126"/>
    </w:p>
    <w:p>
      <w:pPr>
        <w:pStyle w:val="4"/>
        <w:spacing w:before="0" w:after="0"/>
        <w:rPr>
          <w:rFonts w:ascii="宋体" w:hAnsi="宋体" w:eastAsia="宋体" w:cs="宋体"/>
        </w:rPr>
      </w:pPr>
      <w:bookmarkStart w:id="127" w:name="_Toc458437958"/>
      <w:bookmarkStart w:id="128" w:name="_Toc7168_WPSOffice_Level1"/>
    </w:p>
    <w:p>
      <w:pPr>
        <w:pStyle w:val="4"/>
        <w:spacing w:before="0" w:after="0"/>
        <w:rPr>
          <w:rFonts w:ascii="宋体" w:hAnsi="宋体" w:eastAsia="宋体" w:cs="宋体"/>
        </w:rPr>
      </w:pPr>
    </w:p>
    <w:p>
      <w:pPr>
        <w:pStyle w:val="4"/>
        <w:spacing w:before="0" w:after="0"/>
        <w:rPr>
          <w:rFonts w:ascii="宋体" w:hAnsi="宋体" w:eastAsia="宋体" w:cs="宋体"/>
        </w:rPr>
      </w:pPr>
    </w:p>
    <w:p>
      <w:pPr>
        <w:pStyle w:val="4"/>
        <w:spacing w:before="0" w:after="0"/>
        <w:rPr>
          <w:rFonts w:ascii="宋体" w:hAnsi="宋体" w:eastAsia="宋体" w:cs="宋体"/>
        </w:rPr>
      </w:pPr>
    </w:p>
    <w:p>
      <w:pPr>
        <w:pStyle w:val="4"/>
        <w:spacing w:before="0" w:after="0"/>
        <w:rPr>
          <w:rFonts w:ascii="宋体" w:hAnsi="宋体" w:eastAsia="宋体" w:cs="宋体"/>
        </w:rPr>
      </w:pPr>
    </w:p>
    <w:p>
      <w:pPr>
        <w:pStyle w:val="4"/>
        <w:spacing w:before="0" w:after="0"/>
        <w:rPr>
          <w:rFonts w:ascii="宋体" w:hAnsi="宋体" w:eastAsia="宋体" w:cs="宋体"/>
        </w:rPr>
      </w:pPr>
    </w:p>
    <w:p>
      <w:pPr>
        <w:pStyle w:val="4"/>
        <w:spacing w:before="0" w:after="0"/>
        <w:rPr>
          <w:rFonts w:ascii="宋体" w:hAnsi="宋体" w:eastAsia="宋体" w:cs="宋体"/>
        </w:rPr>
      </w:pPr>
    </w:p>
    <w:p>
      <w:pPr>
        <w:pStyle w:val="4"/>
        <w:spacing w:before="0" w:after="0"/>
        <w:rPr>
          <w:rFonts w:ascii="宋体" w:hAnsi="宋体" w:eastAsia="宋体" w:cs="宋体"/>
        </w:rPr>
      </w:pPr>
      <w:bookmarkStart w:id="129" w:name="_Toc20218506"/>
      <w:bookmarkStart w:id="130" w:name="_Toc20296645"/>
      <w:bookmarkStart w:id="131" w:name="_Toc3779"/>
      <w:r>
        <w:rPr>
          <w:rFonts w:hint="eastAsia" w:ascii="宋体" w:hAnsi="宋体" w:eastAsia="宋体" w:cs="宋体"/>
        </w:rPr>
        <w:t>11.供应商认为有必要补充说明的事宜</w:t>
      </w:r>
      <w:bookmarkEnd w:id="127"/>
      <w:bookmarkEnd w:id="128"/>
      <w:bookmarkEnd w:id="129"/>
      <w:bookmarkEnd w:id="130"/>
      <w:r>
        <w:rPr>
          <w:rFonts w:hint="eastAsia" w:ascii="宋体" w:hAnsi="宋体" w:eastAsia="宋体" w:cs="宋体"/>
        </w:rPr>
        <w:t>（格式自拟）</w:t>
      </w:r>
      <w:bookmarkEnd w:id="131"/>
    </w:p>
    <w:p>
      <w:pPr>
        <w:spacing w:line="480" w:lineRule="exact"/>
        <w:rPr>
          <w:rFonts w:asciiTheme="minorEastAsia" w:hAnsiTheme="minorEastAsia"/>
        </w:rPr>
      </w:pPr>
      <w:bookmarkStart w:id="132" w:name="_Toc23782_WPSOffice_Level1"/>
    </w:p>
    <w:p>
      <w:pPr>
        <w:spacing w:line="480" w:lineRule="exact"/>
        <w:rPr>
          <w:rFonts w:asciiTheme="minorEastAsia" w:hAnsiTheme="minorEastAsia"/>
        </w:rPr>
      </w:pPr>
    </w:p>
    <w:p>
      <w:pPr>
        <w:pStyle w:val="42"/>
        <w:rPr>
          <w:rFonts w:asciiTheme="minorEastAsia" w:hAnsiTheme="minorEastAsia"/>
        </w:rPr>
      </w:pPr>
    </w:p>
    <w:p>
      <w:pPr>
        <w:pStyle w:val="42"/>
        <w:rPr>
          <w:rFonts w:asciiTheme="minorEastAsia" w:hAnsiTheme="minorEastAsia"/>
        </w:rPr>
      </w:pPr>
    </w:p>
    <w:p>
      <w:pPr>
        <w:pStyle w:val="42"/>
        <w:rPr>
          <w:rFonts w:asciiTheme="minorEastAsia" w:hAnsiTheme="minorEastAsia"/>
        </w:rPr>
      </w:pPr>
    </w:p>
    <w:p>
      <w:pPr>
        <w:spacing w:line="480" w:lineRule="exact"/>
        <w:rPr>
          <w:rFonts w:asciiTheme="minorEastAsia" w:hAnsiTheme="minorEastAsia"/>
        </w:rPr>
      </w:pPr>
    </w:p>
    <w:p>
      <w:pPr>
        <w:pStyle w:val="4"/>
        <w:spacing w:before="0" w:after="0"/>
        <w:rPr>
          <w:rFonts w:ascii="宋体" w:hAnsi="宋体" w:eastAsia="宋体" w:cs="宋体"/>
        </w:rPr>
      </w:pPr>
      <w:bookmarkStart w:id="133" w:name="_Toc1395_WPSOffice_Level1"/>
      <w:bookmarkStart w:id="134" w:name="_Toc20296646"/>
      <w:bookmarkStart w:id="135" w:name="_Toc14656"/>
      <w:bookmarkStart w:id="136" w:name="_Toc20218507"/>
      <w:r>
        <w:rPr>
          <w:rFonts w:hint="eastAsia" w:ascii="宋体" w:hAnsi="宋体" w:eastAsia="宋体" w:cs="宋体"/>
        </w:rPr>
        <w:t>12.谈判声明书</w:t>
      </w:r>
      <w:bookmarkEnd w:id="132"/>
      <w:bookmarkEnd w:id="133"/>
      <w:bookmarkEnd w:id="134"/>
      <w:bookmarkEnd w:id="135"/>
      <w:bookmarkEnd w:id="136"/>
    </w:p>
    <w:p>
      <w:pPr>
        <w:pStyle w:val="71"/>
        <w:spacing w:line="480" w:lineRule="exact"/>
        <w:ind w:firstLine="198" w:firstLineChars="71"/>
        <w:rPr>
          <w:rFonts w:asciiTheme="minorEastAsia" w:hAnsiTheme="minorEastAsia" w:eastAsiaTheme="minorEastAsia"/>
          <w:szCs w:val="28"/>
        </w:rPr>
      </w:pPr>
      <w:r>
        <w:rPr>
          <w:rFonts w:asciiTheme="minorEastAsia" w:hAnsiTheme="minorEastAsia" w:eastAsiaTheme="minorEastAsia"/>
          <w:szCs w:val="28"/>
        </w:rPr>
        <w:t>致：陕西正邦招标有限责任公司</w:t>
      </w:r>
    </w:p>
    <w:p>
      <w:pPr>
        <w:pStyle w:val="71"/>
        <w:spacing w:line="480" w:lineRule="exact"/>
        <w:ind w:firstLine="618" w:firstLineChars="221"/>
        <w:rPr>
          <w:rFonts w:asciiTheme="minorEastAsia" w:hAnsiTheme="minorEastAsia" w:eastAsiaTheme="minorEastAsia"/>
          <w:szCs w:val="28"/>
        </w:rPr>
      </w:pPr>
      <w:r>
        <w:rPr>
          <w:rFonts w:asciiTheme="minorEastAsia" w:hAnsiTheme="minorEastAsia" w:eastAsiaTheme="minorEastAsia"/>
          <w:szCs w:val="28"/>
        </w:rPr>
        <w:t>我公司</w:t>
      </w:r>
      <w:r>
        <w:rPr>
          <w:rFonts w:asciiTheme="minorEastAsia" w:hAnsiTheme="minorEastAsia" w:eastAsiaTheme="minorEastAsia"/>
          <w:szCs w:val="28"/>
          <w:u w:val="single"/>
        </w:rPr>
        <w:t xml:space="preserve">       （</w:t>
      </w:r>
      <w:r>
        <w:rPr>
          <w:rFonts w:hint="eastAsia" w:asciiTheme="minorEastAsia" w:hAnsiTheme="minorEastAsia" w:eastAsiaTheme="minorEastAsia"/>
          <w:szCs w:val="28"/>
          <w:u w:val="single"/>
        </w:rPr>
        <w:t>供应商</w:t>
      </w:r>
      <w:r>
        <w:rPr>
          <w:rFonts w:asciiTheme="minorEastAsia" w:hAnsiTheme="minorEastAsia" w:eastAsiaTheme="minorEastAsia"/>
          <w:szCs w:val="28"/>
          <w:u w:val="single"/>
        </w:rPr>
        <w:t xml:space="preserve">名称）       </w:t>
      </w:r>
      <w:r>
        <w:rPr>
          <w:rFonts w:asciiTheme="minorEastAsia" w:hAnsiTheme="minorEastAsia" w:eastAsiaTheme="minorEastAsia"/>
          <w:szCs w:val="28"/>
        </w:rPr>
        <w:t>，就参加</w:t>
      </w:r>
      <w:r>
        <w:rPr>
          <w:rFonts w:asciiTheme="minorEastAsia" w:hAnsiTheme="minorEastAsia" w:eastAsiaTheme="minorEastAsia"/>
          <w:szCs w:val="28"/>
          <w:u w:val="single"/>
        </w:rPr>
        <w:t xml:space="preserve">      （采购项目名称）    </w:t>
      </w:r>
      <w:r>
        <w:rPr>
          <w:rFonts w:asciiTheme="minorEastAsia" w:hAnsiTheme="minorEastAsia" w:eastAsiaTheme="minorEastAsia"/>
          <w:szCs w:val="28"/>
        </w:rPr>
        <w:t>（</w:t>
      </w:r>
      <w:r>
        <w:rPr>
          <w:rFonts w:hint="eastAsia" w:asciiTheme="minorEastAsia" w:hAnsiTheme="minorEastAsia" w:eastAsiaTheme="minorEastAsia"/>
          <w:szCs w:val="28"/>
          <w:lang w:eastAsia="zh-CN"/>
        </w:rPr>
        <w:t>项目编号</w:t>
      </w:r>
      <w:r>
        <w:rPr>
          <w:rFonts w:asciiTheme="minorEastAsia" w:hAnsiTheme="minorEastAsia" w:eastAsiaTheme="minorEastAsia"/>
          <w:szCs w:val="28"/>
        </w:rPr>
        <w:t>：</w:t>
      </w:r>
      <w:r>
        <w:rPr>
          <w:rFonts w:hint="eastAsia" w:asciiTheme="minorEastAsia" w:hAnsiTheme="minorEastAsia" w:eastAsiaTheme="minorEastAsia"/>
          <w:szCs w:val="28"/>
          <w:u w:val="single"/>
        </w:rPr>
        <w:t xml:space="preserve">            </w:t>
      </w:r>
      <w:r>
        <w:rPr>
          <w:rFonts w:asciiTheme="minorEastAsia" w:hAnsiTheme="minorEastAsia" w:eastAsiaTheme="minorEastAsia"/>
          <w:szCs w:val="28"/>
        </w:rPr>
        <w:t>）</w:t>
      </w:r>
      <w:r>
        <w:rPr>
          <w:rFonts w:hint="eastAsia" w:asciiTheme="minorEastAsia" w:hAnsiTheme="minorEastAsia" w:eastAsiaTheme="minorEastAsia"/>
          <w:szCs w:val="28"/>
        </w:rPr>
        <w:t>谈判</w:t>
      </w:r>
      <w:r>
        <w:rPr>
          <w:rFonts w:asciiTheme="minorEastAsia" w:hAnsiTheme="minorEastAsia" w:eastAsiaTheme="minorEastAsia"/>
          <w:szCs w:val="28"/>
        </w:rPr>
        <w:t>事宜，在此郑重声明：</w:t>
      </w:r>
    </w:p>
    <w:p>
      <w:pPr>
        <w:pStyle w:val="71"/>
        <w:spacing w:line="480" w:lineRule="exact"/>
        <w:ind w:firstLine="618" w:firstLineChars="221"/>
        <w:rPr>
          <w:rFonts w:asciiTheme="minorEastAsia" w:hAnsiTheme="minorEastAsia" w:eastAsiaTheme="minorEastAsia"/>
          <w:szCs w:val="28"/>
        </w:rPr>
      </w:pPr>
      <w:r>
        <w:rPr>
          <w:rFonts w:asciiTheme="minorEastAsia" w:hAnsiTheme="minorEastAsia" w:eastAsiaTheme="minorEastAsia"/>
          <w:szCs w:val="28"/>
        </w:rPr>
        <w:t>1、我公司所提交的</w:t>
      </w:r>
      <w:r>
        <w:rPr>
          <w:rFonts w:hint="eastAsia" w:asciiTheme="minorEastAsia" w:hAnsiTheme="minorEastAsia" w:eastAsiaTheme="minorEastAsia"/>
          <w:szCs w:val="28"/>
        </w:rPr>
        <w:t>单一来源采购响应</w:t>
      </w:r>
      <w:r>
        <w:rPr>
          <w:rFonts w:asciiTheme="minorEastAsia" w:hAnsiTheme="minorEastAsia" w:eastAsiaTheme="minorEastAsia"/>
          <w:szCs w:val="28"/>
        </w:rPr>
        <w:t>文件全部真实有效；</w:t>
      </w:r>
    </w:p>
    <w:p>
      <w:pPr>
        <w:pStyle w:val="71"/>
        <w:spacing w:line="480" w:lineRule="exact"/>
        <w:ind w:firstLine="618" w:firstLineChars="221"/>
        <w:rPr>
          <w:rFonts w:asciiTheme="minorEastAsia" w:hAnsiTheme="minorEastAsia" w:eastAsiaTheme="minorEastAsia"/>
          <w:szCs w:val="28"/>
        </w:rPr>
      </w:pPr>
      <w:r>
        <w:rPr>
          <w:rFonts w:asciiTheme="minorEastAsia" w:hAnsiTheme="minorEastAsia" w:eastAsiaTheme="minorEastAsia"/>
          <w:szCs w:val="28"/>
        </w:rPr>
        <w:t>2、我公司近3年来无因安全事故、质量事故、</w:t>
      </w:r>
      <w:r>
        <w:rPr>
          <w:rFonts w:hint="eastAsia" w:asciiTheme="minorEastAsia" w:hAnsiTheme="minorEastAsia" w:eastAsiaTheme="minorEastAsia"/>
          <w:szCs w:val="28"/>
        </w:rPr>
        <w:t>谈判</w:t>
      </w:r>
      <w:r>
        <w:rPr>
          <w:rFonts w:asciiTheme="minorEastAsia" w:hAnsiTheme="minorEastAsia" w:eastAsiaTheme="minorEastAsia"/>
          <w:szCs w:val="28"/>
        </w:rPr>
        <w:t>违规等不良记录被政府有关部门处罚期内的情形存在；</w:t>
      </w:r>
    </w:p>
    <w:p>
      <w:pPr>
        <w:pStyle w:val="71"/>
        <w:spacing w:line="480" w:lineRule="exact"/>
        <w:ind w:firstLine="618" w:firstLineChars="221"/>
        <w:rPr>
          <w:rFonts w:asciiTheme="minorEastAsia" w:hAnsiTheme="minorEastAsia" w:eastAsiaTheme="minorEastAsia"/>
          <w:szCs w:val="28"/>
        </w:rPr>
      </w:pPr>
      <w:r>
        <w:rPr>
          <w:rFonts w:asciiTheme="minorEastAsia" w:hAnsiTheme="minorEastAsia" w:eastAsiaTheme="minorEastAsia"/>
          <w:szCs w:val="28"/>
        </w:rPr>
        <w:t>3、我公司近3年来无违规违法经营受到责令停产（或停止经营）、吊销生产许可证（或经营许可证）、较大数额罚款等行政处罚的情形存在；</w:t>
      </w:r>
    </w:p>
    <w:p>
      <w:pPr>
        <w:pStyle w:val="71"/>
        <w:spacing w:line="480" w:lineRule="exact"/>
        <w:ind w:firstLine="618" w:firstLineChars="221"/>
        <w:rPr>
          <w:rFonts w:asciiTheme="minorEastAsia" w:hAnsiTheme="minorEastAsia" w:eastAsiaTheme="minorEastAsia"/>
          <w:szCs w:val="28"/>
        </w:rPr>
      </w:pPr>
      <w:r>
        <w:rPr>
          <w:rFonts w:asciiTheme="minorEastAsia" w:hAnsiTheme="minorEastAsia" w:eastAsiaTheme="minorEastAsia"/>
          <w:szCs w:val="28"/>
        </w:rPr>
        <w:t>4、我公司无企业财产被查封、冻结或处于破产状态或严重亏损状态等情形存在；</w:t>
      </w:r>
    </w:p>
    <w:p>
      <w:pPr>
        <w:pStyle w:val="71"/>
        <w:spacing w:line="480" w:lineRule="exact"/>
        <w:ind w:firstLine="618" w:firstLineChars="221"/>
        <w:rPr>
          <w:rFonts w:asciiTheme="minorEastAsia" w:hAnsiTheme="minorEastAsia" w:eastAsiaTheme="minorEastAsia"/>
          <w:szCs w:val="28"/>
        </w:rPr>
      </w:pPr>
      <w:r>
        <w:rPr>
          <w:rFonts w:asciiTheme="minorEastAsia" w:hAnsiTheme="minorEastAsia" w:eastAsiaTheme="minorEastAsia"/>
          <w:szCs w:val="28"/>
        </w:rPr>
        <w:t>5、我公司承诺在</w:t>
      </w:r>
      <w:r>
        <w:rPr>
          <w:rFonts w:hint="eastAsia" w:asciiTheme="minorEastAsia" w:hAnsiTheme="minorEastAsia" w:eastAsiaTheme="minorEastAsia"/>
          <w:szCs w:val="28"/>
        </w:rPr>
        <w:t>谈判</w:t>
      </w:r>
      <w:r>
        <w:rPr>
          <w:rFonts w:asciiTheme="minorEastAsia" w:hAnsiTheme="minorEastAsia" w:eastAsiaTheme="minorEastAsia"/>
          <w:szCs w:val="28"/>
        </w:rPr>
        <w:t>过程中，保证不与其他单位围标、串标，不出让</w:t>
      </w:r>
      <w:r>
        <w:rPr>
          <w:rFonts w:hint="eastAsia" w:asciiTheme="minorEastAsia" w:hAnsiTheme="minorEastAsia" w:eastAsiaTheme="minorEastAsia"/>
          <w:szCs w:val="28"/>
        </w:rPr>
        <w:t>谈判</w:t>
      </w:r>
      <w:r>
        <w:rPr>
          <w:rFonts w:asciiTheme="minorEastAsia" w:hAnsiTheme="minorEastAsia" w:eastAsiaTheme="minorEastAsia"/>
          <w:szCs w:val="28"/>
        </w:rPr>
        <w:t>资格，不采取不正当手段诋毁、排挤其他</w:t>
      </w:r>
      <w:r>
        <w:rPr>
          <w:rFonts w:hint="eastAsia" w:asciiTheme="minorEastAsia" w:hAnsiTheme="minorEastAsia" w:eastAsiaTheme="minorEastAsia"/>
          <w:szCs w:val="28"/>
        </w:rPr>
        <w:t>供应商</w:t>
      </w:r>
      <w:r>
        <w:rPr>
          <w:rFonts w:asciiTheme="minorEastAsia" w:hAnsiTheme="minorEastAsia" w:eastAsiaTheme="minorEastAsia"/>
          <w:szCs w:val="28"/>
        </w:rPr>
        <w:t>，不向采购代理机构、</w:t>
      </w:r>
      <w:r>
        <w:rPr>
          <w:rFonts w:hint="eastAsia" w:asciiTheme="minorEastAsia" w:hAnsiTheme="minorEastAsia" w:eastAsiaTheme="minorEastAsia"/>
          <w:szCs w:val="28"/>
        </w:rPr>
        <w:t>评审</w:t>
      </w:r>
      <w:r>
        <w:rPr>
          <w:rFonts w:asciiTheme="minorEastAsia" w:hAnsiTheme="minorEastAsia" w:eastAsiaTheme="minorEastAsia"/>
          <w:szCs w:val="28"/>
        </w:rPr>
        <w:t>委员会成员行贿。</w:t>
      </w:r>
    </w:p>
    <w:p>
      <w:pPr>
        <w:pStyle w:val="71"/>
        <w:spacing w:line="480" w:lineRule="exact"/>
        <w:ind w:firstLine="618" w:firstLineChars="221"/>
        <w:rPr>
          <w:rFonts w:asciiTheme="minorEastAsia" w:hAnsiTheme="minorEastAsia" w:eastAsiaTheme="minorEastAsia"/>
          <w:szCs w:val="28"/>
        </w:rPr>
      </w:pPr>
      <w:r>
        <w:rPr>
          <w:rFonts w:asciiTheme="minorEastAsia" w:hAnsiTheme="minorEastAsia" w:eastAsiaTheme="minorEastAsia"/>
          <w:szCs w:val="28"/>
        </w:rPr>
        <w:t>以上声明若违反，一经查实，本公司愿意接受政府有关部门的相应处罚，并愿意承担由此带来的法律后果。</w:t>
      </w:r>
    </w:p>
    <w:p>
      <w:pPr>
        <w:pStyle w:val="71"/>
        <w:spacing w:line="480" w:lineRule="exact"/>
        <w:ind w:firstLine="618" w:firstLineChars="221"/>
        <w:rPr>
          <w:rFonts w:asciiTheme="minorEastAsia" w:hAnsiTheme="minorEastAsia" w:eastAsiaTheme="minorEastAsia"/>
          <w:szCs w:val="28"/>
        </w:rPr>
      </w:pPr>
    </w:p>
    <w:p>
      <w:pPr>
        <w:pStyle w:val="71"/>
        <w:spacing w:line="480" w:lineRule="exact"/>
        <w:ind w:firstLine="560"/>
        <w:rPr>
          <w:rFonts w:asciiTheme="minorEastAsia" w:hAnsiTheme="minorEastAsia" w:eastAsiaTheme="minorEastAsia"/>
          <w:szCs w:val="28"/>
        </w:rPr>
      </w:pPr>
      <w:r>
        <w:rPr>
          <w:rFonts w:asciiTheme="minorEastAsia" w:hAnsiTheme="minorEastAsia" w:eastAsiaTheme="minorEastAsia"/>
          <w:szCs w:val="28"/>
        </w:rPr>
        <w:t>特此声明！</w:t>
      </w:r>
    </w:p>
    <w:p>
      <w:pPr>
        <w:pStyle w:val="71"/>
        <w:spacing w:line="480" w:lineRule="exact"/>
        <w:ind w:firstLine="478" w:firstLineChars="171"/>
        <w:rPr>
          <w:rFonts w:asciiTheme="minorEastAsia" w:hAnsiTheme="minorEastAsia" w:eastAsiaTheme="minorEastAsia"/>
          <w:szCs w:val="28"/>
        </w:rPr>
      </w:pPr>
      <w:r>
        <w:rPr>
          <w:rFonts w:asciiTheme="minorEastAsia" w:hAnsiTheme="minorEastAsia" w:eastAsiaTheme="minorEastAsia"/>
          <w:szCs w:val="28"/>
        </w:rPr>
        <w:t>声  明  人：</w:t>
      </w:r>
      <w:r>
        <w:rPr>
          <w:rFonts w:asciiTheme="minorEastAsia" w:hAnsiTheme="minorEastAsia" w:eastAsiaTheme="minorEastAsia"/>
          <w:szCs w:val="28"/>
          <w:u w:val="single"/>
        </w:rPr>
        <w:t>（</w:t>
      </w:r>
      <w:r>
        <w:rPr>
          <w:rFonts w:hint="eastAsia" w:asciiTheme="minorEastAsia" w:hAnsiTheme="minorEastAsia" w:eastAsiaTheme="minorEastAsia"/>
          <w:szCs w:val="28"/>
          <w:u w:val="single"/>
        </w:rPr>
        <w:t>供应商</w:t>
      </w:r>
      <w:r>
        <w:rPr>
          <w:rFonts w:asciiTheme="minorEastAsia" w:hAnsiTheme="minorEastAsia" w:eastAsiaTheme="minorEastAsia"/>
          <w:szCs w:val="28"/>
          <w:u w:val="single"/>
        </w:rPr>
        <w:t>名称、公章）</w:t>
      </w:r>
    </w:p>
    <w:p>
      <w:pPr>
        <w:pStyle w:val="71"/>
        <w:spacing w:line="480" w:lineRule="exact"/>
        <w:ind w:firstLine="478" w:firstLineChars="171"/>
        <w:rPr>
          <w:rFonts w:asciiTheme="minorEastAsia" w:hAnsiTheme="minorEastAsia" w:eastAsiaTheme="minorEastAsia"/>
          <w:szCs w:val="28"/>
          <w:u w:val="single"/>
        </w:rPr>
      </w:pPr>
      <w:r>
        <w:rPr>
          <w:rFonts w:asciiTheme="minorEastAsia" w:hAnsiTheme="minorEastAsia" w:eastAsiaTheme="minorEastAsia"/>
          <w:szCs w:val="28"/>
        </w:rPr>
        <w:t>法定代表人或被授权人：</w:t>
      </w:r>
      <w:r>
        <w:rPr>
          <w:rFonts w:asciiTheme="minorEastAsia" w:hAnsiTheme="minorEastAsia" w:eastAsiaTheme="minorEastAsia"/>
          <w:szCs w:val="28"/>
          <w:u w:val="single"/>
        </w:rPr>
        <w:t>（签字或盖章）</w:t>
      </w:r>
    </w:p>
    <w:p>
      <w:pPr>
        <w:pStyle w:val="71"/>
        <w:spacing w:line="480" w:lineRule="exact"/>
        <w:ind w:firstLine="478" w:firstLineChars="171"/>
        <w:rPr>
          <w:rFonts w:asciiTheme="minorEastAsia" w:hAnsiTheme="minorEastAsia" w:eastAsiaTheme="minorEastAsia"/>
          <w:szCs w:val="28"/>
          <w:u w:val="single"/>
        </w:rPr>
      </w:pPr>
      <w:r>
        <w:rPr>
          <w:rFonts w:asciiTheme="minorEastAsia" w:hAnsiTheme="minorEastAsia" w:eastAsiaTheme="minorEastAsia"/>
          <w:szCs w:val="28"/>
        </w:rPr>
        <w:t>日      期：</w:t>
      </w:r>
      <w:r>
        <w:rPr>
          <w:rFonts w:hint="eastAsia" w:asciiTheme="minorEastAsia" w:hAnsiTheme="minorEastAsia" w:eastAsiaTheme="minorEastAsia"/>
          <w:szCs w:val="28"/>
          <w:u w:val="single"/>
        </w:rPr>
        <w:t xml:space="preserve">             </w:t>
      </w:r>
    </w:p>
    <w:p>
      <w:pPr>
        <w:widowControl/>
        <w:spacing w:line="480" w:lineRule="exact"/>
        <w:jc w:val="left"/>
        <w:rPr>
          <w:rFonts w:asciiTheme="minorEastAsia" w:hAnsiTheme="minorEastAsia"/>
          <w:bCs/>
        </w:rPr>
      </w:pPr>
    </w:p>
    <w:p>
      <w:pPr>
        <w:widowControl/>
        <w:spacing w:line="480" w:lineRule="exact"/>
        <w:jc w:val="left"/>
        <w:rPr>
          <w:rFonts w:asciiTheme="minorEastAsia" w:hAnsiTheme="minorEastAsia"/>
          <w:bCs/>
        </w:rPr>
      </w:pPr>
    </w:p>
    <w:p>
      <w:pPr>
        <w:widowControl/>
        <w:spacing w:line="480" w:lineRule="exact"/>
        <w:jc w:val="left"/>
        <w:rPr>
          <w:rFonts w:asciiTheme="minorEastAsia" w:hAnsiTheme="minorEastAsia"/>
          <w:bCs/>
        </w:rPr>
      </w:pPr>
    </w:p>
    <w:p>
      <w:pPr>
        <w:widowControl/>
        <w:spacing w:line="480" w:lineRule="exact"/>
        <w:jc w:val="left"/>
        <w:rPr>
          <w:rFonts w:asciiTheme="minorEastAsia" w:hAnsiTheme="minorEastAsia"/>
          <w:bCs/>
        </w:rPr>
      </w:pPr>
    </w:p>
    <w:p>
      <w:pPr>
        <w:widowControl/>
        <w:spacing w:line="480" w:lineRule="exact"/>
        <w:jc w:val="left"/>
        <w:rPr>
          <w:rFonts w:asciiTheme="minorEastAsia" w:hAnsiTheme="minorEastAsia"/>
          <w:bCs/>
        </w:rPr>
      </w:pPr>
    </w:p>
    <w:bookmarkEnd w:id="119"/>
    <w:bookmarkEnd w:id="120"/>
    <w:bookmarkEnd w:id="121"/>
    <w:p>
      <w:pPr>
        <w:pStyle w:val="6"/>
        <w:rPr>
          <w:rFonts w:ascii="宋体" w:hAnsi="宋体" w:cs="宋体"/>
        </w:rPr>
      </w:pPr>
    </w:p>
    <w:p>
      <w:pPr>
        <w:pStyle w:val="4"/>
        <w:spacing w:before="0" w:after="0"/>
        <w:rPr>
          <w:rFonts w:ascii="宋体" w:hAnsi="宋体" w:eastAsia="宋体" w:cs="宋体"/>
        </w:rPr>
      </w:pPr>
      <w:bookmarkStart w:id="137" w:name="_Toc475607527"/>
      <w:bookmarkStart w:id="138" w:name="_Toc15123"/>
      <w:bookmarkStart w:id="139" w:name="_Toc479756159"/>
      <w:bookmarkStart w:id="140" w:name="_Toc475607081"/>
      <w:r>
        <w:rPr>
          <w:rFonts w:hint="eastAsia" w:ascii="宋体" w:hAnsi="宋体" w:eastAsia="宋体" w:cs="宋体"/>
        </w:rPr>
        <w:t>13.《拒绝政府采购领域商业贿赂承诺书》（格式）</w:t>
      </w:r>
      <w:bookmarkEnd w:id="137"/>
      <w:bookmarkEnd w:id="138"/>
      <w:bookmarkEnd w:id="139"/>
      <w:bookmarkEnd w:id="140"/>
    </w:p>
    <w:p>
      <w:pPr>
        <w:widowControl/>
        <w:spacing w:line="480" w:lineRule="exact"/>
        <w:jc w:val="center"/>
        <w:rPr>
          <w:rFonts w:ascii="宋体" w:hAnsi="宋体" w:cs="宋体"/>
          <w:b/>
          <w:bCs/>
          <w:kern w:val="0"/>
          <w:sz w:val="32"/>
          <w:szCs w:val="32"/>
        </w:rPr>
      </w:pPr>
      <w:r>
        <w:rPr>
          <w:rFonts w:hint="eastAsia" w:ascii="宋体" w:hAnsi="宋体" w:cs="宋体"/>
          <w:b/>
          <w:bCs/>
          <w:kern w:val="0"/>
          <w:sz w:val="32"/>
          <w:szCs w:val="32"/>
        </w:rPr>
        <w:t>陕西省政府采购供应商</w:t>
      </w:r>
    </w:p>
    <w:p>
      <w:pPr>
        <w:widowControl/>
        <w:spacing w:line="480" w:lineRule="exact"/>
        <w:jc w:val="center"/>
        <w:rPr>
          <w:rFonts w:ascii="宋体" w:hAnsi="宋体" w:cs="宋体"/>
          <w:b/>
          <w:bCs/>
          <w:kern w:val="0"/>
          <w:sz w:val="32"/>
          <w:szCs w:val="32"/>
        </w:rPr>
      </w:pPr>
      <w:r>
        <w:rPr>
          <w:rFonts w:hint="eastAsia" w:ascii="宋体" w:hAnsi="宋体" w:cs="宋体"/>
          <w:b/>
          <w:bCs/>
          <w:kern w:val="0"/>
          <w:sz w:val="32"/>
          <w:szCs w:val="32"/>
        </w:rPr>
        <w:t>拒绝政府采购领域商业贿赂承诺书</w:t>
      </w:r>
    </w:p>
    <w:p>
      <w:pPr>
        <w:widowControl/>
        <w:spacing w:line="240" w:lineRule="exact"/>
        <w:ind w:firstLine="420" w:firstLineChars="200"/>
        <w:jc w:val="left"/>
        <w:rPr>
          <w:rFonts w:ascii="宋体" w:hAnsi="宋体" w:cs="宋体"/>
          <w:kern w:val="0"/>
        </w:rPr>
      </w:pPr>
    </w:p>
    <w:p>
      <w:pPr>
        <w:widowControl/>
        <w:spacing w:line="520" w:lineRule="exact"/>
        <w:ind w:firstLine="560" w:firstLineChars="200"/>
        <w:rPr>
          <w:rFonts w:ascii="宋体" w:hAnsi="宋体" w:cs="宋体"/>
          <w:sz w:val="28"/>
          <w:szCs w:val="28"/>
        </w:rPr>
      </w:pPr>
      <w:r>
        <w:rPr>
          <w:rFonts w:hint="eastAsia" w:ascii="宋体" w:hAnsi="宋体" w:cs="宋体"/>
          <w:sz w:val="28"/>
          <w:szCs w:val="28"/>
        </w:rPr>
        <w:t>为响应党中央、国务院关于治理政府采购领域商业贿赂行为的号召，我单位在此庄严承诺：</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1、在参与政府采购活动中遵纪守法、诚信经营、公平竞标。</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2、不向采购人、采购代理机构和政府采购评审专家进行任何形式的商业贿赂以谋取交易机会。</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3、不向政府采购代理机构和采购人提供虚假资质文件或采用虚假应标方式参与政府采购市场竞争并谋取成交。</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4、不采取“围标、陪标”等商业欺诈手段获得政府采购定单。</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5、不采取不正当手段低毁、排挤其他供应商。</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6、不在提供商品和服务时“偷梁换柱、以次充好”损害采购人的合法权益。</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7、不与采购人、采购代理机构、政府采购评审专家或其它供应商恶意串通，进行质疑和投诉，维护政府采购市场秩序。</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8、尊重和接受政府采购监督管理部门的监督和政府采购代理机构采购要求，承担因违约行为给采购人造成的损失。</w:t>
      </w:r>
    </w:p>
    <w:p>
      <w:pPr>
        <w:widowControl/>
        <w:spacing w:line="520" w:lineRule="exact"/>
        <w:ind w:firstLine="560" w:firstLineChars="200"/>
        <w:rPr>
          <w:rFonts w:ascii="宋体" w:hAnsi="宋体" w:cs="宋体"/>
          <w:sz w:val="28"/>
          <w:szCs w:val="28"/>
        </w:rPr>
      </w:pPr>
      <w:r>
        <w:rPr>
          <w:rFonts w:hint="eastAsia" w:ascii="宋体" w:hAnsi="宋体" w:cs="宋体"/>
          <w:sz w:val="28"/>
          <w:szCs w:val="28"/>
        </w:rPr>
        <w:t>9、不发生其他有悖于政府采购公开、公平、公正和诚信原则的行为。</w:t>
      </w:r>
    </w:p>
    <w:p>
      <w:pPr>
        <w:widowControl/>
        <w:spacing w:line="520" w:lineRule="exact"/>
        <w:ind w:firstLine="560" w:firstLineChars="200"/>
        <w:rPr>
          <w:rFonts w:ascii="宋体" w:hAnsi="宋体" w:cs="宋体"/>
          <w:kern w:val="0"/>
          <w:sz w:val="28"/>
          <w:szCs w:val="28"/>
        </w:rPr>
      </w:pPr>
      <w:r>
        <w:rPr>
          <w:rFonts w:hint="eastAsia" w:ascii="宋体" w:hAnsi="宋体" w:cs="宋体"/>
          <w:kern w:val="0"/>
          <w:sz w:val="28"/>
          <w:szCs w:val="28"/>
        </w:rPr>
        <w:t>承诺单位：</w:t>
      </w:r>
      <w:r>
        <w:rPr>
          <w:rFonts w:hint="eastAsia" w:ascii="宋体" w:hAnsi="宋体" w:cs="宋体"/>
          <w:kern w:val="0"/>
          <w:sz w:val="28"/>
          <w:szCs w:val="28"/>
          <w:u w:val="single"/>
        </w:rPr>
        <w:t>　　                 　</w:t>
      </w:r>
      <w:r>
        <w:rPr>
          <w:rFonts w:hint="eastAsia" w:ascii="宋体" w:hAnsi="宋体" w:cs="宋体"/>
          <w:kern w:val="0"/>
          <w:sz w:val="28"/>
          <w:szCs w:val="28"/>
        </w:rPr>
        <w:t>（盖章）</w:t>
      </w:r>
    </w:p>
    <w:p>
      <w:pPr>
        <w:widowControl/>
        <w:spacing w:line="520" w:lineRule="exact"/>
        <w:ind w:firstLine="560" w:firstLineChars="200"/>
        <w:rPr>
          <w:rFonts w:ascii="宋体" w:hAnsi="宋体" w:cs="宋体"/>
          <w:kern w:val="0"/>
          <w:sz w:val="28"/>
          <w:szCs w:val="28"/>
        </w:rPr>
      </w:pPr>
      <w:r>
        <w:rPr>
          <w:rFonts w:hint="eastAsia" w:ascii="宋体" w:hAnsi="宋体" w:cs="宋体"/>
          <w:kern w:val="0"/>
          <w:sz w:val="28"/>
          <w:szCs w:val="28"/>
        </w:rPr>
        <w:t>全权代表：</w:t>
      </w:r>
      <w:r>
        <w:rPr>
          <w:rFonts w:hint="eastAsia" w:ascii="宋体" w:hAnsi="宋体" w:cs="宋体"/>
          <w:kern w:val="0"/>
          <w:sz w:val="28"/>
          <w:szCs w:val="28"/>
          <w:u w:val="single"/>
        </w:rPr>
        <w:t>　　　　　     　　　　</w:t>
      </w:r>
      <w:r>
        <w:rPr>
          <w:rFonts w:hint="eastAsia" w:ascii="宋体" w:hAnsi="宋体" w:cs="宋体"/>
          <w:kern w:val="0"/>
          <w:sz w:val="28"/>
          <w:szCs w:val="28"/>
        </w:rPr>
        <w:t>（签字）</w:t>
      </w:r>
    </w:p>
    <w:p>
      <w:pPr>
        <w:widowControl/>
        <w:spacing w:line="520" w:lineRule="exact"/>
        <w:ind w:firstLine="560" w:firstLineChars="200"/>
        <w:rPr>
          <w:rFonts w:ascii="宋体" w:hAnsi="宋体" w:cs="宋体"/>
          <w:kern w:val="0"/>
          <w:sz w:val="28"/>
          <w:szCs w:val="28"/>
          <w:u w:val="single"/>
        </w:rPr>
      </w:pPr>
      <w:r>
        <w:rPr>
          <w:rFonts w:hint="eastAsia" w:ascii="宋体" w:hAnsi="宋体" w:cs="宋体"/>
          <w:kern w:val="0"/>
          <w:sz w:val="28"/>
          <w:szCs w:val="28"/>
        </w:rPr>
        <w:t>地址：</w:t>
      </w:r>
      <w:r>
        <w:rPr>
          <w:rFonts w:hint="eastAsia" w:ascii="宋体" w:hAnsi="宋体" w:cs="宋体"/>
          <w:kern w:val="0"/>
          <w:sz w:val="28"/>
          <w:szCs w:val="28"/>
          <w:u w:val="single"/>
        </w:rPr>
        <w:t xml:space="preserve">                           </w:t>
      </w:r>
    </w:p>
    <w:p>
      <w:pPr>
        <w:widowControl/>
        <w:spacing w:line="520" w:lineRule="exact"/>
        <w:ind w:firstLine="565" w:firstLineChars="202"/>
        <w:rPr>
          <w:rFonts w:ascii="宋体" w:hAnsi="宋体" w:cs="宋体"/>
          <w:kern w:val="0"/>
          <w:sz w:val="28"/>
          <w:szCs w:val="28"/>
          <w:u w:val="single"/>
        </w:rPr>
      </w:pPr>
      <w:r>
        <w:rPr>
          <w:rFonts w:hint="eastAsia" w:ascii="宋体" w:hAnsi="宋体" w:cs="宋体"/>
          <w:kern w:val="0"/>
          <w:sz w:val="28"/>
          <w:szCs w:val="28"/>
        </w:rPr>
        <w:t>邮编：</w:t>
      </w:r>
      <w:r>
        <w:rPr>
          <w:rFonts w:hint="eastAsia" w:ascii="宋体" w:hAnsi="宋体" w:cs="宋体"/>
          <w:kern w:val="0"/>
          <w:sz w:val="28"/>
          <w:szCs w:val="28"/>
          <w:u w:val="single"/>
        </w:rPr>
        <w:t>　　                     　</w:t>
      </w:r>
    </w:p>
    <w:p>
      <w:pPr>
        <w:widowControl/>
        <w:spacing w:line="520" w:lineRule="exact"/>
        <w:ind w:firstLine="565" w:firstLineChars="202"/>
        <w:rPr>
          <w:rFonts w:ascii="宋体" w:hAnsi="宋体" w:cs="宋体"/>
          <w:kern w:val="0"/>
          <w:sz w:val="28"/>
          <w:szCs w:val="28"/>
        </w:rPr>
      </w:pPr>
      <w:r>
        <w:rPr>
          <w:rFonts w:hint="eastAsia" w:ascii="宋体" w:hAnsi="宋体" w:cs="宋体"/>
          <w:kern w:val="0"/>
          <w:sz w:val="28"/>
          <w:szCs w:val="28"/>
        </w:rPr>
        <w:t>电话：</w:t>
      </w:r>
      <w:r>
        <w:rPr>
          <w:rFonts w:hint="eastAsia" w:ascii="宋体" w:hAnsi="宋体" w:cs="宋体"/>
          <w:kern w:val="0"/>
          <w:sz w:val="28"/>
          <w:szCs w:val="28"/>
          <w:u w:val="single"/>
        </w:rPr>
        <w:t>　　　                　 　</w:t>
      </w:r>
    </w:p>
    <w:p>
      <w:pPr>
        <w:spacing w:line="500" w:lineRule="exact"/>
        <w:ind w:firstLine="964" w:firstLineChars="200"/>
        <w:rPr>
          <w:rFonts w:ascii="宋体" w:hAnsi="宋体" w:cs="宋体"/>
          <w:b/>
          <w:sz w:val="48"/>
          <w:szCs w:val="48"/>
        </w:rPr>
      </w:pPr>
    </w:p>
    <w:p>
      <w:pPr>
        <w:pStyle w:val="4"/>
        <w:spacing w:before="0" w:after="0"/>
        <w:rPr>
          <w:rFonts w:ascii="宋体" w:hAnsi="宋体" w:eastAsia="宋体" w:cs="宋体"/>
        </w:rPr>
      </w:pPr>
      <w:bookmarkStart w:id="141" w:name="_Toc479176401"/>
      <w:bookmarkStart w:id="142" w:name="_Toc479756160"/>
      <w:bookmarkStart w:id="143" w:name="_Toc14954"/>
      <w:r>
        <w:rPr>
          <w:rFonts w:hint="eastAsia" w:ascii="宋体" w:hAnsi="宋体" w:eastAsia="宋体" w:cs="宋体"/>
        </w:rPr>
        <w:t>14.《小微企业声明函》及证明文件</w:t>
      </w:r>
      <w:bookmarkEnd w:id="141"/>
      <w:bookmarkEnd w:id="142"/>
      <w:r>
        <w:rPr>
          <w:rFonts w:hint="eastAsia" w:ascii="宋体" w:hAnsi="宋体" w:eastAsia="宋体" w:cs="宋体"/>
        </w:rPr>
        <w:t>（若有）</w:t>
      </w:r>
      <w:bookmarkEnd w:id="143"/>
    </w:p>
    <w:p>
      <w:pPr>
        <w:widowControl/>
        <w:spacing w:line="360" w:lineRule="auto"/>
        <w:ind w:firstLine="560" w:firstLineChars="200"/>
        <w:jc w:val="left"/>
        <w:rPr>
          <w:rFonts w:ascii="宋体" w:hAnsi="宋体" w:cs="宋体"/>
          <w:sz w:val="28"/>
          <w:szCs w:val="28"/>
        </w:rPr>
      </w:pPr>
      <w:r>
        <w:rPr>
          <w:rFonts w:hint="eastAsia" w:ascii="宋体" w:hAnsi="宋体" w:cs="宋体"/>
          <w:color w:val="000000"/>
          <w:kern w:val="0"/>
          <w:sz w:val="28"/>
          <w:szCs w:val="28"/>
          <w:lang w:bidi="ar"/>
        </w:rPr>
        <w:t>本公司（联合体）郑重声明，根据《政府采购促进中小企业发展管理办法》（财库﹝2020﹞46 号）的规定，本公司（联合体）参加</w:t>
      </w:r>
      <w:r>
        <w:rPr>
          <w:rFonts w:hint="eastAsia" w:ascii="宋体" w:hAnsi="宋体" w:cs="宋体"/>
          <w:color w:val="000000"/>
          <w:kern w:val="0"/>
          <w:sz w:val="28"/>
          <w:szCs w:val="28"/>
          <w:u w:val="single"/>
          <w:lang w:bidi="ar"/>
        </w:rPr>
        <w:t>（单位名称）</w:t>
      </w:r>
      <w:r>
        <w:rPr>
          <w:rFonts w:hint="eastAsia" w:ascii="宋体" w:hAnsi="宋体" w:cs="宋体"/>
          <w:color w:val="000000"/>
          <w:kern w:val="0"/>
          <w:sz w:val="28"/>
          <w:szCs w:val="28"/>
          <w:lang w:bidi="ar"/>
        </w:rPr>
        <w:t>的</w:t>
      </w:r>
      <w:r>
        <w:rPr>
          <w:rFonts w:hint="eastAsia" w:ascii="宋体" w:hAnsi="宋体" w:cs="宋体"/>
          <w:color w:val="000000"/>
          <w:kern w:val="0"/>
          <w:sz w:val="28"/>
          <w:szCs w:val="28"/>
          <w:u w:val="single"/>
          <w:lang w:bidi="ar"/>
        </w:rPr>
        <w:t>（项目名称）</w:t>
      </w:r>
      <w:r>
        <w:rPr>
          <w:rFonts w:hint="eastAsia" w:ascii="宋体" w:hAnsi="宋体" w:cs="宋体"/>
          <w:color w:val="000000"/>
          <w:kern w:val="0"/>
          <w:sz w:val="28"/>
          <w:szCs w:val="28"/>
          <w:lang w:bidi="ar"/>
        </w:rPr>
        <w:t>采购活动，工程的施工单位全部为符合政策要求的中小企业（或者：服务全部由符合政策要求的中小企业承接）。相关企业（含联合体中的中小企业、签订分包意向协议的中小企业）的具体情况如下：</w:t>
      </w:r>
    </w:p>
    <w:p>
      <w:pPr>
        <w:widowControl/>
        <w:spacing w:line="360" w:lineRule="auto"/>
        <w:ind w:firstLine="560" w:firstLineChars="200"/>
        <w:jc w:val="left"/>
        <w:rPr>
          <w:rFonts w:ascii="宋体" w:hAnsi="宋体" w:cs="宋体"/>
          <w:sz w:val="28"/>
          <w:szCs w:val="28"/>
        </w:rPr>
      </w:pPr>
      <w:r>
        <w:rPr>
          <w:rFonts w:hint="eastAsia" w:ascii="宋体" w:hAnsi="宋体" w:cs="宋体"/>
          <w:color w:val="000000"/>
          <w:kern w:val="0"/>
          <w:sz w:val="28"/>
          <w:szCs w:val="28"/>
          <w:lang w:bidi="ar"/>
        </w:rPr>
        <w:t>1.</w:t>
      </w:r>
      <w:r>
        <w:rPr>
          <w:rFonts w:hint="eastAsia" w:ascii="宋体" w:hAnsi="宋体" w:cs="宋体"/>
          <w:color w:val="000000"/>
          <w:kern w:val="0"/>
          <w:sz w:val="28"/>
          <w:szCs w:val="28"/>
          <w:u w:val="single"/>
          <w:lang w:bidi="ar"/>
        </w:rPr>
        <w:t>（标的名称）</w:t>
      </w:r>
      <w:r>
        <w:rPr>
          <w:rFonts w:hint="eastAsia" w:ascii="宋体" w:hAnsi="宋体" w:cs="宋体"/>
          <w:color w:val="000000"/>
          <w:kern w:val="0"/>
          <w:sz w:val="28"/>
          <w:szCs w:val="28"/>
          <w:lang w:bidi="ar"/>
        </w:rPr>
        <w:t>，属于</w:t>
      </w:r>
      <w:r>
        <w:rPr>
          <w:rFonts w:hint="eastAsia" w:ascii="宋体" w:hAnsi="宋体" w:cs="宋体"/>
          <w:color w:val="000000"/>
          <w:kern w:val="0"/>
          <w:sz w:val="28"/>
          <w:szCs w:val="28"/>
          <w:u w:val="single"/>
          <w:lang w:bidi="ar"/>
        </w:rPr>
        <w:t>（采购文件中明确的所属行业）</w:t>
      </w:r>
      <w:r>
        <w:rPr>
          <w:rFonts w:hint="eastAsia" w:ascii="宋体" w:hAnsi="宋体" w:cs="宋体"/>
          <w:color w:val="000000"/>
          <w:kern w:val="0"/>
          <w:sz w:val="28"/>
          <w:szCs w:val="28"/>
          <w:lang w:bidi="ar"/>
        </w:rPr>
        <w:t>；承建（承接）企业为</w:t>
      </w:r>
      <w:r>
        <w:rPr>
          <w:rFonts w:hint="eastAsia" w:ascii="宋体" w:hAnsi="宋体" w:cs="宋体"/>
          <w:color w:val="000000"/>
          <w:kern w:val="0"/>
          <w:sz w:val="28"/>
          <w:szCs w:val="28"/>
          <w:u w:val="single"/>
          <w:lang w:bidi="ar"/>
        </w:rPr>
        <w:t>（企业名称）</w:t>
      </w:r>
      <w:r>
        <w:rPr>
          <w:rFonts w:hint="eastAsia" w:ascii="宋体" w:hAnsi="宋体" w:cs="宋体"/>
          <w:color w:val="000000"/>
          <w:kern w:val="0"/>
          <w:sz w:val="28"/>
          <w:szCs w:val="28"/>
          <w:lang w:bidi="ar"/>
        </w:rPr>
        <w:t>，从业人员</w:t>
      </w:r>
      <w:r>
        <w:rPr>
          <w:rFonts w:hint="eastAsia" w:ascii="宋体" w:hAnsi="宋体" w:cs="宋体"/>
          <w:color w:val="000000"/>
          <w:kern w:val="0"/>
          <w:sz w:val="28"/>
          <w:szCs w:val="28"/>
          <w:u w:val="single"/>
          <w:lang w:bidi="ar"/>
        </w:rPr>
        <w:t xml:space="preserve">    </w:t>
      </w:r>
      <w:r>
        <w:rPr>
          <w:rFonts w:hint="eastAsia" w:ascii="宋体" w:hAnsi="宋体" w:cs="宋体"/>
          <w:color w:val="000000"/>
          <w:kern w:val="0"/>
          <w:sz w:val="28"/>
          <w:szCs w:val="28"/>
          <w:lang w:bidi="ar"/>
        </w:rPr>
        <w:t>人，营业收入为</w:t>
      </w:r>
      <w:r>
        <w:rPr>
          <w:rFonts w:hint="eastAsia" w:ascii="宋体" w:hAnsi="宋体" w:cs="宋体"/>
          <w:color w:val="000000"/>
          <w:kern w:val="0"/>
          <w:sz w:val="28"/>
          <w:szCs w:val="28"/>
          <w:u w:val="single"/>
          <w:lang w:bidi="ar"/>
        </w:rPr>
        <w:t xml:space="preserve">    </w:t>
      </w:r>
      <w:r>
        <w:rPr>
          <w:rFonts w:hint="eastAsia" w:ascii="宋体" w:hAnsi="宋体" w:cs="宋体"/>
          <w:color w:val="000000"/>
          <w:kern w:val="0"/>
          <w:sz w:val="28"/>
          <w:szCs w:val="28"/>
          <w:lang w:bidi="ar"/>
        </w:rPr>
        <w:t>万元，资产总额为</w:t>
      </w:r>
      <w:r>
        <w:rPr>
          <w:rFonts w:hint="eastAsia" w:ascii="宋体" w:hAnsi="宋体" w:cs="宋体"/>
          <w:color w:val="000000"/>
          <w:kern w:val="0"/>
          <w:sz w:val="28"/>
          <w:szCs w:val="28"/>
          <w:u w:val="single"/>
          <w:lang w:bidi="ar"/>
        </w:rPr>
        <w:t xml:space="preserve">      </w:t>
      </w:r>
      <w:r>
        <w:rPr>
          <w:rFonts w:hint="eastAsia" w:ascii="宋体" w:hAnsi="宋体" w:cs="宋体"/>
          <w:color w:val="000000"/>
          <w:kern w:val="0"/>
          <w:sz w:val="28"/>
          <w:szCs w:val="28"/>
          <w:lang w:bidi="ar"/>
        </w:rPr>
        <w:t>万元，属于</w:t>
      </w:r>
      <w:r>
        <w:rPr>
          <w:rFonts w:hint="eastAsia" w:ascii="宋体" w:hAnsi="宋体" w:cs="宋体"/>
          <w:color w:val="000000"/>
          <w:kern w:val="0"/>
          <w:sz w:val="28"/>
          <w:szCs w:val="28"/>
          <w:u w:val="single"/>
          <w:lang w:bidi="ar"/>
        </w:rPr>
        <w:t>（中型企业、小型企业、微型企业）</w:t>
      </w:r>
      <w:r>
        <w:rPr>
          <w:rFonts w:hint="eastAsia" w:ascii="宋体" w:hAnsi="宋体" w:cs="宋体"/>
          <w:color w:val="000000"/>
          <w:kern w:val="0"/>
          <w:sz w:val="28"/>
          <w:szCs w:val="28"/>
          <w:lang w:bidi="ar"/>
        </w:rPr>
        <w:t xml:space="preserve">； </w:t>
      </w:r>
    </w:p>
    <w:p>
      <w:pPr>
        <w:widowControl/>
        <w:spacing w:line="360" w:lineRule="auto"/>
        <w:ind w:firstLine="560" w:firstLineChars="200"/>
        <w:jc w:val="left"/>
        <w:rPr>
          <w:rFonts w:ascii="宋体" w:hAnsi="宋体" w:cs="宋体"/>
          <w:color w:val="000000"/>
          <w:kern w:val="0"/>
          <w:sz w:val="28"/>
          <w:szCs w:val="28"/>
          <w:lang w:bidi="ar"/>
        </w:rPr>
      </w:pPr>
      <w:r>
        <w:rPr>
          <w:rFonts w:hint="eastAsia" w:ascii="宋体" w:hAnsi="宋体" w:cs="宋体"/>
          <w:color w:val="000000"/>
          <w:kern w:val="0"/>
          <w:sz w:val="28"/>
          <w:szCs w:val="28"/>
          <w:lang w:bidi="ar"/>
        </w:rPr>
        <w:t>2.</w:t>
      </w:r>
      <w:r>
        <w:rPr>
          <w:rFonts w:hint="eastAsia" w:ascii="宋体" w:hAnsi="宋体" w:cs="宋体"/>
          <w:color w:val="000000"/>
          <w:kern w:val="0"/>
          <w:sz w:val="28"/>
          <w:szCs w:val="28"/>
          <w:u w:val="single"/>
          <w:lang w:bidi="ar"/>
        </w:rPr>
        <w:t>（标的名称）</w:t>
      </w:r>
      <w:r>
        <w:rPr>
          <w:rFonts w:hint="eastAsia" w:ascii="宋体" w:hAnsi="宋体" w:cs="宋体"/>
          <w:color w:val="000000"/>
          <w:kern w:val="0"/>
          <w:sz w:val="28"/>
          <w:szCs w:val="28"/>
          <w:lang w:bidi="ar"/>
        </w:rPr>
        <w:t>，属于</w:t>
      </w:r>
      <w:r>
        <w:rPr>
          <w:rFonts w:hint="eastAsia" w:ascii="宋体" w:hAnsi="宋体" w:cs="宋体"/>
          <w:color w:val="000000"/>
          <w:kern w:val="0"/>
          <w:sz w:val="28"/>
          <w:szCs w:val="28"/>
          <w:u w:val="single"/>
          <w:lang w:bidi="ar"/>
        </w:rPr>
        <w:t>（采购文件中明确的所属行业）</w:t>
      </w:r>
      <w:r>
        <w:rPr>
          <w:rFonts w:hint="eastAsia" w:ascii="宋体" w:hAnsi="宋体" w:cs="宋体"/>
          <w:color w:val="000000"/>
          <w:kern w:val="0"/>
          <w:sz w:val="28"/>
          <w:szCs w:val="28"/>
          <w:lang w:bidi="ar"/>
        </w:rPr>
        <w:t>；承建（承接）企业为</w:t>
      </w:r>
      <w:r>
        <w:rPr>
          <w:rFonts w:hint="eastAsia" w:ascii="宋体" w:hAnsi="宋体" w:cs="宋体"/>
          <w:color w:val="000000"/>
          <w:kern w:val="0"/>
          <w:sz w:val="28"/>
          <w:szCs w:val="28"/>
          <w:u w:val="single"/>
          <w:lang w:bidi="ar"/>
        </w:rPr>
        <w:t>（企业名称）</w:t>
      </w:r>
      <w:r>
        <w:rPr>
          <w:rFonts w:hint="eastAsia" w:ascii="宋体" w:hAnsi="宋体" w:cs="宋体"/>
          <w:color w:val="000000"/>
          <w:kern w:val="0"/>
          <w:sz w:val="28"/>
          <w:szCs w:val="28"/>
          <w:lang w:bidi="ar"/>
        </w:rPr>
        <w:t>，从业人员</w:t>
      </w:r>
      <w:r>
        <w:rPr>
          <w:rFonts w:hint="eastAsia" w:ascii="宋体" w:hAnsi="宋体" w:cs="宋体"/>
          <w:color w:val="000000"/>
          <w:kern w:val="0"/>
          <w:sz w:val="28"/>
          <w:szCs w:val="28"/>
          <w:u w:val="single"/>
          <w:lang w:bidi="ar"/>
        </w:rPr>
        <w:t xml:space="preserve">    </w:t>
      </w:r>
      <w:r>
        <w:rPr>
          <w:rFonts w:hint="eastAsia" w:ascii="宋体" w:hAnsi="宋体" w:cs="宋体"/>
          <w:color w:val="000000"/>
          <w:kern w:val="0"/>
          <w:sz w:val="28"/>
          <w:szCs w:val="28"/>
          <w:lang w:bidi="ar"/>
        </w:rPr>
        <w:t>人，营业收入为</w:t>
      </w:r>
      <w:r>
        <w:rPr>
          <w:rFonts w:hint="eastAsia" w:ascii="宋体" w:hAnsi="宋体" w:cs="宋体"/>
          <w:color w:val="000000"/>
          <w:kern w:val="0"/>
          <w:sz w:val="28"/>
          <w:szCs w:val="28"/>
          <w:u w:val="single"/>
          <w:lang w:bidi="ar"/>
        </w:rPr>
        <w:t xml:space="preserve">      </w:t>
      </w:r>
      <w:r>
        <w:rPr>
          <w:rFonts w:hint="eastAsia" w:ascii="宋体" w:hAnsi="宋体" w:cs="宋体"/>
          <w:color w:val="000000"/>
          <w:kern w:val="0"/>
          <w:sz w:val="28"/>
          <w:szCs w:val="28"/>
          <w:lang w:bidi="ar"/>
        </w:rPr>
        <w:t>万元，资产总额为</w:t>
      </w:r>
      <w:r>
        <w:rPr>
          <w:rFonts w:hint="eastAsia" w:ascii="宋体" w:hAnsi="宋体" w:cs="宋体"/>
          <w:color w:val="000000"/>
          <w:kern w:val="0"/>
          <w:sz w:val="28"/>
          <w:szCs w:val="28"/>
          <w:u w:val="single"/>
          <w:lang w:bidi="ar"/>
        </w:rPr>
        <w:t xml:space="preserve">          </w:t>
      </w:r>
      <w:r>
        <w:rPr>
          <w:rFonts w:hint="eastAsia" w:ascii="宋体" w:hAnsi="宋体" w:cs="宋体"/>
          <w:color w:val="000000"/>
          <w:kern w:val="0"/>
          <w:sz w:val="28"/>
          <w:szCs w:val="28"/>
          <w:lang w:bidi="ar"/>
        </w:rPr>
        <w:t>万元，属于</w:t>
      </w:r>
      <w:r>
        <w:rPr>
          <w:rFonts w:hint="eastAsia" w:ascii="宋体" w:hAnsi="宋体" w:cs="宋体"/>
          <w:color w:val="000000"/>
          <w:kern w:val="0"/>
          <w:sz w:val="28"/>
          <w:szCs w:val="28"/>
          <w:u w:val="single"/>
          <w:lang w:bidi="ar"/>
        </w:rPr>
        <w:t>（中型企业、小型企业、微型企业）</w:t>
      </w:r>
      <w:r>
        <w:rPr>
          <w:rFonts w:hint="eastAsia" w:ascii="宋体" w:hAnsi="宋体" w:cs="宋体"/>
          <w:color w:val="000000"/>
          <w:kern w:val="0"/>
          <w:sz w:val="28"/>
          <w:szCs w:val="28"/>
          <w:lang w:bidi="ar"/>
        </w:rPr>
        <w:t>；</w:t>
      </w:r>
    </w:p>
    <w:p>
      <w:pPr>
        <w:pStyle w:val="9"/>
        <w:spacing w:line="360" w:lineRule="auto"/>
        <w:ind w:firstLine="560" w:firstLineChars="200"/>
        <w:rPr>
          <w:rFonts w:ascii="宋体" w:hAnsi="宋体" w:cs="宋体"/>
        </w:rPr>
      </w:pPr>
      <w:r>
        <w:rPr>
          <w:rFonts w:hint="eastAsia" w:ascii="宋体" w:hAnsi="宋体" w:cs="宋体"/>
          <w:color w:val="000000"/>
          <w:kern w:val="0"/>
          <w:sz w:val="28"/>
          <w:szCs w:val="28"/>
          <w:lang w:bidi="ar"/>
        </w:rPr>
        <w:t>……</w:t>
      </w:r>
    </w:p>
    <w:p>
      <w:pPr>
        <w:widowControl/>
        <w:spacing w:line="360" w:lineRule="auto"/>
        <w:ind w:firstLine="560" w:firstLineChars="200"/>
        <w:jc w:val="left"/>
        <w:rPr>
          <w:rFonts w:ascii="宋体" w:hAnsi="宋体" w:cs="宋体"/>
          <w:sz w:val="28"/>
          <w:szCs w:val="28"/>
        </w:rPr>
      </w:pPr>
      <w:r>
        <w:rPr>
          <w:rFonts w:hint="eastAsia" w:ascii="宋体" w:hAnsi="宋体" w:cs="宋体"/>
          <w:color w:val="000000"/>
          <w:kern w:val="0"/>
          <w:sz w:val="28"/>
          <w:szCs w:val="28"/>
          <w:lang w:bidi="ar"/>
        </w:rPr>
        <w:t>以上企业，不属于大企业的分支机构，不存在控股股东为大企业的情形，也不存在与大企业的负责人为同一人的情形。</w:t>
      </w:r>
    </w:p>
    <w:p>
      <w:pPr>
        <w:widowControl/>
        <w:spacing w:line="360" w:lineRule="auto"/>
        <w:ind w:firstLine="560" w:firstLineChars="200"/>
        <w:jc w:val="left"/>
        <w:rPr>
          <w:rFonts w:ascii="宋体" w:hAnsi="宋体" w:cs="宋体"/>
          <w:sz w:val="28"/>
          <w:szCs w:val="28"/>
        </w:rPr>
      </w:pPr>
      <w:r>
        <w:rPr>
          <w:rFonts w:hint="eastAsia" w:ascii="宋体" w:hAnsi="宋体" w:cs="宋体"/>
          <w:color w:val="000000"/>
          <w:kern w:val="0"/>
          <w:sz w:val="28"/>
          <w:szCs w:val="28"/>
          <w:lang w:bidi="ar"/>
        </w:rPr>
        <w:t xml:space="preserve">本企业对上述声明内容的真实性负责。如有虚假，将依法承担相应责任。 </w:t>
      </w:r>
    </w:p>
    <w:p>
      <w:pPr>
        <w:widowControl/>
        <w:spacing w:line="360" w:lineRule="auto"/>
        <w:ind w:firstLine="560" w:firstLineChars="200"/>
        <w:jc w:val="left"/>
        <w:rPr>
          <w:rFonts w:ascii="宋体" w:hAnsi="宋体" w:cs="宋体"/>
          <w:sz w:val="28"/>
          <w:szCs w:val="28"/>
        </w:rPr>
      </w:pPr>
      <w:r>
        <w:rPr>
          <w:rFonts w:hint="eastAsia" w:ascii="宋体" w:hAnsi="宋体" w:cs="宋体"/>
          <w:color w:val="000000"/>
          <w:kern w:val="0"/>
          <w:sz w:val="28"/>
          <w:szCs w:val="28"/>
          <w:lang w:bidi="ar"/>
        </w:rPr>
        <w:t xml:space="preserve">企业名称（盖章）： </w:t>
      </w:r>
    </w:p>
    <w:p>
      <w:pPr>
        <w:widowControl/>
        <w:spacing w:line="360" w:lineRule="auto"/>
        <w:ind w:firstLine="560" w:firstLineChars="200"/>
        <w:jc w:val="left"/>
        <w:rPr>
          <w:rFonts w:ascii="宋体" w:hAnsi="宋体" w:cs="宋体"/>
          <w:sz w:val="28"/>
          <w:szCs w:val="28"/>
        </w:rPr>
      </w:pPr>
      <w:r>
        <w:rPr>
          <w:rFonts w:hint="eastAsia" w:ascii="宋体" w:hAnsi="宋体" w:cs="宋体"/>
          <w:sz w:val="28"/>
          <w:szCs w:val="28"/>
        </w:rPr>
        <w:t>日 期：</w:t>
      </w:r>
    </w:p>
    <w:p>
      <w:pPr>
        <w:widowControl/>
        <w:spacing w:line="360" w:lineRule="auto"/>
        <w:ind w:firstLine="560" w:firstLineChars="200"/>
        <w:jc w:val="left"/>
        <w:rPr>
          <w:rFonts w:ascii="宋体" w:hAnsi="宋体" w:cs="宋体"/>
          <w:color w:val="000000"/>
          <w:kern w:val="0"/>
          <w:sz w:val="28"/>
          <w:szCs w:val="28"/>
          <w:lang w:bidi="ar"/>
        </w:rPr>
      </w:pPr>
      <w:r>
        <w:rPr>
          <w:rFonts w:hint="eastAsia" w:ascii="宋体" w:hAnsi="宋体" w:cs="宋体"/>
          <w:color w:val="000000"/>
          <w:kern w:val="0"/>
          <w:sz w:val="28"/>
          <w:szCs w:val="28"/>
          <w:lang w:bidi="ar"/>
        </w:rPr>
        <w:t>注：从业人员、营业收入、资产总额填报上一年度数据，无上一年度数据的新成立企业可不填报。</w:t>
      </w:r>
    </w:p>
    <w:p>
      <w:pPr>
        <w:rPr>
          <w:rFonts w:ascii="宋体" w:hAnsi="宋体" w:cs="宋体"/>
          <w:sz w:val="30"/>
          <w:szCs w:val="30"/>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4"/>
        <w:spacing w:before="0" w:after="0"/>
        <w:rPr>
          <w:rFonts w:ascii="宋体" w:hAnsi="宋体" w:eastAsia="宋体" w:cs="宋体"/>
        </w:rPr>
      </w:pPr>
      <w:bookmarkStart w:id="144" w:name="_Toc5888432"/>
      <w:bookmarkStart w:id="145" w:name="_Toc25245371"/>
      <w:bookmarkStart w:id="146" w:name="_Toc19044_WPSOffice_Level1"/>
      <w:bookmarkStart w:id="147" w:name="_Toc21474"/>
      <w:r>
        <w:rPr>
          <w:rFonts w:hint="eastAsia" w:ascii="宋体" w:hAnsi="宋体" w:eastAsia="宋体" w:cs="宋体"/>
        </w:rPr>
        <w:t>15.《残疾人福利性单位声明函》（若有）</w:t>
      </w:r>
      <w:bookmarkEnd w:id="144"/>
      <w:bookmarkEnd w:id="145"/>
      <w:bookmarkEnd w:id="146"/>
      <w:bookmarkEnd w:id="147"/>
    </w:p>
    <w:p>
      <w:pPr>
        <w:spacing w:line="500" w:lineRule="exact"/>
        <w:jc w:val="center"/>
        <w:rPr>
          <w:rFonts w:ascii="宋体" w:hAnsi="宋体" w:cs="宋体"/>
          <w:b/>
          <w:sz w:val="28"/>
          <w:szCs w:val="28"/>
        </w:rPr>
      </w:pPr>
      <w:r>
        <w:rPr>
          <w:rFonts w:hint="eastAsia" w:ascii="宋体" w:hAnsi="宋体" w:cs="宋体"/>
          <w:b/>
          <w:sz w:val="28"/>
          <w:szCs w:val="28"/>
        </w:rPr>
        <w:t>残疾人福利性单位声明函</w:t>
      </w:r>
    </w:p>
    <w:p>
      <w:pPr>
        <w:spacing w:line="500" w:lineRule="exact"/>
        <w:jc w:val="center"/>
        <w:rPr>
          <w:rFonts w:ascii="宋体" w:hAnsi="宋体" w:cs="宋体"/>
          <w:b/>
          <w:sz w:val="28"/>
          <w:szCs w:val="28"/>
        </w:rPr>
      </w:pPr>
    </w:p>
    <w:p>
      <w:pPr>
        <w:spacing w:line="500" w:lineRule="exact"/>
        <w:ind w:firstLine="560" w:firstLineChars="200"/>
        <w:rPr>
          <w:rFonts w:ascii="宋体" w:hAnsi="宋体" w:cs="宋体"/>
          <w:sz w:val="28"/>
          <w:szCs w:val="28"/>
        </w:rPr>
      </w:pPr>
      <w:r>
        <w:rPr>
          <w:rFonts w:hint="eastAsia" w:ascii="宋体" w:hAnsi="宋体" w:cs="宋体"/>
          <w:sz w:val="28"/>
          <w:szCs w:val="28"/>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00" w:lineRule="exact"/>
        <w:ind w:firstLine="560"/>
        <w:rPr>
          <w:rFonts w:ascii="宋体" w:hAnsi="宋体" w:cs="宋体"/>
          <w:sz w:val="28"/>
          <w:szCs w:val="28"/>
        </w:rPr>
      </w:pPr>
      <w:r>
        <w:rPr>
          <w:rFonts w:hint="eastAsia" w:ascii="宋体" w:hAnsi="宋体" w:cs="宋体"/>
          <w:sz w:val="28"/>
          <w:szCs w:val="28"/>
        </w:rPr>
        <w:t>本单位对上述声明的真实性负责。如有虚假，将依法承担相应责任。</w:t>
      </w: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bookmarkStart w:id="148" w:name="_Toc8019_WPSOffice_Level1"/>
      <w:bookmarkEnd w:id="148"/>
      <w:bookmarkStart w:id="149" w:name="_Toc10958_WPSOffice_Level1"/>
      <w:bookmarkStart w:id="150" w:name="_Toc25244_WPSOffice_Level1"/>
      <w:r>
        <w:rPr>
          <w:rFonts w:hint="eastAsia" w:ascii="宋体" w:hAnsi="宋体" w:cs="宋体"/>
          <w:sz w:val="28"/>
          <w:szCs w:val="28"/>
        </w:rPr>
        <w:t>单位名称（盖章）：</w:t>
      </w:r>
      <w:bookmarkEnd w:id="149"/>
      <w:bookmarkEnd w:id="150"/>
    </w:p>
    <w:p>
      <w:pPr>
        <w:spacing w:line="500" w:lineRule="exact"/>
        <w:ind w:firstLine="4760" w:firstLineChars="1700"/>
        <w:rPr>
          <w:rFonts w:ascii="宋体" w:hAnsi="宋体" w:cs="宋体"/>
          <w:sz w:val="28"/>
          <w:szCs w:val="28"/>
        </w:rPr>
      </w:pPr>
      <w:bookmarkStart w:id="151" w:name="_Toc4531_WPSOffice_Level1"/>
      <w:bookmarkEnd w:id="151"/>
      <w:r>
        <w:rPr>
          <w:rFonts w:hint="eastAsia" w:ascii="宋体" w:hAnsi="宋体" w:cs="宋体"/>
          <w:sz w:val="28"/>
          <w:szCs w:val="28"/>
        </w:rPr>
        <w:t>日  期：</w:t>
      </w:r>
    </w:p>
    <w:p>
      <w:pPr>
        <w:autoSpaceDE w:val="0"/>
        <w:autoSpaceDN w:val="0"/>
        <w:spacing w:line="480" w:lineRule="exact"/>
        <w:rPr>
          <w:rFonts w:ascii="宋体" w:hAnsi="宋体" w:cs="宋体"/>
          <w:color w:val="FF0000"/>
        </w:rPr>
      </w:pPr>
    </w:p>
    <w:sectPr>
      <w:headerReference r:id="rId16" w:type="default"/>
      <w:footerReference r:id="rId17" w:type="default"/>
      <w:pgSz w:w="11907" w:h="16840"/>
      <w:pgMar w:top="1418" w:right="1418" w:bottom="1418" w:left="144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简体">
    <w:altName w:val="宋体"/>
    <w:panose1 w:val="00000000000000000000"/>
    <w:charset w:val="86"/>
    <w:family w:val="script"/>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63</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4</w:t>
    </w:r>
    <w:r>
      <w:rPr>
        <w:b/>
        <w:sz w:val="24"/>
        <w:szCs w:val="24"/>
      </w:rP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63</w:t>
    </w:r>
    <w:r>
      <w:rPr>
        <w:b/>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lang w:val="zh-CN"/>
      </w:rPr>
      <w:t xml:space="preserve"> </w:t>
    </w:r>
  </w:p>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63</w:t>
    </w:r>
    <w:r>
      <w:rPr>
        <w:b/>
        <w:sz w:val="24"/>
        <w:szCs w:val="24"/>
      </w:rPr>
      <w:fldChar w:fldCharType="end"/>
    </w:r>
  </w:p>
  <w:p>
    <w:pPr>
      <w:spacing w:line="280" w:lineRule="exact"/>
      <w:jc w:val="center"/>
      <w:rPr>
        <w:b/>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52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52</w:t>
    </w:r>
    <w:r>
      <w:rPr>
        <w:b/>
        <w:sz w:val="24"/>
        <w:szCs w:val="24"/>
      </w:rPr>
      <w:fldChar w:fldCharType="end"/>
    </w:r>
  </w:p>
  <w:p>
    <w:pPr>
      <w:spacing w:line="280" w:lineRule="exact"/>
      <w:jc w:val="center"/>
      <w:rPr>
        <w:b/>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53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53</w:t>
    </w:r>
    <w:r>
      <w:rPr>
        <w:b/>
        <w:sz w:val="24"/>
        <w:szCs w:val="24"/>
      </w:rPr>
      <w:fldChar w:fldCharType="end"/>
    </w:r>
  </w:p>
  <w:p>
    <w:pPr>
      <w:spacing w:line="280" w:lineRule="exact"/>
      <w:jc w:val="center"/>
      <w:rPr>
        <w:b/>
        <w:szCs w:val="2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63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63</w:t>
    </w:r>
    <w:r>
      <w:rPr>
        <w:b/>
        <w:sz w:val="24"/>
        <w:szCs w:val="24"/>
      </w:rPr>
      <w:fldChar w:fldCharType="end"/>
    </w:r>
  </w:p>
  <w:p>
    <w:pPr>
      <w:spacing w:line="240" w:lineRule="exact"/>
      <w:rPr>
        <w:b/>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宋体" w:hAnsi="宋体"/>
        <w:b/>
        <w:szCs w:val="21"/>
        <w:u w:val="single"/>
        <w:shd w:val="pct10" w:color="auto" w:fill="FFFFFF"/>
        <w:lang w:eastAsia="zh-CN"/>
      </w:rPr>
      <w:t>眉县中学加盟“西安高新一中云校”教学服务采购项目</w:t>
    </w:r>
    <w:r>
      <w:rPr>
        <w:rFonts w:hint="eastAsia" w:ascii="宋体" w:hAnsi="宋体"/>
        <w:b/>
        <w:szCs w:val="21"/>
        <w:u w:val="single"/>
        <w:shd w:val="pct10" w:color="auto" w:fill="FFFFFF"/>
      </w:rPr>
      <w:t xml:space="preserve">            项目编号：</w:t>
    </w:r>
    <w:r>
      <w:rPr>
        <w:rFonts w:hint="eastAsia" w:ascii="宋体" w:hAnsi="宋体"/>
        <w:b/>
        <w:szCs w:val="21"/>
        <w:u w:val="single"/>
        <w:shd w:val="pct10" w:color="auto" w:fill="FFFFFF"/>
        <w:lang w:eastAsia="zh-CN"/>
      </w:rPr>
      <w:t>ZBZB-2021-1600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ascii="宋体" w:hAnsi="宋体" w:eastAsia="宋体"/>
        <w:b/>
        <w:szCs w:val="21"/>
        <w:u w:val="single"/>
        <w:shd w:val="pct10" w:color="auto" w:fill="FFFFFF"/>
        <w:lang w:eastAsia="zh-CN"/>
      </w:rPr>
    </w:pPr>
    <w:r>
      <w:rPr>
        <w:rFonts w:hint="eastAsia" w:ascii="宋体" w:hAnsi="宋体"/>
        <w:b/>
        <w:szCs w:val="21"/>
        <w:u w:val="single"/>
        <w:shd w:val="pct10" w:color="auto" w:fill="FFFFFF"/>
        <w:lang w:eastAsia="zh-CN"/>
      </w:rPr>
      <w:t>眉县中学加盟“西安高新一中云校”教学服务采购项目</w:t>
    </w:r>
    <w:r>
      <w:rPr>
        <w:rFonts w:hint="eastAsia" w:ascii="宋体" w:hAnsi="宋体"/>
        <w:b/>
        <w:szCs w:val="21"/>
        <w:u w:val="single"/>
        <w:shd w:val="pct10" w:color="auto" w:fill="FFFFFF"/>
      </w:rPr>
      <w:t xml:space="preserve">            项目编号：</w:t>
    </w:r>
    <w:r>
      <w:rPr>
        <w:rFonts w:hint="eastAsia" w:ascii="宋体" w:hAnsi="宋体"/>
        <w:b/>
        <w:szCs w:val="21"/>
        <w:u w:val="single"/>
        <w:shd w:val="pct10" w:color="auto" w:fill="FFFFFF"/>
        <w:lang w:eastAsia="zh-CN"/>
      </w:rPr>
      <w:t>ZBZB-2021-1600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eastAsia="宋体"/>
        <w:szCs w:val="21"/>
        <w:shd w:val="pct10" w:color="auto" w:fill="FFFFFF"/>
        <w:lang w:eastAsia="zh-CN"/>
      </w:rPr>
    </w:pPr>
    <w:r>
      <w:rPr>
        <w:rFonts w:hint="eastAsia" w:ascii="宋体" w:hAnsi="宋体"/>
        <w:b/>
        <w:szCs w:val="21"/>
        <w:u w:val="single"/>
        <w:shd w:val="pct10" w:color="auto" w:fill="FFFFFF"/>
        <w:lang w:eastAsia="zh-CN"/>
      </w:rPr>
      <w:t>眉县中学加盟“西安高新一中云校”教学服务采购项目</w:t>
    </w:r>
    <w:r>
      <w:rPr>
        <w:rFonts w:hint="eastAsia" w:ascii="宋体" w:hAnsi="宋体"/>
        <w:b/>
        <w:szCs w:val="21"/>
        <w:u w:val="single"/>
        <w:shd w:val="pct10" w:color="auto" w:fill="FFFFFF"/>
      </w:rPr>
      <w:t xml:space="preserve">              项目编号：</w:t>
    </w:r>
    <w:r>
      <w:rPr>
        <w:rFonts w:hint="eastAsia" w:ascii="宋体" w:hAnsi="宋体"/>
        <w:b/>
        <w:szCs w:val="21"/>
        <w:u w:val="single"/>
        <w:shd w:val="pct10" w:color="auto" w:fill="FFFFFF"/>
        <w:lang w:eastAsia="zh-CN"/>
      </w:rPr>
      <w:t>ZBZB-2021-1600</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eastAsia="宋体"/>
        <w:szCs w:val="21"/>
        <w:shd w:val="pct10" w:color="auto" w:fill="FFFFFF"/>
        <w:lang w:eastAsia="zh-CN"/>
      </w:rPr>
    </w:pPr>
    <w:r>
      <w:rPr>
        <w:rFonts w:hint="eastAsia" w:ascii="宋体" w:hAnsi="宋体"/>
        <w:b/>
        <w:szCs w:val="21"/>
        <w:u w:val="single"/>
        <w:shd w:val="pct10" w:color="auto" w:fill="FFFFFF"/>
        <w:lang w:eastAsia="zh-CN"/>
      </w:rPr>
      <w:t>眉县中学加盟“西安高新一中云校”教学服务采购项目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eastAsia="zh-CN"/>
      </w:rPr>
      <w:t>ZBZB-2021-1600</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eastAsia="宋体"/>
        <w:szCs w:val="21"/>
        <w:shd w:val="pct10" w:color="auto" w:fill="FFFFFF"/>
        <w:lang w:eastAsia="zh-CN"/>
      </w:rPr>
    </w:pPr>
    <w:r>
      <w:rPr>
        <w:rFonts w:hint="eastAsia" w:ascii="宋体" w:hAnsi="宋体"/>
        <w:b/>
        <w:szCs w:val="21"/>
        <w:u w:val="single"/>
        <w:shd w:val="pct10" w:color="auto" w:fill="FFFFFF"/>
        <w:lang w:eastAsia="zh-CN"/>
      </w:rPr>
      <w:t>眉县中学加盟“西安高新一中云校”教学服务采购项目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eastAsia="zh-CN"/>
      </w:rPr>
      <w:t>ZBZB-2021-1600</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eastAsia="宋体"/>
        <w:szCs w:val="21"/>
        <w:shd w:val="pct10" w:color="auto" w:fill="FFFFFF"/>
        <w:lang w:eastAsia="zh-CN"/>
      </w:rPr>
    </w:pPr>
    <w:r>
      <w:rPr>
        <w:rFonts w:hint="eastAsia" w:ascii="宋体" w:hAnsi="宋体"/>
        <w:b/>
        <w:szCs w:val="21"/>
        <w:u w:val="single"/>
        <w:shd w:val="pct10" w:color="auto" w:fill="FFFFFF"/>
        <w:lang w:eastAsia="zh-CN"/>
      </w:rPr>
      <w:t>眉县中学加盟“西安高新一中云校”教学服务采购项目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eastAsia="zh-CN"/>
      </w:rPr>
      <w:t>ZBZB-2021-1600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b/>
        <w:color w:val="000000"/>
      </w:rPr>
    </w:pPr>
    <w:r>
      <w:rPr>
        <w:rFonts w:hint="eastAsia"/>
        <w:b/>
        <w:color w:val="000000"/>
      </w:rPr>
      <w:t xml:space="preserve">国家示范性高等职业院校建设项目                             杨凌职业技术学院生物技术类产品购置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eastAsia="宋体"/>
        <w:szCs w:val="21"/>
        <w:shd w:val="pct10" w:color="auto" w:fill="FFFFFF"/>
        <w:lang w:eastAsia="zh-CN"/>
      </w:rPr>
    </w:pPr>
    <w:r>
      <w:rPr>
        <w:rFonts w:hint="eastAsia" w:ascii="宋体" w:hAnsi="宋体"/>
        <w:b/>
        <w:szCs w:val="21"/>
        <w:u w:val="single"/>
        <w:shd w:val="pct10" w:color="auto" w:fill="FFFFFF"/>
        <w:lang w:eastAsia="zh-CN"/>
      </w:rPr>
      <w:t>眉县中学加盟“西安高新一中云校”教学服务采购项目</w:t>
    </w:r>
    <w:r>
      <w:rPr>
        <w:rFonts w:hint="eastAsia" w:ascii="宋体" w:hAnsi="宋体"/>
        <w:b/>
        <w:szCs w:val="21"/>
        <w:u w:val="single"/>
        <w:shd w:val="pct10" w:color="auto" w:fill="FFFFFF"/>
      </w:rPr>
      <w:t xml:space="preserve">                         </w:t>
    </w:r>
    <w:r>
      <w:rPr>
        <w:rFonts w:hint="eastAsia" w:ascii="宋体" w:hAnsi="宋体"/>
        <w:b/>
        <w:szCs w:val="21"/>
        <w:u w:val="single"/>
        <w:shd w:val="pct10" w:color="auto" w:fill="FFFFFF"/>
        <w:lang w:eastAsia="zh-CN"/>
      </w:rPr>
      <w:t>ZBZB-2021-1600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DDFA0"/>
    <w:multiLevelType w:val="singleLevel"/>
    <w:tmpl w:val="81CDDFA0"/>
    <w:lvl w:ilvl="0" w:tentative="0">
      <w:start w:val="4"/>
      <w:numFmt w:val="chineseCounting"/>
      <w:suff w:val="nothing"/>
      <w:lvlText w:val="%1、"/>
      <w:lvlJc w:val="left"/>
      <w:rPr>
        <w:rFonts w:hint="eastAsia"/>
      </w:rPr>
    </w:lvl>
  </w:abstractNum>
  <w:abstractNum w:abstractNumId="1">
    <w:nsid w:val="00000004"/>
    <w:multiLevelType w:val="multilevel"/>
    <w:tmpl w:val="00000004"/>
    <w:lvl w:ilvl="0" w:tentative="0">
      <w:start w:val="1"/>
      <w:numFmt w:val="japaneseCounting"/>
      <w:lvlText w:val="%1、"/>
      <w:lvlJc w:val="left"/>
      <w:pPr>
        <w:ind w:left="1207" w:hanging="720"/>
      </w:pPr>
      <w:rPr>
        <w:rFonts w:hint="default"/>
      </w:rPr>
    </w:lvl>
    <w:lvl w:ilvl="1" w:tentative="0">
      <w:start w:val="1"/>
      <w:numFmt w:val="lowerLetter"/>
      <w:lvlText w:val="%2)"/>
      <w:lvlJc w:val="left"/>
      <w:pPr>
        <w:ind w:left="1327" w:hanging="420"/>
      </w:pPr>
    </w:lvl>
    <w:lvl w:ilvl="2" w:tentative="0">
      <w:start w:val="1"/>
      <w:numFmt w:val="lowerRoman"/>
      <w:lvlText w:val="%3."/>
      <w:lvlJc w:val="right"/>
      <w:pPr>
        <w:ind w:left="1747" w:hanging="420"/>
      </w:pPr>
    </w:lvl>
    <w:lvl w:ilvl="3" w:tentative="0">
      <w:start w:val="1"/>
      <w:numFmt w:val="decimal"/>
      <w:lvlText w:val="%4."/>
      <w:lvlJc w:val="left"/>
      <w:pPr>
        <w:ind w:left="2167" w:hanging="420"/>
      </w:pPr>
    </w:lvl>
    <w:lvl w:ilvl="4" w:tentative="0">
      <w:start w:val="1"/>
      <w:numFmt w:val="lowerLetter"/>
      <w:lvlText w:val="%5)"/>
      <w:lvlJc w:val="left"/>
      <w:pPr>
        <w:ind w:left="2587" w:hanging="420"/>
      </w:pPr>
    </w:lvl>
    <w:lvl w:ilvl="5" w:tentative="0">
      <w:start w:val="1"/>
      <w:numFmt w:val="lowerRoman"/>
      <w:lvlText w:val="%6."/>
      <w:lvlJc w:val="right"/>
      <w:pPr>
        <w:ind w:left="3007" w:hanging="420"/>
      </w:pPr>
    </w:lvl>
    <w:lvl w:ilvl="6" w:tentative="0">
      <w:start w:val="1"/>
      <w:numFmt w:val="decimal"/>
      <w:lvlText w:val="%7."/>
      <w:lvlJc w:val="left"/>
      <w:pPr>
        <w:ind w:left="3427" w:hanging="420"/>
      </w:pPr>
    </w:lvl>
    <w:lvl w:ilvl="7" w:tentative="0">
      <w:start w:val="1"/>
      <w:numFmt w:val="lowerLetter"/>
      <w:lvlText w:val="%8)"/>
      <w:lvlJc w:val="left"/>
      <w:pPr>
        <w:ind w:left="3847" w:hanging="420"/>
      </w:pPr>
    </w:lvl>
    <w:lvl w:ilvl="8" w:tentative="0">
      <w:start w:val="1"/>
      <w:numFmt w:val="lowerRoman"/>
      <w:lvlText w:val="%9."/>
      <w:lvlJc w:val="right"/>
      <w:pPr>
        <w:ind w:left="4267" w:hanging="420"/>
      </w:pPr>
    </w:lvl>
  </w:abstractNum>
  <w:abstractNum w:abstractNumId="2">
    <w:nsid w:val="13207333"/>
    <w:multiLevelType w:val="multilevel"/>
    <w:tmpl w:val="13207333"/>
    <w:lvl w:ilvl="0" w:tentative="0">
      <w:start w:val="1"/>
      <w:numFmt w:val="decimal"/>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3">
    <w:nsid w:val="56706127"/>
    <w:multiLevelType w:val="multilevel"/>
    <w:tmpl w:val="56706127"/>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248"/>
    <w:rsid w:val="00001DDD"/>
    <w:rsid w:val="0000233C"/>
    <w:rsid w:val="00004422"/>
    <w:rsid w:val="000048BB"/>
    <w:rsid w:val="000064D5"/>
    <w:rsid w:val="00007495"/>
    <w:rsid w:val="0001047B"/>
    <w:rsid w:val="00010D07"/>
    <w:rsid w:val="000113F3"/>
    <w:rsid w:val="00011D09"/>
    <w:rsid w:val="0001219D"/>
    <w:rsid w:val="000122F6"/>
    <w:rsid w:val="00012D2B"/>
    <w:rsid w:val="00017F8B"/>
    <w:rsid w:val="00020903"/>
    <w:rsid w:val="00020907"/>
    <w:rsid w:val="000213DD"/>
    <w:rsid w:val="00021489"/>
    <w:rsid w:val="000214CA"/>
    <w:rsid w:val="00024063"/>
    <w:rsid w:val="000246AC"/>
    <w:rsid w:val="00024AC1"/>
    <w:rsid w:val="00026C3D"/>
    <w:rsid w:val="00026E26"/>
    <w:rsid w:val="0002789F"/>
    <w:rsid w:val="00030CA2"/>
    <w:rsid w:val="0003132D"/>
    <w:rsid w:val="00032B58"/>
    <w:rsid w:val="00033320"/>
    <w:rsid w:val="00035CC3"/>
    <w:rsid w:val="00036D41"/>
    <w:rsid w:val="00040B58"/>
    <w:rsid w:val="00040F11"/>
    <w:rsid w:val="000429E4"/>
    <w:rsid w:val="000431ED"/>
    <w:rsid w:val="000440BE"/>
    <w:rsid w:val="000454BF"/>
    <w:rsid w:val="000505C1"/>
    <w:rsid w:val="00050F19"/>
    <w:rsid w:val="00054FA8"/>
    <w:rsid w:val="00055761"/>
    <w:rsid w:val="00057248"/>
    <w:rsid w:val="0005764A"/>
    <w:rsid w:val="00061CE1"/>
    <w:rsid w:val="00067FF5"/>
    <w:rsid w:val="00071358"/>
    <w:rsid w:val="0007188E"/>
    <w:rsid w:val="00073596"/>
    <w:rsid w:val="00073626"/>
    <w:rsid w:val="00081185"/>
    <w:rsid w:val="000830F5"/>
    <w:rsid w:val="00084A50"/>
    <w:rsid w:val="0008598F"/>
    <w:rsid w:val="00086F33"/>
    <w:rsid w:val="00087CB1"/>
    <w:rsid w:val="00090CBF"/>
    <w:rsid w:val="00093432"/>
    <w:rsid w:val="0009445D"/>
    <w:rsid w:val="000A386B"/>
    <w:rsid w:val="000A3D1E"/>
    <w:rsid w:val="000A50FD"/>
    <w:rsid w:val="000A61FA"/>
    <w:rsid w:val="000A6BCA"/>
    <w:rsid w:val="000B60B0"/>
    <w:rsid w:val="000B6A4B"/>
    <w:rsid w:val="000B6BAD"/>
    <w:rsid w:val="000C04BE"/>
    <w:rsid w:val="000C1319"/>
    <w:rsid w:val="000C16FA"/>
    <w:rsid w:val="000C1A2B"/>
    <w:rsid w:val="000C22F8"/>
    <w:rsid w:val="000C44E7"/>
    <w:rsid w:val="000C4A6A"/>
    <w:rsid w:val="000C5527"/>
    <w:rsid w:val="000C7694"/>
    <w:rsid w:val="000C78A4"/>
    <w:rsid w:val="000C7A8E"/>
    <w:rsid w:val="000D006B"/>
    <w:rsid w:val="000D01C4"/>
    <w:rsid w:val="000D224F"/>
    <w:rsid w:val="000D4EBA"/>
    <w:rsid w:val="000E0077"/>
    <w:rsid w:val="000E0A08"/>
    <w:rsid w:val="000E0C80"/>
    <w:rsid w:val="000E1A59"/>
    <w:rsid w:val="000E2A94"/>
    <w:rsid w:val="000E4F3F"/>
    <w:rsid w:val="000E63FF"/>
    <w:rsid w:val="000E6A07"/>
    <w:rsid w:val="000E6AD2"/>
    <w:rsid w:val="000F0C7C"/>
    <w:rsid w:val="000F0FDF"/>
    <w:rsid w:val="000F1E28"/>
    <w:rsid w:val="000F1FE8"/>
    <w:rsid w:val="000F256F"/>
    <w:rsid w:val="000F28AA"/>
    <w:rsid w:val="000F33B5"/>
    <w:rsid w:val="000F3A99"/>
    <w:rsid w:val="000F4AE7"/>
    <w:rsid w:val="000F529D"/>
    <w:rsid w:val="000F562C"/>
    <w:rsid w:val="000F567E"/>
    <w:rsid w:val="000F5A46"/>
    <w:rsid w:val="00100283"/>
    <w:rsid w:val="001004A6"/>
    <w:rsid w:val="0010072D"/>
    <w:rsid w:val="00101C8E"/>
    <w:rsid w:val="001036F2"/>
    <w:rsid w:val="00103CC8"/>
    <w:rsid w:val="001054B1"/>
    <w:rsid w:val="001121CA"/>
    <w:rsid w:val="00114B4A"/>
    <w:rsid w:val="00114F43"/>
    <w:rsid w:val="00114F9B"/>
    <w:rsid w:val="00115993"/>
    <w:rsid w:val="0012042C"/>
    <w:rsid w:val="001220DF"/>
    <w:rsid w:val="00122420"/>
    <w:rsid w:val="0012394B"/>
    <w:rsid w:val="00123A65"/>
    <w:rsid w:val="00123EA0"/>
    <w:rsid w:val="00123FE8"/>
    <w:rsid w:val="00126861"/>
    <w:rsid w:val="00127197"/>
    <w:rsid w:val="001273FF"/>
    <w:rsid w:val="0013308F"/>
    <w:rsid w:val="0013393B"/>
    <w:rsid w:val="0013480C"/>
    <w:rsid w:val="0013492E"/>
    <w:rsid w:val="001350F4"/>
    <w:rsid w:val="001352E2"/>
    <w:rsid w:val="00144ED5"/>
    <w:rsid w:val="00145A78"/>
    <w:rsid w:val="00145FBD"/>
    <w:rsid w:val="0014665E"/>
    <w:rsid w:val="00147054"/>
    <w:rsid w:val="0014728F"/>
    <w:rsid w:val="0014788D"/>
    <w:rsid w:val="00147E19"/>
    <w:rsid w:val="00151682"/>
    <w:rsid w:val="00151766"/>
    <w:rsid w:val="00152B5B"/>
    <w:rsid w:val="00152B5C"/>
    <w:rsid w:val="00157E75"/>
    <w:rsid w:val="00157F19"/>
    <w:rsid w:val="001602D8"/>
    <w:rsid w:val="00160CCB"/>
    <w:rsid w:val="001647CA"/>
    <w:rsid w:val="00167A01"/>
    <w:rsid w:val="00167FC0"/>
    <w:rsid w:val="00172732"/>
    <w:rsid w:val="00172A27"/>
    <w:rsid w:val="00174724"/>
    <w:rsid w:val="001759AD"/>
    <w:rsid w:val="00177318"/>
    <w:rsid w:val="00177D7D"/>
    <w:rsid w:val="0018068F"/>
    <w:rsid w:val="00180B97"/>
    <w:rsid w:val="0018348B"/>
    <w:rsid w:val="00183859"/>
    <w:rsid w:val="001852F9"/>
    <w:rsid w:val="00191748"/>
    <w:rsid w:val="00191A6D"/>
    <w:rsid w:val="00191C38"/>
    <w:rsid w:val="0019212A"/>
    <w:rsid w:val="001A09C5"/>
    <w:rsid w:val="001A55FD"/>
    <w:rsid w:val="001A71B3"/>
    <w:rsid w:val="001A75D1"/>
    <w:rsid w:val="001B17D4"/>
    <w:rsid w:val="001B501B"/>
    <w:rsid w:val="001B6D56"/>
    <w:rsid w:val="001C091F"/>
    <w:rsid w:val="001C470D"/>
    <w:rsid w:val="001C59B7"/>
    <w:rsid w:val="001C5C92"/>
    <w:rsid w:val="001C5D59"/>
    <w:rsid w:val="001C5EAE"/>
    <w:rsid w:val="001D081E"/>
    <w:rsid w:val="001D1069"/>
    <w:rsid w:val="001D24BF"/>
    <w:rsid w:val="001D4EDE"/>
    <w:rsid w:val="001D5A09"/>
    <w:rsid w:val="001E1696"/>
    <w:rsid w:val="001E2102"/>
    <w:rsid w:val="001E26BF"/>
    <w:rsid w:val="001E3C02"/>
    <w:rsid w:val="001E4373"/>
    <w:rsid w:val="001E4C40"/>
    <w:rsid w:val="001F5735"/>
    <w:rsid w:val="00201454"/>
    <w:rsid w:val="002014B1"/>
    <w:rsid w:val="00204246"/>
    <w:rsid w:val="0020664A"/>
    <w:rsid w:val="0020738A"/>
    <w:rsid w:val="0020746D"/>
    <w:rsid w:val="002075F2"/>
    <w:rsid w:val="002079A6"/>
    <w:rsid w:val="0021042D"/>
    <w:rsid w:val="002118FD"/>
    <w:rsid w:val="002126AA"/>
    <w:rsid w:val="00212AD0"/>
    <w:rsid w:val="00212F9F"/>
    <w:rsid w:val="00213D45"/>
    <w:rsid w:val="00214838"/>
    <w:rsid w:val="00214EC1"/>
    <w:rsid w:val="00215A18"/>
    <w:rsid w:val="00216480"/>
    <w:rsid w:val="00217218"/>
    <w:rsid w:val="002214E9"/>
    <w:rsid w:val="00222609"/>
    <w:rsid w:val="00223054"/>
    <w:rsid w:val="0022311B"/>
    <w:rsid w:val="00231148"/>
    <w:rsid w:val="002314DD"/>
    <w:rsid w:val="00231E05"/>
    <w:rsid w:val="002330AD"/>
    <w:rsid w:val="0024043B"/>
    <w:rsid w:val="00240B5D"/>
    <w:rsid w:val="00241063"/>
    <w:rsid w:val="00241E6C"/>
    <w:rsid w:val="00243AA1"/>
    <w:rsid w:val="00244764"/>
    <w:rsid w:val="00245EC2"/>
    <w:rsid w:val="0024682E"/>
    <w:rsid w:val="002473B9"/>
    <w:rsid w:val="00247826"/>
    <w:rsid w:val="0025072E"/>
    <w:rsid w:val="002510ED"/>
    <w:rsid w:val="00251688"/>
    <w:rsid w:val="002562B1"/>
    <w:rsid w:val="00260F5E"/>
    <w:rsid w:val="0026205C"/>
    <w:rsid w:val="00263343"/>
    <w:rsid w:val="00263F3C"/>
    <w:rsid w:val="00264C86"/>
    <w:rsid w:val="00264EBA"/>
    <w:rsid w:val="00264FD1"/>
    <w:rsid w:val="002653FF"/>
    <w:rsid w:val="002661B4"/>
    <w:rsid w:val="00266A42"/>
    <w:rsid w:val="002673B5"/>
    <w:rsid w:val="0027028E"/>
    <w:rsid w:val="00271025"/>
    <w:rsid w:val="002719C8"/>
    <w:rsid w:val="002724B3"/>
    <w:rsid w:val="00274A5F"/>
    <w:rsid w:val="00277C80"/>
    <w:rsid w:val="0028126E"/>
    <w:rsid w:val="00283506"/>
    <w:rsid w:val="0028444D"/>
    <w:rsid w:val="002845A1"/>
    <w:rsid w:val="002915EE"/>
    <w:rsid w:val="00291DD0"/>
    <w:rsid w:val="0029435C"/>
    <w:rsid w:val="00296560"/>
    <w:rsid w:val="002A0F48"/>
    <w:rsid w:val="002A4555"/>
    <w:rsid w:val="002A4CFA"/>
    <w:rsid w:val="002A5EC4"/>
    <w:rsid w:val="002A7D9F"/>
    <w:rsid w:val="002A7FF3"/>
    <w:rsid w:val="002B2887"/>
    <w:rsid w:val="002B288A"/>
    <w:rsid w:val="002B3D22"/>
    <w:rsid w:val="002B4734"/>
    <w:rsid w:val="002B5820"/>
    <w:rsid w:val="002B5B35"/>
    <w:rsid w:val="002B632F"/>
    <w:rsid w:val="002B67B8"/>
    <w:rsid w:val="002C0F3E"/>
    <w:rsid w:val="002C12F7"/>
    <w:rsid w:val="002C2B10"/>
    <w:rsid w:val="002C3B87"/>
    <w:rsid w:val="002C4754"/>
    <w:rsid w:val="002C6BE0"/>
    <w:rsid w:val="002D2F9C"/>
    <w:rsid w:val="002D2FB8"/>
    <w:rsid w:val="002D30EC"/>
    <w:rsid w:val="002D3524"/>
    <w:rsid w:val="002D3684"/>
    <w:rsid w:val="002D4351"/>
    <w:rsid w:val="002D4528"/>
    <w:rsid w:val="002D4D03"/>
    <w:rsid w:val="002D4F46"/>
    <w:rsid w:val="002D5019"/>
    <w:rsid w:val="002D7880"/>
    <w:rsid w:val="002E1F5B"/>
    <w:rsid w:val="002E351E"/>
    <w:rsid w:val="002E49FE"/>
    <w:rsid w:val="002F0273"/>
    <w:rsid w:val="002F0A07"/>
    <w:rsid w:val="002F2F56"/>
    <w:rsid w:val="002F2FC9"/>
    <w:rsid w:val="002F380E"/>
    <w:rsid w:val="002F43E7"/>
    <w:rsid w:val="002F5612"/>
    <w:rsid w:val="002F5A42"/>
    <w:rsid w:val="002F74E3"/>
    <w:rsid w:val="002F7D21"/>
    <w:rsid w:val="00300830"/>
    <w:rsid w:val="003025C1"/>
    <w:rsid w:val="00302644"/>
    <w:rsid w:val="00303363"/>
    <w:rsid w:val="00304A1F"/>
    <w:rsid w:val="00306155"/>
    <w:rsid w:val="00307192"/>
    <w:rsid w:val="0031197E"/>
    <w:rsid w:val="00312B42"/>
    <w:rsid w:val="0031413F"/>
    <w:rsid w:val="003144AE"/>
    <w:rsid w:val="003160D8"/>
    <w:rsid w:val="0031687D"/>
    <w:rsid w:val="003177F6"/>
    <w:rsid w:val="00320F23"/>
    <w:rsid w:val="00320F7A"/>
    <w:rsid w:val="003228FC"/>
    <w:rsid w:val="00323ADF"/>
    <w:rsid w:val="00323E84"/>
    <w:rsid w:val="00326653"/>
    <w:rsid w:val="00327766"/>
    <w:rsid w:val="0033124F"/>
    <w:rsid w:val="00333F03"/>
    <w:rsid w:val="00334522"/>
    <w:rsid w:val="00340F10"/>
    <w:rsid w:val="00342B94"/>
    <w:rsid w:val="0034300F"/>
    <w:rsid w:val="0034396E"/>
    <w:rsid w:val="00345030"/>
    <w:rsid w:val="00346FB4"/>
    <w:rsid w:val="00350AA5"/>
    <w:rsid w:val="00350C15"/>
    <w:rsid w:val="00350DFC"/>
    <w:rsid w:val="003550EB"/>
    <w:rsid w:val="00355800"/>
    <w:rsid w:val="0035586C"/>
    <w:rsid w:val="00355A94"/>
    <w:rsid w:val="0035758F"/>
    <w:rsid w:val="00360BCB"/>
    <w:rsid w:val="0036371F"/>
    <w:rsid w:val="00364F4F"/>
    <w:rsid w:val="0036711C"/>
    <w:rsid w:val="00367EF3"/>
    <w:rsid w:val="00372CC5"/>
    <w:rsid w:val="003737F5"/>
    <w:rsid w:val="00373D7E"/>
    <w:rsid w:val="0037453D"/>
    <w:rsid w:val="00377267"/>
    <w:rsid w:val="00380EE2"/>
    <w:rsid w:val="00381991"/>
    <w:rsid w:val="00382565"/>
    <w:rsid w:val="00383346"/>
    <w:rsid w:val="003843DE"/>
    <w:rsid w:val="00384A2D"/>
    <w:rsid w:val="00384B55"/>
    <w:rsid w:val="00384CC7"/>
    <w:rsid w:val="003927C7"/>
    <w:rsid w:val="003935CA"/>
    <w:rsid w:val="00394B22"/>
    <w:rsid w:val="0039696B"/>
    <w:rsid w:val="003A1BB2"/>
    <w:rsid w:val="003A36F6"/>
    <w:rsid w:val="003A3C9F"/>
    <w:rsid w:val="003A5CF6"/>
    <w:rsid w:val="003A69EE"/>
    <w:rsid w:val="003A7CC9"/>
    <w:rsid w:val="003B03FF"/>
    <w:rsid w:val="003B0638"/>
    <w:rsid w:val="003B1A45"/>
    <w:rsid w:val="003B2181"/>
    <w:rsid w:val="003B266F"/>
    <w:rsid w:val="003B2CC2"/>
    <w:rsid w:val="003B671E"/>
    <w:rsid w:val="003B712D"/>
    <w:rsid w:val="003C2136"/>
    <w:rsid w:val="003C4A38"/>
    <w:rsid w:val="003C4BE0"/>
    <w:rsid w:val="003C5E5C"/>
    <w:rsid w:val="003C70C7"/>
    <w:rsid w:val="003D0F13"/>
    <w:rsid w:val="003D4B37"/>
    <w:rsid w:val="003E1901"/>
    <w:rsid w:val="003E1E8E"/>
    <w:rsid w:val="003E27ED"/>
    <w:rsid w:val="003E357E"/>
    <w:rsid w:val="003E3AB4"/>
    <w:rsid w:val="003E45EE"/>
    <w:rsid w:val="003E5798"/>
    <w:rsid w:val="003F0304"/>
    <w:rsid w:val="003F20B5"/>
    <w:rsid w:val="003F4B4B"/>
    <w:rsid w:val="00400FD1"/>
    <w:rsid w:val="00401D37"/>
    <w:rsid w:val="0040280B"/>
    <w:rsid w:val="00403AF3"/>
    <w:rsid w:val="00404A6E"/>
    <w:rsid w:val="00405856"/>
    <w:rsid w:val="004129A7"/>
    <w:rsid w:val="00412AE8"/>
    <w:rsid w:val="00412F93"/>
    <w:rsid w:val="00414ECA"/>
    <w:rsid w:val="00421016"/>
    <w:rsid w:val="00421AA0"/>
    <w:rsid w:val="00426274"/>
    <w:rsid w:val="00427552"/>
    <w:rsid w:val="00427647"/>
    <w:rsid w:val="00431C10"/>
    <w:rsid w:val="004348F5"/>
    <w:rsid w:val="00434ED6"/>
    <w:rsid w:val="00434EFB"/>
    <w:rsid w:val="004368AC"/>
    <w:rsid w:val="00437121"/>
    <w:rsid w:val="00437130"/>
    <w:rsid w:val="00442208"/>
    <w:rsid w:val="004423BC"/>
    <w:rsid w:val="00445954"/>
    <w:rsid w:val="004474A1"/>
    <w:rsid w:val="00447EEF"/>
    <w:rsid w:val="0045018A"/>
    <w:rsid w:val="00450215"/>
    <w:rsid w:val="0045063F"/>
    <w:rsid w:val="0045164E"/>
    <w:rsid w:val="00451AB8"/>
    <w:rsid w:val="00452135"/>
    <w:rsid w:val="004528DD"/>
    <w:rsid w:val="0045457F"/>
    <w:rsid w:val="0045512A"/>
    <w:rsid w:val="0045520A"/>
    <w:rsid w:val="004554F7"/>
    <w:rsid w:val="00455E41"/>
    <w:rsid w:val="00456B82"/>
    <w:rsid w:val="00457804"/>
    <w:rsid w:val="00457E69"/>
    <w:rsid w:val="004617D8"/>
    <w:rsid w:val="0046223C"/>
    <w:rsid w:val="004624B6"/>
    <w:rsid w:val="004715D0"/>
    <w:rsid w:val="00472DF5"/>
    <w:rsid w:val="00473C87"/>
    <w:rsid w:val="00476DC7"/>
    <w:rsid w:val="00480160"/>
    <w:rsid w:val="004801F4"/>
    <w:rsid w:val="00483A10"/>
    <w:rsid w:val="00486CFB"/>
    <w:rsid w:val="00490388"/>
    <w:rsid w:val="00491212"/>
    <w:rsid w:val="004915B1"/>
    <w:rsid w:val="00492B3A"/>
    <w:rsid w:val="00497BB2"/>
    <w:rsid w:val="00497C78"/>
    <w:rsid w:val="00497EFD"/>
    <w:rsid w:val="004A0F6B"/>
    <w:rsid w:val="004A10C6"/>
    <w:rsid w:val="004A1861"/>
    <w:rsid w:val="004A225F"/>
    <w:rsid w:val="004A250D"/>
    <w:rsid w:val="004A2A76"/>
    <w:rsid w:val="004A6B5D"/>
    <w:rsid w:val="004A759A"/>
    <w:rsid w:val="004A79A5"/>
    <w:rsid w:val="004A7FAF"/>
    <w:rsid w:val="004B10F4"/>
    <w:rsid w:val="004B393B"/>
    <w:rsid w:val="004B648A"/>
    <w:rsid w:val="004C6CB3"/>
    <w:rsid w:val="004C7292"/>
    <w:rsid w:val="004C7548"/>
    <w:rsid w:val="004C7A10"/>
    <w:rsid w:val="004C7E51"/>
    <w:rsid w:val="004D1720"/>
    <w:rsid w:val="004D3065"/>
    <w:rsid w:val="004D3AD7"/>
    <w:rsid w:val="004D46AF"/>
    <w:rsid w:val="004D6FAD"/>
    <w:rsid w:val="004D7255"/>
    <w:rsid w:val="004E1D63"/>
    <w:rsid w:val="004E1F0E"/>
    <w:rsid w:val="004E2F19"/>
    <w:rsid w:val="004E7A06"/>
    <w:rsid w:val="004F0DED"/>
    <w:rsid w:val="004F1BBB"/>
    <w:rsid w:val="004F2941"/>
    <w:rsid w:val="004F3102"/>
    <w:rsid w:val="004F3AC1"/>
    <w:rsid w:val="004F57BA"/>
    <w:rsid w:val="004F6FE9"/>
    <w:rsid w:val="004F7C9C"/>
    <w:rsid w:val="00502C72"/>
    <w:rsid w:val="00505C0E"/>
    <w:rsid w:val="005065F6"/>
    <w:rsid w:val="0050665A"/>
    <w:rsid w:val="005072F3"/>
    <w:rsid w:val="00510C7D"/>
    <w:rsid w:val="00511145"/>
    <w:rsid w:val="00511921"/>
    <w:rsid w:val="00512DB4"/>
    <w:rsid w:val="0051602C"/>
    <w:rsid w:val="00520342"/>
    <w:rsid w:val="00521465"/>
    <w:rsid w:val="00523516"/>
    <w:rsid w:val="0052597B"/>
    <w:rsid w:val="00526642"/>
    <w:rsid w:val="00526E9F"/>
    <w:rsid w:val="00531FB8"/>
    <w:rsid w:val="00532CAB"/>
    <w:rsid w:val="005351E5"/>
    <w:rsid w:val="00536DDB"/>
    <w:rsid w:val="005403A3"/>
    <w:rsid w:val="00540A1E"/>
    <w:rsid w:val="00540BBB"/>
    <w:rsid w:val="005414D6"/>
    <w:rsid w:val="00550C41"/>
    <w:rsid w:val="005515FE"/>
    <w:rsid w:val="0055175B"/>
    <w:rsid w:val="00552D36"/>
    <w:rsid w:val="00556432"/>
    <w:rsid w:val="00561D18"/>
    <w:rsid w:val="0056328F"/>
    <w:rsid w:val="00564EDD"/>
    <w:rsid w:val="00566562"/>
    <w:rsid w:val="0056713C"/>
    <w:rsid w:val="00571D88"/>
    <w:rsid w:val="00572813"/>
    <w:rsid w:val="00572C53"/>
    <w:rsid w:val="00573D17"/>
    <w:rsid w:val="00574117"/>
    <w:rsid w:val="00574F04"/>
    <w:rsid w:val="00576500"/>
    <w:rsid w:val="005805B5"/>
    <w:rsid w:val="00580C8F"/>
    <w:rsid w:val="00581F0C"/>
    <w:rsid w:val="0058265F"/>
    <w:rsid w:val="0058302C"/>
    <w:rsid w:val="00583B04"/>
    <w:rsid w:val="005840B0"/>
    <w:rsid w:val="005842A7"/>
    <w:rsid w:val="00587669"/>
    <w:rsid w:val="00590117"/>
    <w:rsid w:val="00592E34"/>
    <w:rsid w:val="005947A9"/>
    <w:rsid w:val="00594D5F"/>
    <w:rsid w:val="005955CB"/>
    <w:rsid w:val="00595886"/>
    <w:rsid w:val="00596013"/>
    <w:rsid w:val="005A07B1"/>
    <w:rsid w:val="005A0BCB"/>
    <w:rsid w:val="005A37DC"/>
    <w:rsid w:val="005A3E4C"/>
    <w:rsid w:val="005A4132"/>
    <w:rsid w:val="005A5A98"/>
    <w:rsid w:val="005A5BBA"/>
    <w:rsid w:val="005A7E14"/>
    <w:rsid w:val="005B120D"/>
    <w:rsid w:val="005B1298"/>
    <w:rsid w:val="005B58E9"/>
    <w:rsid w:val="005B6CB8"/>
    <w:rsid w:val="005B7CC0"/>
    <w:rsid w:val="005C0B3B"/>
    <w:rsid w:val="005C1FAE"/>
    <w:rsid w:val="005C3936"/>
    <w:rsid w:val="005C598E"/>
    <w:rsid w:val="005C77F3"/>
    <w:rsid w:val="005D0823"/>
    <w:rsid w:val="005D14AF"/>
    <w:rsid w:val="005D5EE1"/>
    <w:rsid w:val="005E0439"/>
    <w:rsid w:val="005E1015"/>
    <w:rsid w:val="005E22D7"/>
    <w:rsid w:val="005E3BA7"/>
    <w:rsid w:val="005E5031"/>
    <w:rsid w:val="005E64C7"/>
    <w:rsid w:val="005E6ED9"/>
    <w:rsid w:val="005F05E0"/>
    <w:rsid w:val="005F0BE9"/>
    <w:rsid w:val="005F4993"/>
    <w:rsid w:val="005F4BBE"/>
    <w:rsid w:val="005F568C"/>
    <w:rsid w:val="005F6718"/>
    <w:rsid w:val="0060019C"/>
    <w:rsid w:val="006001D0"/>
    <w:rsid w:val="00600908"/>
    <w:rsid w:val="00602959"/>
    <w:rsid w:val="00606A68"/>
    <w:rsid w:val="00607E81"/>
    <w:rsid w:val="00611B50"/>
    <w:rsid w:val="00612691"/>
    <w:rsid w:val="00613000"/>
    <w:rsid w:val="00613401"/>
    <w:rsid w:val="006135EB"/>
    <w:rsid w:val="00613ADF"/>
    <w:rsid w:val="00615CB6"/>
    <w:rsid w:val="0061604A"/>
    <w:rsid w:val="0061748A"/>
    <w:rsid w:val="0061761E"/>
    <w:rsid w:val="00617DDB"/>
    <w:rsid w:val="00621CCE"/>
    <w:rsid w:val="006241BA"/>
    <w:rsid w:val="00624BF9"/>
    <w:rsid w:val="006277AE"/>
    <w:rsid w:val="00631D40"/>
    <w:rsid w:val="00631E1F"/>
    <w:rsid w:val="00632607"/>
    <w:rsid w:val="00633FFF"/>
    <w:rsid w:val="00636FFD"/>
    <w:rsid w:val="006401B7"/>
    <w:rsid w:val="0064174D"/>
    <w:rsid w:val="006440EC"/>
    <w:rsid w:val="0065015A"/>
    <w:rsid w:val="006533E3"/>
    <w:rsid w:val="00653F6C"/>
    <w:rsid w:val="00661C16"/>
    <w:rsid w:val="00661CA9"/>
    <w:rsid w:val="006625B1"/>
    <w:rsid w:val="00664401"/>
    <w:rsid w:val="006675F4"/>
    <w:rsid w:val="00671E67"/>
    <w:rsid w:val="006756E9"/>
    <w:rsid w:val="00675931"/>
    <w:rsid w:val="00682225"/>
    <w:rsid w:val="006854C0"/>
    <w:rsid w:val="0068629E"/>
    <w:rsid w:val="006863D3"/>
    <w:rsid w:val="00687569"/>
    <w:rsid w:val="00687764"/>
    <w:rsid w:val="00690110"/>
    <w:rsid w:val="006920AF"/>
    <w:rsid w:val="00692848"/>
    <w:rsid w:val="006937FA"/>
    <w:rsid w:val="00696766"/>
    <w:rsid w:val="00697D10"/>
    <w:rsid w:val="006A1311"/>
    <w:rsid w:val="006A542B"/>
    <w:rsid w:val="006A5B4E"/>
    <w:rsid w:val="006B0F34"/>
    <w:rsid w:val="006B2A18"/>
    <w:rsid w:val="006B4C82"/>
    <w:rsid w:val="006B581E"/>
    <w:rsid w:val="006B5A68"/>
    <w:rsid w:val="006B79C1"/>
    <w:rsid w:val="006B7D66"/>
    <w:rsid w:val="006B7F12"/>
    <w:rsid w:val="006C01C0"/>
    <w:rsid w:val="006C14AD"/>
    <w:rsid w:val="006C152E"/>
    <w:rsid w:val="006C33C1"/>
    <w:rsid w:val="006C3B9E"/>
    <w:rsid w:val="006C4095"/>
    <w:rsid w:val="006C73F0"/>
    <w:rsid w:val="006C7C15"/>
    <w:rsid w:val="006D21B9"/>
    <w:rsid w:val="006D2C7C"/>
    <w:rsid w:val="006D31A2"/>
    <w:rsid w:val="006D4A94"/>
    <w:rsid w:val="006D646C"/>
    <w:rsid w:val="006D66F6"/>
    <w:rsid w:val="006D6AB6"/>
    <w:rsid w:val="006E066D"/>
    <w:rsid w:val="006E067B"/>
    <w:rsid w:val="006E0FB9"/>
    <w:rsid w:val="006E18FA"/>
    <w:rsid w:val="006E21A0"/>
    <w:rsid w:val="006E2BD6"/>
    <w:rsid w:val="006E3214"/>
    <w:rsid w:val="006E36C8"/>
    <w:rsid w:val="006E4AE3"/>
    <w:rsid w:val="006E4D34"/>
    <w:rsid w:val="006E55D0"/>
    <w:rsid w:val="006E6964"/>
    <w:rsid w:val="006E78FF"/>
    <w:rsid w:val="006E7C42"/>
    <w:rsid w:val="006E7FDA"/>
    <w:rsid w:val="006F077E"/>
    <w:rsid w:val="006F2454"/>
    <w:rsid w:val="006F5DAE"/>
    <w:rsid w:val="006F7E2F"/>
    <w:rsid w:val="00700CBA"/>
    <w:rsid w:val="007026AA"/>
    <w:rsid w:val="00703B6B"/>
    <w:rsid w:val="0070572A"/>
    <w:rsid w:val="00705CAF"/>
    <w:rsid w:val="007107C5"/>
    <w:rsid w:val="00711255"/>
    <w:rsid w:val="007141C6"/>
    <w:rsid w:val="00714D71"/>
    <w:rsid w:val="00716FD7"/>
    <w:rsid w:val="00721F74"/>
    <w:rsid w:val="007221E6"/>
    <w:rsid w:val="007243DE"/>
    <w:rsid w:val="00724FD9"/>
    <w:rsid w:val="007277FB"/>
    <w:rsid w:val="00727E67"/>
    <w:rsid w:val="007326F5"/>
    <w:rsid w:val="00741F78"/>
    <w:rsid w:val="00742EEC"/>
    <w:rsid w:val="00743143"/>
    <w:rsid w:val="0074393F"/>
    <w:rsid w:val="00743B91"/>
    <w:rsid w:val="007448C4"/>
    <w:rsid w:val="00745467"/>
    <w:rsid w:val="00750322"/>
    <w:rsid w:val="00750484"/>
    <w:rsid w:val="00751282"/>
    <w:rsid w:val="007526F3"/>
    <w:rsid w:val="00752BA8"/>
    <w:rsid w:val="00752FCB"/>
    <w:rsid w:val="00753474"/>
    <w:rsid w:val="0075432C"/>
    <w:rsid w:val="007561AC"/>
    <w:rsid w:val="00757ECF"/>
    <w:rsid w:val="007655AF"/>
    <w:rsid w:val="0076597A"/>
    <w:rsid w:val="00765E1B"/>
    <w:rsid w:val="00766E36"/>
    <w:rsid w:val="00767689"/>
    <w:rsid w:val="0077051C"/>
    <w:rsid w:val="00781392"/>
    <w:rsid w:val="00783B79"/>
    <w:rsid w:val="0078439C"/>
    <w:rsid w:val="00784544"/>
    <w:rsid w:val="007851D1"/>
    <w:rsid w:val="00787783"/>
    <w:rsid w:val="007913E1"/>
    <w:rsid w:val="00791D46"/>
    <w:rsid w:val="00792D89"/>
    <w:rsid w:val="007931EB"/>
    <w:rsid w:val="00793988"/>
    <w:rsid w:val="00794534"/>
    <w:rsid w:val="00794772"/>
    <w:rsid w:val="007947F6"/>
    <w:rsid w:val="007A1123"/>
    <w:rsid w:val="007A6D8C"/>
    <w:rsid w:val="007B0E9E"/>
    <w:rsid w:val="007B13C3"/>
    <w:rsid w:val="007B2607"/>
    <w:rsid w:val="007B2DE7"/>
    <w:rsid w:val="007B3D0D"/>
    <w:rsid w:val="007B4BF7"/>
    <w:rsid w:val="007B4F65"/>
    <w:rsid w:val="007B6A78"/>
    <w:rsid w:val="007C0769"/>
    <w:rsid w:val="007C0F29"/>
    <w:rsid w:val="007C565A"/>
    <w:rsid w:val="007C5AB3"/>
    <w:rsid w:val="007C5E6F"/>
    <w:rsid w:val="007D1455"/>
    <w:rsid w:val="007D2243"/>
    <w:rsid w:val="007D77F5"/>
    <w:rsid w:val="007D7904"/>
    <w:rsid w:val="007D7D7A"/>
    <w:rsid w:val="007D7FDF"/>
    <w:rsid w:val="007E0767"/>
    <w:rsid w:val="007E09FB"/>
    <w:rsid w:val="007E2B41"/>
    <w:rsid w:val="007E316F"/>
    <w:rsid w:val="007E60FE"/>
    <w:rsid w:val="007E74E9"/>
    <w:rsid w:val="007F0017"/>
    <w:rsid w:val="007F27C6"/>
    <w:rsid w:val="007F39E8"/>
    <w:rsid w:val="007F4E60"/>
    <w:rsid w:val="007F5CB4"/>
    <w:rsid w:val="007F709F"/>
    <w:rsid w:val="007F72AD"/>
    <w:rsid w:val="00804109"/>
    <w:rsid w:val="0080611B"/>
    <w:rsid w:val="008103B7"/>
    <w:rsid w:val="0081087E"/>
    <w:rsid w:val="008110E3"/>
    <w:rsid w:val="00811150"/>
    <w:rsid w:val="008205EE"/>
    <w:rsid w:val="00820957"/>
    <w:rsid w:val="008211AA"/>
    <w:rsid w:val="00821B77"/>
    <w:rsid w:val="008238FD"/>
    <w:rsid w:val="00824D0E"/>
    <w:rsid w:val="008254F3"/>
    <w:rsid w:val="00825DB5"/>
    <w:rsid w:val="00827C9E"/>
    <w:rsid w:val="008309D9"/>
    <w:rsid w:val="00830BDB"/>
    <w:rsid w:val="008321E4"/>
    <w:rsid w:val="00832590"/>
    <w:rsid w:val="00833A89"/>
    <w:rsid w:val="00834A12"/>
    <w:rsid w:val="008351E6"/>
    <w:rsid w:val="00835249"/>
    <w:rsid w:val="00835AFE"/>
    <w:rsid w:val="00836145"/>
    <w:rsid w:val="008378D8"/>
    <w:rsid w:val="00840724"/>
    <w:rsid w:val="00841BF7"/>
    <w:rsid w:val="00842A10"/>
    <w:rsid w:val="00843531"/>
    <w:rsid w:val="00844E05"/>
    <w:rsid w:val="00845809"/>
    <w:rsid w:val="00845B7A"/>
    <w:rsid w:val="0085198F"/>
    <w:rsid w:val="0085213C"/>
    <w:rsid w:val="00854173"/>
    <w:rsid w:val="008545D0"/>
    <w:rsid w:val="00860777"/>
    <w:rsid w:val="008633CA"/>
    <w:rsid w:val="00864257"/>
    <w:rsid w:val="00864AF5"/>
    <w:rsid w:val="00867C36"/>
    <w:rsid w:val="00871A7E"/>
    <w:rsid w:val="00874EE4"/>
    <w:rsid w:val="00875631"/>
    <w:rsid w:val="0087599A"/>
    <w:rsid w:val="008764A4"/>
    <w:rsid w:val="00877F2B"/>
    <w:rsid w:val="00880ACE"/>
    <w:rsid w:val="00885056"/>
    <w:rsid w:val="008857F8"/>
    <w:rsid w:val="008864C0"/>
    <w:rsid w:val="00887043"/>
    <w:rsid w:val="008A0E56"/>
    <w:rsid w:val="008A13F8"/>
    <w:rsid w:val="008A5CBB"/>
    <w:rsid w:val="008A6A8A"/>
    <w:rsid w:val="008B0E11"/>
    <w:rsid w:val="008B2F84"/>
    <w:rsid w:val="008C06DB"/>
    <w:rsid w:val="008C163E"/>
    <w:rsid w:val="008C3ED5"/>
    <w:rsid w:val="008C6FB5"/>
    <w:rsid w:val="008D2839"/>
    <w:rsid w:val="008D2B7D"/>
    <w:rsid w:val="008D3DD4"/>
    <w:rsid w:val="008D5C87"/>
    <w:rsid w:val="008D5FF8"/>
    <w:rsid w:val="008D697E"/>
    <w:rsid w:val="008D7A9F"/>
    <w:rsid w:val="008E10E2"/>
    <w:rsid w:val="008E17FA"/>
    <w:rsid w:val="008E3719"/>
    <w:rsid w:val="008E3983"/>
    <w:rsid w:val="008E541D"/>
    <w:rsid w:val="008E5E3B"/>
    <w:rsid w:val="008E7FB5"/>
    <w:rsid w:val="008F2547"/>
    <w:rsid w:val="008F4B7F"/>
    <w:rsid w:val="008F5E1A"/>
    <w:rsid w:val="008F7BBB"/>
    <w:rsid w:val="008F7C1B"/>
    <w:rsid w:val="008F7C63"/>
    <w:rsid w:val="00901BAF"/>
    <w:rsid w:val="00902732"/>
    <w:rsid w:val="00902C6D"/>
    <w:rsid w:val="009034A9"/>
    <w:rsid w:val="00903998"/>
    <w:rsid w:val="00903F2C"/>
    <w:rsid w:val="009066F8"/>
    <w:rsid w:val="009110F1"/>
    <w:rsid w:val="009111F3"/>
    <w:rsid w:val="00911E59"/>
    <w:rsid w:val="00912DC3"/>
    <w:rsid w:val="009137BF"/>
    <w:rsid w:val="0091543A"/>
    <w:rsid w:val="009236BF"/>
    <w:rsid w:val="009239AC"/>
    <w:rsid w:val="0092420E"/>
    <w:rsid w:val="00931A85"/>
    <w:rsid w:val="0093338B"/>
    <w:rsid w:val="009340F3"/>
    <w:rsid w:val="0093499F"/>
    <w:rsid w:val="009356B7"/>
    <w:rsid w:val="00935AE3"/>
    <w:rsid w:val="00936259"/>
    <w:rsid w:val="00937FF6"/>
    <w:rsid w:val="00941388"/>
    <w:rsid w:val="00942390"/>
    <w:rsid w:val="00944D03"/>
    <w:rsid w:val="009457C0"/>
    <w:rsid w:val="00946004"/>
    <w:rsid w:val="00946AE4"/>
    <w:rsid w:val="00946F6F"/>
    <w:rsid w:val="00951078"/>
    <w:rsid w:val="00951DD2"/>
    <w:rsid w:val="009525D5"/>
    <w:rsid w:val="00955CED"/>
    <w:rsid w:val="00957123"/>
    <w:rsid w:val="00961002"/>
    <w:rsid w:val="009614B6"/>
    <w:rsid w:val="00961637"/>
    <w:rsid w:val="00961A68"/>
    <w:rsid w:val="00964F37"/>
    <w:rsid w:val="00970175"/>
    <w:rsid w:val="00970B30"/>
    <w:rsid w:val="00970CDB"/>
    <w:rsid w:val="00972FA0"/>
    <w:rsid w:val="00973CF1"/>
    <w:rsid w:val="009754F0"/>
    <w:rsid w:val="009761CA"/>
    <w:rsid w:val="0098018C"/>
    <w:rsid w:val="00981D2D"/>
    <w:rsid w:val="00983788"/>
    <w:rsid w:val="00990339"/>
    <w:rsid w:val="00992116"/>
    <w:rsid w:val="00992545"/>
    <w:rsid w:val="00992881"/>
    <w:rsid w:val="009947DE"/>
    <w:rsid w:val="00995118"/>
    <w:rsid w:val="00997CA6"/>
    <w:rsid w:val="009A0238"/>
    <w:rsid w:val="009A185C"/>
    <w:rsid w:val="009A2CE9"/>
    <w:rsid w:val="009A3490"/>
    <w:rsid w:val="009A65CE"/>
    <w:rsid w:val="009A6786"/>
    <w:rsid w:val="009A6F52"/>
    <w:rsid w:val="009A7DD9"/>
    <w:rsid w:val="009B0981"/>
    <w:rsid w:val="009B4898"/>
    <w:rsid w:val="009B6224"/>
    <w:rsid w:val="009C1302"/>
    <w:rsid w:val="009C69B9"/>
    <w:rsid w:val="009C6D7D"/>
    <w:rsid w:val="009C7458"/>
    <w:rsid w:val="009C7D4F"/>
    <w:rsid w:val="009D0A3C"/>
    <w:rsid w:val="009D0B01"/>
    <w:rsid w:val="009D1CDC"/>
    <w:rsid w:val="009D1D3A"/>
    <w:rsid w:val="009D1E93"/>
    <w:rsid w:val="009D4457"/>
    <w:rsid w:val="009D5E92"/>
    <w:rsid w:val="009D677F"/>
    <w:rsid w:val="009D7520"/>
    <w:rsid w:val="009D76EA"/>
    <w:rsid w:val="009D7CC4"/>
    <w:rsid w:val="009D7FEC"/>
    <w:rsid w:val="009E00F3"/>
    <w:rsid w:val="009E435E"/>
    <w:rsid w:val="009E470F"/>
    <w:rsid w:val="009E505E"/>
    <w:rsid w:val="009F0B2B"/>
    <w:rsid w:val="009F29E1"/>
    <w:rsid w:val="009F3982"/>
    <w:rsid w:val="00A02889"/>
    <w:rsid w:val="00A0311B"/>
    <w:rsid w:val="00A032DF"/>
    <w:rsid w:val="00A041CA"/>
    <w:rsid w:val="00A04E40"/>
    <w:rsid w:val="00A05549"/>
    <w:rsid w:val="00A05840"/>
    <w:rsid w:val="00A114CF"/>
    <w:rsid w:val="00A11A1C"/>
    <w:rsid w:val="00A13098"/>
    <w:rsid w:val="00A130FA"/>
    <w:rsid w:val="00A13A42"/>
    <w:rsid w:val="00A144B9"/>
    <w:rsid w:val="00A1459A"/>
    <w:rsid w:val="00A20033"/>
    <w:rsid w:val="00A207B6"/>
    <w:rsid w:val="00A22949"/>
    <w:rsid w:val="00A24EB6"/>
    <w:rsid w:val="00A309F9"/>
    <w:rsid w:val="00A33378"/>
    <w:rsid w:val="00A34D11"/>
    <w:rsid w:val="00A366AA"/>
    <w:rsid w:val="00A36EA0"/>
    <w:rsid w:val="00A37047"/>
    <w:rsid w:val="00A37C6B"/>
    <w:rsid w:val="00A40CF6"/>
    <w:rsid w:val="00A41EB7"/>
    <w:rsid w:val="00A431BB"/>
    <w:rsid w:val="00A44F97"/>
    <w:rsid w:val="00A458F2"/>
    <w:rsid w:val="00A45FBB"/>
    <w:rsid w:val="00A51900"/>
    <w:rsid w:val="00A5394F"/>
    <w:rsid w:val="00A5655C"/>
    <w:rsid w:val="00A56672"/>
    <w:rsid w:val="00A56A54"/>
    <w:rsid w:val="00A623AC"/>
    <w:rsid w:val="00A63918"/>
    <w:rsid w:val="00A645C0"/>
    <w:rsid w:val="00A66A0A"/>
    <w:rsid w:val="00A67A8F"/>
    <w:rsid w:val="00A72B34"/>
    <w:rsid w:val="00A7520E"/>
    <w:rsid w:val="00A7718A"/>
    <w:rsid w:val="00A773A4"/>
    <w:rsid w:val="00A776BA"/>
    <w:rsid w:val="00A8002D"/>
    <w:rsid w:val="00A80FB0"/>
    <w:rsid w:val="00A862FB"/>
    <w:rsid w:val="00A86BF3"/>
    <w:rsid w:val="00A86FD0"/>
    <w:rsid w:val="00A87C28"/>
    <w:rsid w:val="00A946B5"/>
    <w:rsid w:val="00A97209"/>
    <w:rsid w:val="00AA1315"/>
    <w:rsid w:val="00AA17BE"/>
    <w:rsid w:val="00AA2116"/>
    <w:rsid w:val="00AA247A"/>
    <w:rsid w:val="00AA4474"/>
    <w:rsid w:val="00AA45FC"/>
    <w:rsid w:val="00AA639F"/>
    <w:rsid w:val="00AA709C"/>
    <w:rsid w:val="00AA70BF"/>
    <w:rsid w:val="00AA70E0"/>
    <w:rsid w:val="00AB0226"/>
    <w:rsid w:val="00AB03CA"/>
    <w:rsid w:val="00AB4653"/>
    <w:rsid w:val="00AB4AAF"/>
    <w:rsid w:val="00AB4C99"/>
    <w:rsid w:val="00AB4CB3"/>
    <w:rsid w:val="00AB5995"/>
    <w:rsid w:val="00AB62C9"/>
    <w:rsid w:val="00AB781A"/>
    <w:rsid w:val="00AC08C5"/>
    <w:rsid w:val="00AC1B58"/>
    <w:rsid w:val="00AC62A4"/>
    <w:rsid w:val="00AC6ED9"/>
    <w:rsid w:val="00AC74BD"/>
    <w:rsid w:val="00AD0F92"/>
    <w:rsid w:val="00AD20A0"/>
    <w:rsid w:val="00AD3ADA"/>
    <w:rsid w:val="00AD3E12"/>
    <w:rsid w:val="00AD49AB"/>
    <w:rsid w:val="00AD520D"/>
    <w:rsid w:val="00AD62A0"/>
    <w:rsid w:val="00AD69F0"/>
    <w:rsid w:val="00AD6FC8"/>
    <w:rsid w:val="00AD7E4B"/>
    <w:rsid w:val="00AE37F4"/>
    <w:rsid w:val="00AE3C40"/>
    <w:rsid w:val="00AF301B"/>
    <w:rsid w:val="00AF401B"/>
    <w:rsid w:val="00AF5DE1"/>
    <w:rsid w:val="00B02A6E"/>
    <w:rsid w:val="00B0397A"/>
    <w:rsid w:val="00B04272"/>
    <w:rsid w:val="00B057EB"/>
    <w:rsid w:val="00B06451"/>
    <w:rsid w:val="00B0759E"/>
    <w:rsid w:val="00B10AB1"/>
    <w:rsid w:val="00B1119A"/>
    <w:rsid w:val="00B11975"/>
    <w:rsid w:val="00B11A4A"/>
    <w:rsid w:val="00B125F6"/>
    <w:rsid w:val="00B135FE"/>
    <w:rsid w:val="00B13B62"/>
    <w:rsid w:val="00B140B0"/>
    <w:rsid w:val="00B14859"/>
    <w:rsid w:val="00B16ABF"/>
    <w:rsid w:val="00B2066E"/>
    <w:rsid w:val="00B20C53"/>
    <w:rsid w:val="00B2134C"/>
    <w:rsid w:val="00B278C6"/>
    <w:rsid w:val="00B3069C"/>
    <w:rsid w:val="00B33055"/>
    <w:rsid w:val="00B3748C"/>
    <w:rsid w:val="00B41259"/>
    <w:rsid w:val="00B41E7C"/>
    <w:rsid w:val="00B422A5"/>
    <w:rsid w:val="00B42F04"/>
    <w:rsid w:val="00B45EDA"/>
    <w:rsid w:val="00B462B9"/>
    <w:rsid w:val="00B46AD2"/>
    <w:rsid w:val="00B51559"/>
    <w:rsid w:val="00B51C49"/>
    <w:rsid w:val="00B52736"/>
    <w:rsid w:val="00B54AF7"/>
    <w:rsid w:val="00B54E8A"/>
    <w:rsid w:val="00B57CAA"/>
    <w:rsid w:val="00B60DD6"/>
    <w:rsid w:val="00B61AC2"/>
    <w:rsid w:val="00B63668"/>
    <w:rsid w:val="00B6394E"/>
    <w:rsid w:val="00B647AB"/>
    <w:rsid w:val="00B64E04"/>
    <w:rsid w:val="00B67102"/>
    <w:rsid w:val="00B704B8"/>
    <w:rsid w:val="00B713AC"/>
    <w:rsid w:val="00B71B05"/>
    <w:rsid w:val="00B71D95"/>
    <w:rsid w:val="00B75AB1"/>
    <w:rsid w:val="00B76550"/>
    <w:rsid w:val="00B7692E"/>
    <w:rsid w:val="00B77977"/>
    <w:rsid w:val="00B80F6F"/>
    <w:rsid w:val="00B81966"/>
    <w:rsid w:val="00B82AA7"/>
    <w:rsid w:val="00B838DF"/>
    <w:rsid w:val="00B83F83"/>
    <w:rsid w:val="00B845AD"/>
    <w:rsid w:val="00B847CC"/>
    <w:rsid w:val="00B84EB7"/>
    <w:rsid w:val="00B862E1"/>
    <w:rsid w:val="00B87F30"/>
    <w:rsid w:val="00B90011"/>
    <w:rsid w:val="00B93696"/>
    <w:rsid w:val="00B96A16"/>
    <w:rsid w:val="00B97580"/>
    <w:rsid w:val="00B97E9A"/>
    <w:rsid w:val="00BA0162"/>
    <w:rsid w:val="00BA0315"/>
    <w:rsid w:val="00BA0D9F"/>
    <w:rsid w:val="00BA1700"/>
    <w:rsid w:val="00BA21EB"/>
    <w:rsid w:val="00BA50A4"/>
    <w:rsid w:val="00BA59B5"/>
    <w:rsid w:val="00BA6E0E"/>
    <w:rsid w:val="00BB2089"/>
    <w:rsid w:val="00BB3AF8"/>
    <w:rsid w:val="00BB47CD"/>
    <w:rsid w:val="00BB4E21"/>
    <w:rsid w:val="00BB4F98"/>
    <w:rsid w:val="00BB55B1"/>
    <w:rsid w:val="00BB55B6"/>
    <w:rsid w:val="00BB58D4"/>
    <w:rsid w:val="00BB5B02"/>
    <w:rsid w:val="00BC0A25"/>
    <w:rsid w:val="00BC53D8"/>
    <w:rsid w:val="00BC73D4"/>
    <w:rsid w:val="00BD0D9F"/>
    <w:rsid w:val="00BD3E91"/>
    <w:rsid w:val="00BD5F2F"/>
    <w:rsid w:val="00BD6F4D"/>
    <w:rsid w:val="00BD7C32"/>
    <w:rsid w:val="00BE2157"/>
    <w:rsid w:val="00BE2D86"/>
    <w:rsid w:val="00BE5D2F"/>
    <w:rsid w:val="00BE5EB4"/>
    <w:rsid w:val="00BF0BE5"/>
    <w:rsid w:val="00BF11AB"/>
    <w:rsid w:val="00BF1A84"/>
    <w:rsid w:val="00BF2135"/>
    <w:rsid w:val="00BF2FE4"/>
    <w:rsid w:val="00BF7549"/>
    <w:rsid w:val="00C006D9"/>
    <w:rsid w:val="00C01CE5"/>
    <w:rsid w:val="00C02C21"/>
    <w:rsid w:val="00C02E59"/>
    <w:rsid w:val="00C03E25"/>
    <w:rsid w:val="00C04D56"/>
    <w:rsid w:val="00C05121"/>
    <w:rsid w:val="00C05B6F"/>
    <w:rsid w:val="00C079E4"/>
    <w:rsid w:val="00C115BB"/>
    <w:rsid w:val="00C12A3A"/>
    <w:rsid w:val="00C1505B"/>
    <w:rsid w:val="00C1584C"/>
    <w:rsid w:val="00C23065"/>
    <w:rsid w:val="00C232ED"/>
    <w:rsid w:val="00C235F0"/>
    <w:rsid w:val="00C24311"/>
    <w:rsid w:val="00C25203"/>
    <w:rsid w:val="00C25966"/>
    <w:rsid w:val="00C2607A"/>
    <w:rsid w:val="00C27768"/>
    <w:rsid w:val="00C35095"/>
    <w:rsid w:val="00C36902"/>
    <w:rsid w:val="00C40143"/>
    <w:rsid w:val="00C40D77"/>
    <w:rsid w:val="00C41E43"/>
    <w:rsid w:val="00C41EFE"/>
    <w:rsid w:val="00C42111"/>
    <w:rsid w:val="00C43083"/>
    <w:rsid w:val="00C45AD1"/>
    <w:rsid w:val="00C462B1"/>
    <w:rsid w:val="00C477D7"/>
    <w:rsid w:val="00C4793E"/>
    <w:rsid w:val="00C50731"/>
    <w:rsid w:val="00C52DD3"/>
    <w:rsid w:val="00C52F93"/>
    <w:rsid w:val="00C5498C"/>
    <w:rsid w:val="00C62630"/>
    <w:rsid w:val="00C6269E"/>
    <w:rsid w:val="00C64737"/>
    <w:rsid w:val="00C6535E"/>
    <w:rsid w:val="00C65CC3"/>
    <w:rsid w:val="00C67483"/>
    <w:rsid w:val="00C678B7"/>
    <w:rsid w:val="00C70B81"/>
    <w:rsid w:val="00C7118C"/>
    <w:rsid w:val="00C71DFF"/>
    <w:rsid w:val="00C72966"/>
    <w:rsid w:val="00C803EE"/>
    <w:rsid w:val="00C80C7F"/>
    <w:rsid w:val="00C822CD"/>
    <w:rsid w:val="00C8275D"/>
    <w:rsid w:val="00C83B06"/>
    <w:rsid w:val="00C84201"/>
    <w:rsid w:val="00C85184"/>
    <w:rsid w:val="00C85DEC"/>
    <w:rsid w:val="00C86007"/>
    <w:rsid w:val="00C87C1A"/>
    <w:rsid w:val="00C966D7"/>
    <w:rsid w:val="00C96BAA"/>
    <w:rsid w:val="00CA16F2"/>
    <w:rsid w:val="00CA2D24"/>
    <w:rsid w:val="00CA473C"/>
    <w:rsid w:val="00CA581D"/>
    <w:rsid w:val="00CA6396"/>
    <w:rsid w:val="00CA7498"/>
    <w:rsid w:val="00CB13EF"/>
    <w:rsid w:val="00CB14AC"/>
    <w:rsid w:val="00CB1984"/>
    <w:rsid w:val="00CB4E5D"/>
    <w:rsid w:val="00CB5A62"/>
    <w:rsid w:val="00CB6A3C"/>
    <w:rsid w:val="00CB7420"/>
    <w:rsid w:val="00CC036F"/>
    <w:rsid w:val="00CC10E9"/>
    <w:rsid w:val="00CC355F"/>
    <w:rsid w:val="00CC41FF"/>
    <w:rsid w:val="00CC4BC9"/>
    <w:rsid w:val="00CC5E93"/>
    <w:rsid w:val="00CC6843"/>
    <w:rsid w:val="00CC690C"/>
    <w:rsid w:val="00CC6B0E"/>
    <w:rsid w:val="00CC7304"/>
    <w:rsid w:val="00CD1814"/>
    <w:rsid w:val="00CD1E57"/>
    <w:rsid w:val="00CD2DC3"/>
    <w:rsid w:val="00CD38CB"/>
    <w:rsid w:val="00CD5437"/>
    <w:rsid w:val="00CD59F3"/>
    <w:rsid w:val="00CE099A"/>
    <w:rsid w:val="00CE226D"/>
    <w:rsid w:val="00CE35E6"/>
    <w:rsid w:val="00CE7408"/>
    <w:rsid w:val="00CF25AD"/>
    <w:rsid w:val="00CF2FEE"/>
    <w:rsid w:val="00CF456B"/>
    <w:rsid w:val="00CF582F"/>
    <w:rsid w:val="00D00D2C"/>
    <w:rsid w:val="00D01648"/>
    <w:rsid w:val="00D02DB3"/>
    <w:rsid w:val="00D035C8"/>
    <w:rsid w:val="00D0415A"/>
    <w:rsid w:val="00D0512D"/>
    <w:rsid w:val="00D05527"/>
    <w:rsid w:val="00D05B26"/>
    <w:rsid w:val="00D05C20"/>
    <w:rsid w:val="00D14473"/>
    <w:rsid w:val="00D1448D"/>
    <w:rsid w:val="00D14CAD"/>
    <w:rsid w:val="00D15EA0"/>
    <w:rsid w:val="00D2009C"/>
    <w:rsid w:val="00D22C7A"/>
    <w:rsid w:val="00D2317C"/>
    <w:rsid w:val="00D23A99"/>
    <w:rsid w:val="00D2792E"/>
    <w:rsid w:val="00D309E1"/>
    <w:rsid w:val="00D311D0"/>
    <w:rsid w:val="00D34178"/>
    <w:rsid w:val="00D34B87"/>
    <w:rsid w:val="00D35128"/>
    <w:rsid w:val="00D353D3"/>
    <w:rsid w:val="00D358C3"/>
    <w:rsid w:val="00D402F6"/>
    <w:rsid w:val="00D4667A"/>
    <w:rsid w:val="00D51B51"/>
    <w:rsid w:val="00D522E4"/>
    <w:rsid w:val="00D5259E"/>
    <w:rsid w:val="00D528AF"/>
    <w:rsid w:val="00D53503"/>
    <w:rsid w:val="00D537BF"/>
    <w:rsid w:val="00D53D2E"/>
    <w:rsid w:val="00D547CC"/>
    <w:rsid w:val="00D55080"/>
    <w:rsid w:val="00D55A5C"/>
    <w:rsid w:val="00D6029A"/>
    <w:rsid w:val="00D6337C"/>
    <w:rsid w:val="00D668D5"/>
    <w:rsid w:val="00D677FC"/>
    <w:rsid w:val="00D70462"/>
    <w:rsid w:val="00D706F5"/>
    <w:rsid w:val="00D70860"/>
    <w:rsid w:val="00D70ED3"/>
    <w:rsid w:val="00D70FB6"/>
    <w:rsid w:val="00D73DEC"/>
    <w:rsid w:val="00D75237"/>
    <w:rsid w:val="00D7619E"/>
    <w:rsid w:val="00D7634B"/>
    <w:rsid w:val="00D8134A"/>
    <w:rsid w:val="00D84E38"/>
    <w:rsid w:val="00D855CD"/>
    <w:rsid w:val="00D901CD"/>
    <w:rsid w:val="00D907C9"/>
    <w:rsid w:val="00D91CF3"/>
    <w:rsid w:val="00D91D0E"/>
    <w:rsid w:val="00D92616"/>
    <w:rsid w:val="00D9269A"/>
    <w:rsid w:val="00D931B4"/>
    <w:rsid w:val="00D94F05"/>
    <w:rsid w:val="00D96670"/>
    <w:rsid w:val="00D96E38"/>
    <w:rsid w:val="00DA1C78"/>
    <w:rsid w:val="00DA2298"/>
    <w:rsid w:val="00DA36F1"/>
    <w:rsid w:val="00DA4E2C"/>
    <w:rsid w:val="00DA55C6"/>
    <w:rsid w:val="00DA5C3A"/>
    <w:rsid w:val="00DA624E"/>
    <w:rsid w:val="00DB240E"/>
    <w:rsid w:val="00DB5ECC"/>
    <w:rsid w:val="00DB617E"/>
    <w:rsid w:val="00DB6372"/>
    <w:rsid w:val="00DC4A6A"/>
    <w:rsid w:val="00DC4D3E"/>
    <w:rsid w:val="00DD1500"/>
    <w:rsid w:val="00DD24B8"/>
    <w:rsid w:val="00DD2FBD"/>
    <w:rsid w:val="00DD311E"/>
    <w:rsid w:val="00DD506E"/>
    <w:rsid w:val="00DD6224"/>
    <w:rsid w:val="00DD701A"/>
    <w:rsid w:val="00DE02DC"/>
    <w:rsid w:val="00DE29C9"/>
    <w:rsid w:val="00DE4961"/>
    <w:rsid w:val="00DE659A"/>
    <w:rsid w:val="00DE675A"/>
    <w:rsid w:val="00DE67B5"/>
    <w:rsid w:val="00DF5DD9"/>
    <w:rsid w:val="00DF6405"/>
    <w:rsid w:val="00DF666F"/>
    <w:rsid w:val="00E03429"/>
    <w:rsid w:val="00E05FA7"/>
    <w:rsid w:val="00E131A2"/>
    <w:rsid w:val="00E15CB5"/>
    <w:rsid w:val="00E17A16"/>
    <w:rsid w:val="00E17AC8"/>
    <w:rsid w:val="00E204A7"/>
    <w:rsid w:val="00E20B34"/>
    <w:rsid w:val="00E20E08"/>
    <w:rsid w:val="00E21231"/>
    <w:rsid w:val="00E23A9A"/>
    <w:rsid w:val="00E26350"/>
    <w:rsid w:val="00E27DB3"/>
    <w:rsid w:val="00E32F04"/>
    <w:rsid w:val="00E33505"/>
    <w:rsid w:val="00E33D5C"/>
    <w:rsid w:val="00E375CC"/>
    <w:rsid w:val="00E37B3A"/>
    <w:rsid w:val="00E37D82"/>
    <w:rsid w:val="00E40174"/>
    <w:rsid w:val="00E41960"/>
    <w:rsid w:val="00E421F9"/>
    <w:rsid w:val="00E4472A"/>
    <w:rsid w:val="00E4680F"/>
    <w:rsid w:val="00E5399E"/>
    <w:rsid w:val="00E57C2E"/>
    <w:rsid w:val="00E63ADE"/>
    <w:rsid w:val="00E6551A"/>
    <w:rsid w:val="00E65C51"/>
    <w:rsid w:val="00E65D70"/>
    <w:rsid w:val="00E66B0C"/>
    <w:rsid w:val="00E670E3"/>
    <w:rsid w:val="00E67A93"/>
    <w:rsid w:val="00E735C8"/>
    <w:rsid w:val="00E736FD"/>
    <w:rsid w:val="00E7405C"/>
    <w:rsid w:val="00E740C5"/>
    <w:rsid w:val="00E748B7"/>
    <w:rsid w:val="00E75A2B"/>
    <w:rsid w:val="00E76CE7"/>
    <w:rsid w:val="00E829CE"/>
    <w:rsid w:val="00E84FDF"/>
    <w:rsid w:val="00E865CE"/>
    <w:rsid w:val="00E87E53"/>
    <w:rsid w:val="00E910F6"/>
    <w:rsid w:val="00E92511"/>
    <w:rsid w:val="00E940B2"/>
    <w:rsid w:val="00E94134"/>
    <w:rsid w:val="00E94AF6"/>
    <w:rsid w:val="00E95A35"/>
    <w:rsid w:val="00E96829"/>
    <w:rsid w:val="00EA02A9"/>
    <w:rsid w:val="00EA0F8A"/>
    <w:rsid w:val="00EA2842"/>
    <w:rsid w:val="00EA31D8"/>
    <w:rsid w:val="00EA58FA"/>
    <w:rsid w:val="00EA63E1"/>
    <w:rsid w:val="00EA6F66"/>
    <w:rsid w:val="00EA73D7"/>
    <w:rsid w:val="00EB271D"/>
    <w:rsid w:val="00EB5532"/>
    <w:rsid w:val="00EB740A"/>
    <w:rsid w:val="00EB7889"/>
    <w:rsid w:val="00EC0E01"/>
    <w:rsid w:val="00EC2364"/>
    <w:rsid w:val="00EC2F20"/>
    <w:rsid w:val="00EC34D9"/>
    <w:rsid w:val="00EC3615"/>
    <w:rsid w:val="00EC3997"/>
    <w:rsid w:val="00EC4198"/>
    <w:rsid w:val="00EC5B9E"/>
    <w:rsid w:val="00EC6B86"/>
    <w:rsid w:val="00ED177E"/>
    <w:rsid w:val="00ED3BBB"/>
    <w:rsid w:val="00ED3D41"/>
    <w:rsid w:val="00EE030E"/>
    <w:rsid w:val="00EE1602"/>
    <w:rsid w:val="00EE1C70"/>
    <w:rsid w:val="00EE44D5"/>
    <w:rsid w:val="00EE627F"/>
    <w:rsid w:val="00EE6A85"/>
    <w:rsid w:val="00EE7F82"/>
    <w:rsid w:val="00EF0633"/>
    <w:rsid w:val="00EF2F25"/>
    <w:rsid w:val="00EF30AC"/>
    <w:rsid w:val="00EF4A67"/>
    <w:rsid w:val="00EF4EE6"/>
    <w:rsid w:val="00EF5343"/>
    <w:rsid w:val="00EF7A88"/>
    <w:rsid w:val="00F02680"/>
    <w:rsid w:val="00F04253"/>
    <w:rsid w:val="00F052CF"/>
    <w:rsid w:val="00F07A0F"/>
    <w:rsid w:val="00F07E77"/>
    <w:rsid w:val="00F11FD0"/>
    <w:rsid w:val="00F1217A"/>
    <w:rsid w:val="00F147AD"/>
    <w:rsid w:val="00F149E8"/>
    <w:rsid w:val="00F2133C"/>
    <w:rsid w:val="00F21940"/>
    <w:rsid w:val="00F21B35"/>
    <w:rsid w:val="00F25D06"/>
    <w:rsid w:val="00F26364"/>
    <w:rsid w:val="00F26C91"/>
    <w:rsid w:val="00F26CF5"/>
    <w:rsid w:val="00F26FF2"/>
    <w:rsid w:val="00F27AB0"/>
    <w:rsid w:val="00F3176D"/>
    <w:rsid w:val="00F31B76"/>
    <w:rsid w:val="00F31EF6"/>
    <w:rsid w:val="00F31EFA"/>
    <w:rsid w:val="00F321DA"/>
    <w:rsid w:val="00F33DDB"/>
    <w:rsid w:val="00F34122"/>
    <w:rsid w:val="00F34FFF"/>
    <w:rsid w:val="00F35367"/>
    <w:rsid w:val="00F3575E"/>
    <w:rsid w:val="00F36F3A"/>
    <w:rsid w:val="00F40920"/>
    <w:rsid w:val="00F421D6"/>
    <w:rsid w:val="00F439EE"/>
    <w:rsid w:val="00F451E4"/>
    <w:rsid w:val="00F54A76"/>
    <w:rsid w:val="00F557EF"/>
    <w:rsid w:val="00F615DA"/>
    <w:rsid w:val="00F63672"/>
    <w:rsid w:val="00F65E56"/>
    <w:rsid w:val="00F662C4"/>
    <w:rsid w:val="00F72889"/>
    <w:rsid w:val="00F75F0C"/>
    <w:rsid w:val="00F76348"/>
    <w:rsid w:val="00F774F0"/>
    <w:rsid w:val="00F806D4"/>
    <w:rsid w:val="00F8073E"/>
    <w:rsid w:val="00F82DCE"/>
    <w:rsid w:val="00F83A01"/>
    <w:rsid w:val="00F84BE8"/>
    <w:rsid w:val="00F86D03"/>
    <w:rsid w:val="00F87007"/>
    <w:rsid w:val="00F914A4"/>
    <w:rsid w:val="00F9201D"/>
    <w:rsid w:val="00F9361A"/>
    <w:rsid w:val="00F9371A"/>
    <w:rsid w:val="00F94A28"/>
    <w:rsid w:val="00F972DA"/>
    <w:rsid w:val="00F97E56"/>
    <w:rsid w:val="00FA018B"/>
    <w:rsid w:val="00FA0A7C"/>
    <w:rsid w:val="00FA11C4"/>
    <w:rsid w:val="00FA230F"/>
    <w:rsid w:val="00FA2632"/>
    <w:rsid w:val="00FA30EF"/>
    <w:rsid w:val="00FA31D0"/>
    <w:rsid w:val="00FA6D72"/>
    <w:rsid w:val="00FB09EB"/>
    <w:rsid w:val="00FB4139"/>
    <w:rsid w:val="00FB4CC4"/>
    <w:rsid w:val="00FB6B9B"/>
    <w:rsid w:val="00FC0720"/>
    <w:rsid w:val="00FD06B2"/>
    <w:rsid w:val="00FD0EFE"/>
    <w:rsid w:val="00FD2EC0"/>
    <w:rsid w:val="00FD31C7"/>
    <w:rsid w:val="00FD33F1"/>
    <w:rsid w:val="00FD3B13"/>
    <w:rsid w:val="00FD3CD8"/>
    <w:rsid w:val="00FD3D8F"/>
    <w:rsid w:val="00FD6FF3"/>
    <w:rsid w:val="00FD7925"/>
    <w:rsid w:val="00FE0A68"/>
    <w:rsid w:val="00FE0DAE"/>
    <w:rsid w:val="00FE1326"/>
    <w:rsid w:val="00FE32D7"/>
    <w:rsid w:val="00FE3AB7"/>
    <w:rsid w:val="00FE428B"/>
    <w:rsid w:val="00FE4670"/>
    <w:rsid w:val="00FE577F"/>
    <w:rsid w:val="00FE59E0"/>
    <w:rsid w:val="00FE6AC7"/>
    <w:rsid w:val="00FE6D44"/>
    <w:rsid w:val="00FE6EA7"/>
    <w:rsid w:val="00FF0E3D"/>
    <w:rsid w:val="00FF1A21"/>
    <w:rsid w:val="00FF21F5"/>
    <w:rsid w:val="00FF23E0"/>
    <w:rsid w:val="00FF3F94"/>
    <w:rsid w:val="00FF48ED"/>
    <w:rsid w:val="00FF57D5"/>
    <w:rsid w:val="019066FF"/>
    <w:rsid w:val="01A93E09"/>
    <w:rsid w:val="03B9282C"/>
    <w:rsid w:val="04234F97"/>
    <w:rsid w:val="051873B6"/>
    <w:rsid w:val="07373FBC"/>
    <w:rsid w:val="07A87095"/>
    <w:rsid w:val="08804ED1"/>
    <w:rsid w:val="09055D0B"/>
    <w:rsid w:val="0A515565"/>
    <w:rsid w:val="0AAF6B08"/>
    <w:rsid w:val="0B1E40E5"/>
    <w:rsid w:val="0B880BEE"/>
    <w:rsid w:val="0D0915D0"/>
    <w:rsid w:val="0D9F51A0"/>
    <w:rsid w:val="0E2061F6"/>
    <w:rsid w:val="13472855"/>
    <w:rsid w:val="1516344E"/>
    <w:rsid w:val="17B615B8"/>
    <w:rsid w:val="17E634E6"/>
    <w:rsid w:val="19CF07E8"/>
    <w:rsid w:val="19E223A8"/>
    <w:rsid w:val="1A181107"/>
    <w:rsid w:val="1AFB5BF4"/>
    <w:rsid w:val="1BBF66C9"/>
    <w:rsid w:val="1C5E6743"/>
    <w:rsid w:val="1C9B5242"/>
    <w:rsid w:val="1D7D48F0"/>
    <w:rsid w:val="1EBD660D"/>
    <w:rsid w:val="20234314"/>
    <w:rsid w:val="203E045B"/>
    <w:rsid w:val="22550597"/>
    <w:rsid w:val="27162558"/>
    <w:rsid w:val="2A270873"/>
    <w:rsid w:val="2D2E467C"/>
    <w:rsid w:val="304B762D"/>
    <w:rsid w:val="32AB7117"/>
    <w:rsid w:val="32D94190"/>
    <w:rsid w:val="3422671A"/>
    <w:rsid w:val="34E76FBE"/>
    <w:rsid w:val="387A0084"/>
    <w:rsid w:val="39337897"/>
    <w:rsid w:val="3A6B5956"/>
    <w:rsid w:val="3C8A7746"/>
    <w:rsid w:val="3E4974BD"/>
    <w:rsid w:val="41275F46"/>
    <w:rsid w:val="43FA171F"/>
    <w:rsid w:val="45A528A0"/>
    <w:rsid w:val="467C7B21"/>
    <w:rsid w:val="46C52548"/>
    <w:rsid w:val="46DB20D9"/>
    <w:rsid w:val="47CC2880"/>
    <w:rsid w:val="48D041E4"/>
    <w:rsid w:val="4D2D0E63"/>
    <w:rsid w:val="50D56C66"/>
    <w:rsid w:val="519F0A0B"/>
    <w:rsid w:val="53402EF8"/>
    <w:rsid w:val="53C80BCA"/>
    <w:rsid w:val="54AC7A36"/>
    <w:rsid w:val="562042E0"/>
    <w:rsid w:val="564605E5"/>
    <w:rsid w:val="56C0449A"/>
    <w:rsid w:val="5721216B"/>
    <w:rsid w:val="585B52D7"/>
    <w:rsid w:val="58640239"/>
    <w:rsid w:val="58857ABD"/>
    <w:rsid w:val="593D001D"/>
    <w:rsid w:val="5A0E1CFE"/>
    <w:rsid w:val="5A356FBC"/>
    <w:rsid w:val="5C482208"/>
    <w:rsid w:val="5CF63B57"/>
    <w:rsid w:val="5E342C8E"/>
    <w:rsid w:val="5E8A2696"/>
    <w:rsid w:val="5F35795D"/>
    <w:rsid w:val="613544F9"/>
    <w:rsid w:val="613A370F"/>
    <w:rsid w:val="62A70FF4"/>
    <w:rsid w:val="681F19FC"/>
    <w:rsid w:val="699B1054"/>
    <w:rsid w:val="6A32208D"/>
    <w:rsid w:val="6BA45A48"/>
    <w:rsid w:val="6CEB32D5"/>
    <w:rsid w:val="6CF7276A"/>
    <w:rsid w:val="6EC02865"/>
    <w:rsid w:val="6F9E3B31"/>
    <w:rsid w:val="701574CE"/>
    <w:rsid w:val="70745493"/>
    <w:rsid w:val="75E75E21"/>
    <w:rsid w:val="766367BC"/>
    <w:rsid w:val="7A523932"/>
    <w:rsid w:val="7AC21146"/>
    <w:rsid w:val="7AE55AF2"/>
    <w:rsid w:val="7AFC22CD"/>
    <w:rsid w:val="7D8C3A5A"/>
    <w:rsid w:val="7E3E1FE3"/>
    <w:rsid w:val="7F942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link w:val="70"/>
    <w:qFormat/>
    <w:uiPriority w:val="99"/>
    <w:pPr>
      <w:keepNext/>
      <w:keepLines/>
      <w:spacing w:before="260" w:after="260" w:line="413" w:lineRule="auto"/>
      <w:outlineLvl w:val="1"/>
    </w:pPr>
    <w:rPr>
      <w:rFonts w:ascii="Arial" w:hAnsi="Arial" w:eastAsia="黑体" w:cs="Arial"/>
      <w:b/>
      <w:bCs/>
      <w:sz w:val="32"/>
      <w:szCs w:val="32"/>
    </w:rPr>
  </w:style>
  <w:style w:type="paragraph" w:styleId="5">
    <w:name w:val="heading 3"/>
    <w:basedOn w:val="1"/>
    <w:next w:val="1"/>
    <w:qFormat/>
    <w:uiPriority w:val="0"/>
    <w:pPr>
      <w:keepNext/>
      <w:keepLines/>
      <w:spacing w:before="260" w:after="260" w:line="413" w:lineRule="auto"/>
      <w:outlineLvl w:val="2"/>
    </w:pPr>
    <w:rPr>
      <w:rFonts w:eastAsia="楷体_GB2312"/>
      <w:b/>
      <w:bCs/>
      <w:sz w:val="30"/>
      <w:szCs w:val="30"/>
    </w:rPr>
  </w:style>
  <w:style w:type="paragraph" w:styleId="2">
    <w:name w:val="heading 4"/>
    <w:basedOn w:val="1"/>
    <w:next w:val="1"/>
    <w:qFormat/>
    <w:uiPriority w:val="99"/>
    <w:pPr>
      <w:keepNext/>
      <w:keepLines/>
      <w:adjustRightInd w:val="0"/>
      <w:spacing w:before="280" w:after="290" w:line="376" w:lineRule="atLeast"/>
      <w:textAlignment w:val="baseline"/>
      <w:outlineLvl w:val="3"/>
    </w:pPr>
    <w:rPr>
      <w:rFonts w:ascii="Arial" w:hAnsi="Arial"/>
      <w:b/>
      <w:spacing w:val="20"/>
      <w:sz w:val="28"/>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style>
  <w:style w:type="paragraph" w:styleId="8">
    <w:name w:val="annotation text"/>
    <w:basedOn w:val="1"/>
    <w:qFormat/>
    <w:uiPriority w:val="0"/>
    <w:pPr>
      <w:jc w:val="left"/>
    </w:pPr>
  </w:style>
  <w:style w:type="paragraph" w:styleId="9">
    <w:name w:val="Body Text"/>
    <w:basedOn w:val="1"/>
    <w:next w:val="10"/>
    <w:qFormat/>
    <w:uiPriority w:val="0"/>
    <w:rPr>
      <w:color w:val="993300"/>
      <w:sz w:val="24"/>
    </w:rPr>
  </w:style>
  <w:style w:type="paragraph" w:styleId="10">
    <w:name w:val="Body Text 2"/>
    <w:basedOn w:val="1"/>
    <w:unhideWhenUsed/>
    <w:qFormat/>
    <w:uiPriority w:val="99"/>
    <w:rPr>
      <w:sz w:val="28"/>
    </w:rPr>
  </w:style>
  <w:style w:type="paragraph" w:styleId="11">
    <w:name w:val="Body Text Indent"/>
    <w:basedOn w:val="1"/>
    <w:next w:val="12"/>
    <w:qFormat/>
    <w:uiPriority w:val="0"/>
    <w:pPr>
      <w:spacing w:after="120"/>
      <w:ind w:left="420" w:leftChars="200"/>
    </w:pPr>
  </w:style>
  <w:style w:type="paragraph" w:styleId="12">
    <w:name w:val="Body Text First Indent 2"/>
    <w:basedOn w:val="11"/>
    <w:qFormat/>
    <w:uiPriority w:val="0"/>
    <w:pPr>
      <w:autoSpaceDE w:val="0"/>
      <w:autoSpaceDN w:val="0"/>
      <w:adjustRightInd w:val="0"/>
      <w:spacing w:line="600" w:lineRule="exact"/>
      <w:ind w:left="0" w:leftChars="0" w:firstLine="420"/>
    </w:pPr>
    <w:rPr>
      <w:rFonts w:ascii="方正书宋简体" w:eastAsia="方正书宋简体"/>
      <w:kern w:val="0"/>
      <w:szCs w:val="28"/>
    </w:rPr>
  </w:style>
  <w:style w:type="paragraph" w:styleId="13">
    <w:name w:val="toc 3"/>
    <w:basedOn w:val="1"/>
    <w:next w:val="1"/>
    <w:qFormat/>
    <w:uiPriority w:val="39"/>
    <w:pPr>
      <w:ind w:left="840" w:leftChars="400"/>
    </w:pPr>
  </w:style>
  <w:style w:type="paragraph" w:styleId="14">
    <w:name w:val="Plain Text"/>
    <w:basedOn w:val="1"/>
    <w:qFormat/>
    <w:uiPriority w:val="99"/>
    <w:rPr>
      <w:rFonts w:ascii="宋体" w:hAnsi="Courier New" w:cs="Courier New"/>
      <w:szCs w:val="21"/>
    </w:rPr>
  </w:style>
  <w:style w:type="paragraph" w:styleId="15">
    <w:name w:val="Date"/>
    <w:basedOn w:val="1"/>
    <w:next w:val="1"/>
    <w:qFormat/>
    <w:uiPriority w:val="0"/>
    <w:pPr>
      <w:ind w:left="100" w:leftChars="2500"/>
    </w:pPr>
  </w:style>
  <w:style w:type="paragraph" w:styleId="16">
    <w:name w:val="Body Text Indent 2"/>
    <w:basedOn w:val="1"/>
    <w:qFormat/>
    <w:uiPriority w:val="0"/>
    <w:pPr>
      <w:tabs>
        <w:tab w:val="left" w:pos="360"/>
      </w:tabs>
      <w:spacing w:line="360" w:lineRule="auto"/>
      <w:ind w:firstLine="480" w:firstLineChars="200"/>
    </w:pPr>
    <w:rPr>
      <w:sz w:val="24"/>
    </w:rPr>
  </w:style>
  <w:style w:type="paragraph" w:styleId="17">
    <w:name w:val="Balloon Text"/>
    <w:basedOn w:val="1"/>
    <w:qFormat/>
    <w:uiPriority w:val="0"/>
    <w:rPr>
      <w:sz w:val="18"/>
      <w:szCs w:val="18"/>
    </w:rPr>
  </w:style>
  <w:style w:type="paragraph" w:styleId="18">
    <w:name w:val="footer"/>
    <w:basedOn w:val="1"/>
    <w:link w:val="55"/>
    <w:qFormat/>
    <w:uiPriority w:val="99"/>
    <w:pPr>
      <w:tabs>
        <w:tab w:val="center" w:pos="4153"/>
        <w:tab w:val="right" w:pos="8306"/>
      </w:tabs>
      <w:snapToGrid w:val="0"/>
      <w:jc w:val="left"/>
    </w:pPr>
    <w:rPr>
      <w:sz w:val="18"/>
      <w:szCs w:val="18"/>
    </w:rPr>
  </w:style>
  <w:style w:type="paragraph" w:styleId="19">
    <w:name w:val="header"/>
    <w:basedOn w:val="1"/>
    <w:link w:val="56"/>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style>
  <w:style w:type="paragraph" w:styleId="21">
    <w:name w:val="Subtitle"/>
    <w:basedOn w:val="1"/>
    <w:next w:val="1"/>
    <w:link w:val="67"/>
    <w:qFormat/>
    <w:uiPriority w:val="0"/>
    <w:pPr>
      <w:spacing w:before="240" w:after="60" w:line="312" w:lineRule="auto"/>
      <w:jc w:val="center"/>
      <w:outlineLvl w:val="1"/>
    </w:pPr>
    <w:rPr>
      <w:rFonts w:ascii="Cambria" w:hAnsi="Cambria"/>
      <w:b/>
      <w:bCs/>
      <w:kern w:val="28"/>
      <w:sz w:val="32"/>
      <w:szCs w:val="32"/>
    </w:rPr>
  </w:style>
  <w:style w:type="paragraph" w:styleId="22">
    <w:name w:val="toc 2"/>
    <w:basedOn w:val="1"/>
    <w:next w:val="1"/>
    <w:qFormat/>
    <w:uiPriority w:val="39"/>
    <w:pPr>
      <w:ind w:left="420" w:leftChars="200"/>
    </w:pPr>
  </w:style>
  <w:style w:type="paragraph" w:styleId="23">
    <w:name w:val="Normal (Web)"/>
    <w:basedOn w:val="1"/>
    <w:qFormat/>
    <w:uiPriority w:val="0"/>
    <w:pPr>
      <w:widowControl/>
      <w:spacing w:before="100" w:beforeAutospacing="1" w:after="100" w:afterAutospacing="1"/>
      <w:jc w:val="left"/>
    </w:pPr>
    <w:rPr>
      <w:rFonts w:ascii="宋体" w:hAnsi="宋体"/>
      <w:sz w:val="24"/>
    </w:rPr>
  </w:style>
  <w:style w:type="paragraph" w:styleId="24">
    <w:name w:val="Title"/>
    <w:basedOn w:val="1"/>
    <w:next w:val="1"/>
    <w:link w:val="66"/>
    <w:qFormat/>
    <w:uiPriority w:val="0"/>
    <w:pPr>
      <w:spacing w:before="240" w:after="60"/>
      <w:jc w:val="center"/>
      <w:outlineLvl w:val="0"/>
    </w:pPr>
    <w:rPr>
      <w:rFonts w:ascii="Cambria" w:hAnsi="Cambria"/>
      <w:b/>
      <w:bCs/>
      <w:sz w:val="32"/>
      <w:szCs w:val="32"/>
    </w:rPr>
  </w:style>
  <w:style w:type="paragraph" w:styleId="25">
    <w:name w:val="Body Text First Indent"/>
    <w:basedOn w:val="9"/>
    <w:unhideWhenUsed/>
    <w:qFormat/>
    <w:uiPriority w:val="99"/>
    <w:pPr>
      <w:ind w:firstLine="420" w:firstLineChars="100"/>
    </w:pPr>
  </w:style>
  <w:style w:type="table" w:styleId="27">
    <w:name w:val="Table Grid"/>
    <w:basedOn w:val="2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0"/>
    <w:rPr>
      <w:b/>
    </w:rPr>
  </w:style>
  <w:style w:type="character" w:styleId="30">
    <w:name w:val="page number"/>
    <w:basedOn w:val="28"/>
    <w:qFormat/>
    <w:uiPriority w:val="0"/>
  </w:style>
  <w:style w:type="character" w:styleId="31">
    <w:name w:val="FollowedHyperlink"/>
    <w:basedOn w:val="28"/>
    <w:qFormat/>
    <w:uiPriority w:val="0"/>
    <w:rPr>
      <w:color w:val="800080"/>
      <w:u w:val="none"/>
    </w:rPr>
  </w:style>
  <w:style w:type="character" w:styleId="32">
    <w:name w:val="Emphasis"/>
    <w:basedOn w:val="28"/>
    <w:qFormat/>
    <w:uiPriority w:val="0"/>
    <w:rPr>
      <w:b/>
    </w:rPr>
  </w:style>
  <w:style w:type="character" w:styleId="33">
    <w:name w:val="HTML Definition"/>
    <w:basedOn w:val="28"/>
    <w:qFormat/>
    <w:uiPriority w:val="0"/>
  </w:style>
  <w:style w:type="character" w:styleId="34">
    <w:name w:val="HTML Typewriter"/>
    <w:basedOn w:val="28"/>
    <w:qFormat/>
    <w:uiPriority w:val="0"/>
    <w:rPr>
      <w:rFonts w:ascii="monospace" w:hAnsi="monospace" w:eastAsia="monospace" w:cs="monospace"/>
      <w:sz w:val="20"/>
    </w:rPr>
  </w:style>
  <w:style w:type="character" w:styleId="35">
    <w:name w:val="HTML Acronym"/>
    <w:basedOn w:val="28"/>
    <w:qFormat/>
    <w:uiPriority w:val="0"/>
  </w:style>
  <w:style w:type="character" w:styleId="36">
    <w:name w:val="HTML Variable"/>
    <w:basedOn w:val="28"/>
    <w:qFormat/>
    <w:uiPriority w:val="0"/>
  </w:style>
  <w:style w:type="character" w:styleId="37">
    <w:name w:val="Hyperlink"/>
    <w:basedOn w:val="28"/>
    <w:qFormat/>
    <w:uiPriority w:val="99"/>
    <w:rPr>
      <w:color w:val="0000FF"/>
      <w:u w:val="none"/>
    </w:rPr>
  </w:style>
  <w:style w:type="character" w:styleId="38">
    <w:name w:val="HTML Code"/>
    <w:basedOn w:val="28"/>
    <w:qFormat/>
    <w:uiPriority w:val="0"/>
    <w:rPr>
      <w:rFonts w:hint="default" w:ascii="monospace" w:hAnsi="monospace" w:eastAsia="monospace" w:cs="monospace"/>
      <w:sz w:val="20"/>
    </w:rPr>
  </w:style>
  <w:style w:type="character" w:styleId="39">
    <w:name w:val="HTML Cite"/>
    <w:basedOn w:val="28"/>
    <w:qFormat/>
    <w:uiPriority w:val="0"/>
  </w:style>
  <w:style w:type="character" w:styleId="40">
    <w:name w:val="HTML Keyboard"/>
    <w:basedOn w:val="28"/>
    <w:qFormat/>
    <w:uiPriority w:val="0"/>
    <w:rPr>
      <w:rFonts w:hint="default" w:ascii="monospace" w:hAnsi="monospace" w:eastAsia="monospace" w:cs="monospace"/>
      <w:sz w:val="20"/>
    </w:rPr>
  </w:style>
  <w:style w:type="character" w:styleId="41">
    <w:name w:val="HTML Sample"/>
    <w:basedOn w:val="28"/>
    <w:qFormat/>
    <w:uiPriority w:val="0"/>
    <w:rPr>
      <w:rFonts w:hint="default" w:ascii="monospace" w:hAnsi="monospace" w:eastAsia="monospace" w:cs="monospace"/>
    </w:rPr>
  </w:style>
  <w:style w:type="paragraph" w:customStyle="1" w:styleId="42">
    <w:name w:val="列出段落1"/>
    <w:basedOn w:val="1"/>
    <w:qFormat/>
    <w:uiPriority w:val="0"/>
    <w:pPr>
      <w:ind w:firstLine="420" w:firstLineChars="200"/>
    </w:pPr>
    <w:rPr>
      <w:szCs w:val="20"/>
    </w:rPr>
  </w:style>
  <w:style w:type="character" w:customStyle="1" w:styleId="43">
    <w:name w:val="paramname3"/>
    <w:qFormat/>
    <w:uiPriority w:val="0"/>
    <w:rPr>
      <w:color w:val="999999"/>
    </w:rPr>
  </w:style>
  <w:style w:type="paragraph" w:customStyle="1" w:styleId="44">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45">
    <w:name w:val="1 Char Char Char Char"/>
    <w:basedOn w:val="1"/>
    <w:qFormat/>
    <w:uiPriority w:val="0"/>
    <w:pPr>
      <w:spacing w:line="360" w:lineRule="auto"/>
      <w:jc w:val="center"/>
    </w:pPr>
    <w:rPr>
      <w:rFonts w:ascii="Tahoma" w:hAnsi="Tahoma"/>
      <w:sz w:val="24"/>
      <w:szCs w:val="20"/>
    </w:rPr>
  </w:style>
  <w:style w:type="paragraph" w:customStyle="1" w:styleId="46">
    <w:name w:val="xl5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eastAsia="Arial Unicode MS" w:cs="Arial"/>
      <w:b/>
      <w:bCs/>
      <w:kern w:val="0"/>
      <w:sz w:val="20"/>
      <w:szCs w:val="20"/>
    </w:rPr>
  </w:style>
  <w:style w:type="paragraph" w:customStyle="1" w:styleId="47">
    <w:name w:val="Char11"/>
    <w:basedOn w:val="1"/>
    <w:qFormat/>
    <w:uiPriority w:val="0"/>
    <w:rPr>
      <w:rFonts w:ascii="Tahoma" w:hAnsi="Tahoma"/>
      <w:sz w:val="24"/>
      <w:szCs w:val="20"/>
    </w:rPr>
  </w:style>
  <w:style w:type="paragraph" w:customStyle="1" w:styleId="48">
    <w:name w:val="Char1"/>
    <w:basedOn w:val="1"/>
    <w:qFormat/>
    <w:uiPriority w:val="0"/>
    <w:rPr>
      <w:rFonts w:ascii="仿宋_GB2312" w:eastAsia="仿宋_GB2312"/>
      <w:b/>
      <w:sz w:val="32"/>
      <w:szCs w:val="32"/>
    </w:rPr>
  </w:style>
  <w:style w:type="paragraph" w:customStyle="1" w:styleId="49">
    <w:name w:val="样式2"/>
    <w:basedOn w:val="1"/>
    <w:qFormat/>
    <w:uiPriority w:val="0"/>
    <w:pPr>
      <w:tabs>
        <w:tab w:val="left" w:pos="425"/>
      </w:tabs>
      <w:ind w:left="425" w:hanging="425"/>
    </w:pPr>
    <w:rPr>
      <w:szCs w:val="20"/>
    </w:rPr>
  </w:style>
  <w:style w:type="paragraph" w:customStyle="1" w:styleId="50">
    <w:name w:val="Char Char Char Char Char Char Char"/>
    <w:basedOn w:val="7"/>
    <w:qFormat/>
    <w:uiPriority w:val="0"/>
    <w:rPr>
      <w:rFonts w:ascii="Tahoma" w:hAnsi="Tahoma"/>
      <w:sz w:val="24"/>
    </w:rPr>
  </w:style>
  <w:style w:type="paragraph" w:customStyle="1" w:styleId="51">
    <w:name w:val="font14"/>
    <w:basedOn w:val="1"/>
    <w:qFormat/>
    <w:uiPriority w:val="0"/>
    <w:pPr>
      <w:widowControl/>
      <w:spacing w:before="100" w:beforeAutospacing="1" w:after="100" w:afterAutospacing="1" w:line="288" w:lineRule="auto"/>
      <w:jc w:val="left"/>
    </w:pPr>
    <w:rPr>
      <w:rFonts w:ascii="ˎ̥" w:hAnsi="ˎ̥" w:cs="宋体"/>
      <w:color w:val="000000"/>
      <w:kern w:val="0"/>
      <w:sz w:val="22"/>
      <w:szCs w:val="22"/>
    </w:rPr>
  </w:style>
  <w:style w:type="paragraph" w:customStyle="1" w:styleId="52">
    <w:name w:val="四号"/>
    <w:basedOn w:val="1"/>
    <w:next w:val="6"/>
    <w:qFormat/>
    <w:uiPriority w:val="0"/>
    <w:pPr>
      <w:spacing w:line="360" w:lineRule="auto"/>
      <w:ind w:left="1134"/>
    </w:pPr>
    <w:rPr>
      <w:sz w:val="24"/>
    </w:rPr>
  </w:style>
  <w:style w:type="paragraph" w:customStyle="1" w:styleId="53">
    <w:name w:val="Char Char Char Char"/>
    <w:basedOn w:val="1"/>
    <w:qFormat/>
    <w:uiPriority w:val="0"/>
    <w:rPr>
      <w:rFonts w:ascii="Tahoma" w:hAnsi="Tahoma"/>
      <w:sz w:val="24"/>
      <w:szCs w:val="20"/>
    </w:rPr>
  </w:style>
  <w:style w:type="paragraph" w:styleId="54">
    <w:name w:val="List Paragraph"/>
    <w:basedOn w:val="1"/>
    <w:link w:val="68"/>
    <w:qFormat/>
    <w:uiPriority w:val="34"/>
    <w:pPr>
      <w:ind w:firstLine="420" w:firstLineChars="200"/>
    </w:pPr>
    <w:rPr>
      <w:rFonts w:ascii="Calibri" w:hAnsi="Calibri"/>
      <w:szCs w:val="22"/>
    </w:rPr>
  </w:style>
  <w:style w:type="character" w:customStyle="1" w:styleId="55">
    <w:name w:val="页脚 Char"/>
    <w:link w:val="18"/>
    <w:qFormat/>
    <w:uiPriority w:val="99"/>
    <w:rPr>
      <w:rFonts w:eastAsia="宋体"/>
      <w:kern w:val="2"/>
      <w:sz w:val="18"/>
      <w:szCs w:val="18"/>
      <w:lang w:val="en-US" w:eastAsia="zh-CN" w:bidi="ar-SA"/>
    </w:rPr>
  </w:style>
  <w:style w:type="character" w:customStyle="1" w:styleId="56">
    <w:name w:val="页眉 Char"/>
    <w:link w:val="19"/>
    <w:qFormat/>
    <w:uiPriority w:val="99"/>
    <w:rPr>
      <w:rFonts w:eastAsia="宋体"/>
      <w:kern w:val="2"/>
      <w:sz w:val="18"/>
      <w:szCs w:val="18"/>
      <w:lang w:val="en-US" w:eastAsia="zh-CN" w:bidi="ar-SA"/>
    </w:rPr>
  </w:style>
  <w:style w:type="paragraph" w:customStyle="1" w:styleId="57">
    <w:name w:val="目录文字"/>
    <w:basedOn w:val="1"/>
    <w:qFormat/>
    <w:uiPriority w:val="0"/>
    <w:pPr>
      <w:widowControl/>
      <w:spacing w:line="480" w:lineRule="auto"/>
      <w:jc w:val="left"/>
    </w:pPr>
    <w:rPr>
      <w:rFonts w:ascii="宋体" w:hAnsi="宋体"/>
      <w:kern w:val="0"/>
      <w:sz w:val="24"/>
      <w:szCs w:val="20"/>
    </w:rPr>
  </w:style>
  <w:style w:type="paragraph" w:customStyle="1" w:styleId="58">
    <w:name w:val="目录"/>
    <w:basedOn w:val="1"/>
    <w:qFormat/>
    <w:uiPriority w:val="0"/>
    <w:pPr>
      <w:widowControl/>
      <w:jc w:val="center"/>
    </w:pPr>
    <w:rPr>
      <w:rFonts w:ascii="宋体"/>
      <w:b/>
      <w:kern w:val="0"/>
      <w:sz w:val="36"/>
      <w:szCs w:val="20"/>
    </w:rPr>
  </w:style>
  <w:style w:type="paragraph" w:customStyle="1" w:styleId="59">
    <w:name w:val="Char1 Char Char Char Char Char Char"/>
    <w:basedOn w:val="1"/>
    <w:qFormat/>
    <w:uiPriority w:val="0"/>
    <w:rPr>
      <w:rFonts w:ascii="Tahoma" w:hAnsi="Tahoma"/>
      <w:sz w:val="24"/>
      <w:szCs w:val="20"/>
    </w:rPr>
  </w:style>
  <w:style w:type="character" w:customStyle="1" w:styleId="60">
    <w:name w:val="info"/>
    <w:basedOn w:val="28"/>
    <w:qFormat/>
    <w:uiPriority w:val="0"/>
  </w:style>
  <w:style w:type="paragraph" w:customStyle="1" w:styleId="61">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2">
    <w:name w:val="No Spacing"/>
    <w:link w:val="63"/>
    <w:qFormat/>
    <w:uiPriority w:val="1"/>
    <w:rPr>
      <w:rFonts w:ascii="Calibri" w:hAnsi="Calibri" w:eastAsia="宋体" w:cs="Times New Roman"/>
      <w:sz w:val="22"/>
      <w:szCs w:val="22"/>
      <w:lang w:val="en-US" w:eastAsia="zh-CN" w:bidi="ar-SA"/>
    </w:rPr>
  </w:style>
  <w:style w:type="character" w:customStyle="1" w:styleId="63">
    <w:name w:val="无间隔 Char"/>
    <w:basedOn w:val="28"/>
    <w:link w:val="62"/>
    <w:qFormat/>
    <w:uiPriority w:val="1"/>
    <w:rPr>
      <w:rFonts w:ascii="Calibri" w:hAnsi="Calibri"/>
      <w:sz w:val="22"/>
      <w:szCs w:val="22"/>
      <w:lang w:val="en-US" w:eastAsia="zh-CN" w:bidi="ar-SA"/>
    </w:rPr>
  </w:style>
  <w:style w:type="paragraph" w:customStyle="1" w:styleId="64">
    <w:name w:val="p15"/>
    <w:basedOn w:val="1"/>
    <w:qFormat/>
    <w:uiPriority w:val="0"/>
    <w:pPr>
      <w:widowControl/>
    </w:pPr>
    <w:rPr>
      <w:kern w:val="0"/>
      <w:szCs w:val="21"/>
    </w:rPr>
  </w:style>
  <w:style w:type="paragraph" w:customStyle="1" w:styleId="65">
    <w:name w:val="TOC 标题1"/>
    <w:basedOn w:val="3"/>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66">
    <w:name w:val="标题 Char"/>
    <w:basedOn w:val="28"/>
    <w:link w:val="24"/>
    <w:qFormat/>
    <w:uiPriority w:val="0"/>
    <w:rPr>
      <w:rFonts w:ascii="Cambria" w:hAnsi="Cambria" w:cs="Times New Roman"/>
      <w:b/>
      <w:bCs/>
      <w:kern w:val="2"/>
      <w:sz w:val="32"/>
      <w:szCs w:val="32"/>
    </w:rPr>
  </w:style>
  <w:style w:type="character" w:customStyle="1" w:styleId="67">
    <w:name w:val="副标题 Char"/>
    <w:basedOn w:val="28"/>
    <w:link w:val="21"/>
    <w:qFormat/>
    <w:uiPriority w:val="0"/>
    <w:rPr>
      <w:rFonts w:ascii="Cambria" w:hAnsi="Cambria" w:cs="Times New Roman"/>
      <w:b/>
      <w:bCs/>
      <w:kern w:val="28"/>
      <w:sz w:val="32"/>
      <w:szCs w:val="32"/>
    </w:rPr>
  </w:style>
  <w:style w:type="character" w:customStyle="1" w:styleId="68">
    <w:name w:val="列出段落 Char"/>
    <w:link w:val="54"/>
    <w:qFormat/>
    <w:uiPriority w:val="34"/>
    <w:rPr>
      <w:rFonts w:ascii="Calibri" w:hAnsi="Calibri"/>
      <w:kern w:val="2"/>
      <w:sz w:val="21"/>
      <w:szCs w:val="22"/>
    </w:rPr>
  </w:style>
  <w:style w:type="character" w:customStyle="1" w:styleId="69">
    <w:name w:val="font11"/>
    <w:basedOn w:val="28"/>
    <w:qFormat/>
    <w:uiPriority w:val="0"/>
    <w:rPr>
      <w:rFonts w:hint="eastAsia" w:ascii="宋体" w:hAnsi="宋体" w:eastAsia="宋体" w:cs="宋体"/>
      <w:color w:val="000000"/>
      <w:sz w:val="18"/>
      <w:szCs w:val="18"/>
      <w:u w:val="none"/>
    </w:rPr>
  </w:style>
  <w:style w:type="character" w:customStyle="1" w:styleId="70">
    <w:name w:val="标题 2 Char"/>
    <w:basedOn w:val="28"/>
    <w:link w:val="4"/>
    <w:qFormat/>
    <w:uiPriority w:val="99"/>
    <w:rPr>
      <w:rFonts w:ascii="Arial" w:hAnsi="Arial" w:eastAsia="黑体" w:cs="Arial"/>
      <w:b/>
      <w:bCs/>
      <w:kern w:val="2"/>
      <w:sz w:val="32"/>
      <w:szCs w:val="32"/>
    </w:rPr>
  </w:style>
  <w:style w:type="paragraph" w:customStyle="1" w:styleId="71">
    <w:name w:val="09正文_wh"/>
    <w:qFormat/>
    <w:uiPriority w:val="0"/>
    <w:pPr>
      <w:spacing w:line="300" w:lineRule="auto"/>
      <w:ind w:firstLine="200" w:firstLineChars="200"/>
      <w:jc w:val="both"/>
    </w:pPr>
    <w:rPr>
      <w:rFonts w:ascii="Times New Roman" w:hAnsi="Times New Roman" w:eastAsia="宋体" w:cs="Times New Roman"/>
      <w:sz w:val="28"/>
      <w:szCs w:val="22"/>
      <w:lang w:val="en-US" w:eastAsia="zh-CN" w:bidi="ar-SA"/>
    </w:rPr>
  </w:style>
  <w:style w:type="character" w:customStyle="1" w:styleId="72">
    <w:name w:val="mini-outputtext1"/>
    <w:basedOn w:val="28"/>
    <w:qFormat/>
    <w:uiPriority w:val="0"/>
  </w:style>
  <w:style w:type="paragraph" w:customStyle="1" w:styleId="73">
    <w:name w:val="段"/>
    <w:next w:val="1"/>
    <w:qFormat/>
    <w:uiPriority w:val="99"/>
    <w:pPr>
      <w:tabs>
        <w:tab w:val="center" w:pos="4201"/>
        <w:tab w:val="right" w:leader="dot" w:pos="9298"/>
      </w:tabs>
      <w:autoSpaceDE w:val="0"/>
      <w:autoSpaceDN w:val="0"/>
      <w:spacing w:line="360" w:lineRule="auto"/>
      <w:ind w:firstLine="420" w:firstLineChars="200"/>
      <w:jc w:val="both"/>
    </w:pPr>
    <w:rPr>
      <w:rFonts w:ascii="宋体" w:hAnsi="宋体" w:eastAsia="仿宋" w:cs="Times New Roman"/>
      <w:sz w:val="28"/>
      <w:lang w:val="en-US" w:eastAsia="zh-CN" w:bidi="ar-SA"/>
    </w:rPr>
  </w:style>
  <w:style w:type="paragraph" w:customStyle="1" w:styleId="74">
    <w:name w:val="1"/>
    <w:basedOn w:val="1"/>
    <w:next w:val="23"/>
    <w:qFormat/>
    <w:uiPriority w:val="0"/>
    <w:pPr>
      <w:widowControl/>
      <w:spacing w:before="100" w:beforeAutospacing="1" w:after="100" w:afterAutospacing="1"/>
      <w:jc w:val="left"/>
    </w:pPr>
    <w:rPr>
      <w:rFonts w:ascii="宋体" w:hAnsi="宋体"/>
      <w:kern w:val="0"/>
      <w:sz w:val="24"/>
    </w:rPr>
  </w:style>
  <w:style w:type="paragraph" w:customStyle="1" w:styleId="75">
    <w:name w:val="WPSOffice手动目录 1"/>
    <w:qFormat/>
    <w:uiPriority w:val="0"/>
    <w:rPr>
      <w:rFonts w:ascii="Times New Roman" w:hAnsi="Times New Roman" w:eastAsia="宋体" w:cs="Times New Roman"/>
      <w:lang w:val="en-US" w:eastAsia="zh-CN" w:bidi="ar-SA"/>
    </w:rPr>
  </w:style>
  <w:style w:type="paragraph" w:customStyle="1" w:styleId="7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7">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78">
    <w:name w:val="正文 A"/>
    <w:basedOn w:val="1"/>
    <w:qFormat/>
    <w:uiPriority w:val="99"/>
    <w:rPr>
      <w:rFonts w:hAnsi="Arial Unicode MS" w:eastAsia="Times New Roman"/>
      <w:color w:val="00000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63</Pages>
  <Words>5073</Words>
  <Characters>28919</Characters>
  <Lines>240</Lines>
  <Paragraphs>67</Paragraphs>
  <TotalTime>163</TotalTime>
  <ScaleCrop>false</ScaleCrop>
  <LinksUpToDate>false</LinksUpToDate>
  <CharactersWithSpaces>33925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2021-09-23T02:12:00Z</dcterms:created>
  <dc:creator>YlmF</dc:creator>
  <cp:lastModifiedBy>zb</cp:lastModifiedBy>
  <cp:lastPrinted>2021-10-28T02:32:58Z</cp:lastPrinted>
  <dcterms:modified xsi:type="dcterms:W3CDTF">2021-10-28T09:40:32Z</dcterms:modified>
  <dc:title>目     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C2F026C542974ACCA2936DFC3F8D6BD0</vt:lpwstr>
  </property>
</Properties>
</file>