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cs="宋体"/>
          <w:b/>
          <w:bCs w:val="0"/>
          <w:color w:val="auto"/>
          <w:sz w:val="52"/>
          <w:szCs w:val="52"/>
          <w:lang w:val="en-US" w:eastAsia="zh-CN"/>
        </w:rPr>
      </w:pPr>
    </w:p>
    <w:p>
      <w:pPr>
        <w:spacing w:line="360" w:lineRule="auto"/>
        <w:jc w:val="center"/>
        <w:rPr>
          <w:rFonts w:hint="eastAsia" w:ascii="宋体" w:hAnsi="宋体" w:cs="宋体"/>
          <w:b/>
          <w:bCs w:val="0"/>
          <w:color w:val="auto"/>
          <w:sz w:val="52"/>
          <w:szCs w:val="52"/>
          <w:lang w:val="en-US" w:eastAsia="zh-CN"/>
        </w:rPr>
      </w:pPr>
      <w:r>
        <w:rPr>
          <w:rFonts w:hint="eastAsia" w:ascii="宋体" w:hAnsi="宋体" w:cs="宋体"/>
          <w:b/>
          <w:bCs w:val="0"/>
          <w:color w:val="auto"/>
          <w:sz w:val="36"/>
          <w:szCs w:val="36"/>
          <w:lang w:val="en-US" w:eastAsia="zh-CN"/>
        </w:rPr>
        <w:t>宝鸡市大数据发展服务局投资大厦办公用房租赁项目</w:t>
      </w:r>
    </w:p>
    <w:p>
      <w:pPr>
        <w:snapToGrid w:val="0"/>
        <w:jc w:val="center"/>
        <w:rPr>
          <w:rFonts w:hint="eastAsia" w:ascii="宋体" w:hAnsi="宋体"/>
          <w:b/>
          <w:bCs/>
          <w:color w:val="auto"/>
          <w:spacing w:val="-20"/>
          <w:sz w:val="96"/>
          <w:szCs w:val="96"/>
          <w:lang w:val="en-US" w:eastAsia="zh-CN"/>
        </w:rPr>
      </w:pPr>
    </w:p>
    <w:p>
      <w:pPr>
        <w:snapToGrid w:val="0"/>
        <w:jc w:val="center"/>
        <w:rPr>
          <w:rFonts w:hint="eastAsia" w:ascii="宋体" w:hAnsi="宋体"/>
          <w:b/>
          <w:bCs/>
          <w:color w:val="auto"/>
          <w:spacing w:val="-20"/>
          <w:sz w:val="96"/>
          <w:szCs w:val="96"/>
        </w:rPr>
      </w:pPr>
      <w:r>
        <w:rPr>
          <w:rFonts w:hint="eastAsia" w:ascii="宋体" w:hAnsi="宋体"/>
          <w:b/>
          <w:bCs/>
          <w:color w:val="auto"/>
          <w:spacing w:val="0"/>
          <w:sz w:val="72"/>
          <w:szCs w:val="72"/>
          <w:lang w:val="en-US" w:eastAsia="zh-CN"/>
        </w:rPr>
        <w:t>单一来源采购文件</w:t>
      </w:r>
    </w:p>
    <w:p>
      <w:pPr>
        <w:snapToGrid w:val="0"/>
        <w:jc w:val="center"/>
        <w:rPr>
          <w:rFonts w:hint="eastAsia" w:ascii="宋体" w:hAnsi="宋体"/>
          <w:b/>
          <w:color w:val="auto"/>
          <w:spacing w:val="4"/>
          <w:sz w:val="36"/>
          <w:szCs w:val="36"/>
        </w:rPr>
      </w:pPr>
    </w:p>
    <w:p>
      <w:pPr>
        <w:widowControl/>
        <w:spacing w:line="440" w:lineRule="exact"/>
        <w:ind w:left="0" w:leftChars="0" w:right="0" w:rightChars="0" w:firstLine="0" w:firstLineChars="0"/>
        <w:jc w:val="center"/>
        <w:rPr>
          <w:rFonts w:hint="eastAsia" w:ascii="宋体" w:hAnsi="宋体" w:eastAsia="宋体" w:cs="Arial"/>
          <w:color w:val="auto"/>
          <w:kern w:val="0"/>
          <w:sz w:val="24"/>
          <w:szCs w:val="24"/>
          <w:lang w:eastAsia="zh-CN"/>
        </w:rPr>
      </w:pPr>
      <w:r>
        <w:rPr>
          <w:rFonts w:hint="eastAsia" w:ascii="宋体" w:hAnsi="宋体"/>
          <w:b/>
          <w:color w:val="auto"/>
          <w:spacing w:val="4"/>
          <w:sz w:val="28"/>
          <w:szCs w:val="28"/>
        </w:rPr>
        <w:t>项目编号：YDBJ2021-CG026</w:t>
      </w:r>
    </w:p>
    <w:p>
      <w:pPr>
        <w:snapToGrid w:val="0"/>
        <w:jc w:val="center"/>
        <w:rPr>
          <w:rFonts w:hint="eastAsia" w:ascii="宋体" w:hAnsi="宋体"/>
          <w:b/>
          <w:color w:val="auto"/>
          <w:spacing w:val="4"/>
          <w:sz w:val="36"/>
          <w:szCs w:val="36"/>
        </w:rPr>
      </w:pPr>
    </w:p>
    <w:p>
      <w:pPr>
        <w:spacing w:line="440" w:lineRule="exact"/>
        <w:ind w:firstLine="2772" w:firstLineChars="900"/>
        <w:rPr>
          <w:rFonts w:hint="eastAsia" w:ascii="宋体" w:hAnsi="宋体"/>
          <w:color w:val="auto"/>
          <w:spacing w:val="4"/>
          <w:sz w:val="30"/>
        </w:rPr>
      </w:pPr>
    </w:p>
    <w:p>
      <w:pPr>
        <w:spacing w:line="440" w:lineRule="exact"/>
        <w:ind w:firstLine="2772" w:firstLineChars="900"/>
        <w:rPr>
          <w:rFonts w:hint="eastAsia" w:ascii="宋体" w:hAnsi="宋体"/>
          <w:color w:val="auto"/>
          <w:spacing w:val="4"/>
          <w:sz w:val="30"/>
        </w:rPr>
      </w:pPr>
    </w:p>
    <w:p>
      <w:pPr>
        <w:spacing w:line="440" w:lineRule="exact"/>
        <w:ind w:firstLine="2772" w:firstLineChars="900"/>
        <w:rPr>
          <w:rFonts w:hint="eastAsia" w:ascii="宋体" w:hAnsi="宋体"/>
          <w:color w:val="auto"/>
          <w:spacing w:val="4"/>
          <w:sz w:val="30"/>
        </w:rPr>
      </w:pPr>
    </w:p>
    <w:p>
      <w:pPr>
        <w:tabs>
          <w:tab w:val="left" w:pos="5178"/>
        </w:tabs>
        <w:spacing w:line="440" w:lineRule="exact"/>
        <w:ind w:firstLine="2772" w:firstLineChars="900"/>
        <w:rPr>
          <w:rFonts w:hint="eastAsia" w:ascii="宋体" w:hAnsi="宋体"/>
          <w:color w:val="auto"/>
          <w:spacing w:val="4"/>
          <w:sz w:val="30"/>
        </w:rPr>
      </w:pPr>
      <w:r>
        <w:rPr>
          <w:rFonts w:hint="eastAsia" w:ascii="宋体" w:hAnsi="宋体"/>
          <w:color w:val="auto"/>
          <w:spacing w:val="4"/>
          <w:sz w:val="30"/>
        </w:rPr>
        <w:tab/>
      </w:r>
    </w:p>
    <w:p>
      <w:pPr>
        <w:spacing w:line="440" w:lineRule="exact"/>
        <w:rPr>
          <w:rFonts w:hint="eastAsia" w:ascii="宋体" w:hAnsi="宋体"/>
          <w:color w:val="auto"/>
          <w:spacing w:val="4"/>
          <w:sz w:val="30"/>
        </w:rPr>
      </w:pPr>
    </w:p>
    <w:p>
      <w:pPr>
        <w:pStyle w:val="2"/>
        <w:rPr>
          <w:rFonts w:hint="eastAsia"/>
          <w:color w:val="auto"/>
        </w:rPr>
      </w:pPr>
    </w:p>
    <w:p>
      <w:pPr>
        <w:spacing w:line="440" w:lineRule="exact"/>
        <w:rPr>
          <w:rFonts w:hint="eastAsia" w:ascii="宋体" w:hAnsi="宋体"/>
          <w:color w:val="auto"/>
          <w:spacing w:val="4"/>
          <w:sz w:val="30"/>
        </w:rPr>
      </w:pPr>
    </w:p>
    <w:p>
      <w:pPr>
        <w:spacing w:line="440" w:lineRule="exact"/>
        <w:ind w:firstLine="1403" w:firstLineChars="426"/>
        <w:rPr>
          <w:rFonts w:hint="eastAsia" w:ascii="宋体" w:hAnsi="宋体" w:eastAsia="宋体"/>
          <w:b/>
          <w:color w:val="auto"/>
          <w:spacing w:val="4"/>
          <w:sz w:val="32"/>
          <w:szCs w:val="32"/>
          <w:lang w:eastAsia="zh-CN"/>
        </w:rPr>
      </w:pPr>
      <w:r>
        <w:rPr>
          <w:rFonts w:hint="eastAsia" w:ascii="宋体" w:hAnsi="宋体"/>
          <w:b/>
          <w:color w:val="auto"/>
          <w:spacing w:val="4"/>
          <w:sz w:val="32"/>
          <w:szCs w:val="32"/>
        </w:rPr>
        <w:t>采 购 人：</w:t>
      </w:r>
      <w:r>
        <w:rPr>
          <w:rFonts w:hint="eastAsia"/>
          <w:b/>
          <w:color w:val="auto"/>
          <w:sz w:val="32"/>
          <w:szCs w:val="32"/>
          <w:lang w:eastAsia="zh-CN"/>
        </w:rPr>
        <w:t>宝鸡市大数据发展服务局</w:t>
      </w:r>
    </w:p>
    <w:p>
      <w:pPr>
        <w:spacing w:line="440" w:lineRule="exact"/>
        <w:ind w:firstLine="1403" w:firstLineChars="426"/>
        <w:rPr>
          <w:rFonts w:hint="eastAsia" w:ascii="宋体" w:hAnsi="宋体"/>
          <w:b/>
          <w:color w:val="auto"/>
          <w:spacing w:val="4"/>
          <w:sz w:val="32"/>
          <w:szCs w:val="32"/>
        </w:rPr>
      </w:pPr>
    </w:p>
    <w:p>
      <w:pPr>
        <w:pStyle w:val="6"/>
        <w:spacing w:after="0"/>
        <w:ind w:firstLine="894" w:firstLineChars="426"/>
        <w:rPr>
          <w:rFonts w:hint="eastAsia"/>
          <w:color w:val="auto"/>
        </w:rPr>
      </w:pPr>
    </w:p>
    <w:p>
      <w:pPr>
        <w:pStyle w:val="6"/>
        <w:spacing w:after="0"/>
        <w:ind w:firstLine="894" w:firstLineChars="426"/>
        <w:rPr>
          <w:rFonts w:hint="eastAsia"/>
          <w:color w:val="auto"/>
        </w:rPr>
      </w:pPr>
    </w:p>
    <w:p>
      <w:pPr>
        <w:spacing w:line="440" w:lineRule="exact"/>
        <w:ind w:firstLine="1285" w:firstLineChars="400"/>
        <w:rPr>
          <w:rFonts w:hint="eastAsia" w:ascii="宋体" w:hAnsi="宋体" w:eastAsia="宋体"/>
          <w:b/>
          <w:color w:val="auto"/>
          <w:spacing w:val="4"/>
          <w:sz w:val="32"/>
          <w:szCs w:val="32"/>
          <w:lang w:eastAsia="zh-CN"/>
        </w:rPr>
      </w:pPr>
      <w:r>
        <w:rPr>
          <w:rFonts w:hint="eastAsia"/>
          <w:b/>
          <w:color w:val="auto"/>
          <w:sz w:val="32"/>
          <w:szCs w:val="32"/>
          <w:lang w:eastAsia="zh-CN"/>
        </w:rPr>
        <w:t>采购</w:t>
      </w:r>
      <w:r>
        <w:rPr>
          <w:rFonts w:hint="eastAsia"/>
          <w:b/>
          <w:color w:val="auto"/>
          <w:sz w:val="32"/>
          <w:szCs w:val="32"/>
        </w:rPr>
        <w:t>代理机构：</w:t>
      </w:r>
      <w:r>
        <w:rPr>
          <w:rFonts w:hint="eastAsia"/>
          <w:b/>
          <w:color w:val="auto"/>
          <w:sz w:val="32"/>
          <w:szCs w:val="32"/>
          <w:lang w:eastAsia="zh-CN"/>
        </w:rPr>
        <w:t>远大工程项目管理有限公司</w:t>
      </w:r>
    </w:p>
    <w:p>
      <w:pPr>
        <w:spacing w:line="440" w:lineRule="exact"/>
        <w:ind w:firstLine="1403" w:firstLineChars="426"/>
        <w:rPr>
          <w:rFonts w:hint="eastAsia" w:ascii="宋体" w:hAnsi="宋体"/>
          <w:b/>
          <w:color w:val="auto"/>
          <w:spacing w:val="4"/>
          <w:sz w:val="32"/>
          <w:szCs w:val="32"/>
        </w:rPr>
      </w:pPr>
    </w:p>
    <w:p>
      <w:pPr>
        <w:spacing w:before="156" w:beforeLines="50"/>
        <w:jc w:val="center"/>
        <w:rPr>
          <w:rFonts w:hint="eastAsia"/>
          <w:b/>
          <w:color w:val="auto"/>
          <w:spacing w:val="4"/>
          <w:sz w:val="44"/>
        </w:rPr>
        <w:sectPr>
          <w:footerReference r:id="rId3" w:type="default"/>
          <w:footerReference r:id="rId4" w:type="even"/>
          <w:pgSz w:w="11906" w:h="16838"/>
          <w:pgMar w:top="1440" w:right="1474" w:bottom="1440" w:left="1587" w:header="567" w:footer="850" w:gutter="0"/>
          <w:pgNumType w:fmt="decimal"/>
          <w:cols w:space="720" w:num="1"/>
          <w:docGrid w:type="lines" w:linePitch="312" w:charSpace="0"/>
        </w:sectPr>
      </w:pPr>
      <w:r>
        <w:rPr>
          <w:rFonts w:hint="eastAsia" w:ascii="宋体" w:hAnsi="宋体"/>
          <w:b/>
          <w:color w:val="auto"/>
          <w:spacing w:val="4"/>
          <w:sz w:val="32"/>
          <w:szCs w:val="32"/>
        </w:rPr>
        <w:t>二零</w:t>
      </w:r>
      <w:r>
        <w:rPr>
          <w:rFonts w:hint="eastAsia" w:ascii="宋体" w:hAnsi="宋体"/>
          <w:b/>
          <w:color w:val="auto"/>
          <w:spacing w:val="4"/>
          <w:sz w:val="32"/>
          <w:szCs w:val="32"/>
          <w:lang w:eastAsia="zh-CN"/>
        </w:rPr>
        <w:t>二一</w:t>
      </w:r>
      <w:r>
        <w:rPr>
          <w:rFonts w:hint="eastAsia" w:ascii="宋体" w:hAnsi="宋体"/>
          <w:b/>
          <w:color w:val="auto"/>
          <w:spacing w:val="4"/>
          <w:sz w:val="32"/>
          <w:szCs w:val="32"/>
        </w:rPr>
        <w:t>年</w:t>
      </w:r>
      <w:r>
        <w:rPr>
          <w:rFonts w:hint="eastAsia" w:ascii="宋体" w:hAnsi="宋体"/>
          <w:b/>
          <w:color w:val="auto"/>
          <w:spacing w:val="4"/>
          <w:sz w:val="32"/>
          <w:szCs w:val="32"/>
          <w:lang w:val="en-US" w:eastAsia="zh-CN"/>
        </w:rPr>
        <w:t>十二</w:t>
      </w:r>
      <w:r>
        <w:rPr>
          <w:rFonts w:hint="eastAsia" w:ascii="宋体" w:hAnsi="宋体"/>
          <w:b/>
          <w:color w:val="auto"/>
          <w:spacing w:val="4"/>
          <w:sz w:val="32"/>
          <w:szCs w:val="32"/>
        </w:rPr>
        <w:t>月</w:t>
      </w:r>
    </w:p>
    <w:p>
      <w:pPr>
        <w:pStyle w:val="15"/>
        <w:jc w:val="center"/>
        <w:rPr>
          <w:rFonts w:hint="eastAsia" w:ascii="宋体" w:hAnsi="宋体" w:eastAsia="宋体" w:cs="宋体"/>
          <w:color w:val="auto"/>
          <w:sz w:val="32"/>
          <w:szCs w:val="32"/>
        </w:rPr>
      </w:pPr>
      <w:r>
        <w:rPr>
          <w:rFonts w:hint="eastAsia" w:ascii="宋体" w:hAnsi="宋体" w:eastAsia="宋体" w:cs="宋体"/>
          <w:b/>
          <w:bCs/>
          <w:color w:val="auto"/>
          <w:sz w:val="48"/>
          <w:szCs w:val="48"/>
          <w:lang w:eastAsia="zh-CN"/>
        </w:rPr>
        <w:t>目</w:t>
      </w:r>
      <w:r>
        <w:rPr>
          <w:rFonts w:hint="eastAsia" w:ascii="宋体" w:hAnsi="宋体" w:eastAsia="宋体" w:cs="宋体"/>
          <w:b/>
          <w:bCs/>
          <w:color w:val="auto"/>
          <w:sz w:val="48"/>
          <w:szCs w:val="48"/>
          <w:lang w:val="en-US" w:eastAsia="zh-CN"/>
        </w:rPr>
        <w:t xml:space="preserve">  </w:t>
      </w:r>
      <w:r>
        <w:rPr>
          <w:rFonts w:hint="eastAsia" w:ascii="宋体" w:hAnsi="宋体" w:eastAsia="宋体" w:cs="宋体"/>
          <w:b/>
          <w:bCs/>
          <w:color w:val="auto"/>
          <w:sz w:val="48"/>
          <w:szCs w:val="48"/>
          <w:lang w:eastAsia="zh-CN"/>
        </w:rPr>
        <w:t>录</w:t>
      </w:r>
    </w:p>
    <w:p>
      <w:pPr>
        <w:pStyle w:val="15"/>
        <w:spacing w:line="600" w:lineRule="auto"/>
        <w:jc w:val="center"/>
        <w:rPr>
          <w:rFonts w:hint="eastAsia" w:ascii="宋体" w:hAnsi="宋体" w:eastAsia="宋体" w:cs="宋体"/>
          <w:b/>
          <w:bCs/>
          <w:color w:val="auto"/>
          <w:sz w:val="30"/>
          <w:szCs w:val="30"/>
          <w:lang w:eastAsia="zh-CN"/>
        </w:rPr>
      </w:pPr>
    </w:p>
    <w:p>
      <w:pPr>
        <w:pStyle w:val="15"/>
        <w:spacing w:line="600" w:lineRule="auto"/>
        <w:jc w:val="both"/>
        <w:rPr>
          <w:rFonts w:hint="eastAsia" w:ascii="宋体" w:hAnsi="宋体" w:eastAsia="宋体" w:cs="宋体"/>
          <w:b w:val="0"/>
          <w:bCs w:val="0"/>
          <w:color w:val="auto"/>
          <w:sz w:val="30"/>
          <w:szCs w:val="30"/>
          <w:lang w:eastAsia="zh-CN"/>
        </w:rPr>
      </w:pPr>
      <w:r>
        <w:rPr>
          <w:rFonts w:hint="eastAsia" w:ascii="宋体" w:hAnsi="宋体" w:eastAsia="宋体" w:cs="宋体"/>
          <w:b w:val="0"/>
          <w:bCs w:val="0"/>
          <w:color w:val="auto"/>
          <w:sz w:val="30"/>
          <w:szCs w:val="30"/>
          <w:lang w:eastAsia="zh-CN"/>
        </w:rPr>
        <w:t>第一章 单一来源采购公告</w:t>
      </w:r>
      <w:r>
        <w:rPr>
          <w:rFonts w:hint="eastAsia" w:ascii="宋体" w:hAnsi="宋体" w:cs="宋体"/>
          <w:b w:val="0"/>
          <w:bCs w:val="0"/>
          <w:color w:val="auto"/>
          <w:sz w:val="30"/>
          <w:szCs w:val="30"/>
          <w:lang w:val="en-US" w:eastAsia="zh-CN"/>
        </w:rPr>
        <w:t>...........................</w:t>
      </w:r>
      <w:r>
        <w:rPr>
          <w:rFonts w:hint="eastAsia" w:ascii="宋体" w:hAnsi="宋体" w:eastAsia="宋体" w:cs="宋体"/>
          <w:b w:val="0"/>
          <w:bCs w:val="0"/>
          <w:color w:val="auto"/>
          <w:sz w:val="30"/>
          <w:szCs w:val="30"/>
          <w:lang w:eastAsia="zh-CN"/>
        </w:rPr>
        <w:tab/>
      </w:r>
      <w:r>
        <w:rPr>
          <w:rFonts w:hint="eastAsia" w:ascii="宋体" w:hAnsi="宋体" w:eastAsia="宋体" w:cs="宋体"/>
          <w:b w:val="0"/>
          <w:bCs w:val="0"/>
          <w:color w:val="auto"/>
          <w:sz w:val="30"/>
          <w:szCs w:val="30"/>
          <w:lang w:eastAsia="zh-CN"/>
        </w:rPr>
        <w:t>1</w:t>
      </w:r>
    </w:p>
    <w:p>
      <w:pPr>
        <w:pStyle w:val="15"/>
        <w:spacing w:line="600" w:lineRule="auto"/>
        <w:jc w:val="both"/>
        <w:rPr>
          <w:rFonts w:hint="eastAsia" w:ascii="宋体" w:hAnsi="宋体" w:eastAsia="宋体" w:cs="宋体"/>
          <w:b w:val="0"/>
          <w:bCs w:val="0"/>
          <w:color w:val="auto"/>
          <w:sz w:val="30"/>
          <w:szCs w:val="30"/>
          <w:lang w:eastAsia="zh-CN"/>
        </w:rPr>
      </w:pPr>
      <w:r>
        <w:rPr>
          <w:rFonts w:hint="eastAsia" w:ascii="宋体" w:hAnsi="宋体" w:eastAsia="宋体" w:cs="宋体"/>
          <w:b w:val="0"/>
          <w:bCs w:val="0"/>
          <w:color w:val="auto"/>
          <w:sz w:val="30"/>
          <w:szCs w:val="30"/>
          <w:lang w:eastAsia="zh-CN"/>
        </w:rPr>
        <w:t>第二章 供应商须知</w:t>
      </w:r>
      <w:r>
        <w:rPr>
          <w:rFonts w:hint="eastAsia" w:ascii="宋体" w:hAnsi="宋体" w:cs="宋体"/>
          <w:b w:val="0"/>
          <w:bCs w:val="0"/>
          <w:color w:val="auto"/>
          <w:sz w:val="30"/>
          <w:szCs w:val="30"/>
          <w:lang w:val="en-US" w:eastAsia="zh-CN"/>
        </w:rPr>
        <w:t>................................</w:t>
      </w:r>
      <w:r>
        <w:rPr>
          <w:rFonts w:hint="eastAsia" w:ascii="宋体" w:hAnsi="宋体" w:eastAsia="宋体" w:cs="宋体"/>
          <w:b w:val="0"/>
          <w:bCs w:val="0"/>
          <w:color w:val="auto"/>
          <w:sz w:val="30"/>
          <w:szCs w:val="30"/>
          <w:lang w:eastAsia="zh-CN"/>
        </w:rPr>
        <w:tab/>
      </w:r>
      <w:r>
        <w:rPr>
          <w:rFonts w:hint="eastAsia" w:ascii="宋体" w:hAnsi="宋体" w:eastAsia="宋体" w:cs="宋体"/>
          <w:b w:val="0"/>
          <w:bCs w:val="0"/>
          <w:color w:val="auto"/>
          <w:sz w:val="30"/>
          <w:szCs w:val="30"/>
          <w:lang w:eastAsia="zh-CN"/>
        </w:rPr>
        <w:t>4</w:t>
      </w:r>
    </w:p>
    <w:p>
      <w:pPr>
        <w:pStyle w:val="15"/>
        <w:spacing w:line="600" w:lineRule="auto"/>
        <w:jc w:val="both"/>
        <w:rPr>
          <w:rFonts w:hint="eastAsia" w:ascii="宋体" w:hAnsi="宋体" w:eastAsia="宋体" w:cs="宋体"/>
          <w:b w:val="0"/>
          <w:bCs w:val="0"/>
          <w:color w:val="auto"/>
          <w:sz w:val="30"/>
          <w:szCs w:val="30"/>
          <w:lang w:eastAsia="zh-CN"/>
        </w:rPr>
      </w:pPr>
      <w:r>
        <w:rPr>
          <w:rFonts w:hint="eastAsia" w:ascii="宋体" w:hAnsi="宋体" w:eastAsia="宋体" w:cs="宋体"/>
          <w:b w:val="0"/>
          <w:bCs w:val="0"/>
          <w:color w:val="auto"/>
          <w:sz w:val="30"/>
          <w:szCs w:val="30"/>
          <w:lang w:eastAsia="zh-CN"/>
        </w:rPr>
        <w:t>第三章 采购内容及要求</w:t>
      </w:r>
      <w:r>
        <w:rPr>
          <w:rFonts w:hint="eastAsia" w:ascii="宋体" w:hAnsi="宋体" w:cs="宋体"/>
          <w:b w:val="0"/>
          <w:bCs w:val="0"/>
          <w:color w:val="auto"/>
          <w:sz w:val="30"/>
          <w:szCs w:val="30"/>
          <w:lang w:val="en-US" w:eastAsia="zh-CN"/>
        </w:rPr>
        <w:t>.............................</w:t>
      </w:r>
      <w:r>
        <w:rPr>
          <w:rFonts w:hint="eastAsia" w:ascii="宋体" w:hAnsi="宋体" w:eastAsia="宋体" w:cs="宋体"/>
          <w:b w:val="0"/>
          <w:bCs w:val="0"/>
          <w:color w:val="auto"/>
          <w:sz w:val="30"/>
          <w:szCs w:val="30"/>
          <w:lang w:eastAsia="zh-CN"/>
        </w:rPr>
        <w:t>11</w:t>
      </w:r>
    </w:p>
    <w:p>
      <w:pPr>
        <w:pStyle w:val="15"/>
        <w:spacing w:line="600" w:lineRule="auto"/>
        <w:jc w:val="both"/>
        <w:rPr>
          <w:rFonts w:hint="eastAsia" w:ascii="宋体" w:hAnsi="宋体" w:eastAsia="宋体" w:cs="宋体"/>
          <w:b w:val="0"/>
          <w:bCs w:val="0"/>
          <w:color w:val="auto"/>
          <w:sz w:val="30"/>
          <w:szCs w:val="30"/>
          <w:lang w:eastAsia="zh-CN"/>
        </w:rPr>
      </w:pPr>
      <w:r>
        <w:rPr>
          <w:rFonts w:hint="eastAsia" w:ascii="宋体" w:hAnsi="宋体" w:eastAsia="宋体" w:cs="宋体"/>
          <w:b w:val="0"/>
          <w:bCs w:val="0"/>
          <w:color w:val="auto"/>
          <w:sz w:val="30"/>
          <w:szCs w:val="30"/>
          <w:lang w:eastAsia="zh-CN"/>
        </w:rPr>
        <w:t>第四章 评审办法</w:t>
      </w:r>
      <w:r>
        <w:rPr>
          <w:rFonts w:hint="eastAsia" w:ascii="宋体" w:hAnsi="宋体" w:cs="宋体"/>
          <w:b w:val="0"/>
          <w:bCs w:val="0"/>
          <w:color w:val="auto"/>
          <w:sz w:val="30"/>
          <w:szCs w:val="30"/>
          <w:lang w:val="en-US" w:eastAsia="zh-CN"/>
        </w:rPr>
        <w:t>...................................</w:t>
      </w:r>
      <w:r>
        <w:rPr>
          <w:rFonts w:hint="eastAsia" w:ascii="宋体" w:hAnsi="宋体" w:eastAsia="宋体" w:cs="宋体"/>
          <w:b w:val="0"/>
          <w:bCs w:val="0"/>
          <w:color w:val="auto"/>
          <w:sz w:val="30"/>
          <w:szCs w:val="30"/>
          <w:lang w:eastAsia="zh-CN"/>
        </w:rPr>
        <w:t>12</w:t>
      </w:r>
    </w:p>
    <w:p>
      <w:pPr>
        <w:pStyle w:val="15"/>
        <w:spacing w:line="600" w:lineRule="auto"/>
        <w:jc w:val="both"/>
        <w:rPr>
          <w:rFonts w:hint="eastAsia" w:ascii="宋体" w:hAnsi="宋体" w:eastAsia="宋体" w:cs="宋体"/>
          <w:b w:val="0"/>
          <w:bCs w:val="0"/>
          <w:color w:val="auto"/>
          <w:sz w:val="30"/>
          <w:szCs w:val="30"/>
          <w:lang w:eastAsia="zh-CN"/>
        </w:rPr>
      </w:pPr>
      <w:r>
        <w:rPr>
          <w:rFonts w:hint="eastAsia" w:ascii="宋体" w:hAnsi="宋体" w:eastAsia="宋体" w:cs="宋体"/>
          <w:b w:val="0"/>
          <w:bCs w:val="0"/>
          <w:color w:val="auto"/>
          <w:sz w:val="30"/>
          <w:szCs w:val="30"/>
          <w:lang w:eastAsia="zh-CN"/>
        </w:rPr>
        <w:t>第五章 合同条款</w:t>
      </w:r>
      <w:r>
        <w:rPr>
          <w:rFonts w:hint="eastAsia" w:ascii="宋体" w:hAnsi="宋体" w:cs="宋体"/>
          <w:b w:val="0"/>
          <w:bCs w:val="0"/>
          <w:color w:val="auto"/>
          <w:sz w:val="30"/>
          <w:szCs w:val="30"/>
          <w:lang w:val="en-US" w:eastAsia="zh-CN"/>
        </w:rPr>
        <w:t>...................................</w:t>
      </w:r>
      <w:r>
        <w:rPr>
          <w:rFonts w:hint="eastAsia" w:ascii="宋体" w:hAnsi="宋体" w:eastAsia="宋体" w:cs="宋体"/>
          <w:b w:val="0"/>
          <w:bCs w:val="0"/>
          <w:color w:val="auto"/>
          <w:sz w:val="30"/>
          <w:szCs w:val="30"/>
          <w:lang w:eastAsia="zh-CN"/>
        </w:rPr>
        <w:t>15</w:t>
      </w:r>
    </w:p>
    <w:p>
      <w:pPr>
        <w:pStyle w:val="15"/>
        <w:spacing w:line="600" w:lineRule="auto"/>
        <w:jc w:val="both"/>
        <w:rPr>
          <w:rFonts w:hint="eastAsia" w:ascii="宋体" w:hAnsi="宋体" w:eastAsia="宋体" w:cs="宋体"/>
          <w:b w:val="0"/>
          <w:bCs w:val="0"/>
          <w:color w:val="auto"/>
          <w:sz w:val="30"/>
          <w:szCs w:val="30"/>
          <w:lang w:eastAsia="zh-CN"/>
        </w:rPr>
        <w:sectPr>
          <w:footerReference r:id="rId5" w:type="default"/>
          <w:pgSz w:w="11906" w:h="16838"/>
          <w:pgMar w:top="1440" w:right="1797" w:bottom="1440" w:left="1797" w:header="851" w:footer="992" w:gutter="0"/>
          <w:pgNumType w:fmt="decimal" w:start="1"/>
          <w:cols w:space="720" w:num="1"/>
          <w:docGrid w:type="lines" w:linePitch="312" w:charSpace="0"/>
        </w:sectPr>
      </w:pPr>
      <w:r>
        <w:rPr>
          <w:rFonts w:hint="eastAsia" w:ascii="宋体" w:hAnsi="宋体" w:eastAsia="宋体" w:cs="宋体"/>
          <w:b w:val="0"/>
          <w:bCs w:val="0"/>
          <w:color w:val="auto"/>
          <w:sz w:val="30"/>
          <w:szCs w:val="30"/>
          <w:lang w:eastAsia="zh-CN"/>
        </w:rPr>
        <w:t>第六章 单一来源采购响应文件格式</w:t>
      </w:r>
      <w:r>
        <w:rPr>
          <w:rFonts w:hint="eastAsia" w:ascii="宋体" w:hAnsi="宋体" w:cs="宋体"/>
          <w:b w:val="0"/>
          <w:bCs w:val="0"/>
          <w:color w:val="auto"/>
          <w:sz w:val="30"/>
          <w:szCs w:val="30"/>
          <w:lang w:val="en-US" w:eastAsia="zh-CN"/>
        </w:rPr>
        <w:t>...................</w:t>
      </w:r>
      <w:r>
        <w:rPr>
          <w:rFonts w:hint="eastAsia" w:ascii="宋体" w:hAnsi="宋体" w:eastAsia="宋体" w:cs="宋体"/>
          <w:b w:val="0"/>
          <w:bCs w:val="0"/>
          <w:color w:val="auto"/>
          <w:sz w:val="30"/>
          <w:szCs w:val="30"/>
          <w:lang w:eastAsia="zh-CN"/>
        </w:rPr>
        <w:t>16</w:t>
      </w:r>
    </w:p>
    <w:p>
      <w:pPr>
        <w:pStyle w:val="3"/>
        <w:numPr>
          <w:ilvl w:val="0"/>
          <w:numId w:val="0"/>
        </w:numPr>
        <w:bidi w:val="0"/>
        <w:jc w:val="center"/>
        <w:rPr>
          <w:rFonts w:hint="eastAsia" w:ascii="宋体" w:hAnsi="宋体" w:eastAsia="宋体" w:cs="宋体"/>
          <w:color w:val="auto"/>
          <w:sz w:val="24"/>
          <w:szCs w:val="24"/>
        </w:rPr>
      </w:pPr>
      <w:r>
        <w:rPr>
          <w:rFonts w:hint="eastAsia"/>
          <w:color w:val="auto"/>
          <w:sz w:val="32"/>
          <w:szCs w:val="32"/>
          <w:lang w:eastAsia="zh-CN"/>
        </w:rPr>
        <w:t>第一章</w:t>
      </w:r>
      <w:r>
        <w:rPr>
          <w:rFonts w:hint="eastAsia"/>
          <w:color w:val="auto"/>
          <w:sz w:val="32"/>
          <w:szCs w:val="32"/>
          <w:lang w:val="en-US" w:eastAsia="zh-CN"/>
        </w:rPr>
        <w:t xml:space="preserve">  </w:t>
      </w:r>
      <w:r>
        <w:rPr>
          <w:rFonts w:hint="eastAsia"/>
          <w:color w:val="auto"/>
          <w:sz w:val="32"/>
          <w:szCs w:val="32"/>
          <w:lang w:eastAsia="zh-CN"/>
        </w:rPr>
        <w:t>单一来源采购公告</w:t>
      </w:r>
    </w:p>
    <w:p>
      <w:pPr>
        <w:pStyle w:val="3"/>
        <w:keepNext w:val="0"/>
        <w:keepLines w:val="0"/>
        <w:widowControl/>
        <w:suppressLineNumbers w:val="0"/>
        <w:spacing w:before="300" w:beforeAutospacing="0" w:after="300" w:afterAutospacing="0" w:line="360" w:lineRule="auto"/>
        <w:jc w:val="center"/>
        <w:rPr>
          <w:rFonts w:hint="eastAsia" w:ascii="宋体" w:hAnsi="宋体" w:eastAsia="宋体" w:cs="宋体"/>
          <w:b/>
          <w:color w:val="auto"/>
          <w:sz w:val="28"/>
          <w:szCs w:val="28"/>
        </w:rPr>
      </w:pPr>
      <w:r>
        <w:rPr>
          <w:rFonts w:hint="eastAsia" w:ascii="宋体" w:hAnsi="宋体" w:cs="宋体"/>
          <w:b/>
          <w:color w:val="auto"/>
          <w:sz w:val="28"/>
          <w:szCs w:val="28"/>
          <w:lang w:eastAsia="zh-CN"/>
        </w:rPr>
        <w:t>宝鸡市大数据发展服务局投资大厦办公用房租赁项目</w:t>
      </w:r>
      <w:r>
        <w:rPr>
          <w:rFonts w:hint="eastAsia" w:ascii="宋体" w:hAnsi="宋体" w:eastAsia="宋体" w:cs="宋体"/>
          <w:b/>
          <w:color w:val="auto"/>
          <w:sz w:val="28"/>
          <w:szCs w:val="28"/>
        </w:rPr>
        <w:t>单一来源</w:t>
      </w:r>
      <w:r>
        <w:rPr>
          <w:rFonts w:hint="eastAsia" w:ascii="宋体" w:hAnsi="宋体" w:cs="宋体"/>
          <w:b/>
          <w:color w:val="auto"/>
          <w:sz w:val="28"/>
          <w:szCs w:val="28"/>
          <w:lang w:eastAsia="zh-CN"/>
        </w:rPr>
        <w:t>采购</w:t>
      </w:r>
      <w:r>
        <w:rPr>
          <w:rFonts w:hint="eastAsia" w:ascii="宋体" w:hAnsi="宋体" w:eastAsia="宋体" w:cs="宋体"/>
          <w:b/>
          <w:color w:val="auto"/>
          <w:sz w:val="28"/>
          <w:szCs w:val="28"/>
        </w:rPr>
        <w:t>公告</w:t>
      </w:r>
    </w:p>
    <w:p>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480" w:firstLineChars="200"/>
        <w:textAlignment w:val="auto"/>
        <w:rPr>
          <w:rFonts w:hint="eastAsia" w:ascii="宋体" w:hAnsi="宋体" w:eastAsia="宋体" w:cs="宋体"/>
          <w:color w:val="auto"/>
          <w:sz w:val="24"/>
          <w:szCs w:val="24"/>
        </w:rPr>
      </w:pPr>
      <w:r>
        <w:rPr>
          <w:rFonts w:hint="eastAsia" w:cs="宋体"/>
          <w:color w:val="auto"/>
          <w:sz w:val="24"/>
          <w:szCs w:val="24"/>
          <w:lang w:eastAsia="zh-CN"/>
        </w:rPr>
        <w:t>远大工程项目管理有限公司</w:t>
      </w:r>
      <w:r>
        <w:rPr>
          <w:rFonts w:hint="eastAsia" w:ascii="宋体" w:hAnsi="宋体" w:eastAsia="宋体" w:cs="宋体"/>
          <w:color w:val="auto"/>
          <w:sz w:val="24"/>
          <w:szCs w:val="24"/>
        </w:rPr>
        <w:t>受</w:t>
      </w:r>
      <w:r>
        <w:rPr>
          <w:rFonts w:hint="eastAsia" w:cs="宋体"/>
          <w:color w:val="auto"/>
          <w:sz w:val="24"/>
          <w:szCs w:val="24"/>
          <w:lang w:eastAsia="zh-CN"/>
        </w:rPr>
        <w:t>宝鸡市大数据发展服务局</w:t>
      </w:r>
      <w:r>
        <w:rPr>
          <w:rFonts w:hint="eastAsia" w:ascii="宋体" w:hAnsi="宋体" w:eastAsia="宋体" w:cs="宋体"/>
          <w:color w:val="auto"/>
          <w:sz w:val="24"/>
          <w:szCs w:val="24"/>
        </w:rPr>
        <w:t>的委托，按照政府采购程序，对</w:t>
      </w:r>
      <w:r>
        <w:rPr>
          <w:rFonts w:hint="eastAsia" w:cs="宋体"/>
          <w:color w:val="auto"/>
          <w:sz w:val="24"/>
          <w:szCs w:val="24"/>
          <w:lang w:eastAsia="zh-CN"/>
        </w:rPr>
        <w:t>宝鸡市大数据发展服务局投资大厦办公用房租赁项目</w:t>
      </w:r>
      <w:r>
        <w:rPr>
          <w:rFonts w:hint="eastAsia" w:ascii="宋体" w:hAnsi="宋体" w:eastAsia="宋体" w:cs="宋体"/>
          <w:color w:val="auto"/>
          <w:sz w:val="24"/>
          <w:szCs w:val="24"/>
        </w:rPr>
        <w:t xml:space="preserve">进行单一来源采购。 </w:t>
      </w:r>
    </w:p>
    <w:p>
      <w:pPr>
        <w:pStyle w:val="2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482"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一、采购项目名称：</w:t>
      </w:r>
      <w:r>
        <w:rPr>
          <w:rFonts w:hint="eastAsia" w:ascii="宋体" w:hAnsi="宋体" w:cs="宋体"/>
          <w:color w:val="auto"/>
          <w:sz w:val="24"/>
          <w:szCs w:val="24"/>
          <w:lang w:eastAsia="zh-CN"/>
        </w:rPr>
        <w:t xml:space="preserve">宝鸡市大数据发展服务局投资大厦办公用房租赁项目 </w:t>
      </w:r>
    </w:p>
    <w:p>
      <w:pPr>
        <w:pStyle w:val="2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482"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二、采购项目编号：YDBJ2021-CG026</w:t>
      </w:r>
    </w:p>
    <w:p>
      <w:pPr>
        <w:pStyle w:val="2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482" w:firstLineChars="200"/>
        <w:textAlignment w:val="auto"/>
        <w:rPr>
          <w:rFonts w:hint="eastAsia" w:ascii="宋体" w:hAnsi="宋体" w:cs="宋体"/>
          <w:color w:val="auto"/>
          <w:sz w:val="24"/>
          <w:szCs w:val="24"/>
          <w:lang w:eastAsia="zh-CN"/>
        </w:rPr>
      </w:pPr>
      <w:r>
        <w:rPr>
          <w:rFonts w:hint="eastAsia" w:ascii="宋体" w:hAnsi="宋体" w:eastAsia="宋体" w:cs="宋体"/>
          <w:color w:val="auto"/>
          <w:sz w:val="24"/>
          <w:szCs w:val="24"/>
        </w:rPr>
        <w:t xml:space="preserve">三、采购人名称： </w:t>
      </w:r>
      <w:r>
        <w:rPr>
          <w:rFonts w:hint="eastAsia" w:ascii="宋体" w:hAnsi="宋体" w:cs="宋体"/>
          <w:color w:val="auto"/>
          <w:sz w:val="24"/>
          <w:szCs w:val="24"/>
          <w:lang w:eastAsia="zh-CN"/>
        </w:rPr>
        <w:t>宝鸡市大数据发展服务局</w:t>
      </w:r>
    </w:p>
    <w:p>
      <w:pPr>
        <w:pStyle w:val="2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地址：陈仓大道投资大厦4楼</w:t>
      </w:r>
    </w:p>
    <w:p>
      <w:pPr>
        <w:pStyle w:val="2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联系人：</w:t>
      </w:r>
      <w:r>
        <w:rPr>
          <w:rFonts w:hint="eastAsia" w:ascii="宋体" w:hAnsi="宋体" w:cs="宋体"/>
          <w:b w:val="0"/>
          <w:bCs/>
          <w:color w:val="auto"/>
          <w:sz w:val="24"/>
          <w:szCs w:val="24"/>
          <w:lang w:eastAsia="zh-CN"/>
        </w:rPr>
        <w:t>刘凡</w:t>
      </w:r>
    </w:p>
    <w:p>
      <w:pPr>
        <w:pStyle w:val="2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default"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eastAsia="zh-CN"/>
        </w:rPr>
        <w:t>电话：</w:t>
      </w:r>
      <w:r>
        <w:rPr>
          <w:rFonts w:hint="eastAsia" w:ascii="宋体" w:hAnsi="宋体" w:cs="宋体"/>
          <w:b w:val="0"/>
          <w:bCs/>
          <w:color w:val="auto"/>
          <w:sz w:val="24"/>
          <w:szCs w:val="24"/>
          <w:lang w:val="en-US" w:eastAsia="zh-CN"/>
        </w:rPr>
        <w:t>0917-3260485</w:t>
      </w:r>
    </w:p>
    <w:p>
      <w:pPr>
        <w:pStyle w:val="2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482"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四、采购代理机构名称：</w:t>
      </w:r>
      <w:r>
        <w:rPr>
          <w:rFonts w:hint="eastAsia" w:ascii="宋体" w:hAnsi="宋体" w:cs="宋体"/>
          <w:color w:val="auto"/>
          <w:sz w:val="24"/>
          <w:szCs w:val="24"/>
          <w:lang w:eastAsia="zh-CN"/>
        </w:rPr>
        <w:t>远大工程项目管理有限公司</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default" w:ascii="宋体" w:hAnsi="宋体" w:eastAsia="宋体" w:cs="Arial"/>
          <w:b w:val="0"/>
          <w:bCs w:val="0"/>
          <w:color w:val="auto"/>
          <w:sz w:val="24"/>
          <w:szCs w:val="24"/>
          <w:lang w:val="en-US" w:eastAsia="zh-CN"/>
        </w:rPr>
      </w:pPr>
      <w:r>
        <w:rPr>
          <w:rFonts w:hint="eastAsia" w:ascii="宋体" w:hAnsi="宋体" w:eastAsia="宋体" w:cs="Arial"/>
          <w:b w:val="0"/>
          <w:bCs w:val="0"/>
          <w:color w:val="auto"/>
          <w:sz w:val="24"/>
          <w:szCs w:val="24"/>
          <w:lang w:eastAsia="zh-CN"/>
        </w:rPr>
        <w:t>地址：</w:t>
      </w:r>
      <w:r>
        <w:rPr>
          <w:rFonts w:hint="eastAsia" w:ascii="宋体" w:hAnsi="宋体" w:cs="Arial"/>
          <w:b w:val="0"/>
          <w:bCs w:val="0"/>
          <w:color w:val="auto"/>
          <w:sz w:val="24"/>
          <w:szCs w:val="24"/>
          <w:lang w:eastAsia="zh-CN"/>
        </w:rPr>
        <w:t>宝鸡市金台区大庆路凯旋城铭座</w:t>
      </w:r>
      <w:r>
        <w:rPr>
          <w:rFonts w:hint="eastAsia" w:ascii="宋体" w:hAnsi="宋体" w:cs="Arial"/>
          <w:b w:val="0"/>
          <w:bCs w:val="0"/>
          <w:color w:val="auto"/>
          <w:sz w:val="24"/>
          <w:szCs w:val="24"/>
          <w:lang w:val="en-US" w:eastAsia="zh-CN"/>
        </w:rPr>
        <w:t>12楼</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eastAsia" w:ascii="宋体" w:hAnsi="宋体" w:eastAsia="宋体" w:cs="Arial"/>
          <w:b w:val="0"/>
          <w:bCs w:val="0"/>
          <w:color w:val="auto"/>
          <w:sz w:val="24"/>
          <w:szCs w:val="24"/>
          <w:lang w:val="en-US" w:eastAsia="zh-CN"/>
        </w:rPr>
      </w:pPr>
      <w:r>
        <w:rPr>
          <w:rFonts w:hint="eastAsia" w:ascii="宋体" w:hAnsi="宋体" w:eastAsia="宋体" w:cs="Arial"/>
          <w:b w:val="0"/>
          <w:bCs w:val="0"/>
          <w:color w:val="auto"/>
          <w:sz w:val="24"/>
          <w:szCs w:val="24"/>
          <w:lang w:eastAsia="zh-CN"/>
        </w:rPr>
        <w:t>联系人：</w:t>
      </w:r>
      <w:r>
        <w:rPr>
          <w:rFonts w:hint="eastAsia" w:ascii="宋体" w:hAnsi="宋体" w:cs="Arial"/>
          <w:b w:val="0"/>
          <w:bCs w:val="0"/>
          <w:color w:val="auto"/>
          <w:sz w:val="24"/>
          <w:szCs w:val="24"/>
          <w:lang w:eastAsia="zh-CN"/>
        </w:rPr>
        <w:t>康静</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default" w:ascii="宋体" w:hAnsi="宋体" w:eastAsia="宋体" w:cs="Arial"/>
          <w:b w:val="0"/>
          <w:bCs w:val="0"/>
          <w:color w:val="auto"/>
          <w:sz w:val="24"/>
          <w:szCs w:val="24"/>
          <w:lang w:val="en-US" w:eastAsia="zh-CN"/>
        </w:rPr>
      </w:pPr>
      <w:r>
        <w:rPr>
          <w:rFonts w:hint="eastAsia" w:ascii="宋体" w:hAnsi="宋体" w:eastAsia="宋体" w:cs="Arial"/>
          <w:b w:val="0"/>
          <w:bCs w:val="0"/>
          <w:color w:val="auto"/>
          <w:sz w:val="24"/>
          <w:szCs w:val="24"/>
          <w:lang w:eastAsia="zh-CN"/>
        </w:rPr>
        <w:t>电话：</w:t>
      </w:r>
      <w:r>
        <w:rPr>
          <w:rFonts w:hint="eastAsia" w:ascii="宋体" w:hAnsi="宋体" w:cs="Arial"/>
          <w:b w:val="0"/>
          <w:bCs w:val="0"/>
          <w:color w:val="auto"/>
          <w:sz w:val="24"/>
          <w:szCs w:val="24"/>
          <w:lang w:val="en-US" w:eastAsia="zh-CN"/>
        </w:rPr>
        <w:t>0917-2621357</w:t>
      </w:r>
    </w:p>
    <w:p>
      <w:pPr>
        <w:pStyle w:val="2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482"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五、采购内容和需求： </w:t>
      </w:r>
    </w:p>
    <w:p>
      <w:pPr>
        <w:pStyle w:val="2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cs="宋体"/>
          <w:b w:val="0"/>
          <w:bCs/>
          <w:color w:val="auto"/>
          <w:sz w:val="24"/>
          <w:szCs w:val="24"/>
          <w:lang w:eastAsia="zh-CN"/>
        </w:rPr>
      </w:pPr>
      <w:r>
        <w:rPr>
          <w:rFonts w:hint="eastAsia" w:ascii="宋体" w:hAnsi="宋体" w:cs="宋体"/>
          <w:b w:val="0"/>
          <w:bCs/>
          <w:color w:val="auto"/>
          <w:sz w:val="24"/>
          <w:szCs w:val="24"/>
          <w:lang w:eastAsia="zh-CN"/>
        </w:rPr>
        <w:t>采购内容</w:t>
      </w:r>
      <w:r>
        <w:rPr>
          <w:rFonts w:hint="eastAsia" w:ascii="宋体" w:hAnsi="宋体" w:eastAsia="宋体" w:cs="宋体"/>
          <w:b w:val="0"/>
          <w:bCs/>
          <w:color w:val="auto"/>
          <w:sz w:val="24"/>
          <w:szCs w:val="24"/>
          <w:lang w:eastAsia="zh-CN"/>
        </w:rPr>
        <w:t>：宝鸡市大数据发展服务局投资大厦办公用房租赁</w:t>
      </w:r>
      <w:r>
        <w:rPr>
          <w:rFonts w:hint="eastAsia" w:ascii="宋体" w:hAnsi="宋体" w:cs="宋体"/>
          <w:b w:val="0"/>
          <w:bCs/>
          <w:color w:val="auto"/>
          <w:sz w:val="24"/>
          <w:szCs w:val="24"/>
          <w:lang w:eastAsia="zh-CN"/>
        </w:rPr>
        <w:t>，租赁期限为三年。</w:t>
      </w:r>
    </w:p>
    <w:p>
      <w:pPr>
        <w:pStyle w:val="2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auto"/>
          <w:sz w:val="24"/>
          <w:szCs w:val="24"/>
          <w:lang w:val="en-US" w:eastAsia="zh-CN"/>
        </w:rPr>
      </w:pPr>
      <w:r>
        <w:rPr>
          <w:rFonts w:hint="eastAsia" w:ascii="宋体" w:hAnsi="宋体" w:cs="宋体"/>
          <w:b w:val="0"/>
          <w:bCs/>
          <w:color w:val="auto"/>
          <w:sz w:val="24"/>
          <w:szCs w:val="24"/>
          <w:lang w:eastAsia="zh-CN"/>
        </w:rPr>
        <w:t>项目概况：</w:t>
      </w:r>
      <w:r>
        <w:rPr>
          <w:rFonts w:hint="eastAsia" w:ascii="宋体" w:hAnsi="宋体" w:eastAsia="宋体" w:cs="宋体"/>
          <w:b w:val="0"/>
          <w:bCs/>
          <w:color w:val="auto"/>
          <w:sz w:val="24"/>
          <w:szCs w:val="24"/>
          <w:lang w:val="en-US" w:eastAsia="zh-CN"/>
        </w:rPr>
        <w:t>1.负一层为配电室，</w:t>
      </w:r>
      <w:r>
        <w:rPr>
          <w:rFonts w:hint="eastAsia" w:ascii="宋体" w:hAnsi="宋体" w:cs="宋体"/>
          <w:b w:val="0"/>
          <w:bCs/>
          <w:color w:val="auto"/>
          <w:sz w:val="24"/>
          <w:szCs w:val="24"/>
          <w:lang w:val="en-US" w:eastAsia="zh-CN"/>
        </w:rPr>
        <w:t>面积833.88</w:t>
      </w:r>
      <w:r>
        <w:rPr>
          <w:rFonts w:hint="eastAsia" w:ascii="宋体" w:hAnsi="宋体" w:eastAsia="宋体" w:cs="宋体"/>
          <w:b w:val="0"/>
          <w:bCs/>
          <w:color w:val="auto"/>
          <w:kern w:val="2"/>
          <w:sz w:val="24"/>
          <w:szCs w:val="24"/>
          <w:lang w:val="en-US" w:eastAsia="zh-CN" w:bidi="ar-SA"/>
        </w:rPr>
        <w:t>m</w:t>
      </w:r>
      <w:r>
        <w:rPr>
          <w:rFonts w:hint="eastAsia" w:ascii="宋体" w:hAnsi="宋体" w:eastAsia="宋体" w:cs="宋体"/>
          <w:b w:val="0"/>
          <w:bCs/>
          <w:color w:val="auto"/>
          <w:kern w:val="2"/>
          <w:sz w:val="24"/>
          <w:szCs w:val="24"/>
          <w:vertAlign w:val="superscript"/>
          <w:lang w:val="en-US" w:eastAsia="zh-CN" w:bidi="ar-SA"/>
        </w:rPr>
        <w:t>2</w:t>
      </w:r>
      <w:r>
        <w:rPr>
          <w:rFonts w:hint="eastAsia" w:ascii="宋体" w:hAnsi="宋体" w:cs="宋体"/>
          <w:b w:val="0"/>
          <w:bCs/>
          <w:color w:val="auto"/>
          <w:sz w:val="24"/>
          <w:szCs w:val="24"/>
          <w:lang w:val="en-US" w:eastAsia="zh-CN"/>
        </w:rPr>
        <w:t>；</w:t>
      </w:r>
      <w:r>
        <w:rPr>
          <w:rFonts w:hint="eastAsia" w:ascii="宋体" w:hAnsi="宋体" w:eastAsia="宋体" w:cs="宋体"/>
          <w:b w:val="0"/>
          <w:bCs/>
          <w:color w:val="auto"/>
          <w:sz w:val="24"/>
          <w:szCs w:val="24"/>
          <w:lang w:val="en-US" w:eastAsia="zh-CN"/>
        </w:rPr>
        <w:t>一层为体验中心</w:t>
      </w:r>
      <w:r>
        <w:rPr>
          <w:rFonts w:hint="eastAsia" w:ascii="宋体" w:hAnsi="宋体" w:cs="宋体"/>
          <w:b w:val="0"/>
          <w:bCs/>
          <w:color w:val="auto"/>
          <w:sz w:val="24"/>
          <w:szCs w:val="24"/>
          <w:lang w:val="en-US" w:eastAsia="zh-CN"/>
        </w:rPr>
        <w:t>，面积为763.22</w:t>
      </w:r>
      <w:r>
        <w:rPr>
          <w:rFonts w:hint="eastAsia" w:ascii="宋体" w:hAnsi="宋体" w:eastAsia="宋体" w:cs="宋体"/>
          <w:b w:val="0"/>
          <w:bCs/>
          <w:color w:val="auto"/>
          <w:kern w:val="2"/>
          <w:sz w:val="24"/>
          <w:szCs w:val="24"/>
          <w:lang w:val="en-US" w:eastAsia="zh-CN" w:bidi="ar-SA"/>
        </w:rPr>
        <w:t>m</w:t>
      </w:r>
      <w:r>
        <w:rPr>
          <w:rFonts w:hint="eastAsia" w:ascii="宋体" w:hAnsi="宋体" w:eastAsia="宋体" w:cs="宋体"/>
          <w:b w:val="0"/>
          <w:bCs/>
          <w:color w:val="auto"/>
          <w:kern w:val="2"/>
          <w:sz w:val="24"/>
          <w:szCs w:val="24"/>
          <w:vertAlign w:val="superscript"/>
          <w:lang w:val="en-US" w:eastAsia="zh-CN" w:bidi="ar-SA"/>
        </w:rPr>
        <w:t>2</w:t>
      </w:r>
      <w:r>
        <w:rPr>
          <w:rFonts w:hint="eastAsia" w:ascii="宋体" w:hAnsi="宋体" w:cs="宋体"/>
          <w:b w:val="0"/>
          <w:bCs/>
          <w:color w:val="auto"/>
          <w:sz w:val="24"/>
          <w:szCs w:val="24"/>
          <w:lang w:val="en-US" w:eastAsia="zh-CN"/>
        </w:rPr>
        <w:t>；</w:t>
      </w:r>
      <w:r>
        <w:rPr>
          <w:rFonts w:hint="eastAsia" w:ascii="宋体" w:hAnsi="宋体" w:eastAsia="宋体" w:cs="宋体"/>
          <w:b w:val="0"/>
          <w:bCs/>
          <w:color w:val="auto"/>
          <w:sz w:val="24"/>
          <w:szCs w:val="24"/>
          <w:lang w:val="en-US" w:eastAsia="zh-CN"/>
        </w:rPr>
        <w:t>二层为机房</w:t>
      </w:r>
      <w:r>
        <w:rPr>
          <w:rFonts w:hint="eastAsia" w:ascii="宋体" w:hAnsi="宋体" w:cs="宋体"/>
          <w:b w:val="0"/>
          <w:bCs/>
          <w:color w:val="auto"/>
          <w:sz w:val="24"/>
          <w:szCs w:val="24"/>
          <w:lang w:val="en-US" w:eastAsia="zh-CN"/>
        </w:rPr>
        <w:t>，面积为1037.77</w:t>
      </w:r>
      <w:r>
        <w:rPr>
          <w:rFonts w:hint="eastAsia" w:ascii="宋体" w:hAnsi="宋体" w:eastAsia="宋体" w:cs="宋体"/>
          <w:b w:val="0"/>
          <w:bCs/>
          <w:color w:val="auto"/>
          <w:kern w:val="2"/>
          <w:sz w:val="24"/>
          <w:szCs w:val="24"/>
          <w:lang w:val="en-US" w:eastAsia="zh-CN" w:bidi="ar-SA"/>
        </w:rPr>
        <w:t>m</w:t>
      </w:r>
      <w:r>
        <w:rPr>
          <w:rFonts w:hint="eastAsia" w:ascii="宋体" w:hAnsi="宋体" w:eastAsia="宋体" w:cs="宋体"/>
          <w:b w:val="0"/>
          <w:bCs/>
          <w:color w:val="auto"/>
          <w:kern w:val="2"/>
          <w:sz w:val="24"/>
          <w:szCs w:val="24"/>
          <w:vertAlign w:val="superscript"/>
          <w:lang w:val="en-US" w:eastAsia="zh-CN" w:bidi="ar-SA"/>
        </w:rPr>
        <w:t>2</w:t>
      </w:r>
      <w:r>
        <w:rPr>
          <w:rFonts w:hint="eastAsia" w:ascii="宋体" w:hAnsi="宋体" w:cs="宋体"/>
          <w:b w:val="0"/>
          <w:bCs/>
          <w:color w:val="auto"/>
          <w:sz w:val="24"/>
          <w:szCs w:val="24"/>
          <w:lang w:val="en-US" w:eastAsia="zh-CN"/>
        </w:rPr>
        <w:t>；</w:t>
      </w:r>
      <w:r>
        <w:rPr>
          <w:rFonts w:hint="eastAsia" w:ascii="宋体" w:hAnsi="宋体" w:eastAsia="宋体" w:cs="宋体"/>
          <w:b w:val="0"/>
          <w:bCs/>
          <w:color w:val="auto"/>
          <w:sz w:val="24"/>
          <w:szCs w:val="24"/>
          <w:lang w:val="en-US" w:eastAsia="zh-CN"/>
        </w:rPr>
        <w:t>三层运营指挥中心及12345服务呼叫中心</w:t>
      </w:r>
      <w:r>
        <w:rPr>
          <w:rFonts w:hint="eastAsia" w:ascii="宋体" w:hAnsi="宋体" w:cs="宋体"/>
          <w:b w:val="0"/>
          <w:bCs/>
          <w:color w:val="auto"/>
          <w:sz w:val="24"/>
          <w:szCs w:val="24"/>
          <w:lang w:val="en-US" w:eastAsia="zh-CN"/>
        </w:rPr>
        <w:t>，面积为1071.26</w:t>
      </w:r>
      <w:r>
        <w:rPr>
          <w:rFonts w:hint="eastAsia" w:ascii="宋体" w:hAnsi="宋体" w:eastAsia="宋体" w:cs="宋体"/>
          <w:b w:val="0"/>
          <w:bCs/>
          <w:color w:val="auto"/>
          <w:kern w:val="2"/>
          <w:sz w:val="24"/>
          <w:szCs w:val="24"/>
          <w:lang w:val="en-US" w:eastAsia="zh-CN" w:bidi="ar-SA"/>
        </w:rPr>
        <w:t>m</w:t>
      </w:r>
      <w:r>
        <w:rPr>
          <w:rFonts w:hint="eastAsia" w:ascii="宋体" w:hAnsi="宋体" w:eastAsia="宋体" w:cs="宋体"/>
          <w:b w:val="0"/>
          <w:bCs/>
          <w:color w:val="auto"/>
          <w:kern w:val="2"/>
          <w:sz w:val="24"/>
          <w:szCs w:val="24"/>
          <w:vertAlign w:val="superscript"/>
          <w:lang w:val="en-US" w:eastAsia="zh-CN" w:bidi="ar-SA"/>
        </w:rPr>
        <w:t>2</w:t>
      </w:r>
      <w:r>
        <w:rPr>
          <w:rFonts w:hint="eastAsia" w:ascii="宋体" w:hAnsi="宋体" w:cs="宋体"/>
          <w:b w:val="0"/>
          <w:bCs/>
          <w:color w:val="auto"/>
          <w:sz w:val="24"/>
          <w:szCs w:val="24"/>
          <w:lang w:val="en-US" w:eastAsia="zh-CN"/>
        </w:rPr>
        <w:t>；</w:t>
      </w:r>
      <w:r>
        <w:rPr>
          <w:rFonts w:hint="eastAsia" w:ascii="宋体" w:hAnsi="宋体" w:eastAsia="宋体" w:cs="宋体"/>
          <w:b w:val="0"/>
          <w:bCs/>
          <w:color w:val="auto"/>
          <w:sz w:val="24"/>
          <w:szCs w:val="24"/>
          <w:lang w:val="en-US" w:eastAsia="zh-CN"/>
        </w:rPr>
        <w:t>四层为办公区</w:t>
      </w:r>
      <w:r>
        <w:rPr>
          <w:rFonts w:hint="eastAsia" w:ascii="宋体" w:hAnsi="宋体" w:cs="宋体"/>
          <w:b w:val="0"/>
          <w:bCs/>
          <w:color w:val="auto"/>
          <w:sz w:val="24"/>
          <w:szCs w:val="24"/>
          <w:lang w:val="en-US" w:eastAsia="zh-CN"/>
        </w:rPr>
        <w:t>，面积为1127.84</w:t>
      </w:r>
      <w:r>
        <w:rPr>
          <w:rFonts w:hint="eastAsia" w:ascii="宋体" w:hAnsi="宋体" w:eastAsia="宋体" w:cs="宋体"/>
          <w:b w:val="0"/>
          <w:bCs/>
          <w:color w:val="auto"/>
          <w:kern w:val="2"/>
          <w:sz w:val="24"/>
          <w:szCs w:val="24"/>
          <w:lang w:val="en-US" w:eastAsia="zh-CN" w:bidi="ar-SA"/>
        </w:rPr>
        <w:t>m</w:t>
      </w:r>
      <w:r>
        <w:rPr>
          <w:rFonts w:hint="eastAsia" w:ascii="宋体" w:hAnsi="宋体" w:eastAsia="宋体" w:cs="宋体"/>
          <w:b w:val="0"/>
          <w:bCs/>
          <w:color w:val="auto"/>
          <w:kern w:val="2"/>
          <w:sz w:val="24"/>
          <w:szCs w:val="24"/>
          <w:vertAlign w:val="superscript"/>
          <w:lang w:val="en-US" w:eastAsia="zh-CN" w:bidi="ar-SA"/>
        </w:rPr>
        <w:t>2</w:t>
      </w:r>
      <w:r>
        <w:rPr>
          <w:rFonts w:hint="eastAsia" w:ascii="宋体" w:hAnsi="宋体" w:eastAsia="宋体" w:cs="宋体"/>
          <w:b w:val="0"/>
          <w:bCs/>
          <w:color w:val="auto"/>
          <w:sz w:val="24"/>
          <w:szCs w:val="24"/>
          <w:lang w:val="en-US" w:eastAsia="zh-CN"/>
        </w:rPr>
        <w:t>。</w:t>
      </w:r>
    </w:p>
    <w:p>
      <w:pPr>
        <w:pStyle w:val="2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eastAsia="zh-CN"/>
        </w:rPr>
        <w:t>项目用途：</w:t>
      </w:r>
      <w:r>
        <w:rPr>
          <w:rFonts w:hint="eastAsia" w:ascii="宋体" w:hAnsi="宋体" w:cs="宋体"/>
          <w:b w:val="0"/>
          <w:bCs/>
          <w:color w:val="auto"/>
          <w:sz w:val="24"/>
          <w:szCs w:val="24"/>
          <w:lang w:val="en-US" w:eastAsia="zh-CN"/>
        </w:rPr>
        <w:t>办公。</w:t>
      </w:r>
    </w:p>
    <w:p>
      <w:pPr>
        <w:pStyle w:val="2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cs="宋体"/>
          <w:b w:val="0"/>
          <w:bCs/>
          <w:color w:val="auto"/>
          <w:sz w:val="24"/>
          <w:szCs w:val="24"/>
          <w:lang w:val="en-US" w:eastAsia="zh-CN"/>
        </w:rPr>
      </w:pPr>
      <w:r>
        <w:rPr>
          <w:rFonts w:hint="eastAsia" w:ascii="宋体" w:hAnsi="宋体" w:eastAsia="宋体" w:cs="宋体"/>
          <w:b w:val="0"/>
          <w:bCs/>
          <w:color w:val="auto"/>
          <w:sz w:val="24"/>
          <w:szCs w:val="24"/>
          <w:lang w:eastAsia="zh-CN"/>
        </w:rPr>
        <w:t>采购预算： 2490000.00元</w:t>
      </w:r>
      <w:r>
        <w:rPr>
          <w:rFonts w:hint="eastAsia" w:ascii="宋体" w:hAnsi="宋体" w:cs="宋体"/>
          <w:b w:val="0"/>
          <w:bCs/>
          <w:color w:val="auto"/>
          <w:sz w:val="24"/>
          <w:szCs w:val="24"/>
          <w:lang w:val="en-US" w:eastAsia="zh-CN"/>
        </w:rPr>
        <w:t>/年</w:t>
      </w:r>
    </w:p>
    <w:p>
      <w:pPr>
        <w:pStyle w:val="2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482"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六、投标供应商资格要求：</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eastAsia" w:ascii="宋体" w:hAnsi="宋体" w:eastAsia="宋体" w:cs="Arial"/>
          <w:color w:val="auto"/>
          <w:sz w:val="24"/>
          <w:szCs w:val="24"/>
          <w:lang w:eastAsia="zh-CN"/>
        </w:rPr>
      </w:pPr>
      <w:r>
        <w:rPr>
          <w:rFonts w:hint="eastAsia" w:ascii="宋体" w:hAnsi="宋体" w:eastAsia="宋体" w:cs="Arial"/>
          <w:color w:val="auto"/>
          <w:sz w:val="24"/>
          <w:szCs w:val="24"/>
          <w:lang w:eastAsia="zh-CN"/>
        </w:rPr>
        <w:t>（1）基本资格条件：符合《中华人民共和国政府采购法》第二十二条的规定；</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eastAsia" w:ascii="宋体" w:hAnsi="宋体" w:eastAsia="宋体" w:cs="Arial"/>
          <w:color w:val="auto"/>
          <w:sz w:val="24"/>
          <w:szCs w:val="24"/>
          <w:lang w:eastAsia="zh-CN"/>
        </w:rPr>
      </w:pPr>
      <w:r>
        <w:rPr>
          <w:rFonts w:hint="eastAsia" w:ascii="宋体" w:hAnsi="宋体" w:eastAsia="宋体" w:cs="Arial"/>
          <w:color w:val="auto"/>
          <w:sz w:val="24"/>
          <w:szCs w:val="24"/>
          <w:lang w:eastAsia="zh-CN"/>
        </w:rPr>
        <w:t>（2）特定资格条件：</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eastAsia" w:ascii="宋体" w:hAnsi="宋体" w:eastAsia="宋体" w:cs="Arial"/>
          <w:color w:val="auto"/>
          <w:sz w:val="24"/>
          <w:szCs w:val="24"/>
          <w:lang w:eastAsia="zh-CN"/>
        </w:rPr>
      </w:pPr>
      <w:r>
        <w:rPr>
          <w:rFonts w:hint="eastAsia" w:ascii="宋体" w:hAnsi="宋体" w:eastAsia="宋体" w:cs="Arial"/>
          <w:color w:val="auto"/>
          <w:sz w:val="24"/>
          <w:szCs w:val="24"/>
          <w:lang w:eastAsia="zh-CN"/>
        </w:rPr>
        <w:t>1、供应商须是中华人民共和国境内正式注册具有独立承担民事责任能力的法人或其他组织，提供有效的统一社会信用代码的营业执照、开户许可证等证明文件；</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eastAsia" w:ascii="宋体" w:hAnsi="宋体" w:eastAsia="宋体" w:cs="Arial"/>
          <w:color w:val="auto"/>
          <w:sz w:val="24"/>
          <w:szCs w:val="24"/>
          <w:lang w:eastAsia="zh-CN"/>
        </w:rPr>
      </w:pPr>
      <w:r>
        <w:rPr>
          <w:rFonts w:hint="eastAsia" w:ascii="宋体" w:hAnsi="宋体" w:eastAsia="宋体" w:cs="Arial"/>
          <w:color w:val="auto"/>
          <w:sz w:val="24"/>
          <w:szCs w:val="24"/>
          <w:lang w:eastAsia="zh-CN"/>
        </w:rPr>
        <w:t xml:space="preserve">2、若是法定代表人参加须出示本人身份证，若是授权代表参加须出具本人身份证及法定代表人授权书； </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eastAsia" w:ascii="宋体" w:hAnsi="宋体" w:eastAsia="宋体" w:cs="Arial"/>
          <w:color w:val="auto"/>
          <w:sz w:val="24"/>
          <w:szCs w:val="24"/>
          <w:lang w:eastAsia="zh-CN"/>
        </w:rPr>
      </w:pPr>
      <w:r>
        <w:rPr>
          <w:rFonts w:hint="eastAsia" w:ascii="宋体" w:hAnsi="宋体" w:eastAsia="宋体" w:cs="Arial"/>
          <w:color w:val="auto"/>
          <w:sz w:val="24"/>
          <w:szCs w:val="24"/>
          <w:lang w:eastAsia="zh-CN"/>
        </w:rPr>
        <w:t xml:space="preserve">3、投标人不得为“信用中国”网站（www.creditchina.gov.cn）中列入失信被执行人和重大税收违法案件当事人名单的供应商，不得为中国政府采购网（www.ccgp.gov.cn）政府采购严重违法失信行为记录名单中被财政部门禁止参加政府采购活动的供应商；（提供查询结果网页截图并加盖投标人公章）； </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eastAsia" w:ascii="宋体" w:hAnsi="宋体" w:eastAsia="宋体" w:cs="Arial"/>
          <w:color w:val="auto"/>
          <w:sz w:val="24"/>
          <w:szCs w:val="24"/>
          <w:lang w:eastAsia="zh-CN"/>
        </w:rPr>
      </w:pPr>
      <w:r>
        <w:rPr>
          <w:rFonts w:hint="eastAsia" w:ascii="宋体" w:hAnsi="宋体" w:eastAsia="宋体" w:cs="Arial"/>
          <w:color w:val="auto"/>
          <w:sz w:val="24"/>
          <w:szCs w:val="24"/>
          <w:lang w:eastAsia="zh-CN"/>
        </w:rPr>
        <w:t xml:space="preserve">4、参加政府采购活动前3年内，在经营活动中没有重大违法记录的书面声明； </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eastAsia" w:ascii="宋体" w:hAnsi="宋体" w:eastAsia="宋体" w:cs="Arial"/>
          <w:color w:val="auto"/>
          <w:sz w:val="24"/>
          <w:szCs w:val="24"/>
          <w:lang w:eastAsia="zh-CN"/>
        </w:rPr>
      </w:pPr>
      <w:r>
        <w:rPr>
          <w:rFonts w:hint="eastAsia" w:ascii="宋体" w:hAnsi="宋体" w:eastAsia="宋体" w:cs="Arial"/>
          <w:color w:val="auto"/>
          <w:sz w:val="24"/>
          <w:szCs w:val="24"/>
          <w:lang w:eastAsia="zh-CN"/>
        </w:rPr>
        <w:t>5、供应商须提供保证金缴纳凭证</w:t>
      </w:r>
      <w:r>
        <w:rPr>
          <w:rFonts w:hint="eastAsia" w:ascii="宋体" w:hAnsi="宋体" w:cs="Arial"/>
          <w:color w:val="auto"/>
          <w:sz w:val="24"/>
          <w:szCs w:val="24"/>
          <w:lang w:eastAsia="zh-CN"/>
        </w:rPr>
        <w:t>。</w:t>
      </w:r>
      <w:r>
        <w:rPr>
          <w:rFonts w:hint="eastAsia" w:ascii="宋体" w:hAnsi="宋体" w:eastAsia="宋体" w:cs="Arial"/>
          <w:color w:val="auto"/>
          <w:sz w:val="24"/>
          <w:szCs w:val="24"/>
          <w:lang w:eastAsia="zh-CN"/>
        </w:rPr>
        <w:t xml:space="preserve"> </w:t>
      </w:r>
    </w:p>
    <w:p>
      <w:pPr>
        <w:pStyle w:val="2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482"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七、采购项目需要落实的政府采购政策</w:t>
      </w:r>
      <w:r>
        <w:rPr>
          <w:rFonts w:hint="eastAsia" w:ascii="宋体" w:hAnsi="宋体" w:cs="宋体"/>
          <w:color w:val="auto"/>
          <w:sz w:val="24"/>
          <w:szCs w:val="24"/>
          <w:lang w:eastAsia="zh-CN"/>
        </w:rPr>
        <w:t>：</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eastAsia" w:ascii="宋体" w:hAnsi="宋体" w:eastAsia="宋体" w:cs="Arial"/>
          <w:color w:val="auto"/>
          <w:sz w:val="24"/>
          <w:szCs w:val="24"/>
          <w:lang w:eastAsia="zh-CN"/>
        </w:rPr>
      </w:pPr>
      <w:r>
        <w:rPr>
          <w:rFonts w:hint="eastAsia" w:ascii="宋体" w:hAnsi="宋体" w:eastAsia="宋体" w:cs="Arial"/>
          <w:color w:val="auto"/>
          <w:sz w:val="24"/>
          <w:szCs w:val="24"/>
          <w:lang w:eastAsia="zh-CN"/>
        </w:rPr>
        <w:t xml:space="preserve">依据《中华人民共和国政府采购法》和《中华人民共和国政府采购实施条例》的有关规定，落实政府采购“优先购买节能环保产品、扶持小微企业、监狱企业、福利企业” 等相关政策。 </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eastAsia" w:ascii="宋体" w:hAnsi="宋体" w:eastAsia="宋体" w:cs="Arial"/>
          <w:color w:val="auto"/>
          <w:sz w:val="24"/>
          <w:szCs w:val="24"/>
          <w:lang w:eastAsia="zh-CN"/>
        </w:rPr>
      </w:pPr>
      <w:r>
        <w:rPr>
          <w:rFonts w:hint="eastAsia" w:ascii="宋体" w:hAnsi="宋体" w:eastAsia="宋体" w:cs="Arial"/>
          <w:color w:val="auto"/>
          <w:sz w:val="24"/>
          <w:szCs w:val="24"/>
          <w:lang w:eastAsia="zh-CN"/>
        </w:rPr>
        <w:t xml:space="preserve">1、《政府采购促进中小企业发展暂行办法》（财库〔2011〕181号）； </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eastAsia" w:ascii="宋体" w:hAnsi="宋体" w:eastAsia="宋体" w:cs="Arial"/>
          <w:color w:val="auto"/>
          <w:sz w:val="24"/>
          <w:szCs w:val="24"/>
          <w:lang w:eastAsia="zh-CN"/>
        </w:rPr>
      </w:pPr>
      <w:r>
        <w:rPr>
          <w:rFonts w:hint="eastAsia" w:ascii="宋体" w:hAnsi="宋体" w:eastAsia="宋体" w:cs="Arial"/>
          <w:color w:val="auto"/>
          <w:sz w:val="24"/>
          <w:szCs w:val="24"/>
          <w:lang w:eastAsia="zh-CN"/>
        </w:rPr>
        <w:t xml:space="preserve">2、《财政部司法部关于政府采购支持监狱企业发展有关问题的通知》（财库〔2014〕68号）； </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eastAsia" w:ascii="宋体" w:hAnsi="宋体" w:eastAsia="宋体" w:cs="Arial"/>
          <w:color w:val="auto"/>
          <w:sz w:val="24"/>
          <w:szCs w:val="24"/>
          <w:lang w:eastAsia="zh-CN"/>
        </w:rPr>
      </w:pPr>
      <w:r>
        <w:rPr>
          <w:rFonts w:hint="eastAsia" w:ascii="宋体" w:hAnsi="宋体" w:eastAsia="宋体" w:cs="Arial"/>
          <w:color w:val="auto"/>
          <w:sz w:val="24"/>
          <w:szCs w:val="24"/>
          <w:lang w:eastAsia="zh-CN"/>
        </w:rPr>
        <w:t xml:space="preserve">3、《国务院办公厅关于建立政府强制采购节能产品制度的通知》（国办发〔2007〕51号）； </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eastAsia" w:ascii="宋体" w:hAnsi="宋体" w:eastAsia="宋体" w:cs="Arial"/>
          <w:color w:val="auto"/>
          <w:sz w:val="24"/>
          <w:szCs w:val="24"/>
          <w:lang w:eastAsia="zh-CN"/>
        </w:rPr>
      </w:pPr>
      <w:r>
        <w:rPr>
          <w:rFonts w:hint="eastAsia" w:ascii="宋体" w:hAnsi="宋体" w:eastAsia="宋体" w:cs="Arial"/>
          <w:color w:val="auto"/>
          <w:sz w:val="24"/>
          <w:szCs w:val="24"/>
          <w:lang w:eastAsia="zh-CN"/>
        </w:rPr>
        <w:t xml:space="preserve">4、《节能产品政府采购实施意见》（财库[2004]185号）； </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eastAsia" w:ascii="宋体" w:hAnsi="宋体" w:eastAsia="宋体" w:cs="Arial"/>
          <w:color w:val="auto"/>
          <w:sz w:val="24"/>
          <w:szCs w:val="24"/>
          <w:lang w:eastAsia="zh-CN"/>
        </w:rPr>
      </w:pPr>
      <w:r>
        <w:rPr>
          <w:rFonts w:hint="eastAsia" w:ascii="宋体" w:hAnsi="宋体" w:eastAsia="宋体" w:cs="Arial"/>
          <w:color w:val="auto"/>
          <w:sz w:val="24"/>
          <w:szCs w:val="24"/>
          <w:lang w:eastAsia="zh-CN"/>
        </w:rPr>
        <w:t xml:space="preserve">5、《环境标志产品政府采购实施的意见》（财库[2006]90号）； </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eastAsia" w:ascii="宋体" w:hAnsi="宋体" w:eastAsia="宋体" w:cs="Arial"/>
          <w:color w:val="auto"/>
          <w:sz w:val="24"/>
          <w:szCs w:val="24"/>
          <w:lang w:eastAsia="zh-CN"/>
        </w:rPr>
      </w:pPr>
      <w:r>
        <w:rPr>
          <w:rFonts w:hint="eastAsia" w:ascii="宋体" w:hAnsi="宋体" w:eastAsia="宋体" w:cs="Arial"/>
          <w:color w:val="auto"/>
          <w:sz w:val="24"/>
          <w:szCs w:val="24"/>
          <w:lang w:eastAsia="zh-CN"/>
        </w:rPr>
        <w:t>6、《三部门联合发布关于促进残疾人就业政府采购政策的通知》（财库〔2017〕141号）。</w:t>
      </w:r>
    </w:p>
    <w:p>
      <w:pPr>
        <w:pStyle w:val="2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482"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八、发售时间、地点</w:t>
      </w:r>
      <w:r>
        <w:rPr>
          <w:rFonts w:hint="eastAsia" w:ascii="宋体" w:hAnsi="宋体" w:cs="宋体"/>
          <w:color w:val="auto"/>
          <w:sz w:val="24"/>
          <w:szCs w:val="24"/>
          <w:lang w:eastAsia="zh-CN"/>
        </w:rPr>
        <w:t>：</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eastAsia" w:ascii="宋体" w:hAnsi="宋体" w:eastAsia="宋体" w:cs="Arial"/>
          <w:color w:val="auto"/>
          <w:sz w:val="24"/>
          <w:szCs w:val="24"/>
          <w:lang w:eastAsia="zh-CN"/>
        </w:rPr>
      </w:pPr>
      <w:r>
        <w:rPr>
          <w:rFonts w:hint="eastAsia" w:ascii="宋体" w:hAnsi="宋体" w:eastAsia="宋体" w:cs="Arial"/>
          <w:color w:val="auto"/>
          <w:sz w:val="24"/>
          <w:szCs w:val="24"/>
          <w:lang w:eastAsia="zh-CN"/>
        </w:rPr>
        <w:t>1、发售时间：20</w:t>
      </w:r>
      <w:r>
        <w:rPr>
          <w:rFonts w:hint="eastAsia" w:ascii="宋体" w:hAnsi="宋体" w:cs="Arial"/>
          <w:color w:val="auto"/>
          <w:sz w:val="24"/>
          <w:szCs w:val="24"/>
          <w:lang w:val="en-US" w:eastAsia="zh-CN"/>
        </w:rPr>
        <w:t>21</w:t>
      </w:r>
      <w:r>
        <w:rPr>
          <w:rFonts w:hint="eastAsia" w:ascii="宋体" w:hAnsi="宋体" w:eastAsia="宋体" w:cs="Arial"/>
          <w:color w:val="auto"/>
          <w:sz w:val="24"/>
          <w:szCs w:val="24"/>
          <w:lang w:eastAsia="zh-CN"/>
        </w:rPr>
        <w:t>-</w:t>
      </w:r>
      <w:r>
        <w:rPr>
          <w:rFonts w:hint="eastAsia" w:ascii="宋体" w:hAnsi="宋体" w:eastAsia="宋体" w:cs="Arial"/>
          <w:color w:val="auto"/>
          <w:sz w:val="24"/>
          <w:szCs w:val="24"/>
          <w:lang w:val="en-US" w:eastAsia="zh-CN"/>
        </w:rPr>
        <w:t>1</w:t>
      </w:r>
      <w:r>
        <w:rPr>
          <w:rFonts w:hint="eastAsia" w:ascii="宋体" w:hAnsi="宋体" w:cs="Arial"/>
          <w:color w:val="auto"/>
          <w:sz w:val="24"/>
          <w:szCs w:val="24"/>
          <w:lang w:val="en-US" w:eastAsia="zh-CN"/>
        </w:rPr>
        <w:t>2</w:t>
      </w:r>
      <w:r>
        <w:rPr>
          <w:rFonts w:hint="eastAsia" w:ascii="宋体" w:hAnsi="宋体" w:eastAsia="宋体" w:cs="Arial"/>
          <w:color w:val="auto"/>
          <w:sz w:val="24"/>
          <w:szCs w:val="24"/>
          <w:lang w:eastAsia="zh-CN"/>
        </w:rPr>
        <w:t>-</w:t>
      </w:r>
      <w:r>
        <w:rPr>
          <w:rFonts w:hint="eastAsia" w:ascii="宋体" w:hAnsi="宋体" w:cs="Arial"/>
          <w:color w:val="auto"/>
          <w:sz w:val="24"/>
          <w:szCs w:val="24"/>
          <w:lang w:val="en-US" w:eastAsia="zh-CN"/>
        </w:rPr>
        <w:t>8</w:t>
      </w:r>
      <w:r>
        <w:rPr>
          <w:rFonts w:hint="eastAsia" w:ascii="宋体" w:hAnsi="宋体" w:eastAsia="宋体" w:cs="Arial"/>
          <w:color w:val="auto"/>
          <w:sz w:val="24"/>
          <w:szCs w:val="24"/>
          <w:lang w:eastAsia="zh-CN"/>
        </w:rPr>
        <w:t xml:space="preserve"> 09:00:00至20</w:t>
      </w:r>
      <w:r>
        <w:rPr>
          <w:rFonts w:hint="eastAsia" w:ascii="宋体" w:hAnsi="宋体" w:cs="Arial"/>
          <w:color w:val="auto"/>
          <w:sz w:val="24"/>
          <w:szCs w:val="24"/>
          <w:lang w:val="en-US" w:eastAsia="zh-CN"/>
        </w:rPr>
        <w:t>21</w:t>
      </w:r>
      <w:r>
        <w:rPr>
          <w:rFonts w:hint="eastAsia" w:ascii="宋体" w:hAnsi="宋体" w:eastAsia="宋体" w:cs="Arial"/>
          <w:color w:val="auto"/>
          <w:sz w:val="24"/>
          <w:szCs w:val="24"/>
          <w:lang w:eastAsia="zh-CN"/>
        </w:rPr>
        <w:t>-</w:t>
      </w:r>
      <w:r>
        <w:rPr>
          <w:rFonts w:hint="eastAsia" w:ascii="宋体" w:hAnsi="宋体" w:eastAsia="宋体" w:cs="Arial"/>
          <w:color w:val="auto"/>
          <w:sz w:val="24"/>
          <w:szCs w:val="24"/>
          <w:lang w:val="en-US" w:eastAsia="zh-CN"/>
        </w:rPr>
        <w:t>1</w:t>
      </w:r>
      <w:r>
        <w:rPr>
          <w:rFonts w:hint="eastAsia" w:ascii="宋体" w:hAnsi="宋体" w:cs="Arial"/>
          <w:color w:val="auto"/>
          <w:sz w:val="24"/>
          <w:szCs w:val="24"/>
          <w:lang w:val="en-US" w:eastAsia="zh-CN"/>
        </w:rPr>
        <w:t>2</w:t>
      </w:r>
      <w:r>
        <w:rPr>
          <w:rFonts w:hint="eastAsia" w:ascii="宋体" w:hAnsi="宋体" w:eastAsia="宋体" w:cs="Arial"/>
          <w:color w:val="auto"/>
          <w:sz w:val="24"/>
          <w:szCs w:val="24"/>
          <w:lang w:eastAsia="zh-CN"/>
        </w:rPr>
        <w:t>-</w:t>
      </w:r>
      <w:r>
        <w:rPr>
          <w:rFonts w:hint="eastAsia" w:ascii="宋体" w:hAnsi="宋体" w:cs="Arial"/>
          <w:color w:val="auto"/>
          <w:sz w:val="24"/>
          <w:szCs w:val="24"/>
          <w:lang w:val="en-US" w:eastAsia="zh-CN"/>
        </w:rPr>
        <w:t>9</w:t>
      </w:r>
      <w:r>
        <w:rPr>
          <w:rFonts w:hint="eastAsia" w:ascii="宋体" w:hAnsi="宋体" w:eastAsia="宋体" w:cs="Arial"/>
          <w:color w:val="auto"/>
          <w:sz w:val="24"/>
          <w:szCs w:val="24"/>
          <w:lang w:val="en-US" w:eastAsia="zh-CN"/>
        </w:rPr>
        <w:t xml:space="preserve"> </w:t>
      </w:r>
      <w:r>
        <w:rPr>
          <w:rFonts w:hint="eastAsia" w:ascii="宋体" w:hAnsi="宋体" w:eastAsia="宋体" w:cs="Arial"/>
          <w:color w:val="auto"/>
          <w:sz w:val="24"/>
          <w:szCs w:val="24"/>
          <w:lang w:eastAsia="zh-CN"/>
        </w:rPr>
        <w:t>17:00:00（双休日及法定节假日除外）</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eastAsia" w:ascii="宋体" w:hAnsi="宋体" w:eastAsia="宋体" w:cs="Arial"/>
          <w:color w:val="auto"/>
          <w:sz w:val="24"/>
          <w:szCs w:val="24"/>
          <w:lang w:val="en-US" w:eastAsia="zh-CN"/>
        </w:rPr>
      </w:pPr>
      <w:r>
        <w:rPr>
          <w:rFonts w:hint="eastAsia" w:ascii="宋体" w:hAnsi="宋体" w:eastAsia="宋体" w:cs="Arial"/>
          <w:color w:val="auto"/>
          <w:sz w:val="24"/>
          <w:szCs w:val="24"/>
          <w:lang w:eastAsia="zh-CN"/>
        </w:rPr>
        <w:t>2、发售地点：</w:t>
      </w:r>
      <w:r>
        <w:rPr>
          <w:rFonts w:hint="eastAsia" w:ascii="宋体" w:hAnsi="宋体" w:cs="Arial"/>
          <w:color w:val="auto"/>
          <w:sz w:val="24"/>
          <w:szCs w:val="24"/>
          <w:lang w:val="zh-TW" w:eastAsia="zh-CN"/>
        </w:rPr>
        <w:t>宝鸡市金台区大庆路凯旋城铭座12楼</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eastAsia" w:ascii="宋体" w:hAnsi="宋体" w:eastAsia="宋体" w:cs="Arial"/>
          <w:color w:val="auto"/>
          <w:sz w:val="24"/>
          <w:szCs w:val="24"/>
          <w:lang w:eastAsia="zh-CN"/>
        </w:rPr>
      </w:pPr>
      <w:r>
        <w:rPr>
          <w:rFonts w:hint="eastAsia" w:ascii="宋体" w:hAnsi="宋体" w:eastAsia="宋体" w:cs="Arial"/>
          <w:color w:val="auto"/>
          <w:sz w:val="24"/>
          <w:szCs w:val="24"/>
          <w:lang w:eastAsia="zh-CN"/>
        </w:rPr>
        <w:t>3、文件售价：每套500.00元（人民币），售后不退</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Autospacing="0" w:afterAutospacing="0" w:line="360" w:lineRule="auto"/>
        <w:ind w:firstLine="482" w:firstLineChars="200"/>
        <w:textAlignment w:val="auto"/>
        <w:outlineLvl w:val="9"/>
        <w:rPr>
          <w:rFonts w:hint="eastAsia" w:ascii="宋体" w:hAnsi="宋体" w:eastAsia="宋体" w:cs="Arial"/>
          <w:b/>
          <w:bCs/>
          <w:color w:val="auto"/>
          <w:sz w:val="24"/>
          <w:szCs w:val="24"/>
          <w:lang w:eastAsia="zh-CN"/>
        </w:rPr>
      </w:pPr>
      <w:r>
        <w:rPr>
          <w:rFonts w:hint="eastAsia" w:ascii="宋体" w:hAnsi="宋体" w:eastAsia="宋体" w:cs="Arial"/>
          <w:b/>
          <w:bCs/>
          <w:color w:val="auto"/>
          <w:sz w:val="24"/>
          <w:szCs w:val="24"/>
          <w:lang w:eastAsia="zh-CN"/>
        </w:rPr>
        <w:t>注：获取单一来源文件时，供应商携带单位介绍信、委托人身份证原件及复印件加盖公章。</w:t>
      </w:r>
    </w:p>
    <w:p>
      <w:pPr>
        <w:pStyle w:val="2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482"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九、递交截止时间及开标时间和地点</w:t>
      </w:r>
      <w:r>
        <w:rPr>
          <w:rFonts w:hint="eastAsia" w:ascii="宋体" w:hAnsi="宋体" w:cs="宋体"/>
          <w:color w:val="auto"/>
          <w:sz w:val="24"/>
          <w:szCs w:val="24"/>
          <w:lang w:eastAsia="zh-CN"/>
        </w:rPr>
        <w:t>：</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eastAsia" w:ascii="宋体" w:hAnsi="宋体" w:eastAsia="宋体" w:cs="Arial"/>
          <w:color w:val="auto"/>
          <w:sz w:val="24"/>
          <w:szCs w:val="24"/>
          <w:highlight w:val="none"/>
          <w:lang w:eastAsia="zh-CN"/>
        </w:rPr>
      </w:pPr>
      <w:r>
        <w:rPr>
          <w:rFonts w:hint="eastAsia" w:ascii="宋体" w:hAnsi="宋体" w:eastAsia="宋体" w:cs="Arial"/>
          <w:color w:val="auto"/>
          <w:sz w:val="24"/>
          <w:szCs w:val="24"/>
          <w:lang w:eastAsia="zh-CN"/>
        </w:rPr>
        <w:t>1、文件递交截止时间：</w:t>
      </w:r>
      <w:r>
        <w:rPr>
          <w:rFonts w:hint="eastAsia" w:ascii="宋体" w:hAnsi="宋体" w:eastAsia="宋体" w:cs="Arial"/>
          <w:color w:val="auto"/>
          <w:sz w:val="24"/>
          <w:szCs w:val="24"/>
          <w:highlight w:val="none"/>
          <w:lang w:eastAsia="zh-CN"/>
        </w:rPr>
        <w:t>20</w:t>
      </w:r>
      <w:r>
        <w:rPr>
          <w:rFonts w:hint="eastAsia" w:ascii="宋体" w:hAnsi="宋体" w:cs="Arial"/>
          <w:color w:val="auto"/>
          <w:sz w:val="24"/>
          <w:szCs w:val="24"/>
          <w:highlight w:val="none"/>
          <w:lang w:val="en-US" w:eastAsia="zh-CN"/>
        </w:rPr>
        <w:t>21</w:t>
      </w:r>
      <w:r>
        <w:rPr>
          <w:rFonts w:hint="eastAsia" w:ascii="宋体" w:hAnsi="宋体" w:eastAsia="宋体" w:cs="Arial"/>
          <w:color w:val="auto"/>
          <w:sz w:val="24"/>
          <w:szCs w:val="24"/>
          <w:highlight w:val="none"/>
          <w:lang w:eastAsia="zh-CN"/>
        </w:rPr>
        <w:t>-</w:t>
      </w:r>
      <w:r>
        <w:rPr>
          <w:rFonts w:hint="eastAsia" w:ascii="宋体" w:hAnsi="宋体" w:eastAsia="宋体" w:cs="Arial"/>
          <w:color w:val="auto"/>
          <w:sz w:val="24"/>
          <w:szCs w:val="24"/>
          <w:highlight w:val="none"/>
          <w:lang w:val="en-US" w:eastAsia="zh-CN"/>
        </w:rPr>
        <w:t>1</w:t>
      </w:r>
      <w:r>
        <w:rPr>
          <w:rFonts w:hint="eastAsia" w:ascii="宋体" w:hAnsi="宋体" w:cs="Arial"/>
          <w:color w:val="auto"/>
          <w:sz w:val="24"/>
          <w:szCs w:val="24"/>
          <w:highlight w:val="none"/>
          <w:lang w:val="en-US" w:eastAsia="zh-CN"/>
        </w:rPr>
        <w:t>2</w:t>
      </w:r>
      <w:r>
        <w:rPr>
          <w:rFonts w:hint="eastAsia" w:ascii="宋体" w:hAnsi="宋体" w:eastAsia="宋体" w:cs="Arial"/>
          <w:color w:val="auto"/>
          <w:sz w:val="24"/>
          <w:szCs w:val="24"/>
          <w:highlight w:val="none"/>
          <w:lang w:eastAsia="zh-CN"/>
        </w:rPr>
        <w:t>-</w:t>
      </w:r>
      <w:r>
        <w:rPr>
          <w:rFonts w:hint="eastAsia" w:ascii="宋体" w:hAnsi="宋体" w:cs="Arial"/>
          <w:color w:val="auto"/>
          <w:sz w:val="24"/>
          <w:szCs w:val="24"/>
          <w:highlight w:val="none"/>
          <w:lang w:val="en-US" w:eastAsia="zh-CN"/>
        </w:rPr>
        <w:t>10</w:t>
      </w:r>
      <w:r>
        <w:rPr>
          <w:rFonts w:hint="eastAsia" w:ascii="宋体" w:hAnsi="宋体" w:eastAsia="宋体" w:cs="Arial"/>
          <w:color w:val="auto"/>
          <w:sz w:val="24"/>
          <w:szCs w:val="24"/>
          <w:highlight w:val="none"/>
          <w:lang w:eastAsia="zh-CN"/>
        </w:rPr>
        <w:t xml:space="preserve"> </w:t>
      </w:r>
      <w:r>
        <w:rPr>
          <w:rFonts w:hint="eastAsia" w:ascii="宋体" w:hAnsi="宋体" w:cs="Arial"/>
          <w:color w:val="auto"/>
          <w:sz w:val="24"/>
          <w:szCs w:val="24"/>
          <w:highlight w:val="none"/>
          <w:lang w:val="en-US" w:eastAsia="zh-CN"/>
        </w:rPr>
        <w:t>10</w:t>
      </w:r>
      <w:r>
        <w:rPr>
          <w:rFonts w:hint="eastAsia" w:ascii="宋体" w:hAnsi="宋体" w:eastAsia="宋体" w:cs="Arial"/>
          <w:color w:val="auto"/>
          <w:sz w:val="24"/>
          <w:szCs w:val="24"/>
          <w:highlight w:val="none"/>
          <w:lang w:eastAsia="zh-CN"/>
        </w:rPr>
        <w:t>:</w:t>
      </w:r>
      <w:r>
        <w:rPr>
          <w:rFonts w:hint="eastAsia" w:ascii="宋体" w:hAnsi="宋体" w:cs="Arial"/>
          <w:color w:val="auto"/>
          <w:sz w:val="24"/>
          <w:szCs w:val="24"/>
          <w:highlight w:val="none"/>
          <w:lang w:val="en-US" w:eastAsia="zh-CN"/>
        </w:rPr>
        <w:t>0</w:t>
      </w:r>
      <w:r>
        <w:rPr>
          <w:rFonts w:hint="eastAsia" w:ascii="宋体" w:hAnsi="宋体" w:eastAsia="宋体" w:cs="Arial"/>
          <w:color w:val="auto"/>
          <w:sz w:val="24"/>
          <w:szCs w:val="24"/>
          <w:highlight w:val="none"/>
          <w:lang w:eastAsia="zh-CN"/>
        </w:rPr>
        <w:t>0:00</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eastAsia" w:ascii="宋体" w:hAnsi="宋体" w:eastAsia="宋体" w:cs="Arial"/>
          <w:color w:val="auto"/>
          <w:sz w:val="24"/>
          <w:szCs w:val="24"/>
          <w:lang w:val="en-US" w:eastAsia="zh-CN"/>
        </w:rPr>
      </w:pPr>
      <w:r>
        <w:rPr>
          <w:rFonts w:hint="eastAsia" w:ascii="宋体" w:hAnsi="宋体" w:eastAsia="宋体" w:cs="Arial"/>
          <w:color w:val="auto"/>
          <w:sz w:val="24"/>
          <w:szCs w:val="24"/>
          <w:lang w:eastAsia="zh-CN"/>
        </w:rPr>
        <w:t>2、投标地点：</w:t>
      </w:r>
      <w:r>
        <w:rPr>
          <w:rFonts w:hint="eastAsia" w:ascii="宋体" w:hAnsi="宋体" w:cs="Arial"/>
          <w:color w:val="auto"/>
          <w:sz w:val="24"/>
          <w:szCs w:val="24"/>
          <w:lang w:val="zh-TW" w:eastAsia="zh-CN"/>
        </w:rPr>
        <w:t>宝鸡市金台区大庆路凯旋城铭座12楼会议室</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eastAsia" w:ascii="宋体" w:hAnsi="宋体" w:eastAsia="宋体" w:cs="Arial"/>
          <w:color w:val="auto"/>
          <w:sz w:val="24"/>
          <w:szCs w:val="24"/>
          <w:highlight w:val="none"/>
          <w:lang w:eastAsia="zh-CN"/>
        </w:rPr>
      </w:pPr>
      <w:r>
        <w:rPr>
          <w:rFonts w:hint="eastAsia" w:ascii="宋体" w:hAnsi="宋体" w:eastAsia="宋体" w:cs="Arial"/>
          <w:color w:val="auto"/>
          <w:sz w:val="24"/>
          <w:szCs w:val="24"/>
          <w:lang w:eastAsia="zh-CN"/>
        </w:rPr>
        <w:t>3、开标时间</w:t>
      </w:r>
      <w:r>
        <w:rPr>
          <w:rFonts w:hint="eastAsia" w:ascii="宋体" w:hAnsi="宋体" w:eastAsia="宋体" w:cs="Arial"/>
          <w:color w:val="auto"/>
          <w:sz w:val="24"/>
          <w:szCs w:val="24"/>
          <w:highlight w:val="none"/>
          <w:lang w:eastAsia="zh-CN"/>
        </w:rPr>
        <w:t>：20</w:t>
      </w:r>
      <w:r>
        <w:rPr>
          <w:rFonts w:hint="eastAsia" w:ascii="宋体" w:hAnsi="宋体" w:cs="Arial"/>
          <w:color w:val="auto"/>
          <w:sz w:val="24"/>
          <w:szCs w:val="24"/>
          <w:highlight w:val="none"/>
          <w:lang w:val="en-US" w:eastAsia="zh-CN"/>
        </w:rPr>
        <w:t>21</w:t>
      </w:r>
      <w:r>
        <w:rPr>
          <w:rFonts w:hint="eastAsia" w:ascii="宋体" w:hAnsi="宋体" w:eastAsia="宋体" w:cs="Arial"/>
          <w:color w:val="auto"/>
          <w:sz w:val="24"/>
          <w:szCs w:val="24"/>
          <w:highlight w:val="none"/>
          <w:lang w:eastAsia="zh-CN"/>
        </w:rPr>
        <w:t>-</w:t>
      </w:r>
      <w:r>
        <w:rPr>
          <w:rFonts w:hint="eastAsia" w:ascii="宋体" w:hAnsi="宋体" w:cs="Arial"/>
          <w:color w:val="auto"/>
          <w:sz w:val="24"/>
          <w:szCs w:val="24"/>
          <w:highlight w:val="none"/>
          <w:lang w:val="en-US" w:eastAsia="zh-CN"/>
        </w:rPr>
        <w:t>12</w:t>
      </w:r>
      <w:r>
        <w:rPr>
          <w:rFonts w:hint="eastAsia" w:ascii="宋体" w:hAnsi="宋体" w:eastAsia="宋体" w:cs="Arial"/>
          <w:color w:val="auto"/>
          <w:sz w:val="24"/>
          <w:szCs w:val="24"/>
          <w:highlight w:val="none"/>
          <w:lang w:eastAsia="zh-CN"/>
        </w:rPr>
        <w:t>-</w:t>
      </w:r>
      <w:r>
        <w:rPr>
          <w:rFonts w:hint="eastAsia" w:ascii="宋体" w:hAnsi="宋体" w:cs="Arial"/>
          <w:color w:val="auto"/>
          <w:sz w:val="24"/>
          <w:szCs w:val="24"/>
          <w:highlight w:val="none"/>
          <w:lang w:val="en-US" w:eastAsia="zh-CN"/>
        </w:rPr>
        <w:t>10</w:t>
      </w:r>
      <w:r>
        <w:rPr>
          <w:rFonts w:hint="eastAsia" w:ascii="宋体" w:hAnsi="宋体" w:eastAsia="宋体" w:cs="Arial"/>
          <w:color w:val="auto"/>
          <w:sz w:val="24"/>
          <w:szCs w:val="24"/>
          <w:highlight w:val="none"/>
          <w:lang w:eastAsia="zh-CN"/>
        </w:rPr>
        <w:t xml:space="preserve"> </w:t>
      </w:r>
      <w:r>
        <w:rPr>
          <w:rFonts w:hint="eastAsia" w:ascii="宋体" w:hAnsi="宋体" w:cs="Arial"/>
          <w:color w:val="auto"/>
          <w:sz w:val="24"/>
          <w:szCs w:val="24"/>
          <w:highlight w:val="none"/>
          <w:lang w:val="en-US" w:eastAsia="zh-CN"/>
        </w:rPr>
        <w:t>10</w:t>
      </w:r>
      <w:r>
        <w:rPr>
          <w:rFonts w:hint="eastAsia" w:ascii="宋体" w:hAnsi="宋体" w:eastAsia="宋体" w:cs="Arial"/>
          <w:color w:val="auto"/>
          <w:sz w:val="24"/>
          <w:szCs w:val="24"/>
          <w:highlight w:val="none"/>
          <w:lang w:eastAsia="zh-CN"/>
        </w:rPr>
        <w:t>:</w:t>
      </w:r>
      <w:r>
        <w:rPr>
          <w:rFonts w:hint="eastAsia" w:ascii="宋体" w:hAnsi="宋体" w:cs="Arial"/>
          <w:color w:val="auto"/>
          <w:sz w:val="24"/>
          <w:szCs w:val="24"/>
          <w:highlight w:val="none"/>
          <w:lang w:val="en-US" w:eastAsia="zh-CN"/>
        </w:rPr>
        <w:t>0</w:t>
      </w:r>
      <w:r>
        <w:rPr>
          <w:rFonts w:hint="eastAsia" w:ascii="宋体" w:hAnsi="宋体" w:eastAsia="宋体" w:cs="Arial"/>
          <w:color w:val="auto"/>
          <w:sz w:val="24"/>
          <w:szCs w:val="24"/>
          <w:highlight w:val="none"/>
          <w:lang w:eastAsia="zh-CN"/>
        </w:rPr>
        <w:t>0:00</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eastAsia" w:ascii="宋体" w:hAnsi="宋体" w:eastAsia="宋体" w:cs="Arial"/>
          <w:color w:val="auto"/>
          <w:sz w:val="24"/>
          <w:szCs w:val="24"/>
          <w:lang w:eastAsia="zh-CN"/>
        </w:rPr>
      </w:pPr>
      <w:r>
        <w:rPr>
          <w:rFonts w:hint="eastAsia" w:ascii="宋体" w:hAnsi="宋体" w:eastAsia="宋体" w:cs="Arial"/>
          <w:color w:val="auto"/>
          <w:sz w:val="24"/>
          <w:szCs w:val="24"/>
          <w:lang w:eastAsia="zh-CN"/>
        </w:rPr>
        <w:t>4、开标地点：</w:t>
      </w:r>
      <w:r>
        <w:rPr>
          <w:rFonts w:hint="eastAsia" w:ascii="宋体" w:hAnsi="宋体" w:cs="Arial"/>
          <w:color w:val="auto"/>
          <w:sz w:val="24"/>
          <w:szCs w:val="24"/>
          <w:lang w:val="zh-TW" w:eastAsia="zh-CN"/>
        </w:rPr>
        <w:t>宝鸡市金台区大庆路凯旋城铭座12楼会议室</w:t>
      </w:r>
    </w:p>
    <w:p>
      <w:pPr>
        <w:pStyle w:val="2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482" w:firstLineChars="200"/>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十、其他应说明的事项</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w:t>
      </w:r>
    </w:p>
    <w:p>
      <w:pPr>
        <w:pStyle w:val="15"/>
        <w:ind w:firstLine="420" w:firstLineChars="200"/>
        <w:rPr>
          <w:rFonts w:hint="default"/>
          <w:color w:val="auto"/>
          <w:lang w:val="en-US" w:eastAsia="zh-CN"/>
        </w:rPr>
      </w:pPr>
    </w:p>
    <w:p>
      <w:pPr>
        <w:pStyle w:val="5"/>
        <w:rPr>
          <w:rFonts w:hint="eastAsia" w:ascii="宋体" w:hAnsi="宋体" w:eastAsia="宋体" w:cs="宋体"/>
          <w:color w:val="auto"/>
        </w:rPr>
      </w:pPr>
    </w:p>
    <w:p>
      <w:pPr>
        <w:pStyle w:val="5"/>
        <w:rPr>
          <w:rFonts w:hint="eastAsia" w:ascii="宋体" w:hAnsi="宋体" w:eastAsia="宋体" w:cs="宋体"/>
          <w:color w:val="auto"/>
        </w:rPr>
      </w:pPr>
    </w:p>
    <w:p>
      <w:pPr>
        <w:pStyle w:val="5"/>
        <w:rPr>
          <w:rFonts w:hint="eastAsia" w:ascii="宋体" w:hAnsi="宋体" w:eastAsia="宋体" w:cs="宋体"/>
          <w:color w:val="auto"/>
        </w:rPr>
      </w:pPr>
    </w:p>
    <w:p>
      <w:pPr>
        <w:pStyle w:val="5"/>
        <w:rPr>
          <w:rFonts w:hint="eastAsia" w:ascii="宋体" w:hAnsi="宋体" w:eastAsia="宋体" w:cs="宋体"/>
          <w:color w:val="auto"/>
        </w:rPr>
      </w:pPr>
    </w:p>
    <w:p>
      <w:pPr>
        <w:pStyle w:val="5"/>
        <w:rPr>
          <w:rFonts w:hint="eastAsia" w:ascii="宋体" w:hAnsi="宋体" w:eastAsia="宋体" w:cs="宋体"/>
          <w:color w:val="auto"/>
        </w:rPr>
      </w:pPr>
    </w:p>
    <w:p>
      <w:pPr>
        <w:pStyle w:val="5"/>
        <w:rPr>
          <w:rFonts w:hint="eastAsia" w:ascii="宋体" w:hAnsi="宋体" w:eastAsia="宋体" w:cs="宋体"/>
          <w:color w:val="auto"/>
        </w:rPr>
      </w:pPr>
    </w:p>
    <w:p>
      <w:pPr>
        <w:pStyle w:val="5"/>
        <w:rPr>
          <w:rFonts w:hint="eastAsia" w:ascii="宋体" w:hAnsi="宋体" w:eastAsia="宋体" w:cs="宋体"/>
          <w:color w:val="auto"/>
        </w:rPr>
      </w:pPr>
    </w:p>
    <w:p>
      <w:pPr>
        <w:pStyle w:val="5"/>
        <w:rPr>
          <w:rFonts w:hint="eastAsia" w:ascii="宋体" w:hAnsi="宋体" w:eastAsia="宋体" w:cs="宋体"/>
          <w:color w:val="auto"/>
        </w:rPr>
      </w:pPr>
    </w:p>
    <w:p>
      <w:pPr>
        <w:pStyle w:val="5"/>
        <w:rPr>
          <w:rFonts w:hint="eastAsia" w:ascii="宋体" w:hAnsi="宋体" w:eastAsia="宋体" w:cs="宋体"/>
          <w:color w:val="auto"/>
        </w:rPr>
      </w:pPr>
    </w:p>
    <w:p>
      <w:pPr>
        <w:pStyle w:val="5"/>
        <w:rPr>
          <w:rFonts w:hint="eastAsia" w:ascii="宋体" w:hAnsi="宋体" w:eastAsia="宋体" w:cs="宋体"/>
          <w:color w:val="auto"/>
        </w:rPr>
      </w:pPr>
    </w:p>
    <w:p>
      <w:pPr>
        <w:pStyle w:val="5"/>
        <w:rPr>
          <w:rFonts w:hint="eastAsia" w:ascii="宋体" w:hAnsi="宋体" w:eastAsia="宋体" w:cs="宋体"/>
          <w:color w:val="auto"/>
        </w:rPr>
      </w:pPr>
    </w:p>
    <w:p>
      <w:pPr>
        <w:pStyle w:val="5"/>
        <w:rPr>
          <w:rFonts w:hint="eastAsia" w:ascii="宋体" w:hAnsi="宋体" w:eastAsia="宋体" w:cs="宋体"/>
          <w:color w:val="auto"/>
        </w:rPr>
      </w:pPr>
    </w:p>
    <w:p>
      <w:pPr>
        <w:pStyle w:val="5"/>
        <w:rPr>
          <w:rFonts w:hint="eastAsia" w:ascii="宋体" w:hAnsi="宋体" w:eastAsia="宋体" w:cs="宋体"/>
          <w:color w:val="auto"/>
        </w:rPr>
      </w:pPr>
    </w:p>
    <w:p>
      <w:pPr>
        <w:pStyle w:val="5"/>
        <w:rPr>
          <w:rFonts w:hint="eastAsia" w:ascii="宋体" w:hAnsi="宋体" w:eastAsia="宋体" w:cs="宋体"/>
          <w:color w:val="auto"/>
        </w:rPr>
      </w:pPr>
    </w:p>
    <w:p>
      <w:pPr>
        <w:pStyle w:val="5"/>
        <w:rPr>
          <w:rFonts w:hint="eastAsia" w:ascii="宋体" w:hAnsi="宋体" w:eastAsia="宋体" w:cs="宋体"/>
          <w:color w:val="auto"/>
        </w:rPr>
      </w:pPr>
    </w:p>
    <w:p>
      <w:pPr>
        <w:pStyle w:val="5"/>
        <w:rPr>
          <w:rFonts w:hint="eastAsia" w:ascii="宋体" w:hAnsi="宋体" w:eastAsia="宋体" w:cs="宋体"/>
          <w:color w:val="auto"/>
        </w:rPr>
      </w:pPr>
    </w:p>
    <w:p>
      <w:pPr>
        <w:pStyle w:val="5"/>
        <w:rPr>
          <w:rFonts w:hint="eastAsia" w:ascii="宋体" w:hAnsi="宋体" w:eastAsia="宋体" w:cs="宋体"/>
          <w:color w:val="auto"/>
        </w:rPr>
      </w:pPr>
    </w:p>
    <w:p>
      <w:pPr>
        <w:pStyle w:val="5"/>
        <w:rPr>
          <w:rFonts w:hint="eastAsia" w:ascii="宋体" w:hAnsi="宋体" w:eastAsia="宋体" w:cs="宋体"/>
          <w:color w:val="auto"/>
        </w:rPr>
      </w:pPr>
    </w:p>
    <w:p>
      <w:pPr>
        <w:pStyle w:val="5"/>
        <w:rPr>
          <w:rFonts w:hint="eastAsia" w:ascii="宋体" w:hAnsi="宋体" w:eastAsia="宋体" w:cs="宋体"/>
          <w:color w:val="auto"/>
        </w:rPr>
      </w:pPr>
    </w:p>
    <w:p>
      <w:pPr>
        <w:pStyle w:val="5"/>
        <w:rPr>
          <w:rFonts w:hint="eastAsia" w:ascii="宋体" w:hAnsi="宋体" w:eastAsia="宋体" w:cs="宋体"/>
          <w:color w:val="auto"/>
        </w:rPr>
      </w:pPr>
    </w:p>
    <w:p>
      <w:pPr>
        <w:pStyle w:val="5"/>
        <w:rPr>
          <w:rFonts w:hint="eastAsia" w:ascii="宋体" w:hAnsi="宋体" w:eastAsia="宋体" w:cs="宋体"/>
          <w:color w:val="auto"/>
        </w:rPr>
      </w:pPr>
    </w:p>
    <w:p>
      <w:pPr>
        <w:pStyle w:val="5"/>
        <w:rPr>
          <w:rFonts w:hint="eastAsia" w:ascii="宋体" w:hAnsi="宋体" w:eastAsia="宋体" w:cs="宋体"/>
          <w:color w:val="auto"/>
        </w:rPr>
      </w:pPr>
    </w:p>
    <w:p>
      <w:pPr>
        <w:pStyle w:val="5"/>
        <w:rPr>
          <w:rFonts w:hint="eastAsia" w:ascii="宋体" w:hAnsi="宋体" w:eastAsia="宋体" w:cs="宋体"/>
          <w:color w:val="auto"/>
        </w:rPr>
      </w:pPr>
    </w:p>
    <w:p>
      <w:pPr>
        <w:pStyle w:val="5"/>
        <w:rPr>
          <w:rFonts w:hint="eastAsia" w:ascii="宋体" w:hAnsi="宋体" w:eastAsia="宋体" w:cs="宋体"/>
          <w:color w:val="auto"/>
        </w:rPr>
      </w:pPr>
    </w:p>
    <w:p>
      <w:pPr>
        <w:pStyle w:val="5"/>
        <w:rPr>
          <w:rFonts w:hint="eastAsia" w:ascii="宋体" w:hAnsi="宋体" w:eastAsia="宋体" w:cs="宋体"/>
          <w:color w:val="auto"/>
        </w:rPr>
      </w:pPr>
    </w:p>
    <w:p>
      <w:pPr>
        <w:pStyle w:val="5"/>
        <w:ind w:left="0" w:leftChars="0" w:firstLine="0" w:firstLineChars="0"/>
        <w:rPr>
          <w:rFonts w:hint="eastAsia" w:ascii="宋体" w:hAnsi="宋体" w:eastAsia="宋体" w:cs="宋体"/>
          <w:color w:val="auto"/>
        </w:rPr>
      </w:pPr>
    </w:p>
    <w:p>
      <w:pPr>
        <w:pStyle w:val="5"/>
        <w:ind w:left="0" w:leftChars="0" w:firstLine="0" w:firstLineChars="0"/>
        <w:rPr>
          <w:rFonts w:hint="eastAsia" w:ascii="宋体" w:hAnsi="宋体" w:eastAsia="宋体" w:cs="宋体"/>
          <w:color w:val="auto"/>
        </w:rPr>
      </w:pPr>
    </w:p>
    <w:p>
      <w:pPr>
        <w:pStyle w:val="3"/>
        <w:keepNext/>
        <w:keepLines/>
        <w:pageBreakBefore w:val="0"/>
        <w:widowControl w:val="0"/>
        <w:numPr>
          <w:ilvl w:val="0"/>
          <w:numId w:val="1"/>
        </w:numPr>
        <w:kinsoku/>
        <w:wordWrap/>
        <w:overflowPunct/>
        <w:topLinePunct w:val="0"/>
        <w:autoSpaceDE/>
        <w:autoSpaceDN/>
        <w:bidi w:val="0"/>
        <w:adjustRightInd/>
        <w:snapToGrid/>
        <w:spacing w:before="0" w:after="0"/>
        <w:textAlignment w:val="auto"/>
        <w:rPr>
          <w:rFonts w:hint="eastAsia"/>
          <w:color w:val="auto"/>
        </w:rPr>
      </w:pPr>
      <w:bookmarkStart w:id="0" w:name="_Toc18567"/>
      <w:r>
        <w:rPr>
          <w:rFonts w:hint="eastAsia"/>
          <w:color w:val="auto"/>
          <w:lang w:val="en-US" w:eastAsia="zh-CN"/>
        </w:rPr>
        <w:t xml:space="preserve">  </w:t>
      </w:r>
      <w:r>
        <w:rPr>
          <w:rFonts w:hint="eastAsia"/>
          <w:color w:val="auto"/>
          <w:lang w:eastAsia="zh-CN"/>
        </w:rPr>
        <w:t>供应商</w:t>
      </w:r>
      <w:r>
        <w:rPr>
          <w:rFonts w:hint="eastAsia"/>
          <w:color w:val="auto"/>
        </w:rPr>
        <w:t>须知</w:t>
      </w:r>
      <w:bookmarkEnd w:id="0"/>
    </w:p>
    <w:p>
      <w:pPr>
        <w:adjustRightInd w:val="0"/>
        <w:spacing w:line="360" w:lineRule="auto"/>
        <w:jc w:val="left"/>
        <w:rPr>
          <w:rFonts w:hint="eastAsia" w:ascii="宋体" w:hAnsi="宋体" w:eastAsia="宋体" w:cs="宋体"/>
          <w:color w:val="auto"/>
          <w:sz w:val="24"/>
          <w:szCs w:val="24"/>
          <w:lang w:val="en-GB"/>
        </w:rPr>
      </w:pPr>
      <w:r>
        <w:rPr>
          <w:rFonts w:hint="eastAsia" w:ascii="宋体" w:hAnsi="宋体" w:eastAsia="宋体" w:cs="宋体"/>
          <w:color w:val="auto"/>
          <w:sz w:val="24"/>
          <w:szCs w:val="24"/>
        </w:rPr>
        <w:t xml:space="preserve"> </w:t>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 1 \* CHINESENUM3 \* MERGEFORMAT </w:instrText>
      </w:r>
      <w:r>
        <w:rPr>
          <w:rFonts w:hint="eastAsia" w:ascii="宋体" w:hAnsi="宋体" w:eastAsia="宋体" w:cs="宋体"/>
          <w:color w:val="auto"/>
          <w:sz w:val="24"/>
          <w:szCs w:val="24"/>
        </w:rPr>
        <w:fldChar w:fldCharType="separate"/>
      </w:r>
      <w:r>
        <w:rPr>
          <w:rFonts w:hint="eastAsia" w:ascii="宋体" w:hAnsi="宋体" w:eastAsia="宋体" w:cs="宋体"/>
          <w:color w:val="auto"/>
          <w:sz w:val="24"/>
          <w:szCs w:val="24"/>
        </w:rPr>
        <w:t>一</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 xml:space="preserve"> 供应商</w:t>
      </w:r>
      <w:r>
        <w:rPr>
          <w:rFonts w:hint="eastAsia" w:ascii="宋体" w:hAnsi="宋体" w:eastAsia="宋体" w:cs="宋体"/>
          <w:color w:val="auto"/>
          <w:sz w:val="24"/>
          <w:szCs w:val="24"/>
          <w:lang w:val="en-GB"/>
        </w:rPr>
        <w:t>前附表</w:t>
      </w:r>
    </w:p>
    <w:tbl>
      <w:tblPr>
        <w:tblStyle w:val="16"/>
        <w:tblW w:w="8680" w:type="dxa"/>
        <w:jc w:val="center"/>
        <w:tblLayout w:type="fixed"/>
        <w:tblCellMar>
          <w:top w:w="0" w:type="dxa"/>
          <w:left w:w="108" w:type="dxa"/>
          <w:bottom w:w="0" w:type="dxa"/>
          <w:right w:w="108" w:type="dxa"/>
        </w:tblCellMar>
      </w:tblPr>
      <w:tblGrid>
        <w:gridCol w:w="751"/>
        <w:gridCol w:w="1714"/>
        <w:gridCol w:w="6215"/>
      </w:tblGrid>
      <w:tr>
        <w:tblPrEx>
          <w:tblCellMar>
            <w:top w:w="0" w:type="dxa"/>
            <w:left w:w="108" w:type="dxa"/>
            <w:bottom w:w="0" w:type="dxa"/>
            <w:right w:w="108" w:type="dxa"/>
          </w:tblCellMar>
        </w:tblPrEx>
        <w:trPr>
          <w:trHeight w:val="498" w:hRule="atLeast"/>
          <w:jc w:val="center"/>
        </w:trPr>
        <w:tc>
          <w:tcPr>
            <w:tcW w:w="75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tabs>
                <w:tab w:val="left" w:pos="7665"/>
              </w:tabs>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序号</w:t>
            </w:r>
          </w:p>
        </w:tc>
        <w:tc>
          <w:tcPr>
            <w:tcW w:w="171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tabs>
                <w:tab w:val="left" w:pos="7665"/>
              </w:tabs>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zh-CN" w:eastAsia="zh-CN"/>
              </w:rPr>
            </w:pPr>
            <w:r>
              <w:rPr>
                <w:rFonts w:hint="eastAsia" w:ascii="宋体" w:hAnsi="宋体" w:cs="宋体"/>
                <w:color w:val="auto"/>
                <w:sz w:val="24"/>
                <w:szCs w:val="24"/>
                <w:lang w:eastAsia="zh-CN"/>
              </w:rPr>
              <w:t>内容</w:t>
            </w:r>
          </w:p>
        </w:tc>
        <w:tc>
          <w:tcPr>
            <w:tcW w:w="621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tabs>
                <w:tab w:val="left" w:pos="7665"/>
              </w:tabs>
              <w:kinsoku/>
              <w:wordWrap/>
              <w:overflowPunct/>
              <w:topLinePunct w:val="0"/>
              <w:autoSpaceDE w:val="0"/>
              <w:autoSpaceDN w:val="0"/>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lang w:val="zh-CN"/>
              </w:rPr>
            </w:pPr>
            <w:r>
              <w:rPr>
                <w:rFonts w:hint="eastAsia" w:ascii="宋体" w:hAnsi="宋体" w:cs="宋体"/>
                <w:color w:val="auto"/>
                <w:sz w:val="24"/>
                <w:szCs w:val="24"/>
                <w:lang w:val="zh-CN"/>
              </w:rPr>
              <w:t>说明与</w:t>
            </w:r>
            <w:r>
              <w:rPr>
                <w:rFonts w:hint="eastAsia" w:ascii="宋体" w:hAnsi="宋体" w:eastAsia="宋体" w:cs="宋体"/>
                <w:color w:val="auto"/>
                <w:sz w:val="24"/>
                <w:szCs w:val="24"/>
                <w:lang w:val="zh-CN"/>
              </w:rPr>
              <w:t>要求</w:t>
            </w:r>
          </w:p>
        </w:tc>
      </w:tr>
      <w:tr>
        <w:tblPrEx>
          <w:tblCellMar>
            <w:top w:w="0" w:type="dxa"/>
            <w:left w:w="108" w:type="dxa"/>
            <w:bottom w:w="0" w:type="dxa"/>
            <w:right w:w="108" w:type="dxa"/>
          </w:tblCellMar>
        </w:tblPrEx>
        <w:trPr>
          <w:trHeight w:val="1297" w:hRule="atLeast"/>
          <w:jc w:val="center"/>
        </w:trPr>
        <w:tc>
          <w:tcPr>
            <w:tcW w:w="75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1</w:t>
            </w:r>
          </w:p>
        </w:tc>
        <w:tc>
          <w:tcPr>
            <w:tcW w:w="171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采购人</w:t>
            </w:r>
          </w:p>
        </w:tc>
        <w:tc>
          <w:tcPr>
            <w:tcW w:w="621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both"/>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名称：</w:t>
            </w:r>
            <w:r>
              <w:rPr>
                <w:rFonts w:hint="eastAsia" w:ascii="宋体" w:hAnsi="宋体" w:cs="宋体"/>
                <w:color w:val="auto"/>
                <w:sz w:val="24"/>
                <w:szCs w:val="24"/>
                <w:lang w:val="en-US" w:eastAsia="zh-CN"/>
              </w:rPr>
              <w:t>宝鸡市大数据发展服务局</w:t>
            </w:r>
          </w:p>
          <w:p>
            <w:pPr>
              <w:keepNext w:val="0"/>
              <w:keepLines w:val="0"/>
              <w:pageBreakBefore w:val="0"/>
              <w:kinsoku/>
              <w:wordWrap/>
              <w:overflowPunct/>
              <w:topLinePunct w:val="0"/>
              <w:autoSpaceDE w:val="0"/>
              <w:autoSpaceDN w:val="0"/>
              <w:bidi w:val="0"/>
              <w:adjustRightInd/>
              <w:snapToGrid/>
              <w:spacing w:line="360" w:lineRule="auto"/>
              <w:jc w:val="both"/>
              <w:textAlignment w:val="auto"/>
              <w:rPr>
                <w:rFonts w:hint="eastAsia" w:eastAsia="宋体" w:cs="宋体"/>
                <w:color w:val="auto"/>
                <w:sz w:val="24"/>
                <w:szCs w:val="24"/>
                <w:lang w:val="en-US" w:eastAsia="zh-CN"/>
              </w:rPr>
            </w:pPr>
            <w:r>
              <w:rPr>
                <w:rFonts w:hint="eastAsia" w:ascii="宋体" w:hAnsi="宋体" w:eastAsia="宋体" w:cs="宋体"/>
                <w:color w:val="auto"/>
                <w:sz w:val="24"/>
                <w:szCs w:val="24"/>
                <w:lang w:val="en-US" w:eastAsia="zh-CN"/>
              </w:rPr>
              <w:t>地址：</w:t>
            </w:r>
            <w:r>
              <w:rPr>
                <w:rFonts w:hint="eastAsia" w:ascii="宋体" w:hAnsi="宋体" w:eastAsia="宋体" w:cs="宋体"/>
                <w:color w:val="auto"/>
                <w:sz w:val="24"/>
                <w:szCs w:val="24"/>
                <w:lang w:eastAsia="zh-CN"/>
              </w:rPr>
              <w:t>陈仓大道投资大厦4楼</w:t>
            </w:r>
          </w:p>
          <w:p>
            <w:pPr>
              <w:keepNext w:val="0"/>
              <w:keepLines w:val="0"/>
              <w:pageBreakBefore w:val="0"/>
              <w:kinsoku/>
              <w:wordWrap/>
              <w:overflowPunct/>
              <w:topLinePunct w:val="0"/>
              <w:autoSpaceDE w:val="0"/>
              <w:autoSpaceDN w:val="0"/>
              <w:bidi w:val="0"/>
              <w:adjustRightInd/>
              <w:snapToGrid/>
              <w:spacing w:line="360" w:lineRule="auto"/>
              <w:jc w:val="both"/>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联系电话：</w:t>
            </w:r>
            <w:r>
              <w:rPr>
                <w:rFonts w:hint="eastAsia" w:ascii="宋体" w:hAnsi="宋体" w:eastAsia="宋体" w:cs="Arial"/>
                <w:color w:val="auto"/>
                <w:sz w:val="24"/>
                <w:szCs w:val="24"/>
                <w:lang w:val="en-US" w:eastAsia="zh-CN"/>
              </w:rPr>
              <w:t>0917-3260485</w:t>
            </w:r>
          </w:p>
        </w:tc>
      </w:tr>
      <w:tr>
        <w:tblPrEx>
          <w:tblCellMar>
            <w:top w:w="0" w:type="dxa"/>
            <w:left w:w="108" w:type="dxa"/>
            <w:bottom w:w="0" w:type="dxa"/>
            <w:right w:w="108" w:type="dxa"/>
          </w:tblCellMar>
        </w:tblPrEx>
        <w:trPr>
          <w:trHeight w:val="521" w:hRule="atLeast"/>
          <w:jc w:val="center"/>
        </w:trPr>
        <w:tc>
          <w:tcPr>
            <w:tcW w:w="75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2</w:t>
            </w:r>
          </w:p>
        </w:tc>
        <w:tc>
          <w:tcPr>
            <w:tcW w:w="171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采购代理机构</w:t>
            </w:r>
          </w:p>
        </w:tc>
        <w:tc>
          <w:tcPr>
            <w:tcW w:w="621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both"/>
              <w:textAlignment w:val="auto"/>
              <w:rPr>
                <w:rFonts w:hint="default" w:ascii="宋体" w:hAnsi="宋体" w:eastAsia="宋体" w:cs="宋体"/>
                <w:color w:val="auto"/>
                <w:sz w:val="24"/>
                <w:szCs w:val="24"/>
                <w:lang w:val="en-US"/>
              </w:rPr>
            </w:pPr>
            <w:r>
              <w:rPr>
                <w:rFonts w:hint="eastAsia" w:ascii="宋体" w:hAnsi="宋体" w:cs="宋体"/>
                <w:color w:val="auto"/>
                <w:sz w:val="24"/>
                <w:szCs w:val="24"/>
                <w:lang w:val="en-US" w:eastAsia="zh-CN"/>
              </w:rPr>
              <w:t>远大工程项目管理有限公司</w:t>
            </w:r>
          </w:p>
        </w:tc>
      </w:tr>
      <w:tr>
        <w:tblPrEx>
          <w:tblCellMar>
            <w:top w:w="0" w:type="dxa"/>
            <w:left w:w="108" w:type="dxa"/>
            <w:bottom w:w="0" w:type="dxa"/>
            <w:right w:w="108" w:type="dxa"/>
          </w:tblCellMar>
        </w:tblPrEx>
        <w:trPr>
          <w:trHeight w:val="537" w:hRule="atLeast"/>
          <w:jc w:val="center"/>
        </w:trPr>
        <w:tc>
          <w:tcPr>
            <w:tcW w:w="75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3</w:t>
            </w:r>
          </w:p>
        </w:tc>
        <w:tc>
          <w:tcPr>
            <w:tcW w:w="171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zh-CN" w:eastAsia="zh-CN"/>
              </w:rPr>
            </w:pPr>
            <w:r>
              <w:rPr>
                <w:rFonts w:hint="eastAsia" w:ascii="宋体" w:hAnsi="宋体" w:eastAsia="宋体" w:cs="宋体"/>
                <w:color w:val="auto"/>
                <w:sz w:val="24"/>
                <w:szCs w:val="24"/>
                <w:lang w:val="en-US" w:eastAsia="zh-CN"/>
              </w:rPr>
              <w:t>监督管理机构</w:t>
            </w:r>
          </w:p>
        </w:tc>
        <w:tc>
          <w:tcPr>
            <w:tcW w:w="621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both"/>
              <w:textAlignment w:val="auto"/>
              <w:rPr>
                <w:rFonts w:hint="eastAsia" w:ascii="宋体" w:hAnsi="宋体" w:eastAsia="宋体" w:cs="宋体"/>
                <w:color w:val="auto"/>
                <w:sz w:val="24"/>
                <w:szCs w:val="24"/>
                <w:lang w:val="en-US" w:eastAsia="zh-CN"/>
              </w:rPr>
            </w:pPr>
            <w:r>
              <w:rPr>
                <w:rFonts w:hint="eastAsia" w:ascii="宋体" w:hAnsi="宋体" w:cs="宋体"/>
                <w:color w:val="auto"/>
                <w:sz w:val="24"/>
                <w:szCs w:val="24"/>
                <w:lang w:val="en-US" w:eastAsia="zh-CN"/>
              </w:rPr>
              <w:t>宝鸡市</w:t>
            </w:r>
            <w:r>
              <w:rPr>
                <w:rFonts w:hint="eastAsia" w:ascii="宋体" w:hAnsi="宋体" w:eastAsia="宋体" w:cs="宋体"/>
                <w:color w:val="auto"/>
                <w:sz w:val="24"/>
                <w:szCs w:val="24"/>
                <w:lang w:val="zh-CN" w:eastAsia="zh-CN"/>
              </w:rPr>
              <w:t>财政局</w:t>
            </w:r>
          </w:p>
        </w:tc>
      </w:tr>
      <w:tr>
        <w:tblPrEx>
          <w:tblCellMar>
            <w:top w:w="0" w:type="dxa"/>
            <w:left w:w="108" w:type="dxa"/>
            <w:bottom w:w="0" w:type="dxa"/>
            <w:right w:w="108" w:type="dxa"/>
          </w:tblCellMar>
        </w:tblPrEx>
        <w:trPr>
          <w:trHeight w:val="521" w:hRule="atLeast"/>
          <w:jc w:val="center"/>
        </w:trPr>
        <w:tc>
          <w:tcPr>
            <w:tcW w:w="75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4</w:t>
            </w:r>
          </w:p>
        </w:tc>
        <w:tc>
          <w:tcPr>
            <w:tcW w:w="171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zh-CN"/>
              </w:rPr>
            </w:pPr>
            <w:r>
              <w:rPr>
                <w:rFonts w:hint="eastAsia" w:ascii="宋体" w:hAnsi="宋体" w:cs="宋体"/>
                <w:color w:val="auto"/>
                <w:sz w:val="24"/>
                <w:szCs w:val="24"/>
                <w:lang w:eastAsia="zh-CN"/>
              </w:rPr>
              <w:t>项目</w:t>
            </w:r>
            <w:r>
              <w:rPr>
                <w:rFonts w:hint="eastAsia" w:ascii="宋体" w:hAnsi="宋体" w:eastAsia="宋体" w:cs="宋体"/>
                <w:color w:val="auto"/>
                <w:sz w:val="24"/>
                <w:szCs w:val="24"/>
                <w:lang w:val="zh-CN"/>
              </w:rPr>
              <w:t>名称</w:t>
            </w:r>
          </w:p>
        </w:tc>
        <w:tc>
          <w:tcPr>
            <w:tcW w:w="621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both"/>
              <w:textAlignment w:val="auto"/>
              <w:rPr>
                <w:rFonts w:hint="eastAsia" w:ascii="宋体" w:hAnsi="宋体" w:eastAsia="宋体" w:cs="宋体"/>
                <w:color w:val="auto"/>
                <w:sz w:val="24"/>
                <w:szCs w:val="24"/>
                <w:lang w:val="zh-CN"/>
              </w:rPr>
            </w:pPr>
            <w:r>
              <w:rPr>
                <w:rFonts w:hint="eastAsia" w:ascii="宋体" w:hAnsi="宋体" w:cs="宋体"/>
                <w:color w:val="auto"/>
                <w:sz w:val="24"/>
                <w:szCs w:val="24"/>
                <w:lang w:val="en-US" w:eastAsia="zh-CN"/>
              </w:rPr>
              <w:t xml:space="preserve">宝鸡市大数据发展服务局投资大厦办公用房租赁项目 </w:t>
            </w:r>
          </w:p>
        </w:tc>
      </w:tr>
      <w:tr>
        <w:tblPrEx>
          <w:tblCellMar>
            <w:top w:w="0" w:type="dxa"/>
            <w:left w:w="108" w:type="dxa"/>
            <w:bottom w:w="0" w:type="dxa"/>
            <w:right w:w="108" w:type="dxa"/>
          </w:tblCellMar>
        </w:tblPrEx>
        <w:trPr>
          <w:trHeight w:val="521" w:hRule="atLeast"/>
          <w:jc w:val="center"/>
        </w:trPr>
        <w:tc>
          <w:tcPr>
            <w:tcW w:w="75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5</w:t>
            </w:r>
          </w:p>
        </w:tc>
        <w:tc>
          <w:tcPr>
            <w:tcW w:w="171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eastAsia="zh-CN"/>
              </w:rPr>
            </w:pPr>
            <w:r>
              <w:rPr>
                <w:rFonts w:hint="eastAsia" w:ascii="宋体" w:hAnsi="宋体" w:cs="宋体"/>
                <w:color w:val="auto"/>
                <w:sz w:val="24"/>
                <w:szCs w:val="24"/>
                <w:lang w:eastAsia="zh-CN"/>
              </w:rPr>
              <w:t>项目</w:t>
            </w:r>
            <w:r>
              <w:rPr>
                <w:rFonts w:hint="eastAsia" w:ascii="宋体" w:hAnsi="宋体" w:eastAsia="宋体" w:cs="宋体"/>
                <w:color w:val="auto"/>
                <w:sz w:val="24"/>
                <w:szCs w:val="24"/>
              </w:rPr>
              <w:t>编号</w:t>
            </w:r>
          </w:p>
        </w:tc>
        <w:tc>
          <w:tcPr>
            <w:tcW w:w="621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both"/>
              <w:textAlignment w:val="auto"/>
              <w:rPr>
                <w:rFonts w:hint="eastAsia" w:ascii="宋体" w:hAnsi="宋体" w:eastAsia="宋体" w:cs="宋体"/>
                <w:color w:val="auto"/>
                <w:sz w:val="24"/>
                <w:szCs w:val="24"/>
                <w:lang w:val="en-US" w:eastAsia="zh-CN"/>
              </w:rPr>
            </w:pPr>
            <w:r>
              <w:rPr>
                <w:rFonts w:hint="eastAsia" w:ascii="微软雅黑" w:hAnsi="微软雅黑" w:eastAsia="微软雅黑" w:cs="微软雅黑"/>
                <w:color w:val="auto"/>
                <w:sz w:val="24"/>
                <w:szCs w:val="24"/>
              </w:rPr>
              <w:t xml:space="preserve"> </w:t>
            </w:r>
            <w:r>
              <w:rPr>
                <w:rFonts w:hint="eastAsia" w:ascii="宋体" w:hAnsi="宋体" w:eastAsia="宋体" w:cs="宋体"/>
                <w:color w:val="auto"/>
                <w:sz w:val="24"/>
                <w:szCs w:val="24"/>
                <w:lang w:val="en-US" w:eastAsia="zh-CN"/>
              </w:rPr>
              <w:t>YDBJ2021-CG026</w:t>
            </w:r>
          </w:p>
        </w:tc>
      </w:tr>
      <w:tr>
        <w:tblPrEx>
          <w:tblCellMar>
            <w:top w:w="0" w:type="dxa"/>
            <w:left w:w="108" w:type="dxa"/>
            <w:bottom w:w="0" w:type="dxa"/>
            <w:right w:w="108" w:type="dxa"/>
          </w:tblCellMar>
        </w:tblPrEx>
        <w:trPr>
          <w:trHeight w:val="509" w:hRule="atLeast"/>
          <w:jc w:val="center"/>
        </w:trPr>
        <w:tc>
          <w:tcPr>
            <w:tcW w:w="75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6</w:t>
            </w:r>
          </w:p>
        </w:tc>
        <w:tc>
          <w:tcPr>
            <w:tcW w:w="171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zh-CN"/>
              </w:rPr>
              <w:t>采购预算</w:t>
            </w:r>
          </w:p>
        </w:tc>
        <w:tc>
          <w:tcPr>
            <w:tcW w:w="621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both"/>
              <w:textAlignment w:val="auto"/>
              <w:rPr>
                <w:rFonts w:hint="default" w:ascii="宋体" w:hAnsi="宋体" w:eastAsia="宋体" w:cs="宋体"/>
                <w:color w:val="auto"/>
                <w:sz w:val="24"/>
                <w:szCs w:val="24"/>
                <w:lang w:val="en-US" w:eastAsia="zh-CN"/>
              </w:rPr>
            </w:pPr>
            <w:r>
              <w:rPr>
                <w:rFonts w:hint="eastAsia" w:ascii="微软雅黑" w:hAnsi="微软雅黑" w:eastAsia="微软雅黑" w:cs="微软雅黑"/>
                <w:color w:val="auto"/>
                <w:sz w:val="24"/>
                <w:szCs w:val="24"/>
              </w:rPr>
              <w:t xml:space="preserve"> </w:t>
            </w:r>
            <w:r>
              <w:rPr>
                <w:rFonts w:hint="eastAsia" w:ascii="宋体" w:hAnsi="宋体" w:eastAsia="宋体" w:cs="宋体"/>
                <w:color w:val="auto"/>
                <w:sz w:val="24"/>
                <w:szCs w:val="24"/>
                <w:lang w:val="en-US" w:eastAsia="zh-CN"/>
              </w:rPr>
              <w:t>2490000.00元</w:t>
            </w:r>
            <w:r>
              <w:rPr>
                <w:rFonts w:hint="eastAsia" w:ascii="宋体" w:hAnsi="宋体" w:cs="宋体"/>
                <w:color w:val="auto"/>
                <w:sz w:val="24"/>
                <w:szCs w:val="24"/>
                <w:lang w:val="en-US" w:eastAsia="zh-CN"/>
              </w:rPr>
              <w:t>/年</w:t>
            </w:r>
          </w:p>
        </w:tc>
      </w:tr>
      <w:tr>
        <w:tblPrEx>
          <w:tblCellMar>
            <w:top w:w="0" w:type="dxa"/>
            <w:left w:w="108" w:type="dxa"/>
            <w:bottom w:w="0" w:type="dxa"/>
            <w:right w:w="108" w:type="dxa"/>
          </w:tblCellMar>
        </w:tblPrEx>
        <w:trPr>
          <w:trHeight w:val="473" w:hRule="atLeast"/>
          <w:jc w:val="center"/>
        </w:trPr>
        <w:tc>
          <w:tcPr>
            <w:tcW w:w="75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7</w:t>
            </w:r>
          </w:p>
        </w:tc>
        <w:tc>
          <w:tcPr>
            <w:tcW w:w="171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rPr>
              <w:t>资金来源</w:t>
            </w:r>
          </w:p>
        </w:tc>
        <w:tc>
          <w:tcPr>
            <w:tcW w:w="621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both"/>
              <w:textAlignment w:val="auto"/>
              <w:rPr>
                <w:rFonts w:hint="eastAsia" w:ascii="宋体" w:hAnsi="宋体" w:eastAsia="宋体" w:cs="宋体"/>
                <w:color w:val="auto"/>
                <w:sz w:val="24"/>
                <w:szCs w:val="24"/>
                <w:lang w:val="en-US" w:eastAsia="zh-CN"/>
              </w:rPr>
            </w:pPr>
            <w:r>
              <w:rPr>
                <w:rFonts w:hint="eastAsia" w:ascii="宋体" w:hAnsi="宋体" w:cs="宋体"/>
                <w:color w:val="auto"/>
                <w:sz w:val="24"/>
                <w:szCs w:val="24"/>
                <w:lang w:val="en-US" w:eastAsia="zh-CN"/>
              </w:rPr>
              <w:t>财政资金</w:t>
            </w:r>
          </w:p>
        </w:tc>
      </w:tr>
      <w:tr>
        <w:tblPrEx>
          <w:tblCellMar>
            <w:top w:w="0" w:type="dxa"/>
            <w:left w:w="108" w:type="dxa"/>
            <w:bottom w:w="0" w:type="dxa"/>
            <w:right w:w="108" w:type="dxa"/>
          </w:tblCellMar>
        </w:tblPrEx>
        <w:trPr>
          <w:trHeight w:val="1139" w:hRule="atLeast"/>
          <w:jc w:val="center"/>
        </w:trPr>
        <w:tc>
          <w:tcPr>
            <w:tcW w:w="75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8</w:t>
            </w:r>
          </w:p>
        </w:tc>
        <w:tc>
          <w:tcPr>
            <w:tcW w:w="171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rPr>
              <w:t>采购内容</w:t>
            </w:r>
          </w:p>
        </w:tc>
        <w:tc>
          <w:tcPr>
            <w:tcW w:w="621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left"/>
              <w:textAlignment w:val="auto"/>
              <w:rPr>
                <w:rFonts w:hint="eastAsia" w:ascii="宋体" w:hAnsi="宋体" w:eastAsia="宋体" w:cs="宋体"/>
                <w:color w:val="auto"/>
                <w:sz w:val="24"/>
                <w:szCs w:val="24"/>
                <w:lang w:val="zh-CN" w:eastAsia="zh-CN"/>
              </w:rPr>
            </w:pPr>
            <w:r>
              <w:rPr>
                <w:rFonts w:hint="eastAsia" w:ascii="宋体" w:hAnsi="宋体" w:eastAsia="宋体" w:cs="宋体"/>
                <w:color w:val="auto"/>
                <w:sz w:val="24"/>
                <w:szCs w:val="24"/>
                <w:lang w:val="zh-CN" w:eastAsia="zh-CN"/>
              </w:rPr>
              <w:t>宝鸡市大数据发展服务局投资大厦办公用房租赁</w:t>
            </w:r>
            <w:r>
              <w:rPr>
                <w:rFonts w:hint="eastAsia" w:ascii="宋体" w:hAnsi="宋体" w:cs="宋体"/>
                <w:color w:val="auto"/>
                <w:sz w:val="24"/>
                <w:szCs w:val="24"/>
                <w:lang w:val="zh-CN" w:eastAsia="zh-CN"/>
              </w:rPr>
              <w:t>（</w:t>
            </w:r>
            <w:r>
              <w:rPr>
                <w:rFonts w:hint="eastAsia" w:ascii="宋体" w:hAnsi="宋体" w:eastAsia="宋体" w:cs="宋体"/>
                <w:color w:val="auto"/>
                <w:sz w:val="24"/>
                <w:szCs w:val="24"/>
                <w:lang w:val="zh-CN" w:eastAsia="zh-CN"/>
              </w:rPr>
              <w:t>宝鸡市城投资产管理有限公司的轩苑盛世</w:t>
            </w:r>
            <w:r>
              <w:rPr>
                <w:rFonts w:hint="eastAsia" w:ascii="宋体" w:hAnsi="宋体" w:eastAsia="宋体" w:cs="宋体"/>
                <w:color w:val="auto"/>
                <w:sz w:val="24"/>
                <w:szCs w:val="24"/>
                <w:lang w:val="en-US" w:eastAsia="zh-CN"/>
              </w:rPr>
              <w:t>22号楼</w:t>
            </w:r>
            <w:r>
              <w:rPr>
                <w:rFonts w:hint="eastAsia" w:ascii="宋体" w:hAnsi="宋体" w:cs="宋体"/>
                <w:color w:val="auto"/>
                <w:sz w:val="24"/>
                <w:szCs w:val="24"/>
                <w:lang w:val="en-US" w:eastAsia="zh-CN"/>
              </w:rPr>
              <w:t>-</w:t>
            </w:r>
            <w:r>
              <w:rPr>
                <w:rFonts w:hint="eastAsia" w:ascii="宋体" w:hAnsi="宋体" w:eastAsia="宋体" w:cs="宋体"/>
                <w:color w:val="auto"/>
                <w:sz w:val="24"/>
                <w:szCs w:val="24"/>
                <w:lang w:val="en-US" w:eastAsia="zh-CN"/>
              </w:rPr>
              <w:t>1至4层</w:t>
            </w:r>
            <w:r>
              <w:rPr>
                <w:rFonts w:hint="eastAsia" w:ascii="宋体" w:hAnsi="宋体" w:cs="宋体"/>
                <w:color w:val="auto"/>
                <w:sz w:val="24"/>
                <w:szCs w:val="24"/>
                <w:lang w:val="en-US" w:eastAsia="zh-CN"/>
              </w:rPr>
              <w:t>）租赁期限为三年。</w:t>
            </w:r>
          </w:p>
        </w:tc>
      </w:tr>
      <w:tr>
        <w:tblPrEx>
          <w:tblCellMar>
            <w:top w:w="0" w:type="dxa"/>
            <w:left w:w="108" w:type="dxa"/>
            <w:bottom w:w="0" w:type="dxa"/>
            <w:right w:w="108" w:type="dxa"/>
          </w:tblCellMar>
        </w:tblPrEx>
        <w:trPr>
          <w:trHeight w:val="634" w:hRule="atLeast"/>
          <w:jc w:val="center"/>
        </w:trPr>
        <w:tc>
          <w:tcPr>
            <w:tcW w:w="75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9</w:t>
            </w:r>
          </w:p>
        </w:tc>
        <w:tc>
          <w:tcPr>
            <w:tcW w:w="171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rPr>
            </w:pPr>
            <w:r>
              <w:rPr>
                <w:rFonts w:hint="eastAsia" w:ascii="宋体" w:hAnsi="宋体" w:cs="宋体"/>
                <w:color w:val="auto"/>
                <w:sz w:val="24"/>
                <w:szCs w:val="24"/>
                <w:lang w:eastAsia="zh-CN"/>
              </w:rPr>
              <w:t>租赁</w:t>
            </w:r>
            <w:r>
              <w:rPr>
                <w:rFonts w:hint="eastAsia" w:ascii="宋体" w:hAnsi="宋体" w:eastAsia="宋体" w:cs="宋体"/>
                <w:color w:val="auto"/>
                <w:sz w:val="24"/>
                <w:szCs w:val="24"/>
              </w:rPr>
              <w:t>地点</w:t>
            </w:r>
          </w:p>
        </w:tc>
        <w:tc>
          <w:tcPr>
            <w:tcW w:w="621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left"/>
              <w:textAlignment w:val="auto"/>
              <w:rPr>
                <w:rFonts w:hint="eastAsia" w:ascii="宋体" w:hAnsi="宋体" w:eastAsia="宋体" w:cs="宋体"/>
                <w:color w:val="auto"/>
                <w:sz w:val="24"/>
                <w:szCs w:val="24"/>
                <w:lang w:val="en-US"/>
              </w:rPr>
            </w:pPr>
            <w:r>
              <w:rPr>
                <w:rFonts w:hint="eastAsia" w:ascii="宋体" w:hAnsi="宋体" w:eastAsia="宋体" w:cs="宋体"/>
                <w:color w:val="auto"/>
                <w:sz w:val="24"/>
                <w:szCs w:val="24"/>
                <w:lang w:eastAsia="zh-CN"/>
              </w:rPr>
              <w:t>宝鸡</w:t>
            </w:r>
            <w:r>
              <w:rPr>
                <w:rFonts w:hint="eastAsia" w:ascii="宋体" w:hAnsi="宋体" w:cs="宋体"/>
                <w:color w:val="auto"/>
                <w:sz w:val="24"/>
                <w:szCs w:val="24"/>
                <w:lang w:val="en-US" w:eastAsia="zh-CN"/>
              </w:rPr>
              <w:t>市金台区</w:t>
            </w:r>
          </w:p>
        </w:tc>
      </w:tr>
      <w:tr>
        <w:tblPrEx>
          <w:tblCellMar>
            <w:top w:w="0" w:type="dxa"/>
            <w:left w:w="108" w:type="dxa"/>
            <w:bottom w:w="0" w:type="dxa"/>
            <w:right w:w="108" w:type="dxa"/>
          </w:tblCellMar>
        </w:tblPrEx>
        <w:trPr>
          <w:trHeight w:val="634" w:hRule="atLeast"/>
          <w:jc w:val="center"/>
        </w:trPr>
        <w:tc>
          <w:tcPr>
            <w:tcW w:w="75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10</w:t>
            </w:r>
          </w:p>
        </w:tc>
        <w:tc>
          <w:tcPr>
            <w:tcW w:w="171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eastAsia="zh-CN"/>
              </w:rPr>
            </w:pPr>
            <w:r>
              <w:rPr>
                <w:rFonts w:hint="eastAsia" w:ascii="宋体" w:hAnsi="宋体" w:cs="宋体"/>
                <w:bCs/>
                <w:color w:val="auto"/>
                <w:sz w:val="24"/>
                <w:szCs w:val="24"/>
                <w:lang w:val="en-US" w:eastAsia="zh-CN"/>
              </w:rPr>
              <w:t>产权</w:t>
            </w:r>
            <w:r>
              <w:rPr>
                <w:rFonts w:hint="eastAsia" w:ascii="宋体" w:hAnsi="宋体" w:eastAsia="宋体" w:cs="宋体"/>
                <w:bCs/>
                <w:color w:val="auto"/>
                <w:sz w:val="24"/>
                <w:szCs w:val="24"/>
                <w:lang w:eastAsia="zh-CN"/>
              </w:rPr>
              <w:t>期限</w:t>
            </w:r>
          </w:p>
        </w:tc>
        <w:tc>
          <w:tcPr>
            <w:tcW w:w="621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bidi w:val="0"/>
              <w:adjustRightInd/>
              <w:snapToGrid/>
              <w:spacing w:line="360" w:lineRule="auto"/>
              <w:jc w:val="both"/>
              <w:textAlignment w:val="auto"/>
              <w:rPr>
                <w:rFonts w:hint="eastAsia" w:ascii="宋体" w:hAnsi="宋体" w:eastAsia="宋体" w:cs="宋体"/>
                <w:color w:val="auto"/>
                <w:sz w:val="24"/>
                <w:szCs w:val="24"/>
                <w:lang w:val="en-US" w:eastAsia="zh-CN"/>
              </w:rPr>
            </w:pPr>
            <w:r>
              <w:rPr>
                <w:rFonts w:hint="eastAsia" w:ascii="宋体" w:hAnsi="宋体" w:cs="宋体"/>
                <w:color w:val="auto"/>
                <w:sz w:val="24"/>
                <w:szCs w:val="24"/>
                <w:lang w:val="en-US" w:eastAsia="zh-CN"/>
              </w:rPr>
              <w:t>50年</w:t>
            </w:r>
          </w:p>
        </w:tc>
      </w:tr>
      <w:tr>
        <w:tblPrEx>
          <w:tblCellMar>
            <w:top w:w="0" w:type="dxa"/>
            <w:left w:w="108" w:type="dxa"/>
            <w:bottom w:w="0" w:type="dxa"/>
            <w:right w:w="108" w:type="dxa"/>
          </w:tblCellMar>
        </w:tblPrEx>
        <w:trPr>
          <w:trHeight w:val="634" w:hRule="atLeast"/>
          <w:jc w:val="center"/>
        </w:trPr>
        <w:tc>
          <w:tcPr>
            <w:tcW w:w="75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11</w:t>
            </w:r>
          </w:p>
        </w:tc>
        <w:tc>
          <w:tcPr>
            <w:tcW w:w="171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质量要求</w:t>
            </w:r>
          </w:p>
        </w:tc>
        <w:tc>
          <w:tcPr>
            <w:tcW w:w="621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合格</w:t>
            </w:r>
          </w:p>
        </w:tc>
      </w:tr>
      <w:tr>
        <w:tblPrEx>
          <w:tblCellMar>
            <w:top w:w="0" w:type="dxa"/>
            <w:left w:w="108" w:type="dxa"/>
            <w:bottom w:w="0" w:type="dxa"/>
            <w:right w:w="108" w:type="dxa"/>
          </w:tblCellMar>
        </w:tblPrEx>
        <w:trPr>
          <w:trHeight w:val="634" w:hRule="atLeast"/>
          <w:jc w:val="center"/>
        </w:trPr>
        <w:tc>
          <w:tcPr>
            <w:tcW w:w="751" w:type="dxa"/>
            <w:tcBorders>
              <w:top w:val="single" w:color="auto" w:sz="4"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zh-CN"/>
              </w:rPr>
              <w:t>1</w:t>
            </w:r>
            <w:r>
              <w:rPr>
                <w:rFonts w:hint="eastAsia" w:ascii="宋体" w:hAnsi="宋体" w:eastAsia="宋体" w:cs="宋体"/>
                <w:color w:val="auto"/>
                <w:sz w:val="24"/>
                <w:szCs w:val="24"/>
                <w:lang w:val="en-US" w:eastAsia="zh-CN"/>
              </w:rPr>
              <w:t>2</w:t>
            </w:r>
          </w:p>
        </w:tc>
        <w:tc>
          <w:tcPr>
            <w:tcW w:w="1714" w:type="dxa"/>
            <w:tcBorders>
              <w:top w:val="single" w:color="auto" w:sz="4"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踏勘现场</w:t>
            </w:r>
          </w:p>
        </w:tc>
        <w:tc>
          <w:tcPr>
            <w:tcW w:w="621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both"/>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eq \o\ac(</w:instrText>
            </w:r>
            <w:r>
              <w:rPr>
                <w:rFonts w:hint="eastAsia" w:ascii="宋体" w:hAnsi="宋体" w:eastAsia="宋体" w:cs="宋体"/>
                <w:color w:val="auto"/>
                <w:position w:val="-4"/>
                <w:sz w:val="36"/>
                <w:szCs w:val="24"/>
              </w:rPr>
              <w:instrText xml:space="preserve">□</w:instrText>
            </w:r>
            <w:r>
              <w:rPr>
                <w:rFonts w:hint="eastAsia" w:ascii="宋体" w:hAnsi="宋体" w:eastAsia="宋体" w:cs="宋体"/>
                <w:color w:val="auto"/>
                <w:position w:val="0"/>
                <w:sz w:val="24"/>
                <w:szCs w:val="24"/>
              </w:rPr>
              <w:instrText xml:space="preserve">,√)</w:instrTex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lang w:val="zh-CN"/>
              </w:rPr>
              <w:t>不组织，自行踏勘。</w:t>
            </w:r>
          </w:p>
        </w:tc>
      </w:tr>
      <w:tr>
        <w:tblPrEx>
          <w:tblCellMar>
            <w:top w:w="0" w:type="dxa"/>
            <w:left w:w="108" w:type="dxa"/>
            <w:bottom w:w="0" w:type="dxa"/>
            <w:right w:w="108" w:type="dxa"/>
          </w:tblCellMar>
        </w:tblPrEx>
        <w:trPr>
          <w:trHeight w:val="634" w:hRule="atLeast"/>
          <w:jc w:val="center"/>
        </w:trPr>
        <w:tc>
          <w:tcPr>
            <w:tcW w:w="75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zh-CN"/>
              </w:rPr>
              <w:t>1</w:t>
            </w:r>
            <w:r>
              <w:rPr>
                <w:rFonts w:hint="eastAsia" w:ascii="宋体" w:hAnsi="宋体" w:eastAsia="宋体" w:cs="宋体"/>
                <w:color w:val="auto"/>
                <w:sz w:val="24"/>
                <w:szCs w:val="24"/>
                <w:lang w:val="en-US" w:eastAsia="zh-CN"/>
              </w:rPr>
              <w:t>3</w:t>
            </w:r>
          </w:p>
        </w:tc>
        <w:tc>
          <w:tcPr>
            <w:tcW w:w="171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投标有效期</w:t>
            </w:r>
          </w:p>
        </w:tc>
        <w:tc>
          <w:tcPr>
            <w:tcW w:w="621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both"/>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自递交响应文件截止之日起90日历天。</w:t>
            </w:r>
          </w:p>
        </w:tc>
      </w:tr>
      <w:tr>
        <w:tblPrEx>
          <w:tblCellMar>
            <w:top w:w="0" w:type="dxa"/>
            <w:left w:w="108" w:type="dxa"/>
            <w:bottom w:w="0" w:type="dxa"/>
            <w:right w:w="108" w:type="dxa"/>
          </w:tblCellMar>
        </w:tblPrEx>
        <w:trPr>
          <w:trHeight w:val="616" w:hRule="atLeast"/>
          <w:jc w:val="center"/>
        </w:trPr>
        <w:tc>
          <w:tcPr>
            <w:tcW w:w="75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14</w:t>
            </w:r>
          </w:p>
        </w:tc>
        <w:tc>
          <w:tcPr>
            <w:tcW w:w="171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投标保证金</w:t>
            </w:r>
          </w:p>
        </w:tc>
        <w:tc>
          <w:tcPr>
            <w:tcW w:w="621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both"/>
              <w:textAlignment w:val="auto"/>
              <w:rPr>
                <w:rFonts w:hint="eastAsia" w:ascii="宋体" w:hAnsi="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1、保证金金额：人民币:贰万元整（20000.00元）。</w:t>
            </w:r>
          </w:p>
          <w:p>
            <w:pPr>
              <w:keepNext w:val="0"/>
              <w:keepLines w:val="0"/>
              <w:pageBreakBefore w:val="0"/>
              <w:kinsoku/>
              <w:wordWrap/>
              <w:overflowPunct/>
              <w:topLinePunct w:val="0"/>
              <w:autoSpaceDE w:val="0"/>
              <w:autoSpaceDN w:val="0"/>
              <w:bidi w:val="0"/>
              <w:adjustRightInd/>
              <w:snapToGrid/>
              <w:spacing w:line="360" w:lineRule="auto"/>
              <w:jc w:val="both"/>
              <w:textAlignment w:val="auto"/>
              <w:rPr>
                <w:rFonts w:hint="eastAsia" w:ascii="宋体" w:hAnsi="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2、供应商须按规定时间（递交响应文件截止时间前）和方式向采购代理机构提交投标保证金。</w:t>
            </w:r>
          </w:p>
          <w:p>
            <w:pPr>
              <w:keepNext w:val="0"/>
              <w:keepLines w:val="0"/>
              <w:pageBreakBefore w:val="0"/>
              <w:kinsoku/>
              <w:wordWrap/>
              <w:overflowPunct/>
              <w:topLinePunct w:val="0"/>
              <w:autoSpaceDE w:val="0"/>
              <w:autoSpaceDN w:val="0"/>
              <w:bidi w:val="0"/>
              <w:adjustRightInd/>
              <w:snapToGrid/>
              <w:spacing w:line="360" w:lineRule="auto"/>
              <w:jc w:val="both"/>
              <w:textAlignment w:val="auto"/>
              <w:rPr>
                <w:rFonts w:hint="eastAsia" w:ascii="宋体" w:hAnsi="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开户名称：远大工程项目管理有限公司宝鸡分公司</w:t>
            </w:r>
          </w:p>
          <w:p>
            <w:pPr>
              <w:keepNext w:val="0"/>
              <w:keepLines w:val="0"/>
              <w:pageBreakBefore w:val="0"/>
              <w:kinsoku/>
              <w:wordWrap/>
              <w:overflowPunct/>
              <w:topLinePunct w:val="0"/>
              <w:autoSpaceDE w:val="0"/>
              <w:autoSpaceDN w:val="0"/>
              <w:bidi w:val="0"/>
              <w:adjustRightInd/>
              <w:snapToGrid/>
              <w:spacing w:line="360" w:lineRule="auto"/>
              <w:jc w:val="both"/>
              <w:textAlignment w:val="auto"/>
              <w:rPr>
                <w:rFonts w:hint="eastAsia" w:ascii="宋体" w:hAnsi="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开户银行：中国农业银行股份有限公司宝鸡蟠龙路支行</w:t>
            </w:r>
          </w:p>
          <w:p>
            <w:pPr>
              <w:keepNext w:val="0"/>
              <w:keepLines w:val="0"/>
              <w:pageBreakBefore w:val="0"/>
              <w:kinsoku/>
              <w:wordWrap/>
              <w:overflowPunct/>
              <w:topLinePunct w:val="0"/>
              <w:autoSpaceDE w:val="0"/>
              <w:autoSpaceDN w:val="0"/>
              <w:bidi w:val="0"/>
              <w:adjustRightInd/>
              <w:snapToGrid/>
              <w:spacing w:line="360" w:lineRule="auto"/>
              <w:jc w:val="both"/>
              <w:textAlignment w:val="auto"/>
              <w:rPr>
                <w:rFonts w:hint="eastAsia" w:ascii="宋体" w:hAnsi="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账   号：26360601040009978</w:t>
            </w:r>
          </w:p>
          <w:p>
            <w:pPr>
              <w:keepNext w:val="0"/>
              <w:keepLines w:val="0"/>
              <w:pageBreakBefore w:val="0"/>
              <w:kinsoku/>
              <w:wordWrap/>
              <w:overflowPunct/>
              <w:topLinePunct w:val="0"/>
              <w:autoSpaceDE w:val="0"/>
              <w:autoSpaceDN w:val="0"/>
              <w:bidi w:val="0"/>
              <w:adjustRightInd/>
              <w:snapToGrid/>
              <w:spacing w:line="360" w:lineRule="auto"/>
              <w:jc w:val="both"/>
              <w:textAlignment w:val="auto"/>
              <w:rPr>
                <w:rFonts w:hint="eastAsia" w:ascii="宋体" w:hAnsi="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转账方式：从投标人账户转入远大工程项目管理有限公司宝鸡分公司账户，禁止个人账户转账，以资金到账时间为确认投标保证金缴纳完毕。</w:t>
            </w:r>
          </w:p>
          <w:p>
            <w:pPr>
              <w:keepNext w:val="0"/>
              <w:keepLines w:val="0"/>
              <w:pageBreakBefore w:val="0"/>
              <w:kinsoku/>
              <w:wordWrap/>
              <w:overflowPunct/>
              <w:topLinePunct w:val="0"/>
              <w:autoSpaceDE w:val="0"/>
              <w:autoSpaceDN w:val="0"/>
              <w:bidi w:val="0"/>
              <w:adjustRightInd/>
              <w:snapToGrid/>
              <w:spacing w:line="360" w:lineRule="auto"/>
              <w:jc w:val="both"/>
              <w:textAlignment w:val="auto"/>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注：转账必须注明项目名称。</w:t>
            </w:r>
          </w:p>
        </w:tc>
      </w:tr>
      <w:tr>
        <w:tblPrEx>
          <w:tblCellMar>
            <w:top w:w="0" w:type="dxa"/>
            <w:left w:w="108" w:type="dxa"/>
            <w:bottom w:w="0" w:type="dxa"/>
            <w:right w:w="108" w:type="dxa"/>
          </w:tblCellMar>
        </w:tblPrEx>
        <w:trPr>
          <w:trHeight w:val="705" w:hRule="atLeast"/>
          <w:jc w:val="center"/>
        </w:trPr>
        <w:tc>
          <w:tcPr>
            <w:tcW w:w="75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zh-CN" w:eastAsia="zh-CN"/>
              </w:rPr>
            </w:pPr>
            <w:r>
              <w:rPr>
                <w:rFonts w:hint="eastAsia" w:ascii="宋体" w:hAnsi="宋体" w:eastAsia="宋体" w:cs="宋体"/>
                <w:color w:val="auto"/>
                <w:sz w:val="24"/>
                <w:szCs w:val="24"/>
                <w:lang w:val="zh-CN"/>
              </w:rPr>
              <w:t>1</w:t>
            </w:r>
            <w:r>
              <w:rPr>
                <w:rFonts w:hint="eastAsia" w:ascii="宋体" w:hAnsi="宋体" w:cs="宋体"/>
                <w:color w:val="auto"/>
                <w:sz w:val="24"/>
                <w:szCs w:val="24"/>
                <w:lang w:val="en-US" w:eastAsia="zh-CN"/>
              </w:rPr>
              <w:t>5</w:t>
            </w:r>
          </w:p>
        </w:tc>
        <w:tc>
          <w:tcPr>
            <w:tcW w:w="171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盖章签字</w:t>
            </w:r>
          </w:p>
        </w:tc>
        <w:tc>
          <w:tcPr>
            <w:tcW w:w="621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both"/>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rPr>
              <w:t>供应商须在</w:t>
            </w:r>
            <w:r>
              <w:rPr>
                <w:rFonts w:hint="eastAsia" w:ascii="宋体" w:hAnsi="宋体" w:eastAsia="宋体" w:cs="宋体"/>
                <w:color w:val="auto"/>
                <w:sz w:val="24"/>
                <w:szCs w:val="24"/>
                <w:lang w:eastAsia="zh-CN"/>
              </w:rPr>
              <w:t>单一来源响应</w:t>
            </w:r>
            <w:r>
              <w:rPr>
                <w:rFonts w:hint="eastAsia" w:ascii="宋体" w:hAnsi="宋体" w:eastAsia="宋体" w:cs="宋体"/>
                <w:color w:val="auto"/>
                <w:sz w:val="24"/>
                <w:szCs w:val="24"/>
              </w:rPr>
              <w:t>文件中指定页面的落款处，加盖公章以及有法定代表人或被授权人签字</w:t>
            </w:r>
            <w:r>
              <w:rPr>
                <w:rFonts w:hint="eastAsia" w:ascii="宋体" w:hAnsi="宋体" w:eastAsia="宋体" w:cs="宋体"/>
                <w:color w:val="auto"/>
                <w:sz w:val="24"/>
                <w:szCs w:val="24"/>
                <w:lang w:eastAsia="zh-CN"/>
              </w:rPr>
              <w:t>或</w:t>
            </w:r>
            <w:r>
              <w:rPr>
                <w:rFonts w:hint="eastAsia" w:ascii="宋体" w:hAnsi="宋体" w:eastAsia="宋体" w:cs="宋体"/>
                <w:color w:val="auto"/>
                <w:sz w:val="24"/>
                <w:szCs w:val="24"/>
              </w:rPr>
              <w:t>盖章。</w:t>
            </w:r>
          </w:p>
        </w:tc>
      </w:tr>
      <w:tr>
        <w:tblPrEx>
          <w:tblCellMar>
            <w:top w:w="0" w:type="dxa"/>
            <w:left w:w="108" w:type="dxa"/>
            <w:bottom w:w="0" w:type="dxa"/>
            <w:right w:w="108" w:type="dxa"/>
          </w:tblCellMar>
        </w:tblPrEx>
        <w:trPr>
          <w:trHeight w:val="2679" w:hRule="atLeast"/>
          <w:jc w:val="center"/>
        </w:trPr>
        <w:tc>
          <w:tcPr>
            <w:tcW w:w="75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16</w:t>
            </w:r>
          </w:p>
        </w:tc>
        <w:tc>
          <w:tcPr>
            <w:tcW w:w="171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宋体" w:hAnsi="宋体" w:eastAsia="宋体" w:cs="宋体"/>
                <w:color w:val="auto"/>
                <w:sz w:val="24"/>
                <w:szCs w:val="24"/>
                <w:lang w:val="zh-CN" w:eastAsia="zh-CN"/>
              </w:rPr>
            </w:pPr>
            <w:r>
              <w:rPr>
                <w:rFonts w:hint="eastAsia" w:ascii="宋体" w:hAnsi="宋体" w:eastAsia="宋体" w:cs="宋体"/>
                <w:color w:val="auto"/>
                <w:sz w:val="24"/>
                <w:szCs w:val="24"/>
              </w:rPr>
              <w:t>响应文件数量、装订</w:t>
            </w:r>
            <w:r>
              <w:rPr>
                <w:rFonts w:hint="eastAsia" w:ascii="宋体" w:hAnsi="宋体" w:eastAsia="宋体" w:cs="宋体"/>
                <w:color w:val="auto"/>
                <w:sz w:val="24"/>
                <w:szCs w:val="24"/>
                <w:lang w:eastAsia="zh-CN"/>
              </w:rPr>
              <w:t>、密封</w:t>
            </w:r>
          </w:p>
        </w:tc>
        <w:tc>
          <w:tcPr>
            <w:tcW w:w="621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rPr>
              <w:t>响应文件一律采用书籍（胶装）方式装订。正本一份，副本</w:t>
            </w:r>
            <w:r>
              <w:rPr>
                <w:rFonts w:hint="eastAsia" w:ascii="宋体" w:hAnsi="宋体" w:cs="宋体"/>
                <w:color w:val="auto"/>
                <w:sz w:val="24"/>
                <w:szCs w:val="24"/>
                <w:lang w:eastAsia="zh-CN"/>
              </w:rPr>
              <w:t>二</w:t>
            </w:r>
            <w:r>
              <w:rPr>
                <w:rFonts w:hint="eastAsia" w:ascii="宋体" w:hAnsi="宋体" w:eastAsia="宋体" w:cs="宋体"/>
                <w:color w:val="auto"/>
                <w:sz w:val="24"/>
                <w:szCs w:val="24"/>
              </w:rPr>
              <w:t>份</w:t>
            </w:r>
            <w:r>
              <w:rPr>
                <w:rFonts w:hint="eastAsia" w:ascii="宋体" w:hAnsi="宋体" w:cs="宋体"/>
                <w:color w:val="auto"/>
                <w:sz w:val="24"/>
                <w:szCs w:val="24"/>
                <w:lang w:eastAsia="zh-CN"/>
              </w:rPr>
              <w:t>。</w:t>
            </w:r>
            <w:r>
              <w:rPr>
                <w:rFonts w:hint="eastAsia" w:ascii="宋体" w:hAnsi="宋体" w:eastAsia="宋体" w:cs="宋体"/>
                <w:color w:val="auto"/>
                <w:sz w:val="24"/>
                <w:szCs w:val="24"/>
                <w:lang w:eastAsia="zh-CN"/>
              </w:rPr>
              <w:t>电子文件一份</w:t>
            </w:r>
            <w:r>
              <w:rPr>
                <w:rFonts w:hint="eastAsia" w:ascii="宋体" w:hAnsi="宋体" w:cs="宋体"/>
                <w:color w:val="auto"/>
                <w:sz w:val="24"/>
                <w:szCs w:val="24"/>
                <w:lang w:eastAsia="zh-CN"/>
              </w:rPr>
              <w:t>（</w:t>
            </w:r>
            <w:r>
              <w:rPr>
                <w:rFonts w:hint="eastAsia" w:ascii="宋体" w:hAnsi="宋体" w:eastAsia="宋体" w:cs="宋体"/>
                <w:color w:val="auto"/>
                <w:sz w:val="24"/>
                <w:szCs w:val="24"/>
              </w:rPr>
              <w:t>U盘或移动硬盘，谢绝光盘）。响应文件的正本和副本均须A4纸打印，并编制目录和页码。正、副本各自装订成册，正本</w:t>
            </w:r>
            <w:r>
              <w:rPr>
                <w:rFonts w:hint="eastAsia" w:ascii="宋体" w:hAnsi="宋体" w:cs="宋体"/>
                <w:color w:val="auto"/>
                <w:sz w:val="24"/>
                <w:szCs w:val="24"/>
                <w:lang w:eastAsia="zh-CN"/>
              </w:rPr>
              <w:t>密封在同一个标袋中，副本密封在同一个标袋中，电子文件密封在正本中。</w:t>
            </w:r>
            <w:r>
              <w:rPr>
                <w:rFonts w:hint="eastAsia" w:ascii="宋体" w:hAnsi="宋体" w:eastAsia="宋体" w:cs="宋体"/>
                <w:b/>
                <w:color w:val="auto"/>
                <w:sz w:val="24"/>
                <w:szCs w:val="24"/>
              </w:rPr>
              <w:t>对未按</w:t>
            </w:r>
            <w:r>
              <w:rPr>
                <w:rFonts w:hint="eastAsia" w:ascii="宋体" w:hAnsi="宋体" w:eastAsia="宋体" w:cs="宋体"/>
                <w:b/>
                <w:color w:val="auto"/>
                <w:sz w:val="24"/>
                <w:szCs w:val="24"/>
                <w:lang w:eastAsia="zh-CN"/>
              </w:rPr>
              <w:t>单一来源采购项目</w:t>
            </w:r>
            <w:r>
              <w:rPr>
                <w:rFonts w:hint="eastAsia" w:ascii="宋体" w:hAnsi="宋体" w:eastAsia="宋体" w:cs="宋体"/>
                <w:b/>
                <w:color w:val="auto"/>
                <w:sz w:val="24"/>
                <w:szCs w:val="24"/>
              </w:rPr>
              <w:t>文件要求方式装订和递交的响应文件，将作为无效</w:t>
            </w:r>
            <w:r>
              <w:rPr>
                <w:rFonts w:hint="eastAsia" w:ascii="宋体" w:hAnsi="宋体" w:eastAsia="宋体" w:cs="宋体"/>
                <w:b/>
                <w:color w:val="auto"/>
                <w:sz w:val="24"/>
                <w:szCs w:val="24"/>
                <w:lang w:eastAsia="zh-CN"/>
              </w:rPr>
              <w:t>单一来源采购项目</w:t>
            </w:r>
            <w:r>
              <w:rPr>
                <w:rFonts w:hint="eastAsia" w:ascii="宋体" w:hAnsi="宋体" w:eastAsia="宋体" w:cs="宋体"/>
                <w:b/>
                <w:color w:val="auto"/>
                <w:sz w:val="24"/>
                <w:szCs w:val="24"/>
              </w:rPr>
              <w:t>响应文件。</w:t>
            </w:r>
          </w:p>
        </w:tc>
      </w:tr>
      <w:tr>
        <w:tblPrEx>
          <w:tblCellMar>
            <w:top w:w="0" w:type="dxa"/>
            <w:left w:w="108" w:type="dxa"/>
            <w:bottom w:w="0" w:type="dxa"/>
            <w:right w:w="108" w:type="dxa"/>
          </w:tblCellMar>
        </w:tblPrEx>
        <w:trPr>
          <w:trHeight w:val="837" w:hRule="atLeast"/>
          <w:jc w:val="center"/>
        </w:trPr>
        <w:tc>
          <w:tcPr>
            <w:tcW w:w="75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zh-CN" w:eastAsia="zh-CN"/>
              </w:rPr>
            </w:pPr>
            <w:r>
              <w:rPr>
                <w:rFonts w:hint="eastAsia" w:ascii="宋体" w:hAnsi="宋体" w:eastAsia="宋体" w:cs="宋体"/>
                <w:color w:val="auto"/>
                <w:sz w:val="24"/>
                <w:szCs w:val="24"/>
                <w:lang w:val="zh-CN"/>
              </w:rPr>
              <w:t>1</w:t>
            </w:r>
            <w:r>
              <w:rPr>
                <w:rFonts w:hint="eastAsia" w:ascii="宋体" w:hAnsi="宋体" w:cs="宋体"/>
                <w:color w:val="auto"/>
                <w:sz w:val="24"/>
                <w:szCs w:val="24"/>
                <w:lang w:val="en-US" w:eastAsia="zh-CN"/>
              </w:rPr>
              <w:t>7</w:t>
            </w:r>
          </w:p>
        </w:tc>
        <w:tc>
          <w:tcPr>
            <w:tcW w:w="171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供应商对响应文件提出质疑的时间</w:t>
            </w:r>
          </w:p>
        </w:tc>
        <w:tc>
          <w:tcPr>
            <w:tcW w:w="621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both"/>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供应商若对响应文件有质疑的，在响应文件截止时间2日前，以书面形式向采购代理机构提出，在此之后提出的质疑无效。</w:t>
            </w:r>
          </w:p>
        </w:tc>
      </w:tr>
      <w:tr>
        <w:tblPrEx>
          <w:tblCellMar>
            <w:top w:w="0" w:type="dxa"/>
            <w:left w:w="108" w:type="dxa"/>
            <w:bottom w:w="0" w:type="dxa"/>
            <w:right w:w="108" w:type="dxa"/>
          </w:tblCellMar>
        </w:tblPrEx>
        <w:trPr>
          <w:trHeight w:val="613" w:hRule="atLeast"/>
          <w:jc w:val="center"/>
        </w:trPr>
        <w:tc>
          <w:tcPr>
            <w:tcW w:w="75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zh-CN" w:eastAsia="zh-CN"/>
              </w:rPr>
            </w:pPr>
            <w:r>
              <w:rPr>
                <w:rFonts w:hint="eastAsia" w:ascii="宋体" w:hAnsi="宋体" w:eastAsia="宋体" w:cs="宋体"/>
                <w:color w:val="auto"/>
                <w:sz w:val="24"/>
                <w:szCs w:val="24"/>
                <w:lang w:val="zh-CN"/>
              </w:rPr>
              <w:t>1</w:t>
            </w:r>
            <w:r>
              <w:rPr>
                <w:rFonts w:hint="eastAsia" w:ascii="宋体" w:hAnsi="宋体" w:cs="宋体"/>
                <w:color w:val="auto"/>
                <w:sz w:val="24"/>
                <w:szCs w:val="24"/>
                <w:lang w:val="en-US" w:eastAsia="zh-CN"/>
              </w:rPr>
              <w:t>8</w:t>
            </w:r>
          </w:p>
        </w:tc>
        <w:tc>
          <w:tcPr>
            <w:tcW w:w="171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构成竞响应文件的其他文件</w:t>
            </w:r>
          </w:p>
        </w:tc>
        <w:tc>
          <w:tcPr>
            <w:tcW w:w="621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both"/>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响应文件的澄清、修改书及有关补充通知为响应文件的有效组成部分。</w:t>
            </w:r>
          </w:p>
        </w:tc>
      </w:tr>
      <w:tr>
        <w:tblPrEx>
          <w:tblCellMar>
            <w:top w:w="0" w:type="dxa"/>
            <w:left w:w="108" w:type="dxa"/>
            <w:bottom w:w="0" w:type="dxa"/>
            <w:right w:w="108" w:type="dxa"/>
          </w:tblCellMar>
        </w:tblPrEx>
        <w:trPr>
          <w:trHeight w:val="1028" w:hRule="atLeast"/>
          <w:jc w:val="center"/>
        </w:trPr>
        <w:tc>
          <w:tcPr>
            <w:tcW w:w="75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19</w:t>
            </w:r>
          </w:p>
        </w:tc>
        <w:tc>
          <w:tcPr>
            <w:tcW w:w="171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响应文件递交截止时间、地点</w:t>
            </w:r>
          </w:p>
        </w:tc>
        <w:tc>
          <w:tcPr>
            <w:tcW w:w="621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both"/>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时间：</w:t>
            </w:r>
            <w:r>
              <w:rPr>
                <w:rFonts w:hint="eastAsia" w:ascii="宋体" w:hAnsi="宋体" w:eastAsia="宋体" w:cs="宋体"/>
                <w:color w:val="auto"/>
                <w:sz w:val="24"/>
                <w:szCs w:val="24"/>
                <w:u w:val="single"/>
                <w:lang w:val="zh-CN"/>
              </w:rPr>
              <w:t xml:space="preserve"> 20</w:t>
            </w:r>
            <w:r>
              <w:rPr>
                <w:rFonts w:hint="eastAsia" w:ascii="宋体" w:hAnsi="宋体" w:cs="宋体"/>
                <w:color w:val="auto"/>
                <w:sz w:val="24"/>
                <w:szCs w:val="24"/>
                <w:u w:val="single"/>
                <w:lang w:val="en-US" w:eastAsia="zh-CN"/>
              </w:rPr>
              <w:t>21</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rPr>
              <w:t>年</w:t>
            </w:r>
            <w:r>
              <w:rPr>
                <w:rFonts w:hint="eastAsia" w:ascii="宋体" w:hAnsi="宋体" w:eastAsia="宋体" w:cs="宋体"/>
                <w:color w:val="auto"/>
                <w:sz w:val="24"/>
                <w:szCs w:val="24"/>
                <w:u w:val="single"/>
                <w:lang w:val="zh-CN"/>
              </w:rPr>
              <w:t xml:space="preserve"> </w:t>
            </w:r>
            <w:r>
              <w:rPr>
                <w:rFonts w:hint="eastAsia" w:ascii="宋体" w:hAnsi="宋体" w:cs="宋体"/>
                <w:color w:val="auto"/>
                <w:sz w:val="24"/>
                <w:szCs w:val="24"/>
                <w:u w:val="single"/>
                <w:lang w:val="en-US" w:eastAsia="zh-CN"/>
              </w:rPr>
              <w:t xml:space="preserve">12 </w:t>
            </w:r>
            <w:r>
              <w:rPr>
                <w:rFonts w:hint="eastAsia" w:ascii="宋体" w:hAnsi="宋体" w:eastAsia="宋体" w:cs="宋体"/>
                <w:color w:val="auto"/>
                <w:sz w:val="24"/>
                <w:szCs w:val="24"/>
                <w:lang w:val="zh-CN"/>
              </w:rPr>
              <w:t>月</w:t>
            </w:r>
            <w:r>
              <w:rPr>
                <w:rFonts w:hint="eastAsia" w:ascii="宋体" w:hAnsi="宋体" w:eastAsia="宋体" w:cs="宋体"/>
                <w:color w:val="auto"/>
                <w:sz w:val="24"/>
                <w:szCs w:val="24"/>
                <w:u w:val="single"/>
                <w:lang w:val="zh-CN"/>
              </w:rPr>
              <w:t xml:space="preserve"> </w:t>
            </w:r>
            <w:r>
              <w:rPr>
                <w:rFonts w:hint="eastAsia" w:ascii="宋体" w:hAnsi="宋体" w:cs="宋体"/>
                <w:color w:val="auto"/>
                <w:sz w:val="24"/>
                <w:szCs w:val="24"/>
                <w:u w:val="single"/>
                <w:lang w:val="en-US" w:eastAsia="zh-CN"/>
              </w:rPr>
              <w:t xml:space="preserve">10 </w:t>
            </w:r>
            <w:r>
              <w:rPr>
                <w:rFonts w:hint="eastAsia" w:ascii="宋体" w:hAnsi="宋体" w:eastAsia="宋体" w:cs="宋体"/>
                <w:color w:val="auto"/>
                <w:sz w:val="24"/>
                <w:szCs w:val="24"/>
                <w:lang w:val="zh-CN"/>
              </w:rPr>
              <w:t>日</w:t>
            </w:r>
            <w:r>
              <w:rPr>
                <w:rFonts w:hint="eastAsia" w:ascii="宋体" w:hAnsi="宋体" w:eastAsia="宋体" w:cs="宋体"/>
                <w:color w:val="auto"/>
                <w:sz w:val="24"/>
                <w:szCs w:val="24"/>
                <w:u w:val="single"/>
                <w:lang w:val="zh-CN"/>
              </w:rPr>
              <w:t xml:space="preserve"> </w:t>
            </w:r>
            <w:r>
              <w:rPr>
                <w:rFonts w:hint="eastAsia" w:ascii="宋体" w:hAnsi="宋体" w:cs="宋体"/>
                <w:color w:val="auto"/>
                <w:sz w:val="24"/>
                <w:szCs w:val="24"/>
                <w:u w:val="single"/>
                <w:lang w:val="en-US" w:eastAsia="zh-CN"/>
              </w:rPr>
              <w:t xml:space="preserve">10 </w:t>
            </w:r>
            <w:r>
              <w:rPr>
                <w:rFonts w:hint="eastAsia" w:ascii="宋体" w:hAnsi="宋体" w:eastAsia="宋体" w:cs="宋体"/>
                <w:color w:val="auto"/>
                <w:sz w:val="24"/>
                <w:szCs w:val="24"/>
                <w:lang w:val="zh-CN"/>
              </w:rPr>
              <w:t>时</w:t>
            </w:r>
            <w:r>
              <w:rPr>
                <w:rFonts w:hint="eastAsia" w:ascii="宋体" w:hAnsi="宋体" w:cs="宋体"/>
                <w:color w:val="auto"/>
                <w:sz w:val="24"/>
                <w:szCs w:val="24"/>
                <w:u w:val="single"/>
                <w:lang w:val="en-US" w:eastAsia="zh-CN"/>
              </w:rPr>
              <w:t xml:space="preserve"> 0</w:t>
            </w:r>
            <w:r>
              <w:rPr>
                <w:rFonts w:hint="eastAsia" w:ascii="宋体" w:hAnsi="宋体" w:eastAsia="宋体" w:cs="宋体"/>
                <w:color w:val="auto"/>
                <w:sz w:val="24"/>
                <w:szCs w:val="24"/>
                <w:u w:val="single"/>
                <w:lang w:val="en-US" w:eastAsia="zh-CN"/>
              </w:rPr>
              <w:t>0</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lang w:val="zh-CN"/>
              </w:rPr>
              <w:t>分</w:t>
            </w:r>
          </w:p>
          <w:p>
            <w:pPr>
              <w:keepNext w:val="0"/>
              <w:keepLines w:val="0"/>
              <w:pageBreakBefore w:val="0"/>
              <w:widowControl/>
              <w:kinsoku/>
              <w:wordWrap/>
              <w:overflowPunct/>
              <w:topLinePunct w:val="0"/>
              <w:bidi w:val="0"/>
              <w:adjustRightInd/>
              <w:snapToGrid/>
              <w:spacing w:line="360" w:lineRule="auto"/>
              <w:jc w:val="left"/>
              <w:textAlignment w:val="auto"/>
              <w:rPr>
                <w:rFonts w:hint="eastAsia" w:ascii="宋体" w:hAnsi="宋体" w:eastAsia="宋体" w:cs="宋体"/>
                <w:color w:val="auto"/>
                <w:sz w:val="24"/>
                <w:szCs w:val="24"/>
                <w:lang w:val="zh-CN" w:eastAsia="zh-CN"/>
              </w:rPr>
            </w:pPr>
            <w:r>
              <w:rPr>
                <w:rFonts w:hint="eastAsia" w:ascii="宋体" w:hAnsi="宋体" w:eastAsia="宋体" w:cs="宋体"/>
                <w:color w:val="auto"/>
                <w:sz w:val="24"/>
                <w:szCs w:val="24"/>
                <w:lang w:val="zh-CN"/>
              </w:rPr>
              <w:t>地点：</w:t>
            </w:r>
            <w:r>
              <w:rPr>
                <w:rFonts w:hint="eastAsia" w:ascii="宋体" w:hAnsi="宋体" w:cs="Arial"/>
                <w:color w:val="auto"/>
                <w:sz w:val="24"/>
                <w:szCs w:val="24"/>
                <w:lang w:val="zh-TW" w:eastAsia="zh-CN"/>
              </w:rPr>
              <w:t>宝鸡市金台区大庆路凯旋城铭座 12 楼会议室</w:t>
            </w:r>
          </w:p>
        </w:tc>
      </w:tr>
      <w:tr>
        <w:tblPrEx>
          <w:tblCellMar>
            <w:top w:w="0" w:type="dxa"/>
            <w:left w:w="108" w:type="dxa"/>
            <w:bottom w:w="0" w:type="dxa"/>
            <w:right w:w="108" w:type="dxa"/>
          </w:tblCellMar>
        </w:tblPrEx>
        <w:trPr>
          <w:trHeight w:val="822" w:hRule="atLeast"/>
          <w:jc w:val="center"/>
        </w:trPr>
        <w:tc>
          <w:tcPr>
            <w:tcW w:w="75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zh-CN" w:eastAsia="zh-CN"/>
              </w:rPr>
            </w:pPr>
            <w:r>
              <w:rPr>
                <w:rFonts w:hint="eastAsia" w:ascii="宋体" w:hAnsi="宋体" w:eastAsia="宋体" w:cs="宋体"/>
                <w:color w:val="auto"/>
                <w:sz w:val="24"/>
                <w:szCs w:val="24"/>
                <w:lang w:val="zh-CN"/>
              </w:rPr>
              <w:t>2</w:t>
            </w:r>
            <w:r>
              <w:rPr>
                <w:rFonts w:hint="eastAsia" w:ascii="宋体" w:hAnsi="宋体" w:cs="宋体"/>
                <w:color w:val="auto"/>
                <w:sz w:val="24"/>
                <w:szCs w:val="24"/>
                <w:lang w:val="en-US" w:eastAsia="zh-CN"/>
              </w:rPr>
              <w:t>0</w:t>
            </w:r>
          </w:p>
        </w:tc>
        <w:tc>
          <w:tcPr>
            <w:tcW w:w="171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响应文件是否退还</w:t>
            </w:r>
          </w:p>
        </w:tc>
        <w:tc>
          <w:tcPr>
            <w:tcW w:w="621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both"/>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不退还</w:t>
            </w:r>
          </w:p>
        </w:tc>
      </w:tr>
      <w:tr>
        <w:tblPrEx>
          <w:tblCellMar>
            <w:top w:w="0" w:type="dxa"/>
            <w:left w:w="108" w:type="dxa"/>
            <w:bottom w:w="0" w:type="dxa"/>
            <w:right w:w="108" w:type="dxa"/>
          </w:tblCellMar>
        </w:tblPrEx>
        <w:trPr>
          <w:trHeight w:val="775" w:hRule="atLeast"/>
          <w:jc w:val="center"/>
        </w:trPr>
        <w:tc>
          <w:tcPr>
            <w:tcW w:w="75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zh-CN" w:eastAsia="zh-CN"/>
              </w:rPr>
            </w:pPr>
            <w:r>
              <w:rPr>
                <w:rFonts w:hint="eastAsia" w:ascii="宋体" w:hAnsi="宋体" w:eastAsia="宋体" w:cs="宋体"/>
                <w:color w:val="auto"/>
                <w:sz w:val="24"/>
                <w:szCs w:val="24"/>
                <w:lang w:val="zh-CN"/>
              </w:rPr>
              <w:t>2</w:t>
            </w:r>
            <w:r>
              <w:rPr>
                <w:rFonts w:hint="eastAsia" w:ascii="宋体" w:hAnsi="宋体" w:cs="宋体"/>
                <w:color w:val="auto"/>
                <w:sz w:val="24"/>
                <w:szCs w:val="24"/>
                <w:lang w:val="en-US" w:eastAsia="zh-CN"/>
              </w:rPr>
              <w:t>1</w:t>
            </w:r>
          </w:p>
        </w:tc>
        <w:tc>
          <w:tcPr>
            <w:tcW w:w="171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zh-CN"/>
              </w:rPr>
            </w:pPr>
            <w:r>
              <w:rPr>
                <w:rFonts w:hint="eastAsia" w:ascii="宋体" w:hAnsi="宋体" w:cs="宋体"/>
                <w:color w:val="auto"/>
                <w:sz w:val="24"/>
                <w:szCs w:val="24"/>
                <w:lang w:val="zh-CN"/>
              </w:rPr>
              <w:t>开标</w:t>
            </w:r>
            <w:r>
              <w:rPr>
                <w:rFonts w:hint="eastAsia" w:ascii="宋体" w:hAnsi="宋体" w:eastAsia="宋体" w:cs="宋体"/>
                <w:color w:val="auto"/>
                <w:sz w:val="24"/>
                <w:szCs w:val="24"/>
                <w:lang w:val="zh-CN"/>
              </w:rPr>
              <w:t>时间、地点</w:t>
            </w:r>
          </w:p>
        </w:tc>
        <w:tc>
          <w:tcPr>
            <w:tcW w:w="621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both"/>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时间： </w:t>
            </w:r>
            <w:r>
              <w:rPr>
                <w:rFonts w:hint="eastAsia" w:ascii="宋体" w:hAnsi="宋体" w:eastAsia="宋体" w:cs="宋体"/>
                <w:color w:val="auto"/>
                <w:sz w:val="24"/>
                <w:szCs w:val="24"/>
                <w:u w:val="single"/>
                <w:lang w:val="zh-CN"/>
              </w:rPr>
              <w:t>20</w:t>
            </w:r>
            <w:r>
              <w:rPr>
                <w:rFonts w:hint="eastAsia" w:ascii="宋体" w:hAnsi="宋体" w:cs="宋体"/>
                <w:color w:val="auto"/>
                <w:sz w:val="24"/>
                <w:szCs w:val="24"/>
                <w:u w:val="single"/>
                <w:lang w:val="en-US" w:eastAsia="zh-CN"/>
              </w:rPr>
              <w:t>21</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rPr>
              <w:t>年</w:t>
            </w:r>
            <w:r>
              <w:rPr>
                <w:rFonts w:hint="eastAsia" w:ascii="宋体" w:hAnsi="宋体" w:eastAsia="宋体" w:cs="宋体"/>
                <w:color w:val="auto"/>
                <w:sz w:val="24"/>
                <w:szCs w:val="24"/>
                <w:u w:val="single"/>
                <w:lang w:val="zh-CN"/>
              </w:rPr>
              <w:t xml:space="preserve"> </w:t>
            </w:r>
            <w:r>
              <w:rPr>
                <w:rFonts w:hint="eastAsia" w:ascii="宋体" w:hAnsi="宋体" w:cs="宋体"/>
                <w:color w:val="auto"/>
                <w:sz w:val="24"/>
                <w:szCs w:val="24"/>
                <w:u w:val="single"/>
                <w:lang w:val="en-US" w:eastAsia="zh-CN"/>
              </w:rPr>
              <w:t>12</w:t>
            </w:r>
            <w:r>
              <w:rPr>
                <w:rFonts w:hint="eastAsia" w:ascii="宋体" w:hAnsi="宋体" w:eastAsia="宋体" w:cs="宋体"/>
                <w:color w:val="auto"/>
                <w:sz w:val="24"/>
                <w:szCs w:val="24"/>
                <w:u w:val="single"/>
                <w:lang w:val="zh-CN"/>
              </w:rPr>
              <w:t xml:space="preserve"> </w:t>
            </w:r>
            <w:r>
              <w:rPr>
                <w:rFonts w:hint="eastAsia" w:ascii="宋体" w:hAnsi="宋体" w:eastAsia="宋体" w:cs="宋体"/>
                <w:color w:val="auto"/>
                <w:sz w:val="24"/>
                <w:szCs w:val="24"/>
                <w:lang w:val="zh-CN"/>
              </w:rPr>
              <w:t>月</w:t>
            </w:r>
            <w:r>
              <w:rPr>
                <w:rFonts w:hint="eastAsia" w:ascii="宋体" w:hAnsi="宋体" w:eastAsia="宋体" w:cs="宋体"/>
                <w:color w:val="auto"/>
                <w:sz w:val="24"/>
                <w:szCs w:val="24"/>
                <w:u w:val="single"/>
                <w:lang w:val="zh-CN"/>
              </w:rPr>
              <w:t xml:space="preserve"> </w:t>
            </w:r>
            <w:r>
              <w:rPr>
                <w:rFonts w:hint="eastAsia" w:ascii="宋体" w:hAnsi="宋体" w:cs="宋体"/>
                <w:color w:val="auto"/>
                <w:sz w:val="24"/>
                <w:szCs w:val="24"/>
                <w:u w:val="single"/>
                <w:lang w:val="en-US" w:eastAsia="zh-CN"/>
              </w:rPr>
              <w:t xml:space="preserve">10 </w:t>
            </w:r>
            <w:r>
              <w:rPr>
                <w:rFonts w:hint="eastAsia" w:ascii="宋体" w:hAnsi="宋体" w:eastAsia="宋体" w:cs="宋体"/>
                <w:color w:val="auto"/>
                <w:sz w:val="24"/>
                <w:szCs w:val="24"/>
                <w:lang w:val="zh-CN"/>
              </w:rPr>
              <w:t>日</w:t>
            </w:r>
            <w:r>
              <w:rPr>
                <w:rFonts w:hint="eastAsia" w:ascii="宋体" w:hAnsi="宋体" w:eastAsia="宋体" w:cs="宋体"/>
                <w:color w:val="auto"/>
                <w:sz w:val="24"/>
                <w:szCs w:val="24"/>
                <w:u w:val="single"/>
              </w:rPr>
              <w:t xml:space="preserve"> </w:t>
            </w:r>
            <w:r>
              <w:rPr>
                <w:rFonts w:hint="eastAsia" w:ascii="宋体" w:hAnsi="宋体" w:cs="宋体"/>
                <w:color w:val="auto"/>
                <w:sz w:val="24"/>
                <w:szCs w:val="24"/>
                <w:u w:val="single"/>
                <w:lang w:val="en-US" w:eastAsia="zh-CN"/>
              </w:rPr>
              <w:t xml:space="preserve">10 </w:t>
            </w:r>
            <w:r>
              <w:rPr>
                <w:rFonts w:hint="eastAsia" w:ascii="宋体" w:hAnsi="宋体" w:eastAsia="宋体" w:cs="宋体"/>
                <w:color w:val="auto"/>
                <w:sz w:val="24"/>
                <w:szCs w:val="24"/>
                <w:lang w:val="zh-CN"/>
              </w:rPr>
              <w:t>时</w:t>
            </w:r>
            <w:r>
              <w:rPr>
                <w:rFonts w:hint="eastAsia" w:ascii="宋体" w:hAnsi="宋体" w:cs="宋体"/>
                <w:color w:val="auto"/>
                <w:sz w:val="24"/>
                <w:szCs w:val="24"/>
                <w:u w:val="single"/>
                <w:lang w:val="en-US" w:eastAsia="zh-CN"/>
              </w:rPr>
              <w:t xml:space="preserve"> 0</w:t>
            </w:r>
            <w:r>
              <w:rPr>
                <w:rFonts w:hint="eastAsia" w:ascii="宋体" w:hAnsi="宋体" w:eastAsia="宋体" w:cs="宋体"/>
                <w:color w:val="auto"/>
                <w:sz w:val="24"/>
                <w:szCs w:val="24"/>
                <w:u w:val="single"/>
                <w:lang w:val="en-US" w:eastAsia="zh-CN"/>
              </w:rPr>
              <w:t>0</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lang w:val="zh-CN"/>
              </w:rPr>
              <w:t>分</w:t>
            </w:r>
          </w:p>
          <w:p>
            <w:pPr>
              <w:keepNext w:val="0"/>
              <w:keepLines w:val="0"/>
              <w:pageBreakBefore w:val="0"/>
              <w:kinsoku/>
              <w:wordWrap/>
              <w:overflowPunct/>
              <w:topLinePunct w:val="0"/>
              <w:autoSpaceDE w:val="0"/>
              <w:autoSpaceDN w:val="0"/>
              <w:bidi w:val="0"/>
              <w:adjustRightInd/>
              <w:snapToGrid/>
              <w:spacing w:line="360" w:lineRule="auto"/>
              <w:jc w:val="both"/>
              <w:textAlignment w:val="auto"/>
              <w:rPr>
                <w:rFonts w:hint="eastAsia" w:ascii="宋体" w:hAnsi="宋体" w:eastAsia="宋体" w:cs="宋体"/>
                <w:color w:val="auto"/>
                <w:sz w:val="24"/>
                <w:szCs w:val="24"/>
                <w:lang w:val="zh-CN" w:eastAsia="zh-CN"/>
              </w:rPr>
            </w:pPr>
            <w:r>
              <w:rPr>
                <w:rFonts w:hint="eastAsia" w:ascii="宋体" w:hAnsi="宋体" w:eastAsia="宋体" w:cs="宋体"/>
                <w:color w:val="auto"/>
                <w:sz w:val="24"/>
                <w:szCs w:val="24"/>
                <w:lang w:val="zh-CN"/>
              </w:rPr>
              <w:t>地点：</w:t>
            </w:r>
            <w:r>
              <w:rPr>
                <w:rFonts w:hint="eastAsia" w:ascii="宋体" w:hAnsi="宋体" w:cs="Arial"/>
                <w:color w:val="auto"/>
                <w:sz w:val="24"/>
                <w:szCs w:val="24"/>
                <w:lang w:val="zh-TW" w:eastAsia="zh-CN"/>
              </w:rPr>
              <w:t>宝鸡市金台区大庆路凯旋城铭座 12 楼会议室</w:t>
            </w:r>
          </w:p>
        </w:tc>
      </w:tr>
      <w:tr>
        <w:tblPrEx>
          <w:tblCellMar>
            <w:top w:w="0" w:type="dxa"/>
            <w:left w:w="108" w:type="dxa"/>
            <w:bottom w:w="0" w:type="dxa"/>
            <w:right w:w="108" w:type="dxa"/>
          </w:tblCellMar>
        </w:tblPrEx>
        <w:trPr>
          <w:trHeight w:val="602" w:hRule="atLeast"/>
          <w:jc w:val="center"/>
        </w:trPr>
        <w:tc>
          <w:tcPr>
            <w:tcW w:w="75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zh-CN"/>
              </w:rPr>
              <w:t>2</w:t>
            </w:r>
            <w:r>
              <w:rPr>
                <w:rFonts w:hint="eastAsia" w:ascii="宋体" w:hAnsi="宋体" w:cs="宋体"/>
                <w:color w:val="auto"/>
                <w:sz w:val="24"/>
                <w:szCs w:val="24"/>
                <w:lang w:val="en-US" w:eastAsia="zh-CN"/>
              </w:rPr>
              <w:t>2</w:t>
            </w:r>
          </w:p>
        </w:tc>
        <w:tc>
          <w:tcPr>
            <w:tcW w:w="171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评审小组</w:t>
            </w:r>
          </w:p>
        </w:tc>
        <w:tc>
          <w:tcPr>
            <w:tcW w:w="621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snapToGrid/>
              <w:spacing w:line="360" w:lineRule="auto"/>
              <w:jc w:val="both"/>
              <w:textAlignment w:val="auto"/>
              <w:rPr>
                <w:rFonts w:hint="eastAsia" w:ascii="宋体" w:hAnsi="宋体" w:eastAsia="宋体" w:cs="宋体"/>
                <w:color w:val="auto"/>
                <w:sz w:val="24"/>
                <w:szCs w:val="24"/>
                <w:lang w:val="zh-CN"/>
              </w:rPr>
            </w:pPr>
            <w:r>
              <w:rPr>
                <w:rFonts w:hint="eastAsia" w:ascii="宋体" w:hAnsi="宋体" w:cs="宋体"/>
                <w:color w:val="auto"/>
                <w:sz w:val="24"/>
                <w:szCs w:val="24"/>
                <w:lang w:val="zh-CN"/>
              </w:rPr>
              <w:t>在</w:t>
            </w:r>
            <w:r>
              <w:rPr>
                <w:rFonts w:hint="eastAsia" w:ascii="宋体" w:hAnsi="宋体" w:eastAsia="宋体" w:cs="宋体"/>
                <w:color w:val="auto"/>
                <w:sz w:val="24"/>
                <w:szCs w:val="24"/>
                <w:lang w:val="zh-CN"/>
              </w:rPr>
              <w:t>陕西省政府采购网专家库中</w:t>
            </w:r>
            <w:r>
              <w:rPr>
                <w:rFonts w:hint="eastAsia" w:ascii="宋体" w:hAnsi="宋体" w:cs="宋体"/>
                <w:color w:val="auto"/>
                <w:sz w:val="24"/>
                <w:szCs w:val="24"/>
                <w:lang w:val="zh-CN"/>
              </w:rPr>
              <w:t>邀请</w:t>
            </w:r>
            <w:r>
              <w:rPr>
                <w:rFonts w:hint="eastAsia" w:ascii="宋体" w:hAnsi="宋体" w:cs="宋体"/>
                <w:color w:val="auto"/>
                <w:sz w:val="24"/>
                <w:szCs w:val="24"/>
                <w:lang w:val="en-US" w:eastAsia="zh-CN"/>
              </w:rPr>
              <w:t>3</w:t>
            </w:r>
            <w:r>
              <w:rPr>
                <w:rFonts w:hint="eastAsia" w:ascii="宋体" w:hAnsi="宋体" w:eastAsia="宋体" w:cs="宋体"/>
                <w:color w:val="auto"/>
                <w:sz w:val="24"/>
                <w:szCs w:val="24"/>
                <w:lang w:val="zh-CN" w:eastAsia="zh-CN"/>
              </w:rPr>
              <w:t>名专业技术评标人员。</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 2 \* CHINESENUM3 \* MERGEFORMAT </w:instrText>
      </w:r>
      <w:r>
        <w:rPr>
          <w:rFonts w:hint="eastAsia" w:ascii="宋体" w:hAnsi="宋体" w:eastAsia="宋体" w:cs="宋体"/>
          <w:color w:val="auto"/>
          <w:sz w:val="24"/>
          <w:szCs w:val="24"/>
        </w:rPr>
        <w:fldChar w:fldCharType="separate"/>
      </w:r>
      <w:r>
        <w:rPr>
          <w:rFonts w:hint="eastAsia" w:ascii="宋体" w:hAnsi="宋体" w:eastAsia="宋体" w:cs="宋体"/>
          <w:color w:val="auto"/>
          <w:sz w:val="24"/>
          <w:szCs w:val="24"/>
        </w:rPr>
        <w:t>二</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名词解释</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1、采购人</w:t>
      </w:r>
      <w:r>
        <w:rPr>
          <w:rFonts w:hint="eastAsia" w:ascii="宋体" w:hAnsi="宋体" w:eastAsia="宋体" w:cs="宋体"/>
          <w:color w:val="auto"/>
          <w:sz w:val="24"/>
          <w:szCs w:val="24"/>
          <w:lang w:eastAsia="zh-CN"/>
        </w:rPr>
        <w:t>：</w:t>
      </w:r>
      <w:r>
        <w:rPr>
          <w:rFonts w:hint="eastAsia" w:ascii="宋体" w:hAnsi="宋体" w:cs="宋体"/>
          <w:color w:val="auto"/>
          <w:sz w:val="24"/>
          <w:szCs w:val="24"/>
          <w:lang w:eastAsia="zh-CN"/>
        </w:rPr>
        <w:t>宝鸡市大数据发展服务局</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2、采购</w:t>
      </w:r>
      <w:r>
        <w:rPr>
          <w:rFonts w:hint="eastAsia" w:ascii="宋体" w:hAnsi="宋体" w:eastAsia="宋体" w:cs="宋体"/>
          <w:color w:val="auto"/>
          <w:sz w:val="24"/>
          <w:szCs w:val="24"/>
          <w:lang w:eastAsia="zh-CN"/>
        </w:rPr>
        <w:t>代理</w:t>
      </w:r>
      <w:r>
        <w:rPr>
          <w:rFonts w:hint="eastAsia" w:ascii="宋体" w:hAnsi="宋体" w:eastAsia="宋体" w:cs="宋体"/>
          <w:color w:val="auto"/>
          <w:sz w:val="24"/>
          <w:szCs w:val="24"/>
        </w:rPr>
        <w:t>机构</w:t>
      </w:r>
      <w:r>
        <w:rPr>
          <w:rFonts w:hint="eastAsia" w:ascii="宋体" w:hAnsi="宋体" w:eastAsia="宋体" w:cs="宋体"/>
          <w:color w:val="auto"/>
          <w:sz w:val="24"/>
          <w:szCs w:val="24"/>
          <w:lang w:val="en-US" w:eastAsia="zh-CN"/>
        </w:rPr>
        <w:t>:</w:t>
      </w:r>
      <w:r>
        <w:rPr>
          <w:rFonts w:hint="eastAsia" w:ascii="宋体" w:hAnsi="宋体" w:cs="宋体"/>
          <w:color w:val="auto"/>
          <w:sz w:val="24"/>
          <w:szCs w:val="24"/>
          <w:lang w:eastAsia="zh-CN"/>
        </w:rPr>
        <w:t>远大工程项目管理有限公司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3、监督管理部门：</w:t>
      </w:r>
      <w:r>
        <w:rPr>
          <w:rFonts w:hint="eastAsia" w:ascii="宋体" w:hAnsi="宋体" w:cs="宋体"/>
          <w:color w:val="auto"/>
          <w:sz w:val="24"/>
          <w:szCs w:val="24"/>
          <w:lang w:val="en-US" w:eastAsia="zh-CN"/>
        </w:rPr>
        <w:t>宝鸡市</w:t>
      </w:r>
      <w:r>
        <w:rPr>
          <w:rFonts w:hint="eastAsia" w:ascii="宋体" w:hAnsi="宋体" w:eastAsia="宋体" w:cs="宋体"/>
          <w:color w:val="auto"/>
          <w:sz w:val="24"/>
          <w:szCs w:val="24"/>
        </w:rPr>
        <w:t>财政局</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 xml:space="preserve">    4</w:t>
      </w:r>
      <w:r>
        <w:rPr>
          <w:rFonts w:hint="eastAsia" w:ascii="宋体" w:hAnsi="宋体" w:eastAsia="宋体" w:cs="宋体"/>
          <w:color w:val="auto"/>
          <w:sz w:val="24"/>
          <w:szCs w:val="24"/>
          <w:lang w:eastAsia="zh-CN"/>
        </w:rPr>
        <w:t>、供应商：</w:t>
      </w:r>
      <w:r>
        <w:rPr>
          <w:rFonts w:hint="eastAsia" w:ascii="宋体" w:hAnsi="宋体" w:cs="宋体"/>
          <w:color w:val="auto"/>
          <w:sz w:val="24"/>
          <w:szCs w:val="24"/>
          <w:lang w:eastAsia="zh-CN"/>
        </w:rPr>
        <w:t>宝鸡市城投资产管理有限公司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三</w:t>
      </w:r>
      <w:r>
        <w:rPr>
          <w:rFonts w:hint="eastAsia" w:ascii="宋体" w:hAnsi="宋体" w:eastAsia="宋体" w:cs="宋体"/>
          <w:color w:val="auto"/>
          <w:sz w:val="24"/>
          <w:szCs w:val="24"/>
        </w:rPr>
        <w:t>、单一来源采购文件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1、本项目单一来源采购文件包括以下内容：</w:t>
      </w:r>
      <w:r>
        <w:rPr>
          <w:rFonts w:hint="eastAsia" w:ascii="宋体" w:hAnsi="宋体" w:eastAsia="宋体" w:cs="宋体"/>
          <w:color w:val="auto"/>
          <w:sz w:val="24"/>
          <w:szCs w:val="24"/>
          <w:lang w:eastAsia="zh-CN"/>
        </w:rPr>
        <w:t>单一来源采购公告、供应商</w:t>
      </w:r>
      <w:r>
        <w:rPr>
          <w:rFonts w:hint="eastAsia" w:ascii="宋体" w:hAnsi="宋体" w:eastAsia="宋体" w:cs="宋体"/>
          <w:color w:val="auto"/>
          <w:sz w:val="24"/>
          <w:szCs w:val="24"/>
        </w:rPr>
        <w:t>须知</w:t>
      </w:r>
      <w:r>
        <w:rPr>
          <w:rFonts w:hint="eastAsia" w:ascii="宋体" w:hAnsi="宋体" w:eastAsia="宋体" w:cs="宋体"/>
          <w:color w:val="auto"/>
          <w:sz w:val="24"/>
          <w:szCs w:val="24"/>
          <w:lang w:eastAsia="zh-CN"/>
        </w:rPr>
        <w:t>、采购内容及要求、评审办法、</w:t>
      </w:r>
      <w:r>
        <w:rPr>
          <w:rFonts w:hint="eastAsia" w:ascii="宋体" w:hAnsi="宋体" w:eastAsia="宋体" w:cs="宋体"/>
          <w:color w:val="auto"/>
          <w:sz w:val="24"/>
          <w:szCs w:val="24"/>
        </w:rPr>
        <w:t>合同条款</w:t>
      </w:r>
      <w:r>
        <w:rPr>
          <w:rFonts w:hint="eastAsia" w:ascii="宋体" w:hAnsi="宋体" w:eastAsia="宋体" w:cs="宋体"/>
          <w:color w:val="auto"/>
          <w:sz w:val="24"/>
          <w:szCs w:val="24"/>
          <w:lang w:eastAsia="zh-CN"/>
        </w:rPr>
        <w:t>、单一来源采购响应文件格式；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2、参与报价的供应商应仔细阅读和正确理解单一来源采购文件。因供应商在阅读、理解单一来源采购文件方面产生疏漏和误解而导致不利后果的，其责任由供应商自负。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3、供应商必须从采购代理机构购买单一来源采购文件，供应商自行转让或复制单一来源采购文件视为无效。单一来源采购文件售后不退，仅作为本次采购使用。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4、供应商不得擅自转让、变卖或复制单一来源采购文件参与报价。</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供应商资格条件：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5-1</w:t>
      </w:r>
      <w:r>
        <w:rPr>
          <w:rFonts w:hint="eastAsia" w:ascii="宋体" w:hAnsi="宋体" w:eastAsia="宋体" w:cs="宋体"/>
          <w:color w:val="auto"/>
          <w:sz w:val="24"/>
          <w:szCs w:val="24"/>
        </w:rPr>
        <w:t>基本资格条件：符合《中华人民共和国政府采购法》第二十二条的规定；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rFonts w:hint="eastAsia" w:ascii="宋体" w:hAnsi="宋体" w:eastAsia="宋体" w:cs="宋体"/>
          <w:color w:val="auto"/>
          <w:sz w:val="24"/>
          <w:szCs w:val="24"/>
          <w:lang w:val="en-US" w:eastAsia="zh-CN"/>
        </w:rPr>
        <w:t>5-2</w:t>
      </w:r>
      <w:r>
        <w:rPr>
          <w:rFonts w:hint="eastAsia" w:ascii="宋体" w:hAnsi="宋体" w:eastAsia="宋体" w:cs="宋体"/>
          <w:color w:val="auto"/>
          <w:sz w:val="24"/>
          <w:szCs w:val="24"/>
        </w:rPr>
        <w:t>特定资格条件：1、供应商须是中华人民共和国境内正式注册具有独立承担民事责任能力的法人或其他组织，提供有效的统一社会信用代码的营业执照、开户许可证等证明文件； 2、若是法定代表人参加须出示本人身份证，若是授权代表参加须出具本人身份证及法定代表人授权书； 3、投标人不得为“信用中国”网站（www.creditchina.gov.cn）中列</w:t>
      </w:r>
      <w:r>
        <w:rPr>
          <w:color w:val="auto"/>
          <w:sz w:val="24"/>
          <w:szCs w:val="24"/>
        </w:rPr>
        <w:t>入失信被执行人和重大税收违法案件当事人名单的供应商，不得为中国政府采购网（www.ccgp.gov.cn）政府采购严重违法失信行为记录名单中被财政部门禁止参加政府采购活动的供应商；（提供查询结果网页截图并加盖投标人公章）； 4、参加政府采购活动前3年内，在经营活动中没有重大违法记录的书面声明； 5、供应商须提供保证金缴纳凭证。</w:t>
      </w:r>
    </w:p>
    <w:p>
      <w:pPr>
        <w:spacing w:line="460" w:lineRule="exact"/>
        <w:ind w:firstLine="470" w:firstLineChars="196"/>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6、</w:t>
      </w:r>
      <w:r>
        <w:rPr>
          <w:rFonts w:hint="eastAsia" w:ascii="宋体" w:hAnsi="宋体" w:eastAsia="宋体" w:cs="宋体"/>
          <w:color w:val="auto"/>
          <w:sz w:val="24"/>
          <w:szCs w:val="24"/>
        </w:rPr>
        <w:t>合格供应商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依照《中华人民共和国公司法》合法注册的法人或其他组织、符合《中华人民共和国政府采购法》及其实施条例等有关法律法规的规定并满足本项目资格条件。不符合上述规定的供应商，谈判无效。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四</w:t>
      </w:r>
      <w:r>
        <w:rPr>
          <w:rFonts w:hint="eastAsia" w:ascii="宋体" w:hAnsi="宋体" w:eastAsia="宋体" w:cs="宋体"/>
          <w:color w:val="auto"/>
          <w:sz w:val="24"/>
          <w:szCs w:val="24"/>
        </w:rPr>
        <w:t>、</w:t>
      </w:r>
      <w:r>
        <w:rPr>
          <w:rFonts w:hint="eastAsia" w:ascii="宋体" w:hAnsi="宋体" w:cs="宋体"/>
          <w:color w:val="auto"/>
          <w:sz w:val="24"/>
          <w:szCs w:val="24"/>
          <w:lang w:eastAsia="zh-CN"/>
        </w:rPr>
        <w:t>响应</w:t>
      </w:r>
      <w:r>
        <w:rPr>
          <w:rFonts w:hint="eastAsia" w:ascii="宋体" w:hAnsi="宋体" w:eastAsia="宋体" w:cs="宋体"/>
          <w:color w:val="auto"/>
          <w:sz w:val="24"/>
          <w:szCs w:val="24"/>
        </w:rPr>
        <w:t>文件及递交</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1、 </w:t>
      </w:r>
      <w:r>
        <w:rPr>
          <w:rFonts w:hint="eastAsia" w:ascii="宋体" w:hAnsi="宋体" w:eastAsia="宋体" w:cs="宋体"/>
          <w:color w:val="auto"/>
          <w:sz w:val="24"/>
          <w:szCs w:val="24"/>
        </w:rPr>
        <w:t>本</w:t>
      </w:r>
      <w:r>
        <w:rPr>
          <w:rFonts w:hint="eastAsia" w:ascii="宋体" w:hAnsi="宋体" w:eastAsia="宋体" w:cs="宋体"/>
          <w:color w:val="auto"/>
          <w:sz w:val="24"/>
          <w:szCs w:val="24"/>
          <w:lang w:eastAsia="zh-CN"/>
        </w:rPr>
        <w:t>单一来源采购响应</w:t>
      </w:r>
      <w:r>
        <w:rPr>
          <w:rFonts w:hint="eastAsia" w:ascii="宋体" w:hAnsi="宋体" w:eastAsia="宋体" w:cs="宋体"/>
          <w:color w:val="auto"/>
          <w:sz w:val="24"/>
          <w:szCs w:val="24"/>
        </w:rPr>
        <w:t>文件</w:t>
      </w:r>
      <w:r>
        <w:rPr>
          <w:rFonts w:hint="eastAsia" w:ascii="宋体" w:hAnsi="宋体" w:cs="宋体"/>
          <w:color w:val="auto"/>
          <w:sz w:val="24"/>
          <w:szCs w:val="24"/>
          <w:lang w:eastAsia="zh-CN"/>
        </w:rPr>
        <w:t>主要</w:t>
      </w:r>
      <w:r>
        <w:rPr>
          <w:rFonts w:hint="eastAsia" w:ascii="宋体" w:hAnsi="宋体" w:eastAsia="宋体" w:cs="宋体"/>
          <w:color w:val="auto"/>
          <w:sz w:val="24"/>
          <w:szCs w:val="24"/>
        </w:rPr>
        <w:t>由以下内容组成：</w:t>
      </w:r>
      <w:r>
        <w:rPr>
          <w:rFonts w:hint="eastAsia" w:ascii="宋体" w:hAnsi="宋体" w:eastAsia="宋体" w:cs="宋体"/>
          <w:color w:val="auto"/>
          <w:sz w:val="24"/>
          <w:szCs w:val="24"/>
          <w:lang w:eastAsia="zh-CN"/>
        </w:rPr>
        <w:t>单一来源采购响应</w:t>
      </w:r>
      <w:r>
        <w:rPr>
          <w:rFonts w:hint="eastAsia" w:ascii="宋体" w:hAnsi="宋体" w:eastAsia="宋体" w:cs="宋体"/>
          <w:color w:val="auto"/>
          <w:sz w:val="24"/>
          <w:szCs w:val="24"/>
        </w:rPr>
        <w:t>函</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报价一览表</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资格证明文件要求</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供应商承诺书</w:t>
      </w:r>
      <w:r>
        <w:rPr>
          <w:rFonts w:hint="eastAsia" w:ascii="宋体" w:hAnsi="宋体" w:cs="宋体"/>
          <w:color w:val="auto"/>
          <w:sz w:val="24"/>
          <w:szCs w:val="24"/>
          <w:lang w:eastAsia="zh-CN"/>
        </w:rPr>
        <w:t>、服务方案</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szCs w:val="24"/>
          <w:lang w:eastAsia="zh-CN"/>
        </w:rPr>
      </w:pPr>
      <w:r>
        <w:rPr>
          <w:rFonts w:hint="eastAsia" w:ascii="宋体" w:hAnsi="宋体" w:eastAsia="宋体" w:cs="宋体"/>
          <w:color w:val="auto"/>
          <w:sz w:val="24"/>
          <w:szCs w:val="24"/>
          <w:lang w:val="en-US" w:eastAsia="zh-CN"/>
        </w:rPr>
        <w:t xml:space="preserve">2、 </w:t>
      </w:r>
      <w:r>
        <w:rPr>
          <w:rFonts w:hint="eastAsia" w:ascii="宋体" w:hAnsi="宋体" w:eastAsia="宋体" w:cs="宋体"/>
          <w:color w:val="auto"/>
          <w:sz w:val="24"/>
          <w:szCs w:val="24"/>
        </w:rPr>
        <w:t>供应商须具有与完成采购项目相适应的能力和具备法律法规规定的资格、认证、认定等必要条件，并按本单一来源采购文件的要求以及采购机构的补充要求，提供相关资质证明文件</w:t>
      </w:r>
      <w:r>
        <w:rPr>
          <w:rFonts w:hint="eastAsia" w:ascii="宋体" w:hAnsi="宋体" w:cs="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供应商应当在单一来源采购文件要求的提交</w:t>
      </w:r>
      <w:r>
        <w:rPr>
          <w:rFonts w:hint="eastAsia" w:ascii="宋体" w:hAnsi="宋体" w:cs="宋体"/>
          <w:color w:val="auto"/>
          <w:sz w:val="24"/>
          <w:szCs w:val="24"/>
          <w:lang w:eastAsia="zh-CN"/>
        </w:rPr>
        <w:t>响应文件</w:t>
      </w:r>
      <w:r>
        <w:rPr>
          <w:rFonts w:hint="eastAsia" w:ascii="宋体" w:hAnsi="宋体" w:eastAsia="宋体" w:cs="宋体"/>
          <w:color w:val="auto"/>
          <w:sz w:val="24"/>
          <w:szCs w:val="24"/>
        </w:rPr>
        <w:t>截止时间前，将</w:t>
      </w:r>
      <w:r>
        <w:rPr>
          <w:rFonts w:hint="eastAsia" w:ascii="宋体" w:hAnsi="宋体" w:eastAsia="宋体" w:cs="宋体"/>
          <w:color w:val="auto"/>
          <w:sz w:val="24"/>
          <w:szCs w:val="24"/>
          <w:lang w:eastAsia="zh-CN"/>
        </w:rPr>
        <w:t>响应</w:t>
      </w:r>
      <w:r>
        <w:rPr>
          <w:rFonts w:hint="eastAsia" w:ascii="宋体" w:hAnsi="宋体" w:eastAsia="宋体" w:cs="宋体"/>
          <w:color w:val="auto"/>
          <w:sz w:val="24"/>
          <w:szCs w:val="24"/>
        </w:rPr>
        <w:t>文件密封送达指定地点。在截止时间后送达的</w:t>
      </w:r>
      <w:r>
        <w:rPr>
          <w:rFonts w:hint="eastAsia" w:ascii="宋体" w:hAnsi="宋体" w:cs="宋体"/>
          <w:color w:val="auto"/>
          <w:sz w:val="24"/>
          <w:szCs w:val="24"/>
          <w:lang w:eastAsia="zh-CN"/>
        </w:rPr>
        <w:t>响应文件</w:t>
      </w:r>
      <w:r>
        <w:rPr>
          <w:rFonts w:hint="eastAsia" w:ascii="宋体" w:hAnsi="宋体" w:eastAsia="宋体" w:cs="宋体"/>
          <w:color w:val="auto"/>
          <w:sz w:val="24"/>
          <w:szCs w:val="24"/>
        </w:rPr>
        <w:t>为无效</w:t>
      </w:r>
      <w:r>
        <w:rPr>
          <w:rFonts w:hint="eastAsia" w:ascii="宋体" w:hAnsi="宋体" w:cs="宋体"/>
          <w:color w:val="auto"/>
          <w:sz w:val="24"/>
          <w:szCs w:val="24"/>
          <w:lang w:eastAsia="zh-CN"/>
        </w:rPr>
        <w:t>响应文件</w:t>
      </w:r>
      <w:r>
        <w:rPr>
          <w:rFonts w:hint="eastAsia" w:ascii="宋体" w:hAnsi="宋体" w:eastAsia="宋体" w:cs="宋体"/>
          <w:color w:val="auto"/>
          <w:sz w:val="24"/>
          <w:szCs w:val="24"/>
        </w:rPr>
        <w:t>，采购机构应当拒收。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本项目单一来源采购</w:t>
      </w:r>
      <w:r>
        <w:rPr>
          <w:rFonts w:hint="eastAsia" w:ascii="宋体" w:hAnsi="宋体" w:cs="宋体"/>
          <w:color w:val="auto"/>
          <w:sz w:val="24"/>
          <w:szCs w:val="24"/>
          <w:lang w:eastAsia="zh-CN"/>
        </w:rPr>
        <w:t>响应文件</w:t>
      </w:r>
      <w:r>
        <w:rPr>
          <w:rFonts w:hint="eastAsia" w:ascii="宋体" w:hAnsi="宋体" w:eastAsia="宋体" w:cs="宋体"/>
          <w:color w:val="auto"/>
          <w:sz w:val="24"/>
          <w:szCs w:val="24"/>
        </w:rPr>
        <w:t>有效期自报价之日计算不得少于</w:t>
      </w:r>
      <w:r>
        <w:rPr>
          <w:rFonts w:hint="eastAsia" w:ascii="宋体" w:hAnsi="宋体" w:eastAsia="宋体" w:cs="宋体"/>
          <w:color w:val="auto"/>
          <w:sz w:val="24"/>
          <w:szCs w:val="24"/>
          <w:lang w:val="en-US" w:eastAsia="zh-CN"/>
        </w:rPr>
        <w:t>90</w:t>
      </w:r>
      <w:r>
        <w:rPr>
          <w:rFonts w:hint="eastAsia" w:ascii="宋体" w:hAnsi="宋体" w:cs="宋体"/>
          <w:color w:val="auto"/>
          <w:sz w:val="24"/>
          <w:szCs w:val="24"/>
          <w:lang w:val="en-US" w:eastAsia="zh-CN"/>
        </w:rPr>
        <w:t>日历</w:t>
      </w:r>
      <w:r>
        <w:rPr>
          <w:rFonts w:hint="eastAsia" w:ascii="宋体" w:hAnsi="宋体" w:eastAsia="宋体" w:cs="宋体"/>
          <w:color w:val="auto"/>
          <w:sz w:val="24"/>
          <w:szCs w:val="24"/>
        </w:rPr>
        <w:t>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五</w:t>
      </w:r>
      <w:r>
        <w:rPr>
          <w:rFonts w:hint="eastAsia" w:ascii="宋体" w:hAnsi="宋体" w:eastAsia="宋体" w:cs="宋体"/>
          <w:color w:val="auto"/>
          <w:sz w:val="24"/>
          <w:szCs w:val="24"/>
        </w:rPr>
        <w:t>、</w:t>
      </w:r>
      <w:r>
        <w:rPr>
          <w:rFonts w:hint="eastAsia" w:ascii="宋体" w:hAnsi="宋体" w:cs="宋体"/>
          <w:color w:val="auto"/>
          <w:sz w:val="24"/>
          <w:szCs w:val="24"/>
          <w:lang w:eastAsia="zh-CN"/>
        </w:rPr>
        <w:t>响应文件</w:t>
      </w:r>
      <w:r>
        <w:rPr>
          <w:rFonts w:hint="eastAsia" w:ascii="宋体" w:hAnsi="宋体" w:eastAsia="宋体" w:cs="宋体"/>
          <w:color w:val="auto"/>
          <w:sz w:val="24"/>
          <w:szCs w:val="24"/>
        </w:rPr>
        <w:t>的编制要求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供应商应当按照单一来源采购文件要求，依法真实编制</w:t>
      </w:r>
      <w:r>
        <w:rPr>
          <w:rFonts w:hint="eastAsia" w:ascii="宋体" w:hAnsi="宋体" w:cs="宋体"/>
          <w:color w:val="auto"/>
          <w:sz w:val="24"/>
          <w:szCs w:val="24"/>
          <w:lang w:eastAsia="zh-CN"/>
        </w:rPr>
        <w:t>响应文件</w:t>
      </w:r>
      <w:r>
        <w:rPr>
          <w:rFonts w:hint="eastAsia" w:ascii="宋体" w:hAnsi="宋体" w:eastAsia="宋体" w:cs="宋体"/>
          <w:color w:val="auto"/>
          <w:sz w:val="24"/>
          <w:szCs w:val="24"/>
        </w:rPr>
        <w:t>，并对其提交的</w:t>
      </w:r>
      <w:r>
        <w:rPr>
          <w:rFonts w:hint="eastAsia" w:ascii="宋体" w:hAnsi="宋体" w:cs="宋体"/>
          <w:color w:val="auto"/>
          <w:sz w:val="24"/>
          <w:szCs w:val="24"/>
          <w:lang w:eastAsia="zh-CN"/>
        </w:rPr>
        <w:t>响应文件</w:t>
      </w:r>
      <w:r>
        <w:rPr>
          <w:rFonts w:hint="eastAsia" w:ascii="宋体" w:hAnsi="宋体" w:eastAsia="宋体" w:cs="宋体"/>
          <w:color w:val="auto"/>
          <w:sz w:val="24"/>
          <w:szCs w:val="24"/>
        </w:rPr>
        <w:t>真实性、合法性承担法律责任。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所有</w:t>
      </w:r>
      <w:r>
        <w:rPr>
          <w:rFonts w:hint="eastAsia" w:ascii="宋体" w:hAnsi="宋体" w:cs="宋体"/>
          <w:color w:val="auto"/>
          <w:sz w:val="24"/>
          <w:szCs w:val="24"/>
          <w:lang w:eastAsia="zh-CN"/>
        </w:rPr>
        <w:t>响应文件</w:t>
      </w:r>
      <w:r>
        <w:rPr>
          <w:rFonts w:hint="eastAsia" w:ascii="宋体" w:hAnsi="宋体" w:eastAsia="宋体" w:cs="宋体"/>
          <w:color w:val="auto"/>
          <w:sz w:val="24"/>
          <w:szCs w:val="24"/>
        </w:rPr>
        <w:t>、资料、函电文字均应使用中文（通用缩写、代号、名称除外）。使用的计量单位须使用公制单位（另有规定的除外）。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w:t>
      </w:r>
      <w:r>
        <w:rPr>
          <w:rFonts w:hint="eastAsia" w:ascii="宋体" w:hAnsi="宋体" w:eastAsia="宋体" w:cs="宋体"/>
          <w:color w:val="auto"/>
          <w:sz w:val="24"/>
          <w:szCs w:val="24"/>
          <w:lang w:eastAsia="zh-CN"/>
        </w:rPr>
        <w:t>、</w:t>
      </w:r>
      <w:r>
        <w:rPr>
          <w:rFonts w:hint="eastAsia" w:ascii="宋体" w:hAnsi="宋体" w:cs="宋体"/>
          <w:color w:val="auto"/>
          <w:sz w:val="24"/>
          <w:szCs w:val="24"/>
          <w:lang w:eastAsia="zh-CN"/>
        </w:rPr>
        <w:t>响应文件</w:t>
      </w:r>
      <w:r>
        <w:rPr>
          <w:rFonts w:hint="eastAsia" w:ascii="宋体" w:hAnsi="宋体" w:eastAsia="宋体" w:cs="宋体"/>
          <w:color w:val="auto"/>
          <w:sz w:val="24"/>
          <w:szCs w:val="24"/>
        </w:rPr>
        <w:t>应使用A4纸打印或使用不褪色蓝（黑）墨水书写；按序编制</w:t>
      </w:r>
      <w:r>
        <w:rPr>
          <w:rFonts w:hint="eastAsia" w:ascii="宋体" w:hAnsi="宋体" w:eastAsia="宋体" w:cs="宋体"/>
          <w:color w:val="auto"/>
          <w:sz w:val="24"/>
          <w:szCs w:val="24"/>
          <w:lang w:eastAsia="zh-CN"/>
        </w:rPr>
        <w:t>目录和</w:t>
      </w:r>
      <w:r>
        <w:rPr>
          <w:rFonts w:hint="eastAsia" w:ascii="宋体" w:hAnsi="宋体" w:eastAsia="宋体" w:cs="宋体"/>
          <w:color w:val="auto"/>
          <w:sz w:val="24"/>
          <w:szCs w:val="24"/>
        </w:rPr>
        <w:t>页码。单一来源采购响应文件正本一份</w:t>
      </w:r>
      <w:r>
        <w:rPr>
          <w:rFonts w:hint="eastAsia" w:ascii="宋体" w:hAnsi="宋体" w:cs="宋体"/>
          <w:color w:val="auto"/>
          <w:sz w:val="24"/>
          <w:szCs w:val="24"/>
          <w:lang w:eastAsia="zh-CN"/>
        </w:rPr>
        <w:t>，</w:t>
      </w:r>
      <w:r>
        <w:rPr>
          <w:rFonts w:hint="eastAsia" w:ascii="宋体" w:hAnsi="宋体" w:eastAsia="宋体" w:cs="宋体"/>
          <w:color w:val="auto"/>
          <w:sz w:val="24"/>
          <w:szCs w:val="24"/>
        </w:rPr>
        <w:t>副本</w:t>
      </w:r>
      <w:r>
        <w:rPr>
          <w:rFonts w:hint="eastAsia" w:ascii="宋体" w:hAnsi="宋体" w:cs="宋体"/>
          <w:color w:val="auto"/>
          <w:sz w:val="24"/>
          <w:szCs w:val="24"/>
          <w:lang w:eastAsia="zh-CN"/>
        </w:rPr>
        <w:t>二</w:t>
      </w:r>
      <w:r>
        <w:rPr>
          <w:rFonts w:hint="eastAsia" w:ascii="宋体" w:hAnsi="宋体" w:eastAsia="宋体" w:cs="宋体"/>
          <w:color w:val="auto"/>
          <w:sz w:val="24"/>
          <w:szCs w:val="24"/>
        </w:rPr>
        <w:t>份，</w:t>
      </w:r>
      <w:r>
        <w:rPr>
          <w:rFonts w:hint="eastAsia" w:ascii="宋体" w:hAnsi="宋体" w:eastAsia="宋体" w:cs="宋体"/>
          <w:color w:val="auto"/>
          <w:sz w:val="24"/>
          <w:szCs w:val="24"/>
          <w:lang w:eastAsia="zh-CN"/>
        </w:rPr>
        <w:t>电子文件一份</w:t>
      </w:r>
      <w:r>
        <w:rPr>
          <w:rFonts w:hint="eastAsia" w:ascii="宋体" w:hAnsi="宋体" w:cs="宋体"/>
          <w:color w:val="auto"/>
          <w:sz w:val="24"/>
          <w:szCs w:val="24"/>
          <w:lang w:eastAsia="zh-CN"/>
        </w:rPr>
        <w:t>（</w:t>
      </w:r>
      <w:r>
        <w:rPr>
          <w:rFonts w:hint="eastAsia" w:ascii="宋体" w:hAnsi="宋体" w:eastAsia="宋体" w:cs="宋体"/>
          <w:color w:val="auto"/>
          <w:sz w:val="24"/>
          <w:szCs w:val="24"/>
        </w:rPr>
        <w:t>U盘或移动硬盘，谢绝光盘）各自</w:t>
      </w:r>
      <w:r>
        <w:rPr>
          <w:rFonts w:hint="eastAsia" w:ascii="宋体" w:hAnsi="宋体" w:eastAsia="宋体" w:cs="宋体"/>
          <w:color w:val="auto"/>
          <w:sz w:val="24"/>
          <w:szCs w:val="24"/>
          <w:lang w:eastAsia="zh-CN"/>
        </w:rPr>
        <w:t>胶装</w:t>
      </w:r>
      <w:r>
        <w:rPr>
          <w:rFonts w:hint="eastAsia" w:ascii="宋体" w:hAnsi="宋体" w:eastAsia="宋体" w:cs="宋体"/>
          <w:color w:val="auto"/>
          <w:sz w:val="24"/>
          <w:szCs w:val="24"/>
        </w:rPr>
        <w:t>成册</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并在封面标明“正本”/“副本”字样</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正本</w:t>
      </w:r>
      <w:r>
        <w:rPr>
          <w:rFonts w:hint="eastAsia" w:ascii="宋体" w:hAnsi="宋体" w:cs="宋体"/>
          <w:color w:val="auto"/>
          <w:sz w:val="24"/>
          <w:szCs w:val="24"/>
          <w:lang w:eastAsia="zh-CN"/>
        </w:rPr>
        <w:t>密封在同一个标袋中，副本密封在同一个标袋中，电子文件密封在正本中。</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w:t>
      </w:r>
      <w:r>
        <w:rPr>
          <w:rFonts w:hint="eastAsia" w:ascii="宋体" w:hAnsi="宋体" w:eastAsia="宋体" w:cs="宋体"/>
          <w:color w:val="auto"/>
          <w:sz w:val="24"/>
          <w:szCs w:val="24"/>
          <w:lang w:eastAsia="zh-CN"/>
        </w:rPr>
        <w:t>、单一来源采购响应</w:t>
      </w:r>
      <w:r>
        <w:rPr>
          <w:rFonts w:hint="eastAsia" w:ascii="宋体" w:hAnsi="宋体" w:eastAsia="宋体" w:cs="宋体"/>
          <w:color w:val="auto"/>
          <w:sz w:val="24"/>
          <w:szCs w:val="24"/>
        </w:rPr>
        <w:t>文件的任何行间插字、涂改和增删，须由法定代表人或被授权人在改动处旁签字方为有效。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供应商须在</w:t>
      </w:r>
      <w:r>
        <w:rPr>
          <w:rFonts w:hint="eastAsia" w:ascii="宋体" w:hAnsi="宋体" w:eastAsia="宋体" w:cs="宋体"/>
          <w:color w:val="auto"/>
          <w:sz w:val="24"/>
          <w:szCs w:val="24"/>
          <w:lang w:eastAsia="zh-CN"/>
        </w:rPr>
        <w:t>单一来源响应</w:t>
      </w:r>
      <w:r>
        <w:rPr>
          <w:rFonts w:hint="eastAsia" w:ascii="宋体" w:hAnsi="宋体" w:eastAsia="宋体" w:cs="宋体"/>
          <w:color w:val="auto"/>
          <w:sz w:val="24"/>
          <w:szCs w:val="24"/>
        </w:rPr>
        <w:t>文件中指定页面的落款处，加盖公章以及有法定代表人或被授权人签字</w:t>
      </w:r>
      <w:r>
        <w:rPr>
          <w:rFonts w:hint="eastAsia" w:ascii="宋体" w:hAnsi="宋体" w:eastAsia="宋体" w:cs="宋体"/>
          <w:color w:val="auto"/>
          <w:sz w:val="24"/>
          <w:szCs w:val="24"/>
          <w:lang w:eastAsia="zh-CN"/>
        </w:rPr>
        <w:t>或</w:t>
      </w:r>
      <w:r>
        <w:rPr>
          <w:rFonts w:hint="eastAsia" w:ascii="宋体" w:hAnsi="宋体" w:eastAsia="宋体" w:cs="宋体"/>
          <w:color w:val="auto"/>
          <w:sz w:val="24"/>
          <w:szCs w:val="24"/>
        </w:rPr>
        <w:t>盖章。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供应商在提交</w:t>
      </w:r>
      <w:r>
        <w:rPr>
          <w:rFonts w:hint="eastAsia" w:ascii="宋体" w:hAnsi="宋体" w:eastAsia="宋体" w:cs="宋体"/>
          <w:color w:val="auto"/>
          <w:sz w:val="24"/>
          <w:szCs w:val="24"/>
          <w:lang w:eastAsia="zh-CN"/>
        </w:rPr>
        <w:t>单一来源采购响应</w:t>
      </w:r>
      <w:r>
        <w:rPr>
          <w:rFonts w:hint="eastAsia" w:ascii="宋体" w:hAnsi="宋体" w:eastAsia="宋体" w:cs="宋体"/>
          <w:color w:val="auto"/>
          <w:sz w:val="24"/>
          <w:szCs w:val="24"/>
        </w:rPr>
        <w:t>文件截止时间前，可以对所提交的</w:t>
      </w:r>
      <w:r>
        <w:rPr>
          <w:rFonts w:hint="eastAsia" w:ascii="宋体" w:hAnsi="宋体" w:eastAsia="宋体" w:cs="宋体"/>
          <w:color w:val="auto"/>
          <w:sz w:val="24"/>
          <w:szCs w:val="24"/>
          <w:lang w:eastAsia="zh-CN"/>
        </w:rPr>
        <w:t>单一来源采购响应</w:t>
      </w:r>
      <w:r>
        <w:rPr>
          <w:rFonts w:hint="eastAsia" w:ascii="宋体" w:hAnsi="宋体" w:eastAsia="宋体" w:cs="宋体"/>
          <w:color w:val="auto"/>
          <w:sz w:val="24"/>
          <w:szCs w:val="24"/>
        </w:rPr>
        <w:t>文件进行补充、修改或者撤回。补充、修改的内容作为</w:t>
      </w:r>
      <w:r>
        <w:rPr>
          <w:rFonts w:hint="eastAsia" w:ascii="宋体" w:hAnsi="宋体" w:eastAsia="宋体" w:cs="宋体"/>
          <w:color w:val="auto"/>
          <w:sz w:val="24"/>
          <w:szCs w:val="24"/>
          <w:lang w:eastAsia="zh-CN"/>
        </w:rPr>
        <w:t>响应</w:t>
      </w:r>
      <w:r>
        <w:rPr>
          <w:rFonts w:hint="eastAsia" w:ascii="宋体" w:hAnsi="宋体" w:eastAsia="宋体" w:cs="宋体"/>
          <w:color w:val="auto"/>
          <w:sz w:val="24"/>
          <w:szCs w:val="24"/>
        </w:rPr>
        <w:t>文件的组成部分。补充、修改的内容与</w:t>
      </w:r>
      <w:r>
        <w:rPr>
          <w:rFonts w:hint="eastAsia" w:ascii="宋体" w:hAnsi="宋体" w:eastAsia="宋体" w:cs="宋体"/>
          <w:color w:val="auto"/>
          <w:sz w:val="24"/>
          <w:szCs w:val="24"/>
          <w:lang w:eastAsia="zh-CN"/>
        </w:rPr>
        <w:t>响应</w:t>
      </w:r>
      <w:r>
        <w:rPr>
          <w:rFonts w:hint="eastAsia" w:ascii="宋体" w:hAnsi="宋体" w:eastAsia="宋体" w:cs="宋体"/>
          <w:color w:val="auto"/>
          <w:sz w:val="24"/>
          <w:szCs w:val="24"/>
        </w:rPr>
        <w:t>文件不一致的，以补充、修改的内容为准。</w:t>
      </w:r>
    </w:p>
    <w:p>
      <w:pPr>
        <w:keepNext w:val="0"/>
        <w:keepLines w:val="0"/>
        <w:pageBreakBefore w:val="0"/>
        <w:widowControl w:val="0"/>
        <w:kinsoku w:val="0"/>
        <w:wordWrap/>
        <w:overflowPunct/>
        <w:topLinePunct w:val="0"/>
        <w:autoSpaceDE/>
        <w:autoSpaceDN/>
        <w:bidi w:val="0"/>
        <w:adjustRightInd/>
        <w:snapToGrid/>
        <w:spacing w:line="360" w:lineRule="auto"/>
        <w:ind w:firstLine="460" w:firstLineChars="192"/>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rPr>
        <w:t>供应商的最终报价应是税金及其他所有相关费用的总和。采购人不再单独支付其他任何费用。报价货币：人民币</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报价保留</w:t>
      </w:r>
      <w:r>
        <w:rPr>
          <w:rFonts w:hint="eastAsia" w:ascii="宋体" w:hAnsi="宋体" w:cs="宋体"/>
          <w:color w:val="auto"/>
          <w:sz w:val="24"/>
          <w:szCs w:val="24"/>
          <w:lang w:eastAsia="zh-CN"/>
        </w:rPr>
        <w:t>两位</w:t>
      </w:r>
      <w:r>
        <w:rPr>
          <w:rFonts w:hint="eastAsia" w:ascii="宋体" w:hAnsi="宋体" w:eastAsia="宋体" w:cs="宋体"/>
          <w:color w:val="auto"/>
          <w:sz w:val="24"/>
          <w:szCs w:val="24"/>
        </w:rPr>
        <w:t>小数。</w:t>
      </w:r>
    </w:p>
    <w:p>
      <w:pPr>
        <w:keepNext w:val="0"/>
        <w:keepLines w:val="0"/>
        <w:pageBreakBefore w:val="0"/>
        <w:widowControl w:val="0"/>
        <w:kinsoku w:val="0"/>
        <w:wordWrap/>
        <w:overflowPunct/>
        <w:topLinePunct w:val="0"/>
        <w:autoSpaceDE/>
        <w:autoSpaceDN/>
        <w:bidi w:val="0"/>
        <w:adjustRightInd/>
        <w:snapToGrid/>
        <w:spacing w:line="360" w:lineRule="auto"/>
        <w:ind w:firstLine="460" w:firstLineChars="192"/>
        <w:textAlignment w:val="auto"/>
        <w:rPr>
          <w:rFonts w:hint="eastAsia" w:ascii="宋体" w:hAnsi="宋体" w:eastAsia="宋体" w:cs="宋体"/>
          <w:bCs/>
          <w:color w:val="auto"/>
          <w:sz w:val="24"/>
          <w:szCs w:val="24"/>
        </w:rPr>
      </w:pPr>
      <w:r>
        <w:rPr>
          <w:rFonts w:hint="eastAsia" w:ascii="宋体" w:hAnsi="宋体" w:eastAsia="宋体" w:cs="宋体"/>
          <w:color w:val="auto"/>
          <w:kern w:val="0"/>
          <w:sz w:val="24"/>
          <w:szCs w:val="24"/>
          <w:lang w:eastAsia="zh-CN"/>
        </w:rPr>
        <w:t>六</w:t>
      </w:r>
      <w:r>
        <w:rPr>
          <w:rFonts w:hint="eastAsia" w:ascii="宋体" w:hAnsi="宋体" w:eastAsia="宋体" w:cs="宋体"/>
          <w:color w:val="auto"/>
          <w:kern w:val="0"/>
          <w:sz w:val="24"/>
          <w:szCs w:val="24"/>
        </w:rPr>
        <w:t>、</w:t>
      </w:r>
      <w:r>
        <w:rPr>
          <w:rFonts w:hint="eastAsia" w:ascii="宋体" w:hAnsi="宋体" w:eastAsia="宋体" w:cs="宋体"/>
          <w:bCs/>
          <w:color w:val="auto"/>
          <w:sz w:val="24"/>
          <w:szCs w:val="24"/>
        </w:rPr>
        <w:t>保证金的交纳和退还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color w:val="auto"/>
          <w:kern w:val="0"/>
          <w:sz w:val="24"/>
          <w:szCs w:val="24"/>
        </w:rPr>
        <w:t>1、</w:t>
      </w:r>
      <w:r>
        <w:rPr>
          <w:rFonts w:hint="eastAsia" w:ascii="宋体" w:hAnsi="宋体" w:eastAsia="宋体" w:cs="宋体"/>
          <w:color w:val="auto"/>
          <w:kern w:val="0"/>
          <w:sz w:val="24"/>
          <w:szCs w:val="24"/>
          <w:lang w:val="en-US" w:eastAsia="zh-CN"/>
        </w:rPr>
        <w:t>缴纳竞投标保证金是保障单一来源采购活动的必要条件，供应商须向采购代理机构递交投标保证金，且确保单一来源采购截止时间前到达采购代理机构指定账户，并在采购代理机构开具投标保证金缴纳凭证，附在单一来源响应文件中，作为保证金缴纳的唯一凭证。（不接受以个人名义缴纳的投标保证金，缴纳保证金的单位名称须与投标单位名称一致，否则不予退还。）</w:t>
      </w:r>
    </w:p>
    <w:p>
      <w:pPr>
        <w:keepNext w:val="0"/>
        <w:keepLines w:val="0"/>
        <w:pageBreakBefore w:val="0"/>
        <w:widowControl w:val="0"/>
        <w:wordWrap/>
        <w:overflowPunct/>
        <w:topLinePunct w:val="0"/>
        <w:autoSpaceDE/>
        <w:autoSpaceDN/>
        <w:bidi w:val="0"/>
        <w:spacing w:line="360" w:lineRule="auto"/>
        <w:ind w:firstLine="600" w:firstLineChars="250"/>
        <w:textAlignment w:val="auto"/>
        <w:rPr>
          <w:rFonts w:hint="eastAsia" w:ascii="宋体" w:hAnsi="宋体" w:eastAsia="宋体" w:cs="宋体"/>
          <w:color w:val="auto"/>
          <w:sz w:val="24"/>
          <w:szCs w:val="24"/>
          <w:lang w:val="en-US" w:eastAsia="zh-CN"/>
        </w:rPr>
      </w:pPr>
      <w:r>
        <w:rPr>
          <w:rFonts w:hint="eastAsia" w:ascii="宋体" w:hAnsi="宋体" w:eastAsia="宋体" w:cs="宋体"/>
          <w:bCs/>
          <w:color w:val="auto"/>
          <w:sz w:val="24"/>
          <w:szCs w:val="24"/>
        </w:rPr>
        <w:t>2、</w:t>
      </w:r>
      <w:r>
        <w:rPr>
          <w:rFonts w:hint="eastAsia" w:ascii="宋体" w:hAnsi="宋体" w:eastAsia="宋体" w:cs="宋体"/>
          <w:color w:val="auto"/>
          <w:sz w:val="24"/>
          <w:szCs w:val="24"/>
        </w:rPr>
        <w:t>投标保证金在开标前应交纳到指定专用账户，</w:t>
      </w:r>
      <w:r>
        <w:rPr>
          <w:rFonts w:hint="eastAsia" w:ascii="宋体" w:hAnsi="宋体" w:eastAsia="宋体" w:cs="宋体"/>
          <w:color w:val="auto"/>
          <w:sz w:val="24"/>
          <w:szCs w:val="24"/>
          <w:lang w:val="en-US" w:eastAsia="zh-CN"/>
        </w:rPr>
        <w:t>保证金金额：</w:t>
      </w:r>
      <w:r>
        <w:rPr>
          <w:rFonts w:hint="eastAsia" w:ascii="宋体" w:hAnsi="宋体" w:cs="宋体"/>
          <w:color w:val="auto"/>
          <w:sz w:val="24"/>
          <w:szCs w:val="24"/>
          <w:lang w:val="en-US" w:eastAsia="zh-CN"/>
        </w:rPr>
        <w:t>贰万元整</w:t>
      </w: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20000</w:t>
      </w:r>
      <w:r>
        <w:rPr>
          <w:rFonts w:hint="eastAsia" w:ascii="宋体" w:hAnsi="宋体" w:eastAsia="宋体" w:cs="宋体"/>
          <w:color w:val="auto"/>
          <w:sz w:val="24"/>
          <w:szCs w:val="24"/>
          <w:lang w:val="zh-CN"/>
        </w:rPr>
        <w:t>.00元</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lang w:val="zh-CN"/>
        </w:rPr>
        <w:t>。</w:t>
      </w:r>
      <w:r>
        <w:rPr>
          <w:rFonts w:hint="eastAsia" w:ascii="宋体" w:hAnsi="宋体" w:eastAsia="宋体" w:cs="宋体"/>
          <w:color w:val="auto"/>
          <w:sz w:val="24"/>
          <w:szCs w:val="24"/>
          <w:lang w:val="en-US" w:eastAsia="zh-CN"/>
        </w:rPr>
        <w:t>（具体参见：供应商</w:t>
      </w:r>
      <w:r>
        <w:rPr>
          <w:rFonts w:hint="eastAsia" w:ascii="宋体" w:hAnsi="宋体" w:cs="宋体"/>
          <w:color w:val="auto"/>
          <w:sz w:val="24"/>
          <w:szCs w:val="24"/>
          <w:lang w:val="en-US" w:eastAsia="zh-CN"/>
        </w:rPr>
        <w:t>前附表</w:t>
      </w:r>
      <w:r>
        <w:rPr>
          <w:rFonts w:hint="eastAsia" w:ascii="宋体" w:hAnsi="宋体" w:eastAsia="宋体" w:cs="宋体"/>
          <w:color w:val="auto"/>
          <w:sz w:val="24"/>
          <w:szCs w:val="24"/>
          <w:lang w:val="en-US" w:eastAsia="zh-CN"/>
        </w:rPr>
        <w:t>）</w:t>
      </w:r>
    </w:p>
    <w:p>
      <w:pPr>
        <w:keepNext w:val="0"/>
        <w:keepLines w:val="0"/>
        <w:pageBreakBefore w:val="0"/>
        <w:widowControl w:val="0"/>
        <w:wordWrap/>
        <w:overflowPunct/>
        <w:topLinePunct w:val="0"/>
        <w:autoSpaceDE/>
        <w:autoSpaceDN/>
        <w:bidi w:val="0"/>
        <w:adjustRightInd w:val="0"/>
        <w:snapToGrid w:val="0"/>
        <w:spacing w:before="156" w:beforeLines="50" w:line="360" w:lineRule="auto"/>
        <w:textAlignment w:val="auto"/>
        <w:rPr>
          <w:rFonts w:hint="eastAsia" w:ascii="宋体" w:hAnsi="宋体" w:eastAsia="宋体" w:cs="宋体"/>
          <w:b/>
          <w:bCs/>
          <w:color w:val="auto"/>
          <w:sz w:val="24"/>
          <w:szCs w:val="24"/>
          <w:lang w:val="zh-CN"/>
        </w:rPr>
      </w:pP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w:t>
      </w:r>
      <w:r>
        <w:rPr>
          <w:rFonts w:hint="eastAsia" w:ascii="宋体" w:hAnsi="宋体" w:eastAsia="宋体" w:cs="宋体"/>
          <w:snapToGrid w:val="0"/>
          <w:color w:val="auto"/>
          <w:kern w:val="0"/>
          <w:sz w:val="24"/>
          <w:szCs w:val="24"/>
        </w:rPr>
        <w:t>3、参与</w:t>
      </w:r>
      <w:r>
        <w:rPr>
          <w:rFonts w:hint="eastAsia" w:ascii="宋体" w:hAnsi="宋体" w:eastAsia="宋体" w:cs="宋体"/>
          <w:color w:val="auto"/>
          <w:sz w:val="24"/>
          <w:szCs w:val="24"/>
        </w:rPr>
        <w:t>单一来源采购</w:t>
      </w:r>
      <w:r>
        <w:rPr>
          <w:rFonts w:hint="eastAsia" w:ascii="宋体" w:hAnsi="宋体" w:eastAsia="宋体" w:cs="宋体"/>
          <w:snapToGrid w:val="0"/>
          <w:color w:val="auto"/>
          <w:kern w:val="0"/>
          <w:sz w:val="24"/>
          <w:szCs w:val="24"/>
          <w:lang w:eastAsia="zh-CN"/>
        </w:rPr>
        <w:t>项目的</w:t>
      </w:r>
      <w:r>
        <w:rPr>
          <w:rFonts w:hint="eastAsia" w:ascii="宋体" w:hAnsi="宋体" w:eastAsia="宋体" w:cs="宋体"/>
          <w:snapToGrid w:val="0"/>
          <w:color w:val="auto"/>
          <w:kern w:val="0"/>
          <w:sz w:val="24"/>
          <w:szCs w:val="24"/>
        </w:rPr>
        <w:t>供应商未交纳、或者未足额交纳、或者未按规定时限交纳保证金的，将被视为自动放弃参与</w:t>
      </w:r>
      <w:r>
        <w:rPr>
          <w:rFonts w:hint="eastAsia" w:ascii="宋体" w:hAnsi="宋体" w:eastAsia="宋体" w:cs="宋体"/>
          <w:color w:val="auto"/>
          <w:sz w:val="24"/>
          <w:szCs w:val="24"/>
        </w:rPr>
        <w:t>单一来源采购</w:t>
      </w:r>
      <w:r>
        <w:rPr>
          <w:rFonts w:hint="eastAsia" w:ascii="宋体" w:hAnsi="宋体" w:eastAsia="宋体" w:cs="宋体"/>
          <w:snapToGrid w:val="0"/>
          <w:color w:val="auto"/>
          <w:kern w:val="0"/>
          <w:sz w:val="24"/>
          <w:szCs w:val="24"/>
          <w:lang w:eastAsia="zh-CN"/>
        </w:rPr>
        <w:t>项目</w:t>
      </w:r>
      <w:r>
        <w:rPr>
          <w:rFonts w:hint="eastAsia" w:ascii="宋体" w:hAnsi="宋体" w:eastAsia="宋体" w:cs="宋体"/>
          <w:snapToGrid w:val="0"/>
          <w:color w:val="auto"/>
          <w:kern w:val="0"/>
          <w:sz w:val="24"/>
          <w:szCs w:val="24"/>
        </w:rPr>
        <w:t>的权利。</w:t>
      </w:r>
    </w:p>
    <w:p>
      <w:pPr>
        <w:keepNext w:val="0"/>
        <w:keepLines w:val="0"/>
        <w:pageBreakBefore w:val="0"/>
        <w:widowControl w:val="0"/>
        <w:wordWrap/>
        <w:overflowPunct/>
        <w:topLinePunct w:val="0"/>
        <w:autoSpaceDE/>
        <w:autoSpaceDN/>
        <w:bidi w:val="0"/>
        <w:spacing w:line="360" w:lineRule="auto"/>
        <w:ind w:firstLine="480" w:firstLineChars="200"/>
        <w:textAlignment w:val="auto"/>
        <w:rPr>
          <w:rFonts w:hint="eastAsia" w:ascii="宋体" w:hAnsi="宋体" w:eastAsia="宋体" w:cs="宋体"/>
          <w:snapToGrid w:val="0"/>
          <w:color w:val="auto"/>
          <w:kern w:val="0"/>
          <w:sz w:val="24"/>
          <w:szCs w:val="24"/>
        </w:rPr>
      </w:pPr>
      <w:r>
        <w:rPr>
          <w:rFonts w:hint="eastAsia" w:ascii="宋体" w:hAnsi="宋体" w:eastAsia="宋体" w:cs="宋体"/>
          <w:snapToGrid w:val="0"/>
          <w:color w:val="auto"/>
          <w:kern w:val="0"/>
          <w:sz w:val="24"/>
          <w:szCs w:val="24"/>
        </w:rPr>
        <w:t>4、成交单位的投标保证金，在合同签订后5个工作日内</w:t>
      </w:r>
      <w:r>
        <w:rPr>
          <w:rFonts w:hint="eastAsia" w:ascii="宋体" w:hAnsi="宋体" w:eastAsia="宋体" w:cs="宋体"/>
          <w:snapToGrid w:val="0"/>
          <w:color w:val="auto"/>
          <w:kern w:val="0"/>
          <w:sz w:val="24"/>
          <w:szCs w:val="24"/>
          <w:lang w:eastAsia="zh-CN"/>
        </w:rPr>
        <w:t>返回原账户</w:t>
      </w:r>
      <w:r>
        <w:rPr>
          <w:rFonts w:hint="eastAsia" w:ascii="宋体" w:hAnsi="宋体" w:eastAsia="宋体" w:cs="宋体"/>
          <w:snapToGrid w:val="0"/>
          <w:color w:val="auto"/>
          <w:kern w:val="0"/>
          <w:sz w:val="24"/>
          <w:szCs w:val="24"/>
        </w:rPr>
        <w:t>。</w:t>
      </w:r>
    </w:p>
    <w:p>
      <w:pPr>
        <w:keepNext w:val="0"/>
        <w:keepLines w:val="0"/>
        <w:pageBreakBefore w:val="0"/>
        <w:widowControl w:val="0"/>
        <w:wordWrap/>
        <w:overflowPunct/>
        <w:topLinePunct w:val="0"/>
        <w:autoSpaceDE/>
        <w:autoSpaceDN/>
        <w:bidi w:val="0"/>
        <w:spacing w:line="360" w:lineRule="auto"/>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snapToGrid w:val="0"/>
          <w:color w:val="auto"/>
          <w:kern w:val="0"/>
          <w:sz w:val="24"/>
          <w:szCs w:val="24"/>
        </w:rPr>
        <w:t>5、参与</w:t>
      </w:r>
      <w:r>
        <w:rPr>
          <w:rFonts w:hint="eastAsia" w:ascii="宋体" w:hAnsi="宋体" w:eastAsia="宋体" w:cs="宋体"/>
          <w:color w:val="auto"/>
          <w:sz w:val="24"/>
          <w:szCs w:val="24"/>
        </w:rPr>
        <w:t>单一来源采购</w:t>
      </w:r>
      <w:r>
        <w:rPr>
          <w:rFonts w:hint="eastAsia" w:ascii="宋体" w:hAnsi="宋体" w:eastAsia="宋体" w:cs="宋体"/>
          <w:snapToGrid w:val="0"/>
          <w:color w:val="auto"/>
          <w:kern w:val="0"/>
          <w:sz w:val="24"/>
          <w:szCs w:val="24"/>
          <w:lang w:eastAsia="zh-CN"/>
        </w:rPr>
        <w:t>项目</w:t>
      </w:r>
      <w:r>
        <w:rPr>
          <w:rFonts w:hint="eastAsia" w:ascii="宋体" w:hAnsi="宋体" w:eastAsia="宋体" w:cs="宋体"/>
          <w:snapToGrid w:val="0"/>
          <w:color w:val="auto"/>
          <w:kern w:val="0"/>
          <w:sz w:val="24"/>
          <w:szCs w:val="24"/>
        </w:rPr>
        <w:t>的供应</w:t>
      </w:r>
      <w:r>
        <w:rPr>
          <w:rFonts w:hint="eastAsia" w:ascii="宋体" w:hAnsi="宋体" w:eastAsia="宋体" w:cs="宋体"/>
          <w:color w:val="auto"/>
          <w:kern w:val="0"/>
          <w:sz w:val="24"/>
          <w:szCs w:val="24"/>
        </w:rPr>
        <w:t>商有下列情形之一的，已交纳的保证金不予退还：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559" w:leftChars="266" w:firstLine="0" w:firstLineChars="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5.1 投标人提供虚假资质谋取中标的；</w:t>
      </w:r>
      <w:r>
        <w:rPr>
          <w:rFonts w:hint="eastAsia" w:ascii="宋体" w:hAnsi="宋体" w:eastAsia="宋体" w:cs="宋体"/>
          <w:color w:val="auto"/>
          <w:kern w:val="0"/>
          <w:sz w:val="24"/>
          <w:szCs w:val="24"/>
          <w:lang w:val="en-US" w:eastAsia="zh-CN"/>
        </w:rPr>
        <w:br w:type="textWrapping"/>
      </w:r>
      <w:r>
        <w:rPr>
          <w:rFonts w:hint="eastAsia" w:ascii="宋体" w:hAnsi="宋体" w:eastAsia="宋体" w:cs="宋体"/>
          <w:color w:val="auto"/>
          <w:kern w:val="0"/>
          <w:sz w:val="24"/>
          <w:szCs w:val="24"/>
          <w:lang w:val="en-US" w:eastAsia="zh-CN"/>
        </w:rPr>
        <w:t>5.2 有围标、串标现象，经查证属实的；</w:t>
      </w:r>
      <w:r>
        <w:rPr>
          <w:rFonts w:hint="eastAsia" w:ascii="宋体" w:hAnsi="宋体" w:eastAsia="宋体" w:cs="宋体"/>
          <w:color w:val="auto"/>
          <w:kern w:val="0"/>
          <w:sz w:val="24"/>
          <w:szCs w:val="24"/>
          <w:lang w:val="en-US" w:eastAsia="zh-CN"/>
        </w:rPr>
        <w:br w:type="textWrapping"/>
      </w:r>
      <w:r>
        <w:rPr>
          <w:rFonts w:hint="eastAsia" w:ascii="宋体" w:hAnsi="宋体" w:eastAsia="宋体" w:cs="宋体"/>
          <w:color w:val="auto"/>
          <w:kern w:val="0"/>
          <w:sz w:val="24"/>
          <w:szCs w:val="24"/>
          <w:lang w:val="en-US" w:eastAsia="zh-CN"/>
        </w:rPr>
        <w:t>5.3 投标人在招标文件规定的投标有效期内撤回投标的；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5.4 投标人自行放弃投标资格而未在开标前一天以书面形式告知采购代理机构的；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559" w:leftChars="266" w:firstLine="0" w:firstLineChars="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5.5 投标人自行放弃中标资格的；</w:t>
      </w:r>
      <w:r>
        <w:rPr>
          <w:rFonts w:hint="eastAsia" w:ascii="宋体" w:hAnsi="宋体" w:eastAsia="宋体" w:cs="宋体"/>
          <w:color w:val="auto"/>
          <w:kern w:val="0"/>
          <w:sz w:val="24"/>
          <w:szCs w:val="24"/>
          <w:lang w:val="en-US" w:eastAsia="zh-CN"/>
        </w:rPr>
        <w:br w:type="textWrapping"/>
      </w:r>
      <w:r>
        <w:rPr>
          <w:rFonts w:hint="eastAsia" w:ascii="宋体" w:hAnsi="宋体" w:eastAsia="宋体" w:cs="宋体"/>
          <w:color w:val="auto"/>
          <w:kern w:val="0"/>
          <w:sz w:val="24"/>
          <w:szCs w:val="24"/>
          <w:lang w:val="en-US" w:eastAsia="zh-CN"/>
        </w:rPr>
        <w:t>5.6 中标单位不在规定的时效内领取《中标通知书》的；</w:t>
      </w:r>
      <w:r>
        <w:rPr>
          <w:rFonts w:hint="eastAsia" w:ascii="宋体" w:hAnsi="宋体" w:eastAsia="宋体" w:cs="宋体"/>
          <w:color w:val="auto"/>
          <w:kern w:val="0"/>
          <w:sz w:val="24"/>
          <w:szCs w:val="24"/>
          <w:lang w:val="en-US" w:eastAsia="zh-CN"/>
        </w:rPr>
        <w:br w:type="textWrapping"/>
      </w:r>
      <w:r>
        <w:rPr>
          <w:rFonts w:hint="eastAsia" w:ascii="宋体" w:hAnsi="宋体" w:eastAsia="宋体" w:cs="宋体"/>
          <w:color w:val="auto"/>
          <w:kern w:val="0"/>
          <w:sz w:val="24"/>
          <w:szCs w:val="24"/>
          <w:lang w:val="en-US" w:eastAsia="zh-CN"/>
        </w:rPr>
        <w:t>5.7 中标人不按规定支付招标服务费的；</w:t>
      </w:r>
      <w:r>
        <w:rPr>
          <w:rFonts w:hint="eastAsia" w:ascii="宋体" w:hAnsi="宋体" w:eastAsia="宋体" w:cs="宋体"/>
          <w:color w:val="auto"/>
          <w:kern w:val="0"/>
          <w:sz w:val="24"/>
          <w:szCs w:val="24"/>
          <w:lang w:val="en-US" w:eastAsia="zh-CN"/>
        </w:rPr>
        <w:br w:type="textWrapping"/>
      </w:r>
      <w:r>
        <w:rPr>
          <w:rFonts w:hint="eastAsia" w:ascii="宋体" w:hAnsi="宋体" w:eastAsia="宋体" w:cs="宋体"/>
          <w:color w:val="auto"/>
          <w:kern w:val="0"/>
          <w:sz w:val="24"/>
          <w:szCs w:val="24"/>
          <w:lang w:val="en-US" w:eastAsia="zh-CN"/>
        </w:rPr>
        <w:t>5.8 中标人因自身原因未能在规定期限内与采购人签订合同的；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七、评审小组的组成及职责</w:t>
      </w:r>
    </w:p>
    <w:p>
      <w:pPr>
        <w:keepNext w:val="0"/>
        <w:keepLines w:val="0"/>
        <w:pageBreakBefore w:val="0"/>
        <w:widowControl w:val="0"/>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1、采购代理机构根据《中华人民共和国政府采购法》、《中华人民共和国政府采购法实施条例》的规定，依法组建</w:t>
      </w:r>
      <w:r>
        <w:rPr>
          <w:rFonts w:hint="eastAsia" w:ascii="宋体" w:hAnsi="宋体" w:eastAsia="宋体" w:cs="宋体"/>
          <w:color w:val="auto"/>
          <w:sz w:val="24"/>
          <w:szCs w:val="24"/>
          <w:lang w:eastAsia="zh-CN"/>
        </w:rPr>
        <w:t>评审</w:t>
      </w:r>
      <w:r>
        <w:rPr>
          <w:rFonts w:hint="eastAsia" w:ascii="宋体" w:hAnsi="宋体" w:eastAsia="宋体" w:cs="宋体"/>
          <w:color w:val="auto"/>
          <w:sz w:val="24"/>
          <w:szCs w:val="24"/>
        </w:rPr>
        <w:t>小组，</w:t>
      </w:r>
      <w:r>
        <w:rPr>
          <w:rFonts w:hint="eastAsia" w:ascii="宋体" w:hAnsi="宋体" w:eastAsia="宋体" w:cs="宋体"/>
          <w:color w:val="auto"/>
          <w:sz w:val="24"/>
          <w:szCs w:val="24"/>
          <w:lang w:eastAsia="zh-CN"/>
        </w:rPr>
        <w:t>评审</w:t>
      </w:r>
      <w:r>
        <w:rPr>
          <w:rFonts w:hint="eastAsia" w:ascii="宋体" w:hAnsi="宋体" w:eastAsia="宋体" w:cs="宋体"/>
          <w:color w:val="auto"/>
          <w:sz w:val="24"/>
          <w:szCs w:val="24"/>
        </w:rPr>
        <w:t>小组在陕西省财政厅政府采购专家库中</w:t>
      </w:r>
      <w:r>
        <w:rPr>
          <w:rFonts w:hint="eastAsia" w:ascii="宋体" w:hAnsi="宋体" w:cs="宋体"/>
          <w:color w:val="auto"/>
          <w:sz w:val="24"/>
          <w:szCs w:val="24"/>
          <w:lang w:eastAsia="zh-CN"/>
        </w:rPr>
        <w:t>邀请</w:t>
      </w:r>
      <w:r>
        <w:rPr>
          <w:rFonts w:hint="eastAsia" w:ascii="宋体" w:hAnsi="宋体" w:cs="宋体"/>
          <w:color w:val="auto"/>
          <w:sz w:val="24"/>
          <w:szCs w:val="24"/>
          <w:lang w:val="en-US" w:eastAsia="zh-CN"/>
        </w:rPr>
        <w:t>3名专业技术评标人员</w:t>
      </w: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评审</w:t>
      </w:r>
      <w:r>
        <w:rPr>
          <w:rFonts w:hint="eastAsia" w:ascii="宋体" w:hAnsi="宋体" w:eastAsia="宋体" w:cs="宋体"/>
          <w:color w:val="auto"/>
          <w:sz w:val="24"/>
          <w:szCs w:val="24"/>
        </w:rPr>
        <w:t>小组负责对具备实质性响应的单一来源采购响应文件进行评估和比较。</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2、评审小组在单一来源采购活动过程中应当履行下列职责：</w:t>
      </w:r>
    </w:p>
    <w:p>
      <w:pPr>
        <w:keepNext w:val="0"/>
        <w:keepLines w:val="0"/>
        <w:pageBreakBefore w:val="0"/>
        <w:widowControl w:val="0"/>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2.1</w:t>
      </w:r>
      <w:r>
        <w:rPr>
          <w:rFonts w:hint="eastAsia" w:ascii="宋体" w:hAnsi="宋体" w:eastAsia="宋体" w:cs="宋体"/>
          <w:color w:val="auto"/>
          <w:sz w:val="24"/>
          <w:szCs w:val="24"/>
        </w:rPr>
        <w:t>遵纪守法，客观、公正、认真负责地履行职责，根据采购文件规定的评审程序、评审方法和评审标准审查响应文件是否符合采购文件的要求，并做出评价；</w:t>
      </w:r>
    </w:p>
    <w:p>
      <w:pPr>
        <w:keepNext w:val="0"/>
        <w:keepLines w:val="0"/>
        <w:pageBreakBefore w:val="0"/>
        <w:widowControl w:val="0"/>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2.2</w:t>
      </w:r>
      <w:r>
        <w:rPr>
          <w:rFonts w:hint="eastAsia" w:ascii="宋体" w:hAnsi="宋体" w:eastAsia="宋体" w:cs="宋体"/>
          <w:color w:val="auto"/>
          <w:sz w:val="24"/>
          <w:szCs w:val="24"/>
        </w:rPr>
        <w:t>认定供应商必备资质；</w:t>
      </w:r>
    </w:p>
    <w:p>
      <w:pPr>
        <w:keepNext w:val="0"/>
        <w:keepLines w:val="0"/>
        <w:pageBreakBefore w:val="0"/>
        <w:widowControl w:val="0"/>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2.3</w:t>
      </w:r>
      <w:r>
        <w:rPr>
          <w:rFonts w:hint="eastAsia" w:ascii="宋体" w:hAnsi="宋体" w:eastAsia="宋体" w:cs="宋体"/>
          <w:color w:val="auto"/>
          <w:sz w:val="24"/>
          <w:szCs w:val="24"/>
        </w:rPr>
        <w:t>评审小组可要求供应商就响应文件中含义不明确的内容进行书面说明并提供相关材料；</w:t>
      </w:r>
    </w:p>
    <w:p>
      <w:pPr>
        <w:keepNext w:val="0"/>
        <w:keepLines w:val="0"/>
        <w:pageBreakBefore w:val="0"/>
        <w:widowControl w:val="0"/>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2.4</w:t>
      </w:r>
      <w:r>
        <w:rPr>
          <w:rFonts w:hint="eastAsia" w:ascii="宋体" w:hAnsi="宋体" w:eastAsia="宋体" w:cs="宋体"/>
          <w:color w:val="auto"/>
          <w:sz w:val="24"/>
          <w:szCs w:val="24"/>
        </w:rPr>
        <w:t>依据采购文件的要求和评审标准进行评审，推荐成交候选单位，对评审意见承担个人责任；</w:t>
      </w:r>
    </w:p>
    <w:p>
      <w:pPr>
        <w:keepNext w:val="0"/>
        <w:keepLines w:val="0"/>
        <w:pageBreakBefore w:val="0"/>
        <w:widowControl w:val="0"/>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2.5</w:t>
      </w:r>
      <w:r>
        <w:rPr>
          <w:rFonts w:hint="eastAsia" w:ascii="宋体" w:hAnsi="宋体" w:eastAsia="宋体" w:cs="宋体"/>
          <w:color w:val="auto"/>
          <w:sz w:val="24"/>
          <w:szCs w:val="24"/>
        </w:rPr>
        <w:t>对评审过程及供应商的商业机密予以保密；</w:t>
      </w:r>
    </w:p>
    <w:p>
      <w:pPr>
        <w:keepNext w:val="0"/>
        <w:keepLines w:val="0"/>
        <w:pageBreakBefore w:val="0"/>
        <w:widowControl w:val="0"/>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2.6</w:t>
      </w:r>
      <w:r>
        <w:rPr>
          <w:rFonts w:hint="eastAsia" w:ascii="宋体" w:hAnsi="宋体" w:eastAsia="宋体" w:cs="宋体"/>
          <w:color w:val="auto"/>
          <w:sz w:val="24"/>
          <w:szCs w:val="24"/>
        </w:rPr>
        <w:t>拟定评审结果；</w:t>
      </w:r>
    </w:p>
    <w:p>
      <w:pPr>
        <w:keepNext w:val="0"/>
        <w:keepLines w:val="0"/>
        <w:pageBreakBefore w:val="0"/>
        <w:widowControl w:val="0"/>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2.7</w:t>
      </w:r>
      <w:r>
        <w:rPr>
          <w:rFonts w:hint="eastAsia" w:ascii="宋体" w:hAnsi="宋体" w:eastAsia="宋体" w:cs="宋体"/>
          <w:color w:val="auto"/>
          <w:sz w:val="24"/>
          <w:szCs w:val="24"/>
        </w:rPr>
        <w:t>告知采购人、采购代理机构在评审过程中发现的供应商的违法违规行为；</w:t>
      </w:r>
    </w:p>
    <w:p>
      <w:pPr>
        <w:keepNext w:val="0"/>
        <w:keepLines w:val="0"/>
        <w:pageBreakBefore w:val="0"/>
        <w:widowControl w:val="0"/>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2.8</w:t>
      </w:r>
      <w:r>
        <w:rPr>
          <w:rFonts w:hint="eastAsia" w:ascii="宋体" w:hAnsi="宋体" w:eastAsia="宋体" w:cs="宋体"/>
          <w:color w:val="auto"/>
          <w:sz w:val="24"/>
          <w:szCs w:val="24"/>
        </w:rPr>
        <w:t>配合采购人、采购代理机构答复供应商提出的质疑；</w:t>
      </w:r>
    </w:p>
    <w:p>
      <w:pPr>
        <w:keepNext w:val="0"/>
        <w:keepLines w:val="0"/>
        <w:pageBreakBefore w:val="0"/>
        <w:widowControl w:val="0"/>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2.9</w:t>
      </w:r>
      <w:r>
        <w:rPr>
          <w:rFonts w:hint="eastAsia" w:ascii="宋体" w:hAnsi="宋体" w:eastAsia="宋体" w:cs="宋体"/>
          <w:color w:val="auto"/>
          <w:sz w:val="24"/>
          <w:szCs w:val="24"/>
        </w:rPr>
        <w:t>配合各部门的投诉处理和监督检查工作。</w:t>
      </w:r>
    </w:p>
    <w:p>
      <w:pPr>
        <w:keepNext w:val="0"/>
        <w:keepLines w:val="0"/>
        <w:pageBreakBefore w:val="0"/>
        <w:widowControl w:val="0"/>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 3 \* Arabic \* MERGEFORMAT </w:instrText>
      </w:r>
      <w:r>
        <w:rPr>
          <w:rFonts w:hint="eastAsia" w:ascii="宋体" w:hAnsi="宋体" w:eastAsia="宋体" w:cs="宋体"/>
          <w:color w:val="auto"/>
          <w:sz w:val="24"/>
          <w:szCs w:val="24"/>
        </w:rPr>
        <w:fldChar w:fldCharType="separate"/>
      </w:r>
      <w:r>
        <w:rPr>
          <w:rFonts w:hint="eastAsia" w:ascii="宋体" w:hAnsi="宋体" w:eastAsia="宋体" w:cs="宋体"/>
          <w:color w:val="auto"/>
          <w:sz w:val="24"/>
          <w:szCs w:val="24"/>
        </w:rPr>
        <w:t>3</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评审原则</w:t>
      </w:r>
    </w:p>
    <w:p>
      <w:pPr>
        <w:pStyle w:val="5"/>
        <w:keepNext w:val="0"/>
        <w:keepLines w:val="0"/>
        <w:pageBreakBefore w:val="0"/>
        <w:widowControl w:val="0"/>
        <w:wordWrap/>
        <w:overflowPunct/>
        <w:topLinePunct w:val="0"/>
        <w:autoSpaceDE/>
        <w:autoSpaceDN/>
        <w:bidi w:val="0"/>
        <w:spacing w:line="360" w:lineRule="auto"/>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坚持公平、公正、科学、择优；合理低价并保证采购项目质量。</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八</w:t>
      </w:r>
      <w:r>
        <w:rPr>
          <w:rFonts w:hint="eastAsia" w:ascii="宋体" w:hAnsi="宋体" w:eastAsia="宋体" w:cs="宋体"/>
          <w:color w:val="auto"/>
          <w:sz w:val="24"/>
          <w:szCs w:val="24"/>
        </w:rPr>
        <w:t>、评审要求</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1、供应商应当根据单一来源采购文件的要求，在</w:t>
      </w:r>
      <w:r>
        <w:rPr>
          <w:rFonts w:hint="eastAsia" w:ascii="宋体" w:hAnsi="宋体" w:eastAsia="宋体" w:cs="宋体"/>
          <w:color w:val="auto"/>
          <w:sz w:val="24"/>
          <w:szCs w:val="24"/>
          <w:lang w:eastAsia="zh-CN"/>
        </w:rPr>
        <w:t>单一来源采购项目</w:t>
      </w:r>
      <w:r>
        <w:rPr>
          <w:rFonts w:hint="eastAsia" w:ascii="宋体" w:hAnsi="宋体" w:eastAsia="宋体" w:cs="宋体"/>
          <w:color w:val="auto"/>
          <w:sz w:val="24"/>
          <w:szCs w:val="24"/>
        </w:rPr>
        <w:t>开始前提交</w:t>
      </w:r>
      <w:r>
        <w:rPr>
          <w:rFonts w:hint="eastAsia" w:ascii="宋体" w:hAnsi="宋体" w:cs="宋体"/>
          <w:color w:val="auto"/>
          <w:sz w:val="24"/>
          <w:szCs w:val="24"/>
          <w:lang w:eastAsia="zh-CN"/>
        </w:rPr>
        <w:t>响应文件</w:t>
      </w:r>
      <w:r>
        <w:rPr>
          <w:rFonts w:hint="eastAsia" w:ascii="宋体" w:hAnsi="宋体" w:eastAsia="宋体" w:cs="宋体"/>
          <w:color w:val="auto"/>
          <w:sz w:val="24"/>
          <w:szCs w:val="24"/>
        </w:rPr>
        <w:t>。由评审小组对</w:t>
      </w:r>
      <w:r>
        <w:rPr>
          <w:rFonts w:hint="eastAsia" w:ascii="宋体" w:hAnsi="宋体" w:eastAsia="宋体" w:cs="宋体"/>
          <w:color w:val="auto"/>
          <w:sz w:val="24"/>
          <w:szCs w:val="24"/>
          <w:lang w:eastAsia="zh-CN"/>
        </w:rPr>
        <w:t>单一来源采购项目响应</w:t>
      </w:r>
      <w:r>
        <w:rPr>
          <w:rFonts w:hint="eastAsia" w:ascii="宋体" w:hAnsi="宋体" w:eastAsia="宋体" w:cs="宋体"/>
          <w:color w:val="auto"/>
          <w:sz w:val="24"/>
          <w:szCs w:val="24"/>
        </w:rPr>
        <w:t>文件进行评审。未实质性响应单一来源采购文件的</w:t>
      </w:r>
      <w:r>
        <w:rPr>
          <w:rFonts w:hint="eastAsia" w:ascii="宋体" w:hAnsi="宋体" w:eastAsia="宋体" w:cs="宋体"/>
          <w:color w:val="auto"/>
          <w:sz w:val="24"/>
          <w:szCs w:val="24"/>
          <w:lang w:eastAsia="zh-CN"/>
        </w:rPr>
        <w:t>响应</w:t>
      </w:r>
      <w:r>
        <w:rPr>
          <w:rFonts w:hint="eastAsia" w:ascii="宋体" w:hAnsi="宋体" w:eastAsia="宋体" w:cs="宋体"/>
          <w:color w:val="auto"/>
          <w:sz w:val="24"/>
          <w:szCs w:val="24"/>
        </w:rPr>
        <w:t>文件按无效处理。</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2、评审小组在对</w:t>
      </w:r>
      <w:r>
        <w:rPr>
          <w:rFonts w:hint="eastAsia" w:ascii="宋体" w:hAnsi="宋体" w:eastAsia="宋体" w:cs="宋体"/>
          <w:color w:val="auto"/>
          <w:sz w:val="24"/>
          <w:szCs w:val="24"/>
          <w:lang w:eastAsia="zh-CN"/>
        </w:rPr>
        <w:t>响应</w:t>
      </w:r>
      <w:r>
        <w:rPr>
          <w:rFonts w:hint="eastAsia" w:ascii="宋体" w:hAnsi="宋体" w:eastAsia="宋体" w:cs="宋体"/>
          <w:color w:val="auto"/>
          <w:sz w:val="24"/>
          <w:szCs w:val="24"/>
        </w:rPr>
        <w:t>文件的有效性、完善性和响应程度进行审查时，可以要求供应商对</w:t>
      </w:r>
      <w:r>
        <w:rPr>
          <w:rFonts w:hint="eastAsia" w:ascii="宋体" w:hAnsi="宋体" w:eastAsia="宋体" w:cs="宋体"/>
          <w:color w:val="auto"/>
          <w:sz w:val="24"/>
          <w:szCs w:val="24"/>
          <w:lang w:eastAsia="zh-CN"/>
        </w:rPr>
        <w:t>响应</w:t>
      </w:r>
      <w:r>
        <w:rPr>
          <w:rFonts w:hint="eastAsia" w:ascii="宋体" w:hAnsi="宋体" w:eastAsia="宋体" w:cs="宋体"/>
          <w:color w:val="auto"/>
          <w:sz w:val="24"/>
          <w:szCs w:val="24"/>
        </w:rPr>
        <w:t>文件中含义不明确、同类问题表述不一致或者有明显文字和计算错误的内容等作出必要的澄清、说明或者更正。供应商的澄清、说明或者更正不得超出</w:t>
      </w:r>
      <w:r>
        <w:rPr>
          <w:rFonts w:hint="eastAsia" w:ascii="宋体" w:hAnsi="宋体" w:eastAsia="宋体" w:cs="宋体"/>
          <w:color w:val="auto"/>
          <w:sz w:val="24"/>
          <w:szCs w:val="24"/>
          <w:lang w:eastAsia="zh-CN"/>
        </w:rPr>
        <w:t>响应</w:t>
      </w:r>
      <w:r>
        <w:rPr>
          <w:rFonts w:hint="eastAsia" w:ascii="宋体" w:hAnsi="宋体" w:eastAsia="宋体" w:cs="宋体"/>
          <w:color w:val="auto"/>
          <w:sz w:val="24"/>
          <w:szCs w:val="24"/>
        </w:rPr>
        <w:t>文件的范围或者改变</w:t>
      </w:r>
      <w:r>
        <w:rPr>
          <w:rFonts w:hint="eastAsia" w:ascii="宋体" w:hAnsi="宋体" w:eastAsia="宋体" w:cs="宋体"/>
          <w:color w:val="auto"/>
          <w:sz w:val="24"/>
          <w:szCs w:val="24"/>
          <w:lang w:eastAsia="zh-CN"/>
        </w:rPr>
        <w:t>响应</w:t>
      </w:r>
      <w:r>
        <w:rPr>
          <w:rFonts w:hint="eastAsia" w:ascii="宋体" w:hAnsi="宋体" w:eastAsia="宋体" w:cs="宋体"/>
          <w:color w:val="auto"/>
          <w:sz w:val="24"/>
          <w:szCs w:val="24"/>
        </w:rPr>
        <w:t>文件的实质性内容。</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3、本次</w:t>
      </w:r>
      <w:r>
        <w:rPr>
          <w:rFonts w:hint="eastAsia" w:ascii="宋体" w:hAnsi="宋体" w:eastAsia="宋体" w:cs="宋体"/>
          <w:color w:val="auto"/>
          <w:sz w:val="24"/>
          <w:szCs w:val="24"/>
          <w:lang w:eastAsia="zh-CN"/>
        </w:rPr>
        <w:t>报价</w:t>
      </w:r>
      <w:r>
        <w:rPr>
          <w:rFonts w:hint="eastAsia" w:ascii="宋体" w:hAnsi="宋体" w:eastAsia="宋体" w:cs="宋体"/>
          <w:color w:val="auto"/>
          <w:sz w:val="24"/>
          <w:szCs w:val="24"/>
        </w:rPr>
        <w:t>分为初次报价和最终报价，供应商应当按照单一来源采购文件的要求报出合理的价格。</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4、单一来源采购响应及评审过程中，凡</w:t>
      </w:r>
      <w:r>
        <w:rPr>
          <w:rFonts w:hint="eastAsia" w:ascii="宋体" w:hAnsi="宋体" w:eastAsia="宋体" w:cs="宋体"/>
          <w:color w:val="auto"/>
          <w:sz w:val="24"/>
          <w:szCs w:val="24"/>
          <w:lang w:eastAsia="zh-CN"/>
        </w:rPr>
        <w:t>响应</w:t>
      </w:r>
      <w:r>
        <w:rPr>
          <w:rFonts w:hint="eastAsia" w:ascii="宋体" w:hAnsi="宋体" w:eastAsia="宋体" w:cs="宋体"/>
          <w:color w:val="auto"/>
          <w:sz w:val="24"/>
          <w:szCs w:val="24"/>
        </w:rPr>
        <w:t>文件正、副本内容不一致的，以正本为准。</w:t>
      </w:r>
      <w:r>
        <w:rPr>
          <w:rFonts w:hint="eastAsia" w:ascii="宋体" w:hAnsi="宋体" w:eastAsia="宋体" w:cs="宋体"/>
          <w:color w:val="auto"/>
          <w:sz w:val="24"/>
          <w:szCs w:val="24"/>
          <w:lang w:eastAsia="zh-CN"/>
        </w:rPr>
        <w:t>响应</w:t>
      </w:r>
      <w:r>
        <w:rPr>
          <w:rFonts w:hint="eastAsia" w:ascii="宋体" w:hAnsi="宋体" w:eastAsia="宋体" w:cs="宋体"/>
          <w:color w:val="auto"/>
          <w:sz w:val="24"/>
          <w:szCs w:val="24"/>
        </w:rPr>
        <w:t>文件中报价一览表（报价表）内容与</w:t>
      </w:r>
      <w:r>
        <w:rPr>
          <w:rFonts w:hint="eastAsia" w:ascii="宋体" w:hAnsi="宋体" w:eastAsia="宋体" w:cs="宋体"/>
          <w:color w:val="auto"/>
          <w:sz w:val="24"/>
          <w:szCs w:val="24"/>
          <w:lang w:eastAsia="zh-CN"/>
        </w:rPr>
        <w:t>响应</w:t>
      </w:r>
      <w:r>
        <w:rPr>
          <w:rFonts w:hint="eastAsia" w:ascii="宋体" w:hAnsi="宋体" w:eastAsia="宋体" w:cs="宋体"/>
          <w:color w:val="auto"/>
          <w:sz w:val="24"/>
          <w:szCs w:val="24"/>
        </w:rPr>
        <w:t>文件中明细表内容不一致的，以报价一览表（报价表）为准。</w:t>
      </w:r>
      <w:r>
        <w:rPr>
          <w:rFonts w:hint="eastAsia" w:ascii="宋体" w:hAnsi="宋体" w:eastAsia="宋体" w:cs="宋体"/>
          <w:color w:val="auto"/>
          <w:sz w:val="24"/>
          <w:szCs w:val="24"/>
          <w:lang w:eastAsia="zh-CN"/>
        </w:rPr>
        <w:t>响应</w:t>
      </w:r>
      <w:r>
        <w:rPr>
          <w:rFonts w:hint="eastAsia" w:ascii="宋体" w:hAnsi="宋体" w:eastAsia="宋体" w:cs="宋体"/>
          <w:color w:val="auto"/>
          <w:sz w:val="24"/>
          <w:szCs w:val="24"/>
        </w:rPr>
        <w:t>文件的大写金额和小写金额不一致的，以大写金额为准；总价金额与按单价汇总金额不一致的，以单价金额计算结果为准；单价金额小数点有明显错位的，应以总价为准，并修改单价；对不同文字文本</w:t>
      </w:r>
      <w:r>
        <w:rPr>
          <w:rFonts w:hint="eastAsia" w:ascii="宋体" w:hAnsi="宋体" w:eastAsia="宋体" w:cs="宋体"/>
          <w:color w:val="auto"/>
          <w:sz w:val="24"/>
          <w:szCs w:val="24"/>
          <w:lang w:eastAsia="zh-CN"/>
        </w:rPr>
        <w:t>响应</w:t>
      </w:r>
      <w:r>
        <w:rPr>
          <w:rFonts w:hint="eastAsia" w:ascii="宋体" w:hAnsi="宋体" w:eastAsia="宋体" w:cs="宋体"/>
          <w:color w:val="auto"/>
          <w:sz w:val="24"/>
          <w:szCs w:val="24"/>
        </w:rPr>
        <w:t>文件的解释发生异议的，以中文文本为准。</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5、评审小组要求供应商澄清、说明或者更正</w:t>
      </w:r>
      <w:r>
        <w:rPr>
          <w:rFonts w:hint="eastAsia" w:ascii="宋体" w:hAnsi="宋体" w:eastAsia="宋体" w:cs="宋体"/>
          <w:color w:val="auto"/>
          <w:sz w:val="24"/>
          <w:szCs w:val="24"/>
          <w:lang w:eastAsia="zh-CN"/>
        </w:rPr>
        <w:t>响应</w:t>
      </w:r>
      <w:r>
        <w:rPr>
          <w:rFonts w:hint="eastAsia" w:ascii="宋体" w:hAnsi="宋体" w:eastAsia="宋体" w:cs="宋体"/>
          <w:color w:val="auto"/>
          <w:sz w:val="24"/>
          <w:szCs w:val="24"/>
        </w:rPr>
        <w:t>文件应当以书面形式作出。供应商的澄清、说明或者更正应当由法定代表人或其授权代表签字或者加盖公章，由授权代表签字的，应当附法定代表人授权书。供应商为自然人的，应当由本人签字并附身份证明。</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6、评审小组成员以及与评审工作有关的人员不得泄露评审情况以及评审过程中获悉的国家秘密、商业机密。任何单位和个人不得非法干预、影响评审过程和结果。</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7、在单一来源采购活动中出现下列情形之一的，采购活动终止：</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7.1</w:t>
      </w:r>
      <w:r>
        <w:rPr>
          <w:rFonts w:hint="eastAsia" w:ascii="宋体" w:hAnsi="宋体" w:eastAsia="宋体" w:cs="宋体"/>
          <w:color w:val="auto"/>
          <w:sz w:val="24"/>
          <w:szCs w:val="24"/>
        </w:rPr>
        <w:t>因情况变化，不再符合规定的单一来源采购方式适用情形的；</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7.2</w:t>
      </w:r>
      <w:r>
        <w:rPr>
          <w:rFonts w:hint="eastAsia" w:ascii="宋体" w:hAnsi="宋体" w:eastAsia="宋体" w:cs="宋体"/>
          <w:color w:val="auto"/>
          <w:sz w:val="24"/>
          <w:szCs w:val="24"/>
        </w:rPr>
        <w:t>出现影响采购公正的违法、违规行为的；</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7.3</w:t>
      </w:r>
      <w:r>
        <w:rPr>
          <w:rFonts w:hint="eastAsia" w:ascii="宋体" w:hAnsi="宋体" w:eastAsia="宋体" w:cs="宋体"/>
          <w:color w:val="auto"/>
          <w:sz w:val="24"/>
          <w:szCs w:val="24"/>
        </w:rPr>
        <w:t>报价超过采购预算的。</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九</w:t>
      </w:r>
      <w:r>
        <w:rPr>
          <w:rFonts w:hint="eastAsia" w:ascii="宋体" w:hAnsi="宋体" w:eastAsia="宋体" w:cs="宋体"/>
          <w:color w:val="auto"/>
          <w:sz w:val="24"/>
          <w:szCs w:val="24"/>
        </w:rPr>
        <w:t>、成交供应商的确定</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1、评审小组根据单一来源采购文件的要求和供应商的报价，通过协商确定成交价格，并编写评审报告。</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评审报告由评审小组成员签字认可。对评审报告有异议的评审小组成员，应当在评审报告上签署不同意见并说明理由，由评审小组书面记录相关情况。评审小组成员拒绝在评审报告上签字又不书面说明其不同意见和理由的，视为同意评审报告。</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十</w:t>
      </w:r>
      <w:r>
        <w:rPr>
          <w:rFonts w:hint="eastAsia" w:ascii="宋体" w:hAnsi="宋体" w:eastAsia="宋体" w:cs="宋体"/>
          <w:color w:val="auto"/>
          <w:sz w:val="24"/>
          <w:szCs w:val="24"/>
        </w:rPr>
        <w:t>、合同的签订</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1、采购人与成交供应商应当在成交通知书发出之日起30日内，按照单一来源采购文件确定的技术和服务要求等事项签订政府采购合同。</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2、采购人不得向成交供应商提出超出单一来源采购文件以外的任何要求作为签订合同的条件，不得与成交供应商订立背离单一来源采购文件确定的合同文本以及技术和服务要求等实质性内容的协议。</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3、合同在执行过程中，确需修改、变更时，应当按照相应的审核批准程序办理。</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4、单一来源采购文件、单一来源采购</w:t>
      </w:r>
      <w:r>
        <w:rPr>
          <w:rFonts w:hint="eastAsia" w:ascii="宋体" w:hAnsi="宋体" w:eastAsia="宋体" w:cs="宋体"/>
          <w:color w:val="auto"/>
          <w:sz w:val="24"/>
          <w:szCs w:val="24"/>
          <w:lang w:eastAsia="zh-CN"/>
        </w:rPr>
        <w:t>响应</w:t>
      </w:r>
      <w:r>
        <w:rPr>
          <w:rFonts w:hint="eastAsia" w:ascii="宋体" w:hAnsi="宋体" w:eastAsia="宋体" w:cs="宋体"/>
          <w:color w:val="auto"/>
          <w:sz w:val="24"/>
          <w:szCs w:val="24"/>
        </w:rPr>
        <w:t>文件、补充协议等为合同的组成部分，具有同等法律效力。</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5、除不可抗力等因素外，成交通知书发出后，采购人改变成交结果，或者成交供应商拒绝签订政府采购合同的，应当承担相应的法律责任。</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十一</w:t>
      </w:r>
      <w:r>
        <w:rPr>
          <w:rFonts w:hint="eastAsia" w:ascii="宋体" w:hAnsi="宋体" w:eastAsia="宋体" w:cs="宋体"/>
          <w:color w:val="auto"/>
          <w:sz w:val="24"/>
          <w:szCs w:val="24"/>
        </w:rPr>
        <w:t>、成交服务费的收取</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采购项目全部完成后，由采购机构按规定标准向成交供应商收取</w:t>
      </w:r>
      <w:r>
        <w:rPr>
          <w:rFonts w:hint="eastAsia" w:ascii="宋体" w:hAnsi="宋体" w:cs="宋体"/>
          <w:color w:val="auto"/>
          <w:sz w:val="24"/>
          <w:szCs w:val="24"/>
          <w:lang w:eastAsia="zh-CN"/>
        </w:rPr>
        <w:t>招标代理</w:t>
      </w:r>
      <w:r>
        <w:rPr>
          <w:rFonts w:hint="eastAsia" w:ascii="宋体" w:hAnsi="宋体" w:eastAsia="宋体" w:cs="宋体"/>
          <w:color w:val="auto"/>
          <w:sz w:val="24"/>
          <w:szCs w:val="24"/>
        </w:rPr>
        <w:t>服务费</w:t>
      </w:r>
      <w:r>
        <w:rPr>
          <w:rFonts w:hint="eastAsia" w:ascii="宋体" w:hAnsi="宋体" w:eastAsia="宋体" w:cs="宋体"/>
          <w:color w:val="auto"/>
          <w:sz w:val="24"/>
          <w:szCs w:val="24"/>
          <w:lang w:eastAsia="zh-CN"/>
        </w:rPr>
        <w:t>。</w:t>
      </w:r>
    </w:p>
    <w:p>
      <w:pP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br w:type="page"/>
      </w:r>
    </w:p>
    <w:p>
      <w:pPr>
        <w:pStyle w:val="3"/>
        <w:numPr>
          <w:ilvl w:val="0"/>
          <w:numId w:val="1"/>
        </w:numPr>
        <w:bidi w:val="0"/>
        <w:ind w:left="0" w:leftChars="0" w:firstLine="0" w:firstLineChars="0"/>
        <w:rPr>
          <w:rFonts w:hint="eastAsia"/>
          <w:color w:val="auto"/>
          <w:lang w:val="en-US" w:eastAsia="zh-CN"/>
        </w:rPr>
      </w:pPr>
      <w:bookmarkStart w:id="1" w:name="_Toc18851"/>
      <w:r>
        <w:rPr>
          <w:rFonts w:hint="eastAsia"/>
          <w:color w:val="auto"/>
          <w:lang w:val="en-US" w:eastAsia="zh-CN"/>
        </w:rPr>
        <w:t xml:space="preserve"> 采购内容及要求</w:t>
      </w:r>
      <w:bookmarkEnd w:id="1"/>
    </w:p>
    <w:p>
      <w:pPr>
        <w:spacing w:line="360" w:lineRule="auto"/>
        <w:jc w:val="left"/>
        <w:outlineLvl w:val="0"/>
        <w:rPr>
          <w:rFonts w:hint="eastAsia" w:ascii="宋体" w:hAnsi="宋体" w:cs="宋体"/>
          <w:color w:val="auto"/>
          <w:kern w:val="0"/>
          <w:sz w:val="24"/>
        </w:rPr>
      </w:pPr>
      <w:bookmarkStart w:id="2" w:name="_Toc9026"/>
      <w:r>
        <w:rPr>
          <w:rFonts w:hint="eastAsia" w:ascii="宋体" w:hAnsi="宋体" w:cs="宋体"/>
          <w:color w:val="auto"/>
          <w:kern w:val="0"/>
          <w:sz w:val="24"/>
        </w:rPr>
        <w:t>一、采购内容及要求：</w:t>
      </w:r>
    </w:p>
    <w:tbl>
      <w:tblPr>
        <w:tblStyle w:val="16"/>
        <w:tblW w:w="9499" w:type="dxa"/>
        <w:tblInd w:w="-30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6"/>
        <w:gridCol w:w="1485"/>
        <w:gridCol w:w="1890"/>
        <w:gridCol w:w="1200"/>
        <w:gridCol w:w="4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 w:hRule="atLeast"/>
        </w:trPr>
        <w:tc>
          <w:tcPr>
            <w:tcW w:w="656" w:type="dxa"/>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序号</w:t>
            </w:r>
          </w:p>
        </w:tc>
        <w:tc>
          <w:tcPr>
            <w:tcW w:w="1485" w:type="dxa"/>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项目名称</w:t>
            </w:r>
          </w:p>
        </w:tc>
        <w:tc>
          <w:tcPr>
            <w:tcW w:w="1890" w:type="dxa"/>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b/>
                <w:bCs/>
                <w:color w:val="auto"/>
                <w:sz w:val="24"/>
                <w:szCs w:val="24"/>
                <w:lang w:val="en-US" w:eastAsia="zh-CN"/>
              </w:rPr>
            </w:pPr>
            <w:r>
              <w:rPr>
                <w:rFonts w:hint="eastAsia" w:ascii="宋体" w:hAnsi="宋体" w:cs="宋体"/>
                <w:b/>
                <w:bCs/>
                <w:color w:val="auto"/>
                <w:sz w:val="24"/>
                <w:szCs w:val="24"/>
                <w:lang w:val="en-US" w:eastAsia="zh-CN"/>
              </w:rPr>
              <w:t>租赁面积</w:t>
            </w:r>
          </w:p>
        </w:tc>
        <w:tc>
          <w:tcPr>
            <w:tcW w:w="1200" w:type="dxa"/>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租赁期限</w:t>
            </w:r>
          </w:p>
        </w:tc>
        <w:tc>
          <w:tcPr>
            <w:tcW w:w="4268" w:type="dxa"/>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简要技术要求、用途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0" w:hRule="atLeast"/>
        </w:trPr>
        <w:tc>
          <w:tcPr>
            <w:tcW w:w="656" w:type="dxa"/>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w:t>
            </w:r>
          </w:p>
        </w:tc>
        <w:tc>
          <w:tcPr>
            <w:tcW w:w="1485" w:type="dxa"/>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cs="宋体"/>
                <w:color w:val="auto"/>
                <w:sz w:val="24"/>
                <w:szCs w:val="24"/>
                <w:lang w:eastAsia="zh-CN"/>
              </w:rPr>
              <w:t>宝鸡市大数据发展服务局投资大厦办公用房租赁项目</w:t>
            </w:r>
          </w:p>
        </w:tc>
        <w:tc>
          <w:tcPr>
            <w:tcW w:w="1890" w:type="dxa"/>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轩苑盛世22号楼-1至4层</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lang w:val="en-US" w:eastAsia="zh-CN"/>
              </w:rPr>
            </w:pPr>
          </w:p>
        </w:tc>
        <w:tc>
          <w:tcPr>
            <w:tcW w:w="1200" w:type="dxa"/>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三年</w:t>
            </w:r>
          </w:p>
        </w:tc>
        <w:tc>
          <w:tcPr>
            <w:tcW w:w="4268" w:type="dxa"/>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eastAsia="zh-CN"/>
              </w:rPr>
              <w:t>宝鸡市城投资产管理有限公司的轩苑盛世</w:t>
            </w:r>
            <w:r>
              <w:rPr>
                <w:rFonts w:hint="eastAsia" w:ascii="宋体" w:hAnsi="宋体" w:eastAsia="宋体" w:cs="宋体"/>
                <w:color w:val="auto"/>
                <w:sz w:val="24"/>
                <w:szCs w:val="24"/>
                <w:lang w:val="en-US" w:eastAsia="zh-CN"/>
              </w:rPr>
              <w:t>22号楼-1至4层做为</w:t>
            </w:r>
            <w:r>
              <w:rPr>
                <w:rFonts w:hint="eastAsia" w:ascii="宋体" w:hAnsi="宋体" w:eastAsia="宋体" w:cs="宋体"/>
                <w:color w:val="auto"/>
                <w:sz w:val="24"/>
                <w:szCs w:val="24"/>
                <w:lang w:eastAsia="zh-CN"/>
              </w:rPr>
              <w:t>办公场所</w:t>
            </w:r>
            <w:r>
              <w:rPr>
                <w:rFonts w:hint="eastAsia" w:ascii="宋体" w:hAnsi="宋体" w:cs="宋体"/>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负一层为配电室，面积833.88m</w:t>
            </w:r>
            <w:r>
              <w:rPr>
                <w:rFonts w:hint="eastAsia" w:ascii="宋体" w:hAnsi="宋体" w:eastAsia="宋体" w:cs="宋体"/>
                <w:color w:val="auto"/>
                <w:sz w:val="24"/>
                <w:szCs w:val="24"/>
                <w:vertAlign w:val="superscript"/>
                <w:lang w:val="en-US" w:eastAsia="zh-CN"/>
              </w:rPr>
              <w:t>2</w:t>
            </w:r>
            <w:r>
              <w:rPr>
                <w:rFonts w:hint="eastAsia" w:ascii="宋体" w:hAnsi="宋体" w:eastAsia="宋体" w:cs="宋体"/>
                <w:color w:val="auto"/>
                <w:sz w:val="24"/>
                <w:szCs w:val="24"/>
                <w:lang w:val="en-US" w:eastAsia="zh-CN"/>
              </w:rPr>
              <w:t>；一层为体验中心，面积为763.22m</w:t>
            </w:r>
            <w:r>
              <w:rPr>
                <w:rFonts w:hint="eastAsia" w:ascii="宋体" w:hAnsi="宋体" w:eastAsia="宋体" w:cs="宋体"/>
                <w:color w:val="auto"/>
                <w:sz w:val="24"/>
                <w:szCs w:val="24"/>
                <w:vertAlign w:val="superscript"/>
                <w:lang w:val="en-US" w:eastAsia="zh-CN"/>
              </w:rPr>
              <w:t>2</w:t>
            </w:r>
            <w:r>
              <w:rPr>
                <w:rFonts w:hint="eastAsia" w:ascii="宋体" w:hAnsi="宋体" w:eastAsia="宋体" w:cs="宋体"/>
                <w:color w:val="auto"/>
                <w:sz w:val="24"/>
                <w:szCs w:val="24"/>
                <w:lang w:val="en-US" w:eastAsia="zh-CN"/>
              </w:rPr>
              <w:t>；二层为机房，面积为1037.77m</w:t>
            </w:r>
            <w:r>
              <w:rPr>
                <w:rFonts w:hint="eastAsia" w:ascii="宋体" w:hAnsi="宋体" w:eastAsia="宋体" w:cs="宋体"/>
                <w:color w:val="auto"/>
                <w:sz w:val="24"/>
                <w:szCs w:val="24"/>
                <w:vertAlign w:val="superscript"/>
                <w:lang w:val="en-US" w:eastAsia="zh-CN"/>
              </w:rPr>
              <w:t>2</w:t>
            </w:r>
            <w:r>
              <w:rPr>
                <w:rFonts w:hint="eastAsia" w:ascii="宋体" w:hAnsi="宋体" w:eastAsia="宋体" w:cs="宋体"/>
                <w:color w:val="auto"/>
                <w:sz w:val="24"/>
                <w:szCs w:val="24"/>
                <w:lang w:val="en-US" w:eastAsia="zh-CN"/>
              </w:rPr>
              <w:t>；三层运营指挥中心及12345服务呼叫中心，面积为1071.26m</w:t>
            </w:r>
            <w:r>
              <w:rPr>
                <w:rFonts w:hint="eastAsia" w:ascii="宋体" w:hAnsi="宋体" w:eastAsia="宋体" w:cs="宋体"/>
                <w:color w:val="auto"/>
                <w:sz w:val="24"/>
                <w:szCs w:val="24"/>
                <w:vertAlign w:val="superscript"/>
                <w:lang w:val="en-US" w:eastAsia="zh-CN"/>
              </w:rPr>
              <w:t>2</w:t>
            </w:r>
            <w:r>
              <w:rPr>
                <w:rFonts w:hint="eastAsia" w:ascii="宋体" w:hAnsi="宋体" w:eastAsia="宋体" w:cs="宋体"/>
                <w:color w:val="auto"/>
                <w:sz w:val="24"/>
                <w:szCs w:val="24"/>
                <w:lang w:val="en-US" w:eastAsia="zh-CN"/>
              </w:rPr>
              <w:t>；四层为办公区，面积为1127.84m</w:t>
            </w:r>
            <w:r>
              <w:rPr>
                <w:rFonts w:hint="eastAsia" w:ascii="宋体" w:hAnsi="宋体" w:eastAsia="宋体" w:cs="宋体"/>
                <w:color w:val="auto"/>
                <w:sz w:val="24"/>
                <w:szCs w:val="24"/>
                <w:vertAlign w:val="superscript"/>
                <w:lang w:val="en-US" w:eastAsia="zh-CN"/>
              </w:rPr>
              <w:t>2</w:t>
            </w:r>
            <w:r>
              <w:rPr>
                <w:rFonts w:hint="eastAsia" w:ascii="宋体" w:hAnsi="宋体" w:eastAsia="宋体" w:cs="宋体"/>
                <w:color w:val="auto"/>
                <w:sz w:val="24"/>
                <w:szCs w:val="24"/>
                <w:lang w:val="en-US" w:eastAsia="zh-CN"/>
              </w:rPr>
              <w:t>。</w:t>
            </w:r>
          </w:p>
        </w:tc>
      </w:tr>
    </w:tbl>
    <w:p>
      <w:pPr>
        <w:pStyle w:val="3"/>
        <w:bidi w:val="0"/>
        <w:rPr>
          <w:rFonts w:hint="eastAsia"/>
          <w:color w:val="auto"/>
        </w:rPr>
      </w:pPr>
    </w:p>
    <w:p>
      <w:pPr>
        <w:rPr>
          <w:rFonts w:hint="eastAsia"/>
          <w:color w:val="auto"/>
        </w:rPr>
      </w:pPr>
    </w:p>
    <w:p>
      <w:pPr>
        <w:pStyle w:val="5"/>
        <w:rPr>
          <w:rFonts w:hint="eastAsia"/>
          <w:color w:val="auto"/>
        </w:rPr>
      </w:pPr>
    </w:p>
    <w:p>
      <w:pPr>
        <w:pStyle w:val="5"/>
        <w:rPr>
          <w:rFonts w:hint="eastAsia"/>
          <w:color w:val="auto"/>
        </w:rPr>
      </w:pPr>
    </w:p>
    <w:p>
      <w:pPr>
        <w:pStyle w:val="5"/>
        <w:rPr>
          <w:rFonts w:hint="eastAsia"/>
          <w:color w:val="auto"/>
        </w:rPr>
      </w:pPr>
    </w:p>
    <w:p>
      <w:pPr>
        <w:pStyle w:val="5"/>
        <w:rPr>
          <w:rFonts w:hint="eastAsia"/>
          <w:color w:val="auto"/>
        </w:rPr>
      </w:pPr>
    </w:p>
    <w:p>
      <w:pPr>
        <w:pStyle w:val="5"/>
        <w:rPr>
          <w:rFonts w:hint="eastAsia"/>
          <w:color w:val="auto"/>
        </w:rPr>
      </w:pPr>
    </w:p>
    <w:p>
      <w:pPr>
        <w:pStyle w:val="5"/>
        <w:rPr>
          <w:rFonts w:hint="eastAsia"/>
          <w:color w:val="auto"/>
        </w:rPr>
      </w:pPr>
    </w:p>
    <w:p>
      <w:pPr>
        <w:pStyle w:val="5"/>
        <w:rPr>
          <w:rFonts w:hint="eastAsia"/>
          <w:color w:val="auto"/>
        </w:rPr>
      </w:pPr>
    </w:p>
    <w:p>
      <w:pPr>
        <w:pStyle w:val="5"/>
        <w:rPr>
          <w:rFonts w:hint="eastAsia"/>
          <w:color w:val="auto"/>
        </w:rPr>
      </w:pPr>
    </w:p>
    <w:p>
      <w:pPr>
        <w:pStyle w:val="5"/>
        <w:rPr>
          <w:rFonts w:hint="eastAsia"/>
          <w:color w:val="auto"/>
        </w:rPr>
      </w:pPr>
    </w:p>
    <w:p>
      <w:pPr>
        <w:pStyle w:val="5"/>
        <w:rPr>
          <w:rFonts w:hint="eastAsia"/>
          <w:color w:val="auto"/>
        </w:rPr>
      </w:pPr>
    </w:p>
    <w:p>
      <w:pPr>
        <w:pStyle w:val="5"/>
        <w:rPr>
          <w:rFonts w:hint="eastAsia"/>
          <w:color w:val="auto"/>
        </w:rPr>
      </w:pPr>
    </w:p>
    <w:p>
      <w:pPr>
        <w:pStyle w:val="5"/>
        <w:rPr>
          <w:rFonts w:hint="eastAsia"/>
          <w:color w:val="auto"/>
        </w:rPr>
      </w:pPr>
    </w:p>
    <w:p>
      <w:pPr>
        <w:pStyle w:val="5"/>
        <w:rPr>
          <w:rFonts w:hint="eastAsia"/>
          <w:color w:val="auto"/>
        </w:rPr>
      </w:pPr>
    </w:p>
    <w:p>
      <w:pPr>
        <w:pStyle w:val="3"/>
        <w:bidi w:val="0"/>
        <w:rPr>
          <w:rFonts w:hint="eastAsia"/>
          <w:color w:val="auto"/>
          <w:lang w:eastAsia="zh-CN"/>
        </w:rPr>
      </w:pPr>
      <w:r>
        <w:rPr>
          <w:rFonts w:hint="eastAsia"/>
          <w:color w:val="auto"/>
          <w:lang w:val="en-US" w:eastAsia="zh-CN"/>
        </w:rPr>
        <w:t xml:space="preserve">第四章   </w:t>
      </w:r>
      <w:r>
        <w:rPr>
          <w:rFonts w:hint="eastAsia"/>
          <w:color w:val="auto"/>
          <w:lang w:eastAsia="zh-CN"/>
        </w:rPr>
        <w:t>评审办法</w:t>
      </w:r>
      <w:bookmarkEnd w:id="2"/>
    </w:p>
    <w:p>
      <w:pPr>
        <w:spacing w:line="360" w:lineRule="auto"/>
        <w:rPr>
          <w:rFonts w:hint="eastAsia" w:ascii="宋体" w:hAnsi="宋体" w:eastAsia="宋体" w:cs="宋体"/>
          <w:b/>
          <w:bCs/>
          <w:color w:val="auto"/>
          <w:sz w:val="24"/>
          <w:szCs w:val="24"/>
          <w:lang w:val="zh-CN"/>
        </w:rPr>
      </w:pPr>
      <w:bookmarkStart w:id="3" w:name="_Toc411064123"/>
      <w:r>
        <w:rPr>
          <w:rFonts w:hint="eastAsia" w:ascii="宋体" w:hAnsi="宋体" w:eastAsia="宋体" w:cs="宋体"/>
          <w:b/>
          <w:bCs/>
          <w:color w:val="auto"/>
          <w:sz w:val="24"/>
          <w:szCs w:val="24"/>
          <w:lang w:val="en-US" w:eastAsia="zh-CN"/>
        </w:rPr>
        <w:t>一、</w:t>
      </w:r>
      <w:r>
        <w:rPr>
          <w:rFonts w:hint="eastAsia" w:ascii="宋体" w:hAnsi="宋体" w:eastAsia="宋体" w:cs="宋体"/>
          <w:b/>
          <w:bCs/>
          <w:color w:val="auto"/>
          <w:sz w:val="24"/>
          <w:szCs w:val="24"/>
          <w:lang w:val="zh-CN"/>
        </w:rPr>
        <w:t xml:space="preserve">  初步评审</w:t>
      </w:r>
      <w:bookmarkEnd w:id="3"/>
    </w:p>
    <w:p>
      <w:pPr>
        <w:autoSpaceDE w:val="0"/>
        <w:autoSpaceDN w:val="0"/>
        <w:adjustRightInd w:val="0"/>
        <w:spacing w:line="360" w:lineRule="auto"/>
        <w:jc w:val="left"/>
        <w:rPr>
          <w:rFonts w:hint="eastAsia" w:ascii="宋体" w:hAnsi="宋体" w:eastAsia="宋体" w:cs="宋体"/>
          <w:b/>
          <w:bCs/>
          <w:color w:val="auto"/>
          <w:kern w:val="0"/>
          <w:sz w:val="24"/>
          <w:szCs w:val="24"/>
          <w:lang w:val="zh-CN"/>
        </w:rPr>
      </w:pPr>
      <w:r>
        <w:rPr>
          <w:rFonts w:hint="eastAsia" w:ascii="宋体" w:hAnsi="宋体" w:eastAsia="宋体" w:cs="宋体"/>
          <w:b/>
          <w:bCs/>
          <w:color w:val="auto"/>
          <w:kern w:val="0"/>
          <w:sz w:val="24"/>
          <w:szCs w:val="24"/>
          <w:lang w:val="zh-CN"/>
        </w:rPr>
        <w:t>第一阶段：资格性审查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rFonts w:hint="eastAsia" w:ascii="宋体" w:hAnsi="宋体" w:eastAsia="宋体" w:cs="宋体"/>
          <w:color w:val="auto"/>
          <w:sz w:val="24"/>
          <w:szCs w:val="24"/>
        </w:rPr>
        <w:t>1、供应商须是中华人民共和国境内正式注册具有独立承担民事责任能力的法人或其他组织，提供有效的统一社会信用代码的营业执照、开户许可证等证明文件； 2、若是法定代表人参加须出示本人身份证，若是授权代表参加须出具本人身份证及法定代表人授权书； 3、投标人不得为“信用中国”网站（www.creditchina.gov.cn）中列</w:t>
      </w:r>
      <w:r>
        <w:rPr>
          <w:color w:val="auto"/>
          <w:sz w:val="24"/>
          <w:szCs w:val="24"/>
        </w:rPr>
        <w:t>入失信被执行人和重大税收违法案件当事人名单的供应商，不得为中国政府采购网（www.ccgp.gov.cn）政府采购严重违法失信行为记录名单中被财政部门禁止参加政府采购活动的供应商；（提供查询结果网页截图并加盖投标人公章）； 4、参加政府采购活动前3年内，在经营活动中没有重大违法记录的书面声明； 5、供应商须提供保证金缴纳凭证</w:t>
      </w:r>
      <w:r>
        <w:rPr>
          <w:rFonts w:hint="eastAsia"/>
          <w:color w:val="auto"/>
          <w:sz w:val="24"/>
          <w:szCs w:val="24"/>
          <w:lang w:eastAsia="zh-CN"/>
        </w:rPr>
        <w:t>。</w:t>
      </w:r>
      <w:r>
        <w:rPr>
          <w:color w:val="auto"/>
          <w:sz w:val="24"/>
          <w:szCs w:val="24"/>
        </w:rPr>
        <w:t xml:space="preserve"> </w:t>
      </w:r>
    </w:p>
    <w:p>
      <w:pPr>
        <w:spacing w:line="520" w:lineRule="exact"/>
        <w:ind w:firstLine="434" w:firstLineChars="200"/>
        <w:rPr>
          <w:rFonts w:hint="eastAsia" w:ascii="宋体" w:hAnsi="宋体" w:eastAsia="宋体" w:cs="宋体"/>
          <w:color w:val="auto"/>
          <w:sz w:val="24"/>
          <w:szCs w:val="24"/>
        </w:rPr>
      </w:pPr>
      <w:r>
        <w:rPr>
          <w:rFonts w:hint="eastAsia" w:ascii="宋体" w:hAnsi="宋体" w:eastAsia="宋体" w:cs="宋体"/>
          <w:b/>
          <w:bCs/>
          <w:color w:val="auto"/>
          <w:spacing w:val="-12"/>
          <w:sz w:val="24"/>
          <w:szCs w:val="24"/>
        </w:rPr>
        <w:t>上述为必备资质，缺少任何一项或不符合采购文件要求的按无效文件处理</w:t>
      </w:r>
      <w:r>
        <w:rPr>
          <w:rFonts w:hint="eastAsia" w:ascii="宋体" w:hAnsi="宋体" w:eastAsia="宋体" w:cs="宋体"/>
          <w:b/>
          <w:bCs/>
          <w:color w:val="auto"/>
          <w:sz w:val="24"/>
          <w:szCs w:val="24"/>
        </w:rPr>
        <w:t>。</w:t>
      </w:r>
      <w:r>
        <w:rPr>
          <w:rFonts w:hint="eastAsia" w:ascii="宋体" w:hAnsi="宋体" w:eastAsia="宋体" w:cs="宋体"/>
          <w:b/>
          <w:color w:val="auto"/>
          <w:sz w:val="24"/>
          <w:szCs w:val="24"/>
        </w:rPr>
        <w:t>供应商须在提交响应文件截止时间前单独提交上述资质证明材料</w:t>
      </w:r>
      <w:r>
        <w:rPr>
          <w:rFonts w:hint="eastAsia" w:ascii="宋体" w:hAnsi="宋体" w:eastAsia="宋体" w:cs="宋体"/>
          <w:b/>
          <w:color w:val="auto"/>
          <w:sz w:val="24"/>
          <w:szCs w:val="24"/>
          <w:lang w:val="en-US" w:eastAsia="zh-CN"/>
        </w:rPr>
        <w:t>(</w:t>
      </w:r>
      <w:r>
        <w:rPr>
          <w:rFonts w:hint="eastAsia" w:ascii="宋体" w:hAnsi="宋体" w:cs="宋体"/>
          <w:b/>
          <w:color w:val="auto"/>
          <w:sz w:val="24"/>
          <w:szCs w:val="24"/>
          <w:lang w:val="en-US" w:eastAsia="zh-CN"/>
        </w:rPr>
        <w:t>1-5</w:t>
      </w:r>
      <w:r>
        <w:rPr>
          <w:rFonts w:hint="eastAsia" w:ascii="宋体" w:hAnsi="宋体" w:eastAsia="宋体" w:cs="宋体"/>
          <w:b/>
          <w:color w:val="auto"/>
          <w:sz w:val="24"/>
          <w:szCs w:val="24"/>
          <w:lang w:val="en-US" w:eastAsia="zh-CN"/>
        </w:rPr>
        <w:t>携带原件）</w:t>
      </w:r>
      <w:r>
        <w:rPr>
          <w:rFonts w:hint="eastAsia" w:ascii="宋体" w:hAnsi="宋体" w:eastAsia="宋体" w:cs="宋体"/>
          <w:b/>
          <w:color w:val="auto"/>
          <w:sz w:val="24"/>
          <w:szCs w:val="24"/>
        </w:rPr>
        <w:t>，逾期不接受任何补充资料。</w:t>
      </w:r>
      <w:r>
        <w:rPr>
          <w:rFonts w:hint="eastAsia" w:ascii="宋体" w:hAnsi="宋体" w:eastAsia="宋体" w:cs="宋体"/>
          <w:b/>
          <w:bCs/>
          <w:color w:val="auto"/>
          <w:sz w:val="24"/>
          <w:szCs w:val="24"/>
        </w:rPr>
        <w:t>（资质原件</w:t>
      </w:r>
      <w:r>
        <w:rPr>
          <w:rFonts w:hint="eastAsia" w:ascii="宋体" w:hAnsi="宋体" w:cs="宋体"/>
          <w:b/>
          <w:bCs/>
          <w:color w:val="auto"/>
          <w:sz w:val="24"/>
          <w:szCs w:val="24"/>
          <w:lang w:eastAsia="zh-CN"/>
        </w:rPr>
        <w:t>无需密封，</w:t>
      </w:r>
      <w:r>
        <w:rPr>
          <w:rFonts w:hint="eastAsia" w:ascii="宋体" w:hAnsi="宋体" w:eastAsia="宋体" w:cs="宋体"/>
          <w:b/>
          <w:bCs/>
          <w:color w:val="auto"/>
          <w:sz w:val="24"/>
          <w:szCs w:val="24"/>
        </w:rPr>
        <w:t>与</w:t>
      </w:r>
      <w:r>
        <w:rPr>
          <w:rFonts w:hint="eastAsia" w:ascii="宋体" w:hAnsi="宋体" w:eastAsia="宋体" w:cs="宋体"/>
          <w:b/>
          <w:bCs/>
          <w:color w:val="auto"/>
          <w:sz w:val="24"/>
          <w:szCs w:val="24"/>
          <w:lang w:eastAsia="zh-CN"/>
        </w:rPr>
        <w:t>单一来源采购</w:t>
      </w:r>
      <w:r>
        <w:rPr>
          <w:rFonts w:hint="eastAsia" w:ascii="宋体" w:hAnsi="宋体" w:eastAsia="宋体" w:cs="宋体"/>
          <w:b/>
          <w:bCs/>
          <w:color w:val="auto"/>
          <w:sz w:val="24"/>
          <w:szCs w:val="24"/>
        </w:rPr>
        <w:t>响应文件一同提交）。</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2、审核方法</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（1）根据供应商提交的资格证明文件，由</w:t>
      </w:r>
      <w:r>
        <w:rPr>
          <w:rFonts w:hint="eastAsia" w:ascii="宋体" w:hAnsi="宋体" w:cs="宋体"/>
          <w:color w:val="auto"/>
          <w:sz w:val="24"/>
          <w:szCs w:val="24"/>
          <w:lang w:eastAsia="zh-CN"/>
        </w:rPr>
        <w:t>采购人</w:t>
      </w:r>
      <w:r>
        <w:rPr>
          <w:rFonts w:hint="eastAsia" w:ascii="宋体" w:hAnsi="宋体" w:eastAsia="宋体" w:cs="宋体"/>
          <w:color w:val="auto"/>
          <w:sz w:val="24"/>
          <w:szCs w:val="24"/>
        </w:rPr>
        <w:t>对供应商的资格条件和资格证明文件是否响应单一来源采购文件要求进行评审；</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（2）上述（1）-（</w:t>
      </w: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）项为必备项资格证明文件，缺项或者符合性、有效性、合法性审核不合格的自动丧失</w:t>
      </w:r>
      <w:r>
        <w:rPr>
          <w:rFonts w:hint="eastAsia" w:ascii="宋体" w:hAnsi="宋体" w:eastAsia="宋体" w:cs="宋体"/>
          <w:color w:val="auto"/>
          <w:sz w:val="24"/>
          <w:szCs w:val="24"/>
          <w:lang w:eastAsia="zh-CN"/>
        </w:rPr>
        <w:t>投标</w:t>
      </w:r>
      <w:r>
        <w:rPr>
          <w:rFonts w:hint="eastAsia" w:ascii="宋体" w:hAnsi="宋体" w:eastAsia="宋体" w:cs="宋体"/>
          <w:color w:val="auto"/>
          <w:sz w:val="24"/>
          <w:szCs w:val="24"/>
        </w:rPr>
        <w:t>资格；</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（3）法定代表人授权委托书经审核后现场留存；</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（4）对于资格证明文件的真实性，评审小组将抽查核实。凡发现有出具虚假资格证明文件的，将拒绝其</w:t>
      </w:r>
      <w:r>
        <w:rPr>
          <w:rFonts w:hint="eastAsia" w:ascii="宋体" w:hAnsi="宋体" w:eastAsia="宋体" w:cs="宋体"/>
          <w:color w:val="auto"/>
          <w:sz w:val="24"/>
          <w:szCs w:val="24"/>
          <w:lang w:eastAsia="zh-CN"/>
        </w:rPr>
        <w:t>投标</w:t>
      </w:r>
      <w:r>
        <w:rPr>
          <w:rFonts w:hint="eastAsia" w:ascii="宋体" w:hAnsi="宋体" w:eastAsia="宋体" w:cs="宋体"/>
          <w:color w:val="auto"/>
          <w:sz w:val="24"/>
          <w:szCs w:val="24"/>
        </w:rPr>
        <w:t>资格</w:t>
      </w:r>
      <w:r>
        <w:rPr>
          <w:rFonts w:hint="eastAsia" w:ascii="宋体" w:hAnsi="宋体" w:cs="宋体"/>
          <w:color w:val="auto"/>
          <w:sz w:val="24"/>
          <w:szCs w:val="24"/>
          <w:lang w:eastAsia="zh-CN"/>
        </w:rPr>
        <w:t>。</w:t>
      </w:r>
    </w:p>
    <w:p>
      <w:pPr>
        <w:numPr>
          <w:ilvl w:val="0"/>
          <w:numId w:val="0"/>
        </w:numPr>
        <w:autoSpaceDE w:val="0"/>
        <w:autoSpaceDN w:val="0"/>
        <w:adjustRightInd w:val="0"/>
        <w:spacing w:line="360" w:lineRule="auto"/>
        <w:rPr>
          <w:rFonts w:hint="eastAsia" w:ascii="宋体" w:hAnsi="宋体" w:eastAsia="宋体" w:cs="宋体"/>
          <w:b/>
          <w:bCs/>
          <w:color w:val="auto"/>
          <w:kern w:val="0"/>
          <w:sz w:val="24"/>
          <w:szCs w:val="24"/>
          <w:lang w:val="en-GB"/>
        </w:rPr>
      </w:pPr>
      <w:r>
        <w:rPr>
          <w:rFonts w:hint="eastAsia" w:ascii="宋体" w:hAnsi="宋体" w:eastAsia="宋体" w:cs="宋体"/>
          <w:b/>
          <w:bCs/>
          <w:color w:val="auto"/>
          <w:kern w:val="0"/>
          <w:sz w:val="24"/>
          <w:szCs w:val="24"/>
          <w:lang w:val="zh-CN"/>
        </w:rPr>
        <w:t>第二阶段：</w:t>
      </w:r>
      <w:r>
        <w:rPr>
          <w:rFonts w:hint="eastAsia" w:ascii="宋体" w:hAnsi="宋体" w:cs="宋体"/>
          <w:b/>
          <w:bCs/>
          <w:color w:val="auto"/>
          <w:kern w:val="0"/>
          <w:sz w:val="24"/>
          <w:szCs w:val="24"/>
          <w:lang w:val="zh-CN"/>
        </w:rPr>
        <w:t>符合性</w:t>
      </w:r>
      <w:r>
        <w:rPr>
          <w:rFonts w:hint="eastAsia" w:ascii="宋体" w:hAnsi="宋体" w:eastAsia="宋体" w:cs="宋体"/>
          <w:b/>
          <w:bCs/>
          <w:color w:val="auto"/>
          <w:kern w:val="0"/>
          <w:sz w:val="24"/>
          <w:szCs w:val="24"/>
          <w:lang w:val="en-GB"/>
        </w:rPr>
        <w:t>审查</w:t>
      </w:r>
    </w:p>
    <w:p>
      <w:pPr>
        <w:pageBreakBefore w:val="0"/>
        <w:numPr>
          <w:ilvl w:val="0"/>
          <w:numId w:val="0"/>
        </w:numPr>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color w:val="auto"/>
          <w:sz w:val="24"/>
          <w:szCs w:val="24"/>
          <w:lang w:val="zh-CN" w:eastAsia="zh-CN"/>
        </w:rPr>
      </w:pPr>
      <w:r>
        <w:rPr>
          <w:rFonts w:hint="eastAsia" w:ascii="宋体" w:hAnsi="宋体" w:cs="宋体"/>
          <w:color w:val="auto"/>
          <w:sz w:val="24"/>
          <w:szCs w:val="24"/>
          <w:lang w:val="zh-CN" w:eastAsia="zh-CN"/>
        </w:rPr>
        <w:t>评审</w:t>
      </w:r>
      <w:r>
        <w:rPr>
          <w:rFonts w:hint="eastAsia" w:ascii="宋体" w:hAnsi="宋体" w:eastAsia="宋体" w:cs="宋体"/>
          <w:color w:val="auto"/>
          <w:sz w:val="24"/>
          <w:szCs w:val="24"/>
          <w:lang w:val="zh-CN" w:eastAsia="zh-CN"/>
        </w:rPr>
        <w:t>小组对单一来源采购响应文件进行符合性审查，有下列情形之一的视为无效，按无效标书处理。</w:t>
      </w:r>
    </w:p>
    <w:p>
      <w:pPr>
        <w:pageBreakBefore w:val="0"/>
        <w:numPr>
          <w:ilvl w:val="0"/>
          <w:numId w:val="0"/>
        </w:numPr>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①供应商名称是否与购买单一来源采购文件的单位名称一致；</w:t>
      </w:r>
    </w:p>
    <w:p>
      <w:pPr>
        <w:pageBreakBefore w:val="0"/>
        <w:numPr>
          <w:ilvl w:val="0"/>
          <w:numId w:val="0"/>
        </w:numPr>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②除明确允许供应商可以自行编写的外，单一来源响应文件是否按照采购文件要求的格式编制；</w:t>
      </w:r>
    </w:p>
    <w:p>
      <w:pPr>
        <w:pageBreakBefore w:val="0"/>
        <w:numPr>
          <w:ilvl w:val="0"/>
          <w:numId w:val="0"/>
        </w:numPr>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③单一来源响应文件是否按照采购文件要求的方式装订；</w:t>
      </w:r>
    </w:p>
    <w:p>
      <w:pPr>
        <w:pageBreakBefore w:val="0"/>
        <w:numPr>
          <w:ilvl w:val="0"/>
          <w:numId w:val="0"/>
        </w:numPr>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④单一来源响应文件是否按照采购文件的要求盖章签字；</w:t>
      </w:r>
    </w:p>
    <w:p>
      <w:pPr>
        <w:pageBreakBefore w:val="0"/>
        <w:numPr>
          <w:ilvl w:val="0"/>
          <w:numId w:val="0"/>
        </w:numPr>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⑤单一来源响应文件是否符合采购文件要求的数量；</w:t>
      </w:r>
    </w:p>
    <w:p>
      <w:pPr>
        <w:pageBreakBefore w:val="0"/>
        <w:numPr>
          <w:ilvl w:val="0"/>
          <w:numId w:val="0"/>
        </w:numPr>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⑥投标内容是否有重大缺漏项；</w:t>
      </w:r>
    </w:p>
    <w:p>
      <w:pPr>
        <w:pageBreakBefore w:val="0"/>
        <w:numPr>
          <w:ilvl w:val="0"/>
          <w:numId w:val="0"/>
        </w:numPr>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⑦投标报价是否超过</w:t>
      </w:r>
      <w:r>
        <w:rPr>
          <w:rFonts w:hint="eastAsia" w:ascii="宋体" w:hAnsi="宋体" w:cs="宋体"/>
          <w:color w:val="auto"/>
          <w:sz w:val="24"/>
          <w:szCs w:val="24"/>
          <w:lang w:val="en-US" w:eastAsia="zh-CN"/>
        </w:rPr>
        <w:t>项目预算</w:t>
      </w:r>
      <w:r>
        <w:rPr>
          <w:rFonts w:hint="eastAsia" w:ascii="宋体" w:hAnsi="宋体" w:eastAsia="宋体" w:cs="宋体"/>
          <w:color w:val="auto"/>
          <w:sz w:val="24"/>
          <w:szCs w:val="24"/>
          <w:lang w:val="en-US" w:eastAsia="zh-CN"/>
        </w:rPr>
        <w:t>；</w:t>
      </w:r>
    </w:p>
    <w:p>
      <w:pPr>
        <w:pageBreakBefore w:val="0"/>
        <w:numPr>
          <w:ilvl w:val="0"/>
          <w:numId w:val="0"/>
        </w:numPr>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sz w:val="24"/>
          <w:szCs w:val="24"/>
          <w:lang w:val="en-US" w:eastAsia="zh-CN"/>
        </w:rPr>
        <w:t>⑧投标有效期是否符合采购文件的要求</w:t>
      </w:r>
      <w:r>
        <w:rPr>
          <w:rFonts w:hint="eastAsia" w:ascii="宋体" w:hAnsi="宋体" w:cs="宋体"/>
          <w:color w:val="auto"/>
          <w:sz w:val="24"/>
          <w:szCs w:val="24"/>
          <w:lang w:val="en-US" w:eastAsia="zh-CN"/>
        </w:rPr>
        <w:t>。</w:t>
      </w:r>
    </w:p>
    <w:p>
      <w:pPr>
        <w:numPr>
          <w:ilvl w:val="0"/>
          <w:numId w:val="0"/>
        </w:numPr>
        <w:autoSpaceDE w:val="0"/>
        <w:autoSpaceDN w:val="0"/>
        <w:adjustRightInd w:val="0"/>
        <w:spacing w:line="360" w:lineRule="auto"/>
        <w:rPr>
          <w:rFonts w:hint="eastAsia" w:ascii="宋体" w:hAnsi="宋体" w:eastAsia="宋体" w:cs="宋体"/>
          <w:b/>
          <w:bCs/>
          <w:color w:val="auto"/>
          <w:kern w:val="0"/>
          <w:sz w:val="24"/>
          <w:szCs w:val="24"/>
          <w:lang w:val="zh-CN"/>
        </w:rPr>
      </w:pPr>
      <w:r>
        <w:rPr>
          <w:rFonts w:hint="eastAsia" w:ascii="宋体" w:hAnsi="宋体" w:eastAsia="宋体" w:cs="宋体"/>
          <w:b/>
          <w:bCs/>
          <w:color w:val="auto"/>
          <w:kern w:val="0"/>
          <w:sz w:val="24"/>
          <w:szCs w:val="24"/>
          <w:lang w:val="zh-CN"/>
        </w:rPr>
        <w:t>第三阶段：定标程序</w:t>
      </w:r>
    </w:p>
    <w:p>
      <w:pPr>
        <w:pageBreakBefore w:val="0"/>
        <w:numPr>
          <w:ilvl w:val="0"/>
          <w:numId w:val="0"/>
        </w:numPr>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color w:val="auto"/>
          <w:kern w:val="0"/>
          <w:sz w:val="24"/>
          <w:szCs w:val="24"/>
          <w:lang w:val="zh-CN"/>
        </w:rPr>
      </w:pPr>
      <w:r>
        <w:rPr>
          <w:rFonts w:hint="eastAsia" w:ascii="宋体" w:hAnsi="宋体" w:eastAsia="宋体" w:cs="宋体"/>
          <w:color w:val="auto"/>
          <w:sz w:val="24"/>
          <w:szCs w:val="24"/>
        </w:rPr>
        <w:t>（1）</w:t>
      </w:r>
      <w:r>
        <w:rPr>
          <w:rFonts w:hint="eastAsia" w:ascii="宋体" w:hAnsi="宋体" w:eastAsia="宋体" w:cs="宋体"/>
          <w:color w:val="auto"/>
          <w:kern w:val="0"/>
          <w:sz w:val="24"/>
          <w:szCs w:val="24"/>
          <w:lang w:val="en-US" w:eastAsia="zh-CN"/>
        </w:rPr>
        <w:t>本次项目采取二轮报价方式进行。</w:t>
      </w:r>
    </w:p>
    <w:p>
      <w:pPr>
        <w:pageBreakBefore w:val="0"/>
        <w:numPr>
          <w:ilvl w:val="0"/>
          <w:numId w:val="0"/>
        </w:numPr>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color w:val="auto"/>
          <w:kern w:val="0"/>
          <w:sz w:val="24"/>
          <w:szCs w:val="24"/>
          <w:lang w:val="zh-CN"/>
        </w:rPr>
      </w:pPr>
      <w:r>
        <w:rPr>
          <w:rFonts w:hint="eastAsia" w:ascii="宋体" w:hAnsi="宋体" w:eastAsia="宋体" w:cs="宋体"/>
          <w:color w:val="auto"/>
          <w:sz w:val="24"/>
          <w:szCs w:val="24"/>
        </w:rPr>
        <w:t>（2）</w:t>
      </w:r>
      <w:r>
        <w:rPr>
          <w:rFonts w:hint="eastAsia" w:ascii="宋体" w:hAnsi="宋体" w:eastAsia="宋体" w:cs="宋体"/>
          <w:color w:val="auto"/>
          <w:sz w:val="24"/>
          <w:szCs w:val="24"/>
          <w:lang w:val="en-US" w:eastAsia="zh-CN"/>
        </w:rPr>
        <w:t>对通过资格</w:t>
      </w:r>
      <w:r>
        <w:rPr>
          <w:rFonts w:hint="eastAsia" w:ascii="宋体" w:hAnsi="宋体" w:cs="宋体"/>
          <w:color w:val="auto"/>
          <w:sz w:val="24"/>
          <w:szCs w:val="24"/>
          <w:lang w:val="en-US" w:eastAsia="zh-CN"/>
        </w:rPr>
        <w:t>和符合性</w:t>
      </w:r>
      <w:r>
        <w:rPr>
          <w:rFonts w:hint="eastAsia" w:ascii="宋体" w:hAnsi="宋体" w:eastAsia="宋体" w:cs="宋体"/>
          <w:color w:val="auto"/>
          <w:sz w:val="24"/>
          <w:szCs w:val="24"/>
          <w:lang w:val="en-US" w:eastAsia="zh-CN"/>
        </w:rPr>
        <w:t>审查的供应商的</w:t>
      </w:r>
      <w:r>
        <w:rPr>
          <w:rFonts w:hint="eastAsia" w:ascii="宋体" w:hAnsi="宋体" w:eastAsia="宋体" w:cs="宋体"/>
          <w:color w:val="auto"/>
          <w:kern w:val="0"/>
          <w:sz w:val="24"/>
          <w:szCs w:val="24"/>
          <w:lang w:val="en-US" w:eastAsia="zh-CN"/>
        </w:rPr>
        <w:t>响应文件报价进行第一轮评审，并由评审小组成员对供应商的响应文件是否响应单一来源采购项目文件的要求进行审查。供应商的单一来源采购响应文件对《单一来源采购文件》作出实质性响应的，即为有效</w:t>
      </w:r>
      <w:r>
        <w:rPr>
          <w:rFonts w:hint="eastAsia" w:ascii="宋体" w:hAnsi="宋体" w:cs="宋体"/>
          <w:color w:val="auto"/>
          <w:kern w:val="0"/>
          <w:sz w:val="24"/>
          <w:szCs w:val="24"/>
          <w:lang w:val="en-US" w:eastAsia="zh-CN"/>
        </w:rPr>
        <w:t>响应文件</w:t>
      </w:r>
      <w:r>
        <w:rPr>
          <w:rFonts w:hint="eastAsia" w:ascii="宋体" w:hAnsi="宋体" w:eastAsia="宋体" w:cs="宋体"/>
          <w:color w:val="auto"/>
          <w:kern w:val="0"/>
          <w:sz w:val="24"/>
          <w:szCs w:val="24"/>
          <w:lang w:val="en-US" w:eastAsia="zh-CN"/>
        </w:rPr>
        <w:t>（且未超出采购预算），否则为无效文件。供应商资格合格进入第二次报价，第二轮报价采用书面方式，第二轮报价即最终报价。</w:t>
      </w:r>
    </w:p>
    <w:p>
      <w:pPr>
        <w:spacing w:before="0" w:after="0" w:line="360" w:lineRule="auto"/>
        <w:jc w:val="both"/>
        <w:outlineLvl w:val="9"/>
        <w:rPr>
          <w:rFonts w:hint="eastAsia" w:ascii="宋体" w:hAnsi="宋体" w:eastAsia="宋体" w:cs="宋体"/>
          <w:b/>
          <w:bCs/>
          <w:color w:val="auto"/>
          <w:sz w:val="24"/>
          <w:szCs w:val="24"/>
          <w:lang w:val="zh-CN"/>
        </w:rPr>
      </w:pPr>
      <w:bookmarkStart w:id="4" w:name="_Toc411064124"/>
      <w:r>
        <w:rPr>
          <w:rFonts w:hint="eastAsia" w:ascii="宋体" w:hAnsi="宋体" w:eastAsia="宋体" w:cs="宋体"/>
          <w:b/>
          <w:bCs/>
          <w:color w:val="auto"/>
          <w:sz w:val="24"/>
          <w:szCs w:val="24"/>
          <w:lang w:val="en-US" w:eastAsia="zh-CN"/>
        </w:rPr>
        <w:t>二、</w:t>
      </w:r>
      <w:r>
        <w:rPr>
          <w:rFonts w:hint="eastAsia" w:ascii="宋体" w:hAnsi="宋体" w:eastAsia="宋体" w:cs="宋体"/>
          <w:b/>
          <w:bCs/>
          <w:color w:val="auto"/>
          <w:sz w:val="24"/>
          <w:szCs w:val="24"/>
          <w:lang w:val="zh-CN"/>
        </w:rPr>
        <w:t xml:space="preserve"> 澄清</w:t>
      </w:r>
      <w:bookmarkEnd w:id="4"/>
    </w:p>
    <w:p>
      <w:pPr>
        <w:pStyle w:val="14"/>
        <w:widowControl w:val="0"/>
        <w:shd w:val="clear" w:color="auto"/>
        <w:spacing w:before="0" w:beforeAutospacing="0" w:after="0" w:afterAutospacing="0" w:line="360" w:lineRule="auto"/>
        <w:ind w:firstLine="480" w:firstLineChars="200"/>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评审小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autoSpaceDE w:val="0"/>
        <w:autoSpaceDN w:val="0"/>
        <w:adjustRightInd w:val="0"/>
        <w:spacing w:line="360" w:lineRule="auto"/>
        <w:ind w:firstLine="482"/>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评审小组要求供应商澄清、说明或者更正响应文件应当以书面形式作出。供应商的澄清、说明或者更正应当由法定代表人或其授权代表签字或盖章或者加盖公章。由授权代表签字或盖章的，应当附法定代表人授权书。</w:t>
      </w:r>
    </w:p>
    <w:p>
      <w:pPr>
        <w:autoSpaceDE w:val="0"/>
        <w:autoSpaceDN w:val="0"/>
        <w:adjustRightInd w:val="0"/>
        <w:spacing w:line="360" w:lineRule="auto"/>
        <w:ind w:firstLine="482"/>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评审小组判断响应文件的响应性仅基于响应文件本身而不靠外部因素。未响应实质性条款的，评审小组有权确定其报价无效，供应商不得通过修正、撤销或者澄清不符之处而使其报价成为实质性响应的报价。</w:t>
      </w:r>
    </w:p>
    <w:p>
      <w:pPr>
        <w:spacing w:before="0" w:after="0" w:line="360" w:lineRule="auto"/>
        <w:jc w:val="both"/>
        <w:outlineLvl w:val="9"/>
        <w:rPr>
          <w:rFonts w:hint="eastAsia" w:ascii="宋体" w:hAnsi="宋体" w:eastAsia="宋体" w:cs="宋体"/>
          <w:b/>
          <w:bCs/>
          <w:color w:val="auto"/>
          <w:sz w:val="24"/>
          <w:szCs w:val="24"/>
          <w:lang w:val="zh-CN"/>
        </w:rPr>
      </w:pPr>
      <w:bookmarkStart w:id="5" w:name="_Toc411064125"/>
      <w:r>
        <w:rPr>
          <w:rFonts w:hint="eastAsia" w:ascii="宋体" w:hAnsi="宋体" w:eastAsia="宋体" w:cs="宋体"/>
          <w:b/>
          <w:bCs/>
          <w:color w:val="auto"/>
          <w:sz w:val="24"/>
          <w:szCs w:val="24"/>
          <w:lang w:val="en-US" w:eastAsia="zh-CN"/>
        </w:rPr>
        <w:t>三、</w:t>
      </w:r>
      <w:r>
        <w:rPr>
          <w:rFonts w:hint="eastAsia" w:ascii="宋体" w:hAnsi="宋体" w:eastAsia="宋体" w:cs="宋体"/>
          <w:b/>
          <w:bCs/>
          <w:color w:val="auto"/>
          <w:sz w:val="24"/>
          <w:szCs w:val="24"/>
          <w:lang w:val="zh-CN"/>
        </w:rPr>
        <w:t>谈判</w:t>
      </w:r>
      <w:bookmarkEnd w:id="5"/>
    </w:p>
    <w:p>
      <w:pPr>
        <w:autoSpaceDE w:val="0"/>
        <w:autoSpaceDN w:val="0"/>
        <w:spacing w:line="360" w:lineRule="auto"/>
        <w:ind w:firstLine="482"/>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lang w:eastAsia="zh-CN"/>
        </w:rPr>
        <w:t>评审</w:t>
      </w:r>
      <w:r>
        <w:rPr>
          <w:rFonts w:hint="eastAsia" w:ascii="宋体" w:hAnsi="宋体" w:eastAsia="宋体" w:cs="宋体"/>
          <w:color w:val="auto"/>
          <w:sz w:val="24"/>
          <w:szCs w:val="24"/>
        </w:rPr>
        <w:t>小组按照采购文件，就采购项目的价格、质量保证承诺等与供应商进行谈判。</w:t>
      </w:r>
    </w:p>
    <w:p>
      <w:pPr>
        <w:autoSpaceDE w:val="0"/>
        <w:autoSpaceDN w:val="0"/>
        <w:spacing w:line="360" w:lineRule="auto"/>
        <w:ind w:firstLine="482"/>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本次采购供应商必须低于预算控制价。</w:t>
      </w:r>
    </w:p>
    <w:p>
      <w:pPr>
        <w:spacing w:before="0" w:after="0" w:line="360" w:lineRule="auto"/>
        <w:jc w:val="both"/>
        <w:outlineLvl w:val="9"/>
        <w:rPr>
          <w:rFonts w:hint="eastAsia" w:ascii="宋体" w:hAnsi="宋体" w:eastAsia="宋体" w:cs="宋体"/>
          <w:b/>
          <w:bCs/>
          <w:color w:val="auto"/>
          <w:sz w:val="24"/>
          <w:szCs w:val="24"/>
          <w:lang w:val="zh-CN"/>
        </w:rPr>
      </w:pPr>
      <w:bookmarkStart w:id="6" w:name="_Toc411064126"/>
      <w:r>
        <w:rPr>
          <w:rFonts w:hint="eastAsia" w:ascii="宋体" w:hAnsi="宋体" w:eastAsia="宋体" w:cs="宋体"/>
          <w:b/>
          <w:bCs/>
          <w:color w:val="auto"/>
          <w:sz w:val="24"/>
          <w:szCs w:val="24"/>
          <w:lang w:val="en-US" w:eastAsia="zh-CN"/>
        </w:rPr>
        <w:t>四、</w:t>
      </w:r>
      <w:r>
        <w:rPr>
          <w:rFonts w:hint="eastAsia" w:ascii="宋体" w:hAnsi="宋体" w:eastAsia="宋体" w:cs="宋体"/>
          <w:b/>
          <w:bCs/>
          <w:color w:val="auto"/>
          <w:sz w:val="24"/>
          <w:szCs w:val="24"/>
          <w:lang w:val="zh-CN"/>
        </w:rPr>
        <w:t>确定成交供应商</w:t>
      </w:r>
      <w:bookmarkEnd w:id="6"/>
    </w:p>
    <w:p>
      <w:pPr>
        <w:pStyle w:val="23"/>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采购人授权</w:t>
      </w:r>
      <w:r>
        <w:rPr>
          <w:rFonts w:hint="eastAsia" w:ascii="宋体" w:hAnsi="宋体" w:eastAsia="宋体" w:cs="宋体"/>
          <w:color w:val="auto"/>
          <w:sz w:val="24"/>
          <w:szCs w:val="24"/>
          <w:lang w:eastAsia="zh-CN"/>
        </w:rPr>
        <w:t>评审</w:t>
      </w:r>
      <w:r>
        <w:rPr>
          <w:rFonts w:hint="eastAsia" w:ascii="宋体" w:hAnsi="宋体" w:eastAsia="宋体" w:cs="宋体"/>
          <w:color w:val="auto"/>
          <w:sz w:val="24"/>
          <w:szCs w:val="24"/>
        </w:rPr>
        <w:t>小组直接确定成交供应商。</w:t>
      </w:r>
    </w:p>
    <w:p>
      <w:pPr>
        <w:pStyle w:val="23"/>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lang w:eastAsia="zh-CN"/>
        </w:rPr>
        <w:t>评审</w:t>
      </w:r>
      <w:r>
        <w:rPr>
          <w:rFonts w:hint="eastAsia" w:ascii="宋体" w:hAnsi="宋体" w:eastAsia="宋体" w:cs="宋体"/>
          <w:color w:val="auto"/>
          <w:sz w:val="24"/>
          <w:szCs w:val="24"/>
        </w:rPr>
        <w:t>小组经过谈判后，在保证项目质量和合理价格的基础上确定成交供应商。</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color w:val="auto"/>
          <w:sz w:val="40"/>
          <w:szCs w:val="40"/>
        </w:rPr>
      </w:pPr>
    </w:p>
    <w:p>
      <w:pPr>
        <w:pStyle w:val="6"/>
        <w:rPr>
          <w:rFonts w:hint="eastAsia" w:ascii="宋体" w:hAnsi="宋体" w:eastAsia="宋体" w:cs="宋体"/>
          <w:b/>
          <w:color w:val="auto"/>
          <w:sz w:val="40"/>
          <w:szCs w:val="40"/>
        </w:rPr>
      </w:pPr>
    </w:p>
    <w:p>
      <w:pPr>
        <w:rPr>
          <w:rFonts w:hint="eastAsia"/>
          <w:color w:val="auto"/>
          <w:sz w:val="28"/>
          <w:szCs w:val="28"/>
        </w:rPr>
      </w:pPr>
      <w:bookmarkStart w:id="7" w:name="_Toc32382"/>
      <w:r>
        <w:rPr>
          <w:rFonts w:hint="eastAsia"/>
          <w:color w:val="auto"/>
          <w:lang w:val="en-US" w:eastAsia="zh-CN"/>
        </w:rPr>
        <w:br w:type="page"/>
      </w:r>
    </w:p>
    <w:p>
      <w:pPr>
        <w:pStyle w:val="3"/>
        <w:numPr>
          <w:ilvl w:val="0"/>
          <w:numId w:val="2"/>
        </w:numPr>
        <w:bidi w:val="0"/>
        <w:rPr>
          <w:rFonts w:hint="eastAsia"/>
          <w:color w:val="auto"/>
          <w:sz w:val="28"/>
          <w:szCs w:val="28"/>
        </w:rPr>
      </w:pPr>
      <w:r>
        <w:rPr>
          <w:rFonts w:hint="eastAsia"/>
          <w:color w:val="auto"/>
          <w:lang w:val="en-US" w:eastAsia="zh-CN"/>
        </w:rPr>
        <w:t xml:space="preserve">  </w:t>
      </w:r>
      <w:r>
        <w:rPr>
          <w:rFonts w:hint="eastAsia"/>
          <w:color w:val="auto"/>
        </w:rPr>
        <w:t>合同条款</w:t>
      </w:r>
      <w:bookmarkEnd w:id="7"/>
    </w:p>
    <w:p>
      <w:pPr>
        <w:autoSpaceDE w:val="0"/>
        <w:autoSpaceDN w:val="0"/>
        <w:spacing w:line="360" w:lineRule="auto"/>
        <w:ind w:left="0" w:leftChars="0" w:right="0" w:rightChars="0" w:firstLine="0" w:firstLineChars="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采购人与成交供应商协商确定</w:t>
      </w:r>
    </w:p>
    <w:p>
      <w:pPr>
        <w:autoSpaceDE w:val="0"/>
        <w:autoSpaceDN w:val="0"/>
        <w:spacing w:line="360" w:lineRule="auto"/>
        <w:ind w:firstLine="482"/>
        <w:rPr>
          <w:rFonts w:hint="eastAsia" w:ascii="宋体" w:hAnsi="宋体" w:eastAsia="宋体" w:cs="宋体"/>
          <w:color w:val="auto"/>
          <w:sz w:val="24"/>
          <w:szCs w:val="24"/>
          <w:lang w:val="en-US" w:eastAsia="zh-CN"/>
        </w:rPr>
      </w:pPr>
    </w:p>
    <w:p>
      <w:pPr>
        <w:autoSpaceDE w:val="0"/>
        <w:autoSpaceDN w:val="0"/>
        <w:spacing w:line="360" w:lineRule="auto"/>
        <w:ind w:firstLine="482"/>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一、本项目采购合同须根据《中华人民共和国政府采购法》、《中华人民共和国合同法》、《中华人民共和国城市房地产管理法》及其他有关法律、法规之规定，按照国家建设部、国家工商行政管理局的《商品房买卖合同示范文本》或陕西省制定合同示范文本的格式和要求签署。</w:t>
      </w:r>
    </w:p>
    <w:p>
      <w:pPr>
        <w:autoSpaceDE w:val="0"/>
        <w:autoSpaceDN w:val="0"/>
        <w:spacing w:line="360" w:lineRule="auto"/>
        <w:ind w:firstLine="482"/>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二、本项目的《单一来源采购协商文件》、《响应文件》、《成交通知书》及合同附件等均为双方所签署合同不可分割部分之一。</w:t>
      </w:r>
    </w:p>
    <w:p>
      <w:pPr>
        <w:autoSpaceDE w:val="0"/>
        <w:autoSpaceDN w:val="0"/>
        <w:spacing w:line="360" w:lineRule="auto"/>
        <w:ind w:firstLine="482"/>
        <w:rPr>
          <w:rFonts w:hint="eastAsia" w:ascii="宋体" w:hAnsi="宋体" w:eastAsia="宋体" w:cs="宋体"/>
          <w:color w:val="auto"/>
          <w:sz w:val="21"/>
          <w:szCs w:val="21"/>
          <w:lang w:val="zh-CN" w:eastAsia="zh-CN"/>
        </w:rPr>
      </w:pPr>
    </w:p>
    <w:p>
      <w:pPr>
        <w:adjustRightInd w:val="0"/>
        <w:snapToGrid w:val="0"/>
        <w:rPr>
          <w:rFonts w:hint="eastAsia" w:ascii="宋体" w:hAnsi="宋体" w:cs="宋体"/>
          <w:bCs/>
          <w:color w:val="auto"/>
          <w:sz w:val="28"/>
          <w:szCs w:val="28"/>
          <w:lang w:val="zh-CN"/>
        </w:rPr>
      </w:pPr>
    </w:p>
    <w:p>
      <w:pPr>
        <w:adjustRightInd w:val="0"/>
        <w:snapToGrid w:val="0"/>
        <w:rPr>
          <w:rFonts w:hint="eastAsia" w:ascii="宋体" w:hAnsi="宋体" w:cs="宋体"/>
          <w:bCs/>
          <w:color w:val="auto"/>
          <w:sz w:val="28"/>
          <w:szCs w:val="28"/>
          <w:lang w:val="zh-CN"/>
        </w:rPr>
      </w:pPr>
    </w:p>
    <w:p>
      <w:pPr>
        <w:adjustRightInd w:val="0"/>
        <w:snapToGrid w:val="0"/>
        <w:rPr>
          <w:rFonts w:hint="eastAsia" w:ascii="宋体" w:hAnsi="宋体" w:cs="宋体"/>
          <w:bCs/>
          <w:color w:val="auto"/>
          <w:sz w:val="28"/>
          <w:szCs w:val="28"/>
          <w:lang w:val="zh-CN"/>
        </w:rPr>
      </w:pPr>
    </w:p>
    <w:p>
      <w:pPr>
        <w:adjustRightInd w:val="0"/>
        <w:snapToGrid w:val="0"/>
        <w:rPr>
          <w:rFonts w:hint="eastAsia" w:ascii="宋体" w:hAnsi="宋体" w:cs="宋体"/>
          <w:bCs/>
          <w:color w:val="auto"/>
          <w:sz w:val="28"/>
          <w:szCs w:val="28"/>
          <w:lang w:val="zh-CN"/>
        </w:rPr>
      </w:pPr>
    </w:p>
    <w:p>
      <w:pPr>
        <w:adjustRightInd w:val="0"/>
        <w:snapToGrid w:val="0"/>
        <w:rPr>
          <w:rFonts w:hint="eastAsia" w:ascii="宋体" w:hAnsi="宋体" w:cs="宋体"/>
          <w:bCs/>
          <w:color w:val="auto"/>
          <w:sz w:val="28"/>
          <w:szCs w:val="28"/>
          <w:lang w:val="zh-CN"/>
        </w:rPr>
      </w:pPr>
    </w:p>
    <w:p>
      <w:pPr>
        <w:adjustRightInd w:val="0"/>
        <w:snapToGrid w:val="0"/>
        <w:rPr>
          <w:rFonts w:hint="eastAsia" w:ascii="宋体" w:hAnsi="宋体" w:cs="宋体"/>
          <w:bCs/>
          <w:color w:val="auto"/>
          <w:sz w:val="28"/>
          <w:szCs w:val="28"/>
          <w:lang w:val="zh-CN"/>
        </w:rPr>
      </w:pPr>
    </w:p>
    <w:p>
      <w:pPr>
        <w:pStyle w:val="15"/>
        <w:rPr>
          <w:rFonts w:hint="eastAsia"/>
          <w:color w:val="auto"/>
          <w:lang w:val="zh-CN"/>
        </w:rPr>
      </w:pPr>
    </w:p>
    <w:p>
      <w:pPr>
        <w:adjustRightInd w:val="0"/>
        <w:snapToGrid w:val="0"/>
        <w:rPr>
          <w:rFonts w:hint="eastAsia" w:ascii="宋体" w:hAnsi="宋体" w:cs="宋体"/>
          <w:bCs/>
          <w:color w:val="auto"/>
          <w:sz w:val="28"/>
          <w:szCs w:val="28"/>
          <w:lang w:val="zh-CN"/>
        </w:rPr>
      </w:pPr>
    </w:p>
    <w:p>
      <w:pPr>
        <w:adjustRightInd w:val="0"/>
        <w:snapToGrid w:val="0"/>
        <w:rPr>
          <w:rFonts w:hint="eastAsia" w:ascii="宋体" w:hAnsi="宋体" w:cs="宋体"/>
          <w:bCs/>
          <w:color w:val="auto"/>
          <w:sz w:val="28"/>
          <w:szCs w:val="28"/>
          <w:lang w:val="zh-CN"/>
        </w:rPr>
      </w:pPr>
    </w:p>
    <w:p>
      <w:pPr>
        <w:rPr>
          <w:rFonts w:hint="default" w:ascii="Arial" w:hAnsi="Arial" w:cs="Arial"/>
          <w:b w:val="0"/>
          <w:i w:val="0"/>
          <w:caps w:val="0"/>
          <w:color w:val="auto"/>
          <w:spacing w:val="0"/>
          <w:sz w:val="21"/>
          <w:szCs w:val="21"/>
        </w:rPr>
      </w:pPr>
    </w:p>
    <w:p>
      <w:pPr>
        <w:pStyle w:val="6"/>
        <w:rPr>
          <w:rFonts w:hint="default" w:ascii="Arial" w:hAnsi="Arial" w:cs="Arial"/>
          <w:b w:val="0"/>
          <w:i w:val="0"/>
          <w:caps w:val="0"/>
          <w:color w:val="auto"/>
          <w:spacing w:val="0"/>
          <w:sz w:val="21"/>
          <w:szCs w:val="21"/>
        </w:rPr>
      </w:pPr>
    </w:p>
    <w:p>
      <w:pPr>
        <w:pStyle w:val="7"/>
        <w:rPr>
          <w:rFonts w:hint="default" w:ascii="Arial" w:hAnsi="Arial" w:cs="Arial"/>
          <w:b w:val="0"/>
          <w:i w:val="0"/>
          <w:caps w:val="0"/>
          <w:color w:val="auto"/>
          <w:spacing w:val="0"/>
          <w:sz w:val="21"/>
          <w:szCs w:val="21"/>
        </w:rPr>
      </w:pPr>
    </w:p>
    <w:p>
      <w:pPr>
        <w:pStyle w:val="7"/>
        <w:rPr>
          <w:rFonts w:hint="default" w:ascii="Arial" w:hAnsi="Arial" w:cs="Arial"/>
          <w:b w:val="0"/>
          <w:i w:val="0"/>
          <w:caps w:val="0"/>
          <w:color w:val="auto"/>
          <w:spacing w:val="0"/>
          <w:sz w:val="21"/>
          <w:szCs w:val="21"/>
        </w:rPr>
      </w:pPr>
    </w:p>
    <w:p>
      <w:pPr>
        <w:pStyle w:val="7"/>
        <w:rPr>
          <w:rFonts w:hint="default" w:ascii="Arial" w:hAnsi="Arial" w:cs="Arial"/>
          <w:b w:val="0"/>
          <w:i w:val="0"/>
          <w:caps w:val="0"/>
          <w:color w:val="auto"/>
          <w:spacing w:val="0"/>
          <w:sz w:val="21"/>
          <w:szCs w:val="21"/>
        </w:rPr>
      </w:pPr>
    </w:p>
    <w:p>
      <w:pPr>
        <w:pStyle w:val="7"/>
        <w:rPr>
          <w:rFonts w:hint="default" w:ascii="Arial" w:hAnsi="Arial" w:cs="Arial"/>
          <w:b w:val="0"/>
          <w:i w:val="0"/>
          <w:caps w:val="0"/>
          <w:color w:val="auto"/>
          <w:spacing w:val="0"/>
          <w:sz w:val="21"/>
          <w:szCs w:val="21"/>
        </w:rPr>
      </w:pPr>
    </w:p>
    <w:p>
      <w:pPr>
        <w:pStyle w:val="7"/>
        <w:rPr>
          <w:rFonts w:hint="default" w:ascii="Arial" w:hAnsi="Arial" w:cs="Arial"/>
          <w:b w:val="0"/>
          <w:i w:val="0"/>
          <w:caps w:val="0"/>
          <w:color w:val="auto"/>
          <w:spacing w:val="0"/>
          <w:sz w:val="21"/>
          <w:szCs w:val="21"/>
        </w:rPr>
      </w:pPr>
    </w:p>
    <w:p>
      <w:pPr>
        <w:pStyle w:val="7"/>
        <w:rPr>
          <w:rFonts w:hint="default" w:ascii="Arial" w:hAnsi="Arial" w:cs="Arial"/>
          <w:b w:val="0"/>
          <w:i w:val="0"/>
          <w:caps w:val="0"/>
          <w:color w:val="auto"/>
          <w:spacing w:val="0"/>
          <w:sz w:val="21"/>
          <w:szCs w:val="21"/>
        </w:rPr>
      </w:pPr>
    </w:p>
    <w:p>
      <w:pPr>
        <w:pStyle w:val="7"/>
        <w:rPr>
          <w:rFonts w:hint="default" w:ascii="Arial" w:hAnsi="Arial" w:cs="Arial"/>
          <w:b w:val="0"/>
          <w:i w:val="0"/>
          <w:caps w:val="0"/>
          <w:color w:val="auto"/>
          <w:spacing w:val="0"/>
          <w:sz w:val="21"/>
          <w:szCs w:val="21"/>
        </w:rPr>
      </w:pPr>
    </w:p>
    <w:p>
      <w:pPr>
        <w:pStyle w:val="7"/>
        <w:rPr>
          <w:rFonts w:hint="default" w:ascii="Arial" w:hAnsi="Arial" w:cs="Arial"/>
          <w:b w:val="0"/>
          <w:i w:val="0"/>
          <w:caps w:val="0"/>
          <w:color w:val="auto"/>
          <w:spacing w:val="0"/>
          <w:sz w:val="21"/>
          <w:szCs w:val="21"/>
        </w:rPr>
      </w:pPr>
    </w:p>
    <w:p>
      <w:pPr>
        <w:pStyle w:val="7"/>
        <w:rPr>
          <w:rFonts w:hint="default" w:ascii="Arial" w:hAnsi="Arial" w:cs="Arial"/>
          <w:b w:val="0"/>
          <w:i w:val="0"/>
          <w:caps w:val="0"/>
          <w:color w:val="auto"/>
          <w:spacing w:val="0"/>
          <w:sz w:val="21"/>
          <w:szCs w:val="21"/>
        </w:rPr>
      </w:pPr>
    </w:p>
    <w:p>
      <w:pPr>
        <w:pStyle w:val="7"/>
        <w:rPr>
          <w:rFonts w:hint="default" w:ascii="Arial" w:hAnsi="Arial" w:cs="Arial"/>
          <w:b w:val="0"/>
          <w:i w:val="0"/>
          <w:caps w:val="0"/>
          <w:color w:val="auto"/>
          <w:spacing w:val="0"/>
          <w:sz w:val="21"/>
          <w:szCs w:val="21"/>
        </w:rPr>
      </w:pPr>
    </w:p>
    <w:p>
      <w:pPr>
        <w:pStyle w:val="7"/>
        <w:rPr>
          <w:rFonts w:hint="default" w:ascii="Arial" w:hAnsi="Arial" w:cs="Arial"/>
          <w:b w:val="0"/>
          <w:i w:val="0"/>
          <w:caps w:val="0"/>
          <w:color w:val="auto"/>
          <w:spacing w:val="0"/>
          <w:sz w:val="21"/>
          <w:szCs w:val="21"/>
        </w:rPr>
      </w:pPr>
    </w:p>
    <w:p>
      <w:pPr>
        <w:pStyle w:val="7"/>
        <w:rPr>
          <w:rFonts w:hint="default" w:ascii="Arial" w:hAnsi="Arial" w:cs="Arial"/>
          <w:b w:val="0"/>
          <w:i w:val="0"/>
          <w:caps w:val="0"/>
          <w:color w:val="auto"/>
          <w:spacing w:val="0"/>
          <w:sz w:val="21"/>
          <w:szCs w:val="21"/>
        </w:rPr>
      </w:pPr>
    </w:p>
    <w:p>
      <w:pPr>
        <w:pStyle w:val="7"/>
        <w:rPr>
          <w:rFonts w:hint="default" w:ascii="Arial" w:hAnsi="Arial" w:cs="Arial"/>
          <w:b w:val="0"/>
          <w:i w:val="0"/>
          <w:caps w:val="0"/>
          <w:color w:val="auto"/>
          <w:spacing w:val="0"/>
          <w:sz w:val="21"/>
          <w:szCs w:val="21"/>
        </w:rPr>
      </w:pPr>
    </w:p>
    <w:p>
      <w:pPr>
        <w:pStyle w:val="7"/>
        <w:rPr>
          <w:rFonts w:hint="eastAsia" w:ascii="Arial" w:hAnsi="Arial" w:cs="Arial"/>
          <w:b w:val="0"/>
          <w:i w:val="0"/>
          <w:caps w:val="0"/>
          <w:color w:val="auto"/>
          <w:spacing w:val="0"/>
          <w:sz w:val="21"/>
          <w:szCs w:val="21"/>
        </w:rPr>
      </w:pPr>
    </w:p>
    <w:p>
      <w:pPr>
        <w:pStyle w:val="3"/>
        <w:numPr>
          <w:ilvl w:val="0"/>
          <w:numId w:val="2"/>
        </w:numPr>
        <w:bidi w:val="0"/>
        <w:ind w:left="0" w:leftChars="0" w:firstLine="0" w:firstLineChars="0"/>
        <w:rPr>
          <w:rFonts w:hint="eastAsia"/>
          <w:color w:val="auto"/>
        </w:rPr>
      </w:pPr>
      <w:r>
        <w:rPr>
          <w:rFonts w:hint="eastAsia"/>
          <w:color w:val="auto"/>
        </w:rPr>
        <w:t xml:space="preserve"> </w:t>
      </w:r>
      <w:bookmarkStart w:id="8" w:name="_Toc30643"/>
      <w:r>
        <w:rPr>
          <w:rFonts w:hint="eastAsia"/>
          <w:color w:val="auto"/>
        </w:rPr>
        <w:t>单一来源采购响应文件格式</w:t>
      </w:r>
      <w:bookmarkEnd w:id="8"/>
    </w:p>
    <w:p>
      <w:pPr>
        <w:autoSpaceDE w:val="0"/>
        <w:autoSpaceDN w:val="0"/>
        <w:adjustRightInd w:val="0"/>
        <w:snapToGrid w:val="0"/>
        <w:spacing w:line="360" w:lineRule="auto"/>
        <w:jc w:val="right"/>
        <w:rPr>
          <w:rFonts w:hint="eastAsia" w:ascii="宋体" w:hAnsi="宋体" w:eastAsia="宋体" w:cs="宋体"/>
          <w:b/>
          <w:bCs/>
          <w:color w:val="auto"/>
          <w:sz w:val="32"/>
          <w:szCs w:val="32"/>
          <w:lang w:val="zh-CN"/>
        </w:rPr>
      </w:pPr>
      <w:r>
        <w:rPr>
          <w:rFonts w:hint="eastAsia" w:ascii="宋体" w:hAnsi="宋体" w:eastAsia="宋体" w:cs="宋体"/>
          <w:b/>
          <w:bCs/>
          <w:color w:val="auto"/>
          <w:sz w:val="32"/>
          <w:szCs w:val="32"/>
          <w:lang w:val="zh-CN"/>
        </w:rPr>
        <w:t>正本/副本</w:t>
      </w:r>
    </w:p>
    <w:p>
      <w:pPr>
        <w:pStyle w:val="15"/>
        <w:ind w:left="0" w:leftChars="0" w:firstLine="0" w:firstLineChars="0"/>
        <w:jc w:val="center"/>
        <w:rPr>
          <w:rFonts w:hint="eastAsia" w:ascii="宋体" w:hAnsi="宋体" w:cs="宋体"/>
          <w:b/>
          <w:bCs/>
          <w:color w:val="auto"/>
          <w:kern w:val="2"/>
          <w:sz w:val="36"/>
          <w:szCs w:val="36"/>
          <w:lang w:val="en-US" w:eastAsia="zh-CN" w:bidi="ar-SA"/>
        </w:rPr>
      </w:pPr>
    </w:p>
    <w:p>
      <w:pPr>
        <w:pStyle w:val="15"/>
        <w:ind w:left="0" w:leftChars="0" w:firstLine="0" w:firstLineChars="0"/>
        <w:jc w:val="center"/>
        <w:rPr>
          <w:rFonts w:hint="eastAsia" w:ascii="宋体" w:hAnsi="宋体" w:eastAsia="宋体" w:cs="宋体"/>
          <w:b/>
          <w:bCs/>
          <w:color w:val="auto"/>
          <w:kern w:val="2"/>
          <w:sz w:val="52"/>
          <w:szCs w:val="52"/>
          <w:lang w:val="en-US" w:eastAsia="zh-CN" w:bidi="ar-SA"/>
        </w:rPr>
      </w:pPr>
      <w:r>
        <w:rPr>
          <w:rFonts w:hint="eastAsia" w:ascii="宋体" w:hAnsi="宋体" w:cs="宋体"/>
          <w:b/>
          <w:bCs/>
          <w:color w:val="auto"/>
          <w:kern w:val="2"/>
          <w:sz w:val="36"/>
          <w:szCs w:val="36"/>
          <w:lang w:val="en-US" w:eastAsia="zh-CN" w:bidi="ar-SA"/>
        </w:rPr>
        <w:t>宝鸡市大数据发展服务局投资大厦办公用房租赁项目</w:t>
      </w:r>
    </w:p>
    <w:p>
      <w:pPr>
        <w:spacing w:line="480" w:lineRule="auto"/>
        <w:jc w:val="center"/>
        <w:rPr>
          <w:rFonts w:hint="eastAsia" w:ascii="宋体" w:hAnsi="宋体" w:eastAsia="宋体" w:cs="宋体"/>
          <w:b/>
          <w:bCs/>
          <w:color w:val="auto"/>
          <w:sz w:val="52"/>
          <w:szCs w:val="52"/>
        </w:rPr>
      </w:pPr>
      <w:bookmarkStart w:id="9" w:name="_Toc28670_WPSOffice_Level1"/>
    </w:p>
    <w:p>
      <w:pPr>
        <w:spacing w:line="480" w:lineRule="auto"/>
        <w:jc w:val="center"/>
        <w:rPr>
          <w:rFonts w:hint="eastAsia" w:ascii="宋体" w:hAnsi="宋体" w:eastAsia="宋体" w:cs="宋体"/>
          <w:b/>
          <w:bCs/>
          <w:color w:val="auto"/>
          <w:sz w:val="52"/>
          <w:szCs w:val="52"/>
        </w:rPr>
      </w:pPr>
      <w:r>
        <w:rPr>
          <w:rFonts w:hint="eastAsia" w:ascii="宋体" w:hAnsi="宋体" w:eastAsia="宋体" w:cs="宋体"/>
          <w:b/>
          <w:bCs/>
          <w:color w:val="auto"/>
          <w:sz w:val="52"/>
          <w:szCs w:val="52"/>
        </w:rPr>
        <w:t>单一来源采购响应文件</w:t>
      </w:r>
      <w:bookmarkEnd w:id="9"/>
    </w:p>
    <w:p>
      <w:pPr>
        <w:jc w:val="center"/>
        <w:rPr>
          <w:rFonts w:hint="eastAsia" w:ascii="Times New Roman" w:hAnsi="Times New Roman" w:eastAsia="宋体" w:cs="Times New Roman"/>
          <w:b/>
          <w:color w:val="auto"/>
          <w:kern w:val="44"/>
          <w:sz w:val="30"/>
          <w:szCs w:val="22"/>
          <w:lang w:val="en-US" w:eastAsia="zh-CN" w:bidi="ar-SA"/>
        </w:rPr>
      </w:pPr>
      <w:r>
        <w:rPr>
          <w:rFonts w:hint="eastAsia" w:ascii="Times New Roman" w:hAnsi="Times New Roman" w:eastAsia="宋体" w:cs="Times New Roman"/>
          <w:b/>
          <w:color w:val="auto"/>
          <w:kern w:val="44"/>
          <w:sz w:val="30"/>
          <w:szCs w:val="22"/>
          <w:lang w:val="en-US" w:eastAsia="zh-CN" w:bidi="ar-SA"/>
        </w:rPr>
        <w:t>项目编号：YDBJ2021-CG026</w:t>
      </w:r>
    </w:p>
    <w:p>
      <w:pPr>
        <w:rPr>
          <w:rFonts w:hint="eastAsia" w:ascii="宋体" w:hAnsi="宋体" w:eastAsia="宋体" w:cs="宋体"/>
          <w:color w:val="auto"/>
          <w:sz w:val="36"/>
        </w:rPr>
      </w:pPr>
    </w:p>
    <w:p>
      <w:pPr>
        <w:pStyle w:val="21"/>
        <w:rPr>
          <w:rFonts w:hint="eastAsia" w:ascii="宋体" w:hAnsi="宋体" w:eastAsia="宋体" w:cs="宋体"/>
          <w:color w:val="auto"/>
          <w:sz w:val="36"/>
        </w:rPr>
      </w:pPr>
    </w:p>
    <w:p>
      <w:pPr>
        <w:pStyle w:val="21"/>
        <w:rPr>
          <w:rFonts w:hint="eastAsia" w:ascii="宋体" w:hAnsi="宋体" w:eastAsia="宋体" w:cs="宋体"/>
          <w:color w:val="auto"/>
          <w:sz w:val="36"/>
        </w:rPr>
      </w:pPr>
    </w:p>
    <w:p>
      <w:pPr>
        <w:pStyle w:val="21"/>
        <w:rPr>
          <w:rFonts w:hint="eastAsia" w:ascii="宋体" w:hAnsi="宋体" w:eastAsia="宋体" w:cs="宋体"/>
          <w:color w:val="auto"/>
          <w:sz w:val="36"/>
        </w:rPr>
      </w:pPr>
    </w:p>
    <w:p>
      <w:pPr>
        <w:pStyle w:val="21"/>
        <w:rPr>
          <w:rFonts w:hint="eastAsia" w:ascii="宋体" w:hAnsi="宋体" w:eastAsia="宋体" w:cs="宋体"/>
          <w:color w:val="auto"/>
          <w:sz w:val="36"/>
        </w:rPr>
      </w:pPr>
    </w:p>
    <w:p>
      <w:pPr>
        <w:rPr>
          <w:rFonts w:hint="eastAsia" w:ascii="宋体" w:hAnsi="宋体" w:eastAsia="宋体" w:cs="宋体"/>
          <w:b/>
          <w:color w:val="auto"/>
          <w:spacing w:val="8"/>
          <w:sz w:val="28"/>
          <w:szCs w:val="28"/>
        </w:rPr>
      </w:pPr>
    </w:p>
    <w:p>
      <w:pPr>
        <w:ind w:firstLine="891" w:firstLineChars="300"/>
        <w:jc w:val="both"/>
        <w:rPr>
          <w:rFonts w:hint="eastAsia" w:ascii="宋体" w:hAnsi="宋体" w:eastAsia="宋体" w:cs="宋体"/>
          <w:b/>
          <w:color w:val="auto"/>
          <w:spacing w:val="8"/>
          <w:sz w:val="28"/>
          <w:szCs w:val="28"/>
          <w:u w:val="none"/>
          <w:lang w:eastAsia="zh-CN"/>
        </w:rPr>
      </w:pPr>
      <w:r>
        <w:rPr>
          <w:rFonts w:hint="eastAsia" w:ascii="宋体" w:hAnsi="宋体" w:cs="宋体"/>
          <w:b/>
          <w:color w:val="auto"/>
          <w:spacing w:val="8"/>
          <w:sz w:val="28"/>
          <w:szCs w:val="28"/>
          <w:lang w:eastAsia="zh-CN"/>
        </w:rPr>
        <w:t>供应商名称</w:t>
      </w:r>
      <w:r>
        <w:rPr>
          <w:rFonts w:hint="eastAsia" w:ascii="宋体" w:hAnsi="宋体" w:eastAsia="宋体" w:cs="宋体"/>
          <w:b/>
          <w:color w:val="auto"/>
          <w:spacing w:val="8"/>
          <w:sz w:val="28"/>
          <w:szCs w:val="28"/>
        </w:rPr>
        <w:t>：</w:t>
      </w:r>
      <w:r>
        <w:rPr>
          <w:rFonts w:hint="eastAsia" w:ascii="宋体" w:hAnsi="宋体" w:eastAsia="宋体" w:cs="宋体"/>
          <w:b/>
          <w:color w:val="auto"/>
          <w:spacing w:val="8"/>
          <w:sz w:val="28"/>
          <w:szCs w:val="28"/>
          <w:u w:val="single"/>
        </w:rPr>
        <w:t xml:space="preserve">        </w:t>
      </w:r>
      <w:r>
        <w:rPr>
          <w:rFonts w:hint="eastAsia" w:ascii="宋体" w:hAnsi="宋体" w:cs="宋体"/>
          <w:b/>
          <w:color w:val="auto"/>
          <w:spacing w:val="8"/>
          <w:sz w:val="28"/>
          <w:szCs w:val="28"/>
          <w:u w:val="single"/>
          <w:lang w:val="en-US" w:eastAsia="zh-CN"/>
        </w:rPr>
        <w:t xml:space="preserve">          </w:t>
      </w:r>
      <w:r>
        <w:rPr>
          <w:rFonts w:hint="eastAsia" w:ascii="宋体" w:hAnsi="宋体" w:eastAsia="宋体" w:cs="宋体"/>
          <w:b/>
          <w:color w:val="auto"/>
          <w:spacing w:val="8"/>
          <w:sz w:val="28"/>
          <w:szCs w:val="28"/>
          <w:u w:val="single"/>
        </w:rPr>
        <w:t xml:space="preserve">          </w:t>
      </w:r>
      <w:r>
        <w:rPr>
          <w:rFonts w:hint="eastAsia" w:ascii="宋体" w:hAnsi="宋体" w:eastAsia="宋体" w:cs="宋体"/>
          <w:b/>
          <w:color w:val="auto"/>
          <w:spacing w:val="8"/>
          <w:sz w:val="28"/>
          <w:szCs w:val="28"/>
          <w:u w:val="single"/>
          <w:lang w:val="en-US" w:eastAsia="zh-CN"/>
        </w:rPr>
        <w:t xml:space="preserve"> </w:t>
      </w:r>
      <w:r>
        <w:rPr>
          <w:rFonts w:hint="eastAsia" w:ascii="宋体" w:hAnsi="宋体" w:eastAsia="宋体" w:cs="宋体"/>
          <w:b/>
          <w:color w:val="auto"/>
          <w:spacing w:val="8"/>
          <w:sz w:val="28"/>
          <w:szCs w:val="28"/>
          <w:u w:val="none"/>
          <w:lang w:eastAsia="zh-CN"/>
        </w:rPr>
        <w:t>（公章）</w:t>
      </w:r>
    </w:p>
    <w:p>
      <w:pPr>
        <w:pStyle w:val="21"/>
        <w:rPr>
          <w:rFonts w:hint="eastAsia"/>
          <w:color w:val="auto"/>
          <w:lang w:eastAsia="zh-CN"/>
        </w:rPr>
      </w:pPr>
    </w:p>
    <w:p>
      <w:pPr>
        <w:pStyle w:val="5"/>
        <w:ind w:left="0" w:leftChars="0" w:firstLine="0" w:firstLineChars="0"/>
        <w:jc w:val="center"/>
        <w:rPr>
          <w:rFonts w:hint="eastAsia" w:ascii="宋体" w:hAnsi="宋体" w:eastAsia="宋体" w:cs="宋体"/>
          <w:b/>
          <w:color w:val="auto"/>
          <w:spacing w:val="8"/>
          <w:kern w:val="2"/>
          <w:sz w:val="28"/>
          <w:szCs w:val="28"/>
          <w:lang w:val="en-US" w:eastAsia="zh-CN" w:bidi="ar-SA"/>
        </w:rPr>
      </w:pPr>
      <w:r>
        <w:rPr>
          <w:rFonts w:hint="eastAsia" w:ascii="宋体" w:hAnsi="宋体" w:eastAsia="宋体" w:cs="宋体"/>
          <w:b/>
          <w:color w:val="auto"/>
          <w:spacing w:val="8"/>
          <w:sz w:val="28"/>
          <w:szCs w:val="28"/>
          <w:u w:val="none"/>
          <w:lang w:eastAsia="zh-CN"/>
        </w:rPr>
        <w:t>法</w:t>
      </w:r>
      <w:r>
        <w:rPr>
          <w:rFonts w:hint="eastAsia" w:ascii="宋体" w:hAnsi="宋体" w:eastAsia="宋体" w:cs="宋体"/>
          <w:b/>
          <w:color w:val="auto"/>
          <w:spacing w:val="8"/>
          <w:kern w:val="2"/>
          <w:sz w:val="28"/>
          <w:szCs w:val="28"/>
          <w:lang w:val="en-US" w:eastAsia="zh-CN" w:bidi="ar-SA"/>
        </w:rPr>
        <w:t>定代表人或授权代理人：</w:t>
      </w:r>
      <w:r>
        <w:rPr>
          <w:rFonts w:hint="eastAsia" w:ascii="宋体" w:hAnsi="宋体" w:eastAsia="宋体" w:cs="宋体"/>
          <w:b/>
          <w:color w:val="auto"/>
          <w:spacing w:val="8"/>
          <w:kern w:val="2"/>
          <w:sz w:val="28"/>
          <w:szCs w:val="28"/>
          <w:u w:val="single"/>
          <w:lang w:val="en-US" w:eastAsia="zh-CN" w:bidi="ar-SA"/>
        </w:rPr>
        <w:t xml:space="preserve">            </w:t>
      </w:r>
      <w:r>
        <w:rPr>
          <w:rFonts w:hint="eastAsia" w:ascii="宋体" w:hAnsi="宋体" w:eastAsia="宋体" w:cs="宋体"/>
          <w:b/>
          <w:color w:val="auto"/>
          <w:spacing w:val="8"/>
          <w:kern w:val="2"/>
          <w:sz w:val="28"/>
          <w:szCs w:val="28"/>
          <w:lang w:val="en-US" w:eastAsia="zh-CN" w:bidi="ar-SA"/>
        </w:rPr>
        <w:t>（签字或盖章）</w:t>
      </w:r>
    </w:p>
    <w:p>
      <w:pPr>
        <w:pStyle w:val="5"/>
        <w:rPr>
          <w:rFonts w:hint="eastAsia" w:ascii="宋体" w:hAnsi="宋体" w:eastAsia="宋体" w:cs="宋体"/>
          <w:b/>
          <w:color w:val="auto"/>
          <w:spacing w:val="8"/>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firstLine="2530" w:firstLineChars="900"/>
        <w:jc w:val="both"/>
        <w:textAlignment w:val="auto"/>
        <w:rPr>
          <w:rFonts w:hint="eastAsia" w:ascii="宋体" w:hAnsi="宋体" w:eastAsia="宋体" w:cs="宋体"/>
          <w:b/>
          <w:color w:val="auto"/>
          <w:spacing w:val="8"/>
          <w:kern w:val="2"/>
          <w:sz w:val="28"/>
          <w:szCs w:val="28"/>
          <w:lang w:val="en-US" w:eastAsia="zh-CN" w:bidi="ar-SA"/>
        </w:rPr>
      </w:pPr>
      <w:r>
        <w:rPr>
          <w:rFonts w:hint="eastAsia" w:ascii="宋体" w:hAnsi="宋体" w:eastAsia="宋体" w:cs="宋体"/>
          <w:b/>
          <w:color w:val="auto"/>
          <w:sz w:val="28"/>
          <w:szCs w:val="28"/>
          <w:lang w:val="en-US" w:eastAsia="zh-CN"/>
        </w:rPr>
        <w:t xml:space="preserve">      </w:t>
      </w:r>
      <w:r>
        <w:rPr>
          <w:rFonts w:hint="eastAsia" w:ascii="宋体" w:hAnsi="宋体" w:eastAsia="宋体" w:cs="宋体"/>
          <w:b/>
          <w:color w:val="auto"/>
          <w:spacing w:val="8"/>
          <w:kern w:val="2"/>
          <w:sz w:val="28"/>
          <w:szCs w:val="28"/>
          <w:lang w:val="en-US" w:eastAsia="zh-CN" w:bidi="ar-SA"/>
        </w:rPr>
        <w:t>年    月   日</w:t>
      </w:r>
    </w:p>
    <w:p>
      <w:pPr>
        <w:rPr>
          <w:rFonts w:hint="eastAsia" w:ascii="宋体" w:hAnsi="宋体" w:eastAsia="宋体" w:cs="宋体"/>
          <w:b/>
          <w:color w:val="auto"/>
          <w:sz w:val="40"/>
          <w:szCs w:val="40"/>
        </w:rPr>
      </w:pPr>
      <w:r>
        <w:rPr>
          <w:rFonts w:hint="eastAsia" w:ascii="宋体" w:hAnsi="宋体" w:eastAsia="宋体" w:cs="宋体"/>
          <w:b/>
          <w:color w:val="auto"/>
          <w:sz w:val="40"/>
          <w:szCs w:val="40"/>
        </w:rPr>
        <w:br w:type="page"/>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30"/>
          <w:szCs w:val="30"/>
        </w:rPr>
      </w:pPr>
      <w:r>
        <w:rPr>
          <w:rFonts w:hint="eastAsia" w:ascii="宋体" w:hAnsi="宋体" w:eastAsia="宋体" w:cs="宋体"/>
          <w:b/>
          <w:color w:val="auto"/>
          <w:sz w:val="30"/>
          <w:szCs w:val="30"/>
        </w:rPr>
        <w:t>目    录</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36"/>
          <w:szCs w:val="36"/>
        </w:rPr>
      </w:pPr>
    </w:p>
    <w:p>
      <w:pPr>
        <w:keepNext w:val="0"/>
        <w:keepLines w:val="0"/>
        <w:pageBreakBefore w:val="0"/>
        <w:widowControl w:val="0"/>
        <w:kinsoku/>
        <w:wordWrap/>
        <w:overflowPunct/>
        <w:topLinePunct w:val="0"/>
        <w:autoSpaceDE/>
        <w:autoSpaceDN/>
        <w:bidi w:val="0"/>
        <w:adjustRightInd/>
        <w:snapToGrid/>
        <w:spacing w:line="360" w:lineRule="auto"/>
        <w:ind w:firstLine="280" w:firstLineChars="1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第</w:t>
      </w:r>
      <w:r>
        <w:rPr>
          <w:rFonts w:hint="eastAsia" w:ascii="宋体" w:hAnsi="宋体" w:eastAsia="宋体" w:cs="宋体"/>
          <w:color w:val="auto"/>
          <w:sz w:val="28"/>
          <w:szCs w:val="28"/>
          <w:lang w:eastAsia="zh-CN"/>
        </w:rPr>
        <w:t>一</w:t>
      </w:r>
      <w:r>
        <w:rPr>
          <w:rFonts w:hint="eastAsia" w:ascii="宋体" w:hAnsi="宋体" w:eastAsia="宋体" w:cs="宋体"/>
          <w:color w:val="auto"/>
          <w:sz w:val="28"/>
          <w:szCs w:val="28"/>
        </w:rPr>
        <w:t xml:space="preserve">部分   </w:t>
      </w:r>
      <w:r>
        <w:rPr>
          <w:rFonts w:hint="eastAsia" w:ascii="宋体" w:hAnsi="宋体" w:eastAsia="宋体" w:cs="宋体"/>
          <w:color w:val="auto"/>
          <w:sz w:val="28"/>
          <w:szCs w:val="28"/>
          <w:lang w:eastAsia="zh-CN"/>
        </w:rPr>
        <w:t>单一来源采购响应</w:t>
      </w:r>
      <w:r>
        <w:rPr>
          <w:rFonts w:hint="eastAsia" w:ascii="宋体" w:hAnsi="宋体" w:eastAsia="宋体" w:cs="宋体"/>
          <w:color w:val="auto"/>
          <w:sz w:val="28"/>
          <w:szCs w:val="28"/>
        </w:rPr>
        <w:t>函</w:t>
      </w:r>
    </w:p>
    <w:p>
      <w:pPr>
        <w:keepNext w:val="0"/>
        <w:keepLines w:val="0"/>
        <w:pageBreakBefore w:val="0"/>
        <w:widowControl w:val="0"/>
        <w:kinsoku/>
        <w:wordWrap/>
        <w:overflowPunct/>
        <w:topLinePunct w:val="0"/>
        <w:autoSpaceDE/>
        <w:autoSpaceDN/>
        <w:bidi w:val="0"/>
        <w:adjustRightInd/>
        <w:snapToGrid/>
        <w:spacing w:line="360" w:lineRule="auto"/>
        <w:ind w:firstLine="280" w:firstLineChars="1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第</w:t>
      </w:r>
      <w:r>
        <w:rPr>
          <w:rFonts w:hint="eastAsia" w:ascii="宋体" w:hAnsi="宋体" w:eastAsia="宋体" w:cs="宋体"/>
          <w:color w:val="auto"/>
          <w:sz w:val="28"/>
          <w:szCs w:val="28"/>
          <w:lang w:eastAsia="zh-CN"/>
        </w:rPr>
        <w:t>二</w:t>
      </w:r>
      <w:r>
        <w:rPr>
          <w:rFonts w:hint="eastAsia" w:ascii="宋体" w:hAnsi="宋体" w:eastAsia="宋体" w:cs="宋体"/>
          <w:color w:val="auto"/>
          <w:sz w:val="28"/>
          <w:szCs w:val="28"/>
        </w:rPr>
        <w:t>部分   报价一览表</w:t>
      </w:r>
    </w:p>
    <w:p>
      <w:pPr>
        <w:keepNext w:val="0"/>
        <w:keepLines w:val="0"/>
        <w:pageBreakBefore w:val="0"/>
        <w:widowControl w:val="0"/>
        <w:kinsoku/>
        <w:wordWrap/>
        <w:overflowPunct/>
        <w:topLinePunct w:val="0"/>
        <w:autoSpaceDE/>
        <w:autoSpaceDN/>
        <w:bidi w:val="0"/>
        <w:adjustRightInd/>
        <w:snapToGrid/>
        <w:spacing w:line="360" w:lineRule="auto"/>
        <w:ind w:firstLine="280" w:firstLineChars="1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第</w:t>
      </w:r>
      <w:r>
        <w:rPr>
          <w:rFonts w:hint="eastAsia" w:ascii="宋体" w:hAnsi="宋体" w:eastAsia="宋体" w:cs="宋体"/>
          <w:color w:val="auto"/>
          <w:sz w:val="28"/>
          <w:szCs w:val="28"/>
          <w:lang w:eastAsia="zh-CN"/>
        </w:rPr>
        <w:t>三</w:t>
      </w:r>
      <w:r>
        <w:rPr>
          <w:rFonts w:hint="eastAsia" w:ascii="宋体" w:hAnsi="宋体" w:eastAsia="宋体" w:cs="宋体"/>
          <w:color w:val="auto"/>
          <w:sz w:val="28"/>
          <w:szCs w:val="28"/>
        </w:rPr>
        <w:t>部分   资格证明文件要求</w:t>
      </w:r>
    </w:p>
    <w:p>
      <w:pPr>
        <w:keepNext w:val="0"/>
        <w:keepLines w:val="0"/>
        <w:pageBreakBefore w:val="0"/>
        <w:widowControl w:val="0"/>
        <w:kinsoku/>
        <w:wordWrap/>
        <w:overflowPunct/>
        <w:topLinePunct w:val="0"/>
        <w:autoSpaceDE/>
        <w:autoSpaceDN/>
        <w:bidi w:val="0"/>
        <w:adjustRightInd/>
        <w:snapToGrid/>
        <w:spacing w:line="360" w:lineRule="auto"/>
        <w:ind w:firstLine="280" w:firstLineChars="1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第</w:t>
      </w:r>
      <w:r>
        <w:rPr>
          <w:rFonts w:hint="eastAsia" w:ascii="宋体" w:hAnsi="宋体" w:eastAsia="宋体" w:cs="宋体"/>
          <w:color w:val="auto"/>
          <w:sz w:val="28"/>
          <w:szCs w:val="28"/>
          <w:lang w:eastAsia="zh-CN"/>
        </w:rPr>
        <w:t>四</w:t>
      </w:r>
      <w:r>
        <w:rPr>
          <w:rFonts w:hint="eastAsia" w:ascii="宋体" w:hAnsi="宋体" w:eastAsia="宋体" w:cs="宋体"/>
          <w:color w:val="auto"/>
          <w:sz w:val="28"/>
          <w:szCs w:val="28"/>
        </w:rPr>
        <w:t>部分   供应商承诺书</w:t>
      </w:r>
    </w:p>
    <w:p>
      <w:pPr>
        <w:keepNext w:val="0"/>
        <w:keepLines w:val="0"/>
        <w:pageBreakBefore w:val="0"/>
        <w:widowControl w:val="0"/>
        <w:kinsoku/>
        <w:wordWrap/>
        <w:overflowPunct/>
        <w:topLinePunct w:val="0"/>
        <w:autoSpaceDE/>
        <w:autoSpaceDN/>
        <w:bidi w:val="0"/>
        <w:adjustRightInd/>
        <w:snapToGrid/>
        <w:spacing w:line="360" w:lineRule="auto"/>
        <w:ind w:firstLine="280" w:firstLineChars="1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第</w:t>
      </w:r>
      <w:r>
        <w:rPr>
          <w:rFonts w:hint="eastAsia" w:ascii="宋体" w:hAnsi="宋体" w:eastAsia="宋体" w:cs="宋体"/>
          <w:color w:val="auto"/>
          <w:sz w:val="28"/>
          <w:szCs w:val="28"/>
          <w:lang w:eastAsia="zh-CN"/>
        </w:rPr>
        <w:t>五</w:t>
      </w:r>
      <w:r>
        <w:rPr>
          <w:rFonts w:hint="eastAsia" w:ascii="宋体" w:hAnsi="宋体" w:eastAsia="宋体" w:cs="宋体"/>
          <w:color w:val="auto"/>
          <w:sz w:val="28"/>
          <w:szCs w:val="28"/>
        </w:rPr>
        <w:t xml:space="preserve">部分  </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 xml:space="preserve">服务方案 </w:t>
      </w: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color w:val="auto"/>
          <w:sz w:val="24"/>
          <w:szCs w:val="24"/>
        </w:rPr>
      </w:pPr>
    </w:p>
    <w:p>
      <w:pPr>
        <w:pStyle w:val="5"/>
        <w:rPr>
          <w:rFonts w:hint="eastAsia" w:ascii="宋体" w:hAnsi="宋体" w:eastAsia="宋体" w:cs="宋体"/>
          <w:color w:val="auto"/>
          <w:sz w:val="24"/>
          <w:szCs w:val="24"/>
        </w:rPr>
      </w:pPr>
    </w:p>
    <w:p>
      <w:pPr>
        <w:pStyle w:val="5"/>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rPr>
      </w:pPr>
    </w:p>
    <w:p>
      <w:pPr>
        <w:rPr>
          <w:rFonts w:hint="eastAsia" w:ascii="宋体" w:hAnsi="宋体" w:eastAsia="宋体" w:cs="宋体"/>
          <w:b/>
          <w:color w:val="auto"/>
          <w:sz w:val="30"/>
          <w:szCs w:val="30"/>
        </w:rPr>
      </w:pPr>
      <w:r>
        <w:rPr>
          <w:rFonts w:hint="eastAsia" w:ascii="宋体" w:hAnsi="宋体" w:eastAsia="宋体" w:cs="宋体"/>
          <w:b/>
          <w:color w:val="auto"/>
          <w:sz w:val="30"/>
          <w:szCs w:val="30"/>
        </w:rPr>
        <w:br w:type="page"/>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30"/>
          <w:szCs w:val="30"/>
        </w:rPr>
      </w:pPr>
      <w:r>
        <w:rPr>
          <w:rFonts w:hint="eastAsia" w:ascii="宋体" w:hAnsi="宋体" w:eastAsia="宋体" w:cs="宋体"/>
          <w:b/>
          <w:color w:val="auto"/>
          <w:sz w:val="30"/>
          <w:szCs w:val="30"/>
        </w:rPr>
        <w:t>第</w:t>
      </w:r>
      <w:r>
        <w:rPr>
          <w:rFonts w:hint="eastAsia" w:ascii="宋体" w:hAnsi="宋体" w:eastAsia="宋体" w:cs="宋体"/>
          <w:b/>
          <w:color w:val="auto"/>
          <w:sz w:val="30"/>
          <w:szCs w:val="30"/>
          <w:lang w:eastAsia="zh-CN"/>
        </w:rPr>
        <w:t>一</w:t>
      </w:r>
      <w:r>
        <w:rPr>
          <w:rFonts w:hint="eastAsia" w:ascii="宋体" w:hAnsi="宋体" w:eastAsia="宋体" w:cs="宋体"/>
          <w:b/>
          <w:color w:val="auto"/>
          <w:sz w:val="30"/>
          <w:szCs w:val="30"/>
        </w:rPr>
        <w:t xml:space="preserve">部分   </w:t>
      </w:r>
      <w:r>
        <w:rPr>
          <w:rFonts w:hint="eastAsia" w:ascii="宋体" w:hAnsi="宋体" w:eastAsia="宋体" w:cs="宋体"/>
          <w:b/>
          <w:color w:val="auto"/>
          <w:sz w:val="30"/>
          <w:szCs w:val="30"/>
          <w:lang w:eastAsia="zh-CN"/>
        </w:rPr>
        <w:t>单一来源采购响应</w:t>
      </w:r>
      <w:r>
        <w:rPr>
          <w:rFonts w:hint="eastAsia" w:ascii="宋体" w:hAnsi="宋体" w:eastAsia="宋体" w:cs="宋体"/>
          <w:b/>
          <w:color w:val="auto"/>
          <w:sz w:val="30"/>
          <w:szCs w:val="30"/>
        </w:rPr>
        <w:t>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rPr>
      </w:pPr>
      <w:r>
        <w:rPr>
          <w:rFonts w:hint="eastAsia" w:ascii="宋体" w:hAnsi="宋体" w:cs="宋体"/>
          <w:color w:val="auto"/>
          <w:sz w:val="24"/>
          <w:szCs w:val="24"/>
          <w:lang w:eastAsia="zh-CN"/>
        </w:rPr>
        <w:t>宝鸡市大数据发展服务局</w:t>
      </w:r>
      <w:r>
        <w:rPr>
          <w:rFonts w:hint="eastAsia" w:ascii="宋体" w:hAnsi="宋体" w:eastAsia="宋体" w:cs="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根据贵单位 </w:t>
      </w:r>
      <w:r>
        <w:rPr>
          <w:rFonts w:hint="eastAsia" w:ascii="宋体" w:hAnsi="宋体" w:eastAsia="宋体" w:cs="宋体"/>
          <w:color w:val="auto"/>
          <w:sz w:val="24"/>
          <w:szCs w:val="24"/>
          <w:u w:val="single"/>
          <w:lang w:val="en-US" w:eastAsia="zh-CN"/>
        </w:rPr>
        <w:t xml:space="preserve">    （采购项目名称）    </w:t>
      </w:r>
      <w:r>
        <w:rPr>
          <w:rFonts w:hint="eastAsia" w:ascii="宋体" w:hAnsi="宋体" w:eastAsia="宋体" w:cs="宋体"/>
          <w:color w:val="auto"/>
          <w:sz w:val="24"/>
          <w:szCs w:val="24"/>
          <w:lang w:val="en-US" w:eastAsia="zh-CN"/>
        </w:rPr>
        <w:t xml:space="preserve"> 项目</w:t>
      </w:r>
      <w:r>
        <w:rPr>
          <w:rFonts w:hint="eastAsia" w:ascii="宋体" w:hAnsi="宋体" w:eastAsia="宋体" w:cs="宋体"/>
          <w:color w:val="auto"/>
          <w:sz w:val="24"/>
          <w:szCs w:val="24"/>
          <w:u w:val="single"/>
          <w:lang w:val="en-US" w:eastAsia="zh-CN"/>
        </w:rPr>
        <w:t>（项目编号）</w:t>
      </w:r>
      <w:r>
        <w:rPr>
          <w:rFonts w:hint="eastAsia" w:ascii="宋体" w:hAnsi="宋体" w:eastAsia="宋体" w:cs="宋体"/>
          <w:color w:val="auto"/>
          <w:sz w:val="24"/>
          <w:szCs w:val="24"/>
          <w:lang w:val="en-US" w:eastAsia="zh-CN"/>
        </w:rPr>
        <w:t>的单一来源采购公告，我方代表</w:t>
      </w:r>
      <w:r>
        <w:rPr>
          <w:rFonts w:hint="eastAsia" w:ascii="宋体" w:hAnsi="宋体" w:eastAsia="宋体" w:cs="宋体"/>
          <w:color w:val="auto"/>
          <w:sz w:val="24"/>
          <w:szCs w:val="24"/>
          <w:u w:val="single"/>
          <w:lang w:val="en-US" w:eastAsia="zh-CN"/>
        </w:rPr>
        <w:t xml:space="preserve">    （姓名、职务）   </w:t>
      </w:r>
      <w:r>
        <w:rPr>
          <w:rFonts w:hint="eastAsia" w:ascii="宋体" w:hAnsi="宋体" w:eastAsia="宋体" w:cs="宋体"/>
          <w:color w:val="auto"/>
          <w:sz w:val="24"/>
          <w:szCs w:val="24"/>
          <w:lang w:val="en-US" w:eastAsia="zh-CN"/>
        </w:rPr>
        <w:t>经正式授权并代表</w:t>
      </w:r>
      <w:r>
        <w:rPr>
          <w:rFonts w:hint="eastAsia" w:ascii="宋体" w:hAnsi="宋体" w:eastAsia="宋体" w:cs="宋体"/>
          <w:color w:val="auto"/>
          <w:sz w:val="24"/>
          <w:szCs w:val="24"/>
          <w:u w:val="single"/>
          <w:lang w:val="en-US" w:eastAsia="zh-CN"/>
        </w:rPr>
        <w:t xml:space="preserve">   （供应商名称） </w:t>
      </w:r>
      <w:r>
        <w:rPr>
          <w:rFonts w:hint="eastAsia" w:ascii="宋体" w:hAnsi="宋体" w:eastAsia="宋体" w:cs="宋体"/>
          <w:color w:val="auto"/>
          <w:sz w:val="24"/>
          <w:szCs w:val="24"/>
          <w:lang w:val="en-US" w:eastAsia="zh-CN"/>
        </w:rPr>
        <w:t>就该项目进行</w:t>
      </w:r>
      <w:r>
        <w:rPr>
          <w:rFonts w:hint="eastAsia" w:ascii="宋体" w:hAnsi="宋体" w:eastAsia="宋体" w:cs="宋体"/>
          <w:color w:val="auto"/>
          <w:sz w:val="24"/>
          <w:szCs w:val="24"/>
        </w:rPr>
        <w:t>单一来源采购活动</w:t>
      </w:r>
      <w:r>
        <w:rPr>
          <w:rFonts w:hint="eastAsia" w:ascii="宋体" w:hAnsi="宋体" w:eastAsia="宋体" w:cs="宋体"/>
          <w:color w:val="auto"/>
          <w:sz w:val="24"/>
          <w:szCs w:val="24"/>
          <w:lang w:val="en-US" w:eastAsia="zh-CN"/>
        </w:rPr>
        <w:t>。</w:t>
      </w:r>
    </w:p>
    <w:p>
      <w:pPr>
        <w:adjustRightInd w:val="0"/>
        <w:snapToGrid w:val="0"/>
        <w:spacing w:line="312" w:lineRule="auto"/>
        <w:ind w:firstLine="640"/>
        <w:rPr>
          <w:rFonts w:hint="eastAsia" w:ascii="宋体" w:hAnsi="宋体" w:eastAsia="宋体" w:cs="宋体"/>
          <w:b/>
          <w:bCs/>
          <w:color w:val="auto"/>
          <w:sz w:val="24"/>
          <w:szCs w:val="24"/>
        </w:rPr>
      </w:pPr>
      <w:r>
        <w:rPr>
          <w:rFonts w:hint="eastAsia" w:ascii="宋体" w:hAnsi="宋体" w:eastAsia="宋体" w:cs="宋体"/>
          <w:b/>
          <w:bCs/>
          <w:color w:val="auto"/>
          <w:sz w:val="24"/>
          <w:szCs w:val="24"/>
        </w:rPr>
        <w:t>为此，我方郑重声明以下诸点，并负法律责任。</w:t>
      </w:r>
    </w:p>
    <w:p>
      <w:pPr>
        <w:pStyle w:val="5"/>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一、</w:t>
      </w:r>
      <w:r>
        <w:rPr>
          <w:rFonts w:hint="eastAsia" w:ascii="宋体" w:hAnsi="宋体" w:eastAsia="宋体" w:cs="宋体"/>
          <w:color w:val="auto"/>
          <w:kern w:val="2"/>
          <w:sz w:val="24"/>
          <w:szCs w:val="24"/>
          <w:lang w:val="en-US" w:eastAsia="zh-CN" w:bidi="ar-SA"/>
        </w:rPr>
        <w:t>我方提交的单一来源采购响应文件，正本</w:t>
      </w:r>
      <w:r>
        <w:rPr>
          <w:rFonts w:hint="eastAsia" w:ascii="宋体" w:hAnsi="宋体" w:cs="宋体"/>
          <w:color w:val="auto"/>
          <w:kern w:val="2"/>
          <w:sz w:val="24"/>
          <w:szCs w:val="24"/>
          <w:u w:val="single"/>
          <w:lang w:val="en-US" w:eastAsia="zh-CN" w:bidi="ar-SA"/>
        </w:rPr>
        <w:t xml:space="preserve">   </w:t>
      </w:r>
      <w:r>
        <w:rPr>
          <w:rFonts w:hint="eastAsia" w:ascii="宋体" w:hAnsi="宋体" w:eastAsia="宋体" w:cs="宋体"/>
          <w:color w:val="auto"/>
          <w:kern w:val="2"/>
          <w:sz w:val="24"/>
          <w:szCs w:val="24"/>
          <w:lang w:val="en-US" w:eastAsia="zh-CN" w:bidi="ar-SA"/>
        </w:rPr>
        <w:t>份</w:t>
      </w:r>
      <w:r>
        <w:rPr>
          <w:rFonts w:hint="eastAsia" w:ascii="宋体" w:hAnsi="宋体" w:cs="宋体"/>
          <w:color w:val="auto"/>
          <w:kern w:val="2"/>
          <w:sz w:val="24"/>
          <w:szCs w:val="24"/>
          <w:lang w:val="en-US" w:eastAsia="zh-CN" w:bidi="ar-SA"/>
        </w:rPr>
        <w:t>，</w:t>
      </w:r>
      <w:r>
        <w:rPr>
          <w:rFonts w:hint="eastAsia" w:ascii="宋体" w:hAnsi="宋体" w:eastAsia="宋体" w:cs="宋体"/>
          <w:color w:val="auto"/>
          <w:kern w:val="2"/>
          <w:sz w:val="24"/>
          <w:szCs w:val="24"/>
          <w:lang w:val="en-US" w:eastAsia="zh-CN" w:bidi="ar-SA"/>
        </w:rPr>
        <w:t>副本</w:t>
      </w:r>
      <w:r>
        <w:rPr>
          <w:rFonts w:hint="eastAsia" w:ascii="宋体" w:hAnsi="宋体" w:cs="宋体"/>
          <w:color w:val="auto"/>
          <w:kern w:val="2"/>
          <w:sz w:val="24"/>
          <w:szCs w:val="24"/>
          <w:u w:val="single"/>
          <w:lang w:val="en-US" w:eastAsia="zh-CN" w:bidi="ar-SA"/>
        </w:rPr>
        <w:t xml:space="preserve">   </w:t>
      </w:r>
      <w:r>
        <w:rPr>
          <w:rFonts w:hint="eastAsia" w:ascii="宋体" w:hAnsi="宋体" w:eastAsia="宋体" w:cs="宋体"/>
          <w:color w:val="auto"/>
          <w:kern w:val="2"/>
          <w:sz w:val="24"/>
          <w:szCs w:val="24"/>
          <w:lang w:val="en-US" w:eastAsia="zh-CN" w:bidi="ar-SA"/>
        </w:rPr>
        <w:t>份</w:t>
      </w:r>
      <w:r>
        <w:rPr>
          <w:rFonts w:hint="eastAsia" w:ascii="宋体" w:hAnsi="宋体" w:cs="宋体"/>
          <w:color w:val="auto"/>
          <w:kern w:val="2"/>
          <w:sz w:val="24"/>
          <w:szCs w:val="24"/>
          <w:lang w:val="en-US" w:eastAsia="zh-CN" w:bidi="ar-SA"/>
        </w:rPr>
        <w:t>，</w:t>
      </w:r>
      <w:r>
        <w:rPr>
          <w:rFonts w:hint="eastAsia" w:ascii="宋体" w:hAnsi="宋体" w:eastAsia="宋体" w:cs="宋体"/>
          <w:color w:val="auto"/>
          <w:kern w:val="2"/>
          <w:sz w:val="24"/>
          <w:szCs w:val="24"/>
          <w:lang w:val="en-US" w:eastAsia="zh-CN" w:bidi="ar-SA"/>
        </w:rPr>
        <w:t>电子文件</w:t>
      </w:r>
      <w:r>
        <w:rPr>
          <w:rFonts w:hint="eastAsia" w:ascii="宋体" w:hAnsi="宋体" w:cs="宋体"/>
          <w:color w:val="auto"/>
          <w:kern w:val="2"/>
          <w:sz w:val="24"/>
          <w:szCs w:val="24"/>
          <w:u w:val="single"/>
          <w:lang w:val="en-US" w:eastAsia="zh-CN" w:bidi="ar-SA"/>
        </w:rPr>
        <w:t xml:space="preserve">   </w:t>
      </w:r>
      <w:r>
        <w:rPr>
          <w:rFonts w:hint="eastAsia" w:ascii="宋体" w:hAnsi="宋体" w:eastAsia="宋体" w:cs="宋体"/>
          <w:color w:val="auto"/>
          <w:kern w:val="2"/>
          <w:sz w:val="24"/>
          <w:szCs w:val="24"/>
          <w:lang w:val="en-US" w:eastAsia="zh-CN" w:bidi="ar-SA"/>
        </w:rPr>
        <w:t>份</w:t>
      </w:r>
      <w:r>
        <w:rPr>
          <w:rFonts w:hint="eastAsia" w:ascii="宋体" w:hAnsi="宋体" w:cs="宋体"/>
          <w:color w:val="auto"/>
          <w:kern w:val="2"/>
          <w:sz w:val="24"/>
          <w:szCs w:val="24"/>
          <w:lang w:val="en-US" w:eastAsia="zh-CN" w:bidi="ar-SA"/>
        </w:rPr>
        <w:t>（U盘或移动硬盘</w:t>
      </w:r>
      <w:r>
        <w:rPr>
          <w:rFonts w:hint="eastAsia" w:ascii="宋体" w:hAnsi="宋体" w:eastAsia="宋体" w:cs="宋体"/>
          <w:color w:val="auto"/>
          <w:kern w:val="2"/>
          <w:sz w:val="24"/>
          <w:szCs w:val="24"/>
          <w:lang w:val="en-US" w:eastAsia="zh-CN" w:bidi="ar-SA"/>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二、 依据单一来源采购文件的要求，提供完全满足采购需求的技术及</w:t>
      </w:r>
      <w:r>
        <w:rPr>
          <w:rFonts w:hint="eastAsia" w:ascii="宋体" w:hAnsi="宋体" w:eastAsia="宋体" w:cs="宋体"/>
          <w:color w:val="auto"/>
          <w:sz w:val="24"/>
          <w:szCs w:val="24"/>
          <w:lang w:eastAsia="zh-CN"/>
        </w:rPr>
        <w:t>服务</w:t>
      </w:r>
      <w:r>
        <w:rPr>
          <w:rFonts w:hint="eastAsia" w:ascii="宋体" w:hAnsi="宋体" w:eastAsia="宋体" w:cs="宋体"/>
          <w:color w:val="auto"/>
          <w:sz w:val="24"/>
          <w:szCs w:val="24"/>
        </w:rPr>
        <w:t>服务保障。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三、保证按照单一来源采购文件中的报价要求进行报价。本报价已包含单一来源采购文件规定报价方式应包含的各种费用。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四、我方已详细审查全部单一来源采购文件，完全理解并同意放弃对这方面有不明及误解质疑的权力。</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五、同意提供与本次单一来源采购活动相关的其他任何证据和资料。</w:t>
      </w:r>
    </w:p>
    <w:p>
      <w:pPr>
        <w:spacing w:line="48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六、我方完全理解并同意单一来源采购文件中有关没收谈判保证金和拒绝谈判的条款。</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七、保证所有提供的</w:t>
      </w:r>
      <w:r>
        <w:rPr>
          <w:rFonts w:hint="eastAsia" w:ascii="宋体" w:hAnsi="宋体" w:eastAsia="宋体" w:cs="宋体"/>
          <w:color w:val="auto"/>
          <w:sz w:val="24"/>
          <w:szCs w:val="24"/>
          <w:lang w:eastAsia="zh-CN"/>
        </w:rPr>
        <w:t>响应</w:t>
      </w:r>
      <w:r>
        <w:rPr>
          <w:rFonts w:hint="eastAsia" w:ascii="宋体" w:hAnsi="宋体" w:eastAsia="宋体" w:cs="宋体"/>
          <w:color w:val="auto"/>
          <w:sz w:val="24"/>
          <w:szCs w:val="24"/>
        </w:rPr>
        <w:t>文件内容是真实的、合法的；且对其负法律责任。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八、我们将根据单一来源采购文件的要求和</w:t>
      </w:r>
      <w:r>
        <w:rPr>
          <w:rFonts w:hint="eastAsia" w:ascii="宋体" w:hAnsi="宋体" w:eastAsia="宋体" w:cs="宋体"/>
          <w:color w:val="auto"/>
          <w:sz w:val="24"/>
          <w:szCs w:val="24"/>
          <w:lang w:eastAsia="zh-CN"/>
        </w:rPr>
        <w:t>响应</w:t>
      </w:r>
      <w:r>
        <w:rPr>
          <w:rFonts w:hint="eastAsia" w:ascii="宋体" w:hAnsi="宋体" w:eastAsia="宋体" w:cs="宋体"/>
          <w:color w:val="auto"/>
          <w:sz w:val="24"/>
          <w:szCs w:val="24"/>
        </w:rPr>
        <w:t>文件的承诺签署采购合同，并履行相关的责任和义务。</w:t>
      </w:r>
    </w:p>
    <w:p>
      <w:pPr>
        <w:spacing w:line="48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九、</w:t>
      </w:r>
      <w:r>
        <w:rPr>
          <w:rFonts w:hint="eastAsia" w:ascii="宋体" w:hAnsi="宋体" w:eastAsia="宋体" w:cs="宋体"/>
          <w:color w:val="auto"/>
          <w:sz w:val="24"/>
          <w:szCs w:val="24"/>
        </w:rPr>
        <w:t>若我方被选为成交单位，我方保证按有关规定向贵方支付招标服务费。</w:t>
      </w:r>
    </w:p>
    <w:p>
      <w:pPr>
        <w:pStyle w:val="5"/>
        <w:rPr>
          <w:rFonts w:hint="eastAsia" w:ascii="宋体" w:hAnsi="宋体" w:eastAsia="宋体" w:cs="宋体"/>
          <w:color w:val="auto"/>
          <w:sz w:val="24"/>
          <w:szCs w:val="24"/>
        </w:rPr>
      </w:pPr>
      <w:r>
        <w:rPr>
          <w:rFonts w:hint="eastAsia" w:ascii="宋体" w:hAnsi="宋体" w:eastAsia="宋体" w:cs="宋体"/>
          <w:color w:val="auto"/>
          <w:sz w:val="24"/>
          <w:szCs w:val="24"/>
          <w:lang w:eastAsia="zh-CN"/>
        </w:rPr>
        <w:t>十、</w:t>
      </w:r>
      <w:r>
        <w:rPr>
          <w:rFonts w:hint="eastAsia" w:ascii="宋体" w:hAnsi="宋体" w:eastAsia="宋体" w:cs="宋体"/>
          <w:color w:val="auto"/>
          <w:sz w:val="24"/>
          <w:szCs w:val="24"/>
        </w:rPr>
        <w:t>我方完全理解并同意单一来源采购文件中有关没收</w:t>
      </w:r>
      <w:r>
        <w:rPr>
          <w:rFonts w:hint="eastAsia" w:ascii="宋体" w:hAnsi="宋体" w:eastAsia="宋体" w:cs="宋体"/>
          <w:color w:val="auto"/>
          <w:sz w:val="24"/>
          <w:szCs w:val="24"/>
          <w:lang w:eastAsia="zh-CN"/>
        </w:rPr>
        <w:t>投标</w:t>
      </w:r>
      <w:r>
        <w:rPr>
          <w:rFonts w:hint="eastAsia" w:ascii="宋体" w:hAnsi="宋体" w:eastAsia="宋体" w:cs="宋体"/>
          <w:color w:val="auto"/>
          <w:sz w:val="24"/>
          <w:szCs w:val="24"/>
        </w:rPr>
        <w:t>保证金和拒绝谈判的条款。</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eastAsia="zh-CN"/>
        </w:rPr>
        <w:t>十一、</w:t>
      </w:r>
      <w:r>
        <w:rPr>
          <w:rFonts w:hint="eastAsia" w:ascii="宋体" w:hAnsi="宋体" w:eastAsia="宋体" w:cs="宋体"/>
          <w:color w:val="auto"/>
          <w:sz w:val="24"/>
          <w:szCs w:val="24"/>
        </w:rPr>
        <w:t>本单一来源采购响应文件自报价之日计算有效期为</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90</w:t>
      </w:r>
      <w:r>
        <w:rPr>
          <w:rFonts w:hint="eastAsia" w:ascii="宋体" w:hAnsi="宋体" w:eastAsia="宋体" w:cs="宋体"/>
          <w:color w:val="auto"/>
          <w:sz w:val="24"/>
          <w:szCs w:val="24"/>
          <w:u w:val="single"/>
        </w:rPr>
        <w:t xml:space="preserve"> </w:t>
      </w:r>
      <w:r>
        <w:rPr>
          <w:rFonts w:hint="eastAsia" w:ascii="宋体" w:hAnsi="宋体" w:cs="宋体"/>
          <w:color w:val="auto"/>
          <w:sz w:val="24"/>
          <w:szCs w:val="24"/>
          <w:u w:val="none"/>
          <w:lang w:eastAsia="zh-CN"/>
        </w:rPr>
        <w:t>日历</w:t>
      </w:r>
      <w:r>
        <w:rPr>
          <w:rFonts w:hint="eastAsia" w:ascii="宋体" w:hAnsi="宋体" w:eastAsia="宋体" w:cs="宋体"/>
          <w:color w:val="auto"/>
          <w:sz w:val="24"/>
          <w:szCs w:val="24"/>
        </w:rPr>
        <w:t>天。</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十二、</w:t>
      </w:r>
      <w:r>
        <w:rPr>
          <w:rFonts w:hint="eastAsia" w:ascii="宋体" w:hAnsi="宋体" w:eastAsia="宋体" w:cs="宋体"/>
          <w:color w:val="auto"/>
          <w:sz w:val="24"/>
          <w:szCs w:val="24"/>
        </w:rPr>
        <w:t xml:space="preserve">所有关于本项目的函电，请按下列地址联系：      </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联系地址：</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电话：      传真：</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供应商名称：</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法定代表人或授权代表：</w:t>
      </w:r>
      <w:r>
        <w:rPr>
          <w:rFonts w:hint="eastAsia" w:ascii="宋体" w:hAnsi="宋体" w:eastAsia="宋体" w:cs="宋体"/>
          <w:color w:val="auto"/>
          <w:sz w:val="24"/>
          <w:szCs w:val="24"/>
          <w:lang w:val="en-US" w:eastAsia="zh-CN"/>
        </w:rPr>
        <w:t xml:space="preserve">    </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（签字</w:t>
      </w:r>
      <w:r>
        <w:rPr>
          <w:rFonts w:hint="eastAsia" w:ascii="宋体" w:hAnsi="宋体" w:eastAsia="宋体" w:cs="宋体"/>
          <w:color w:val="auto"/>
          <w:sz w:val="24"/>
          <w:szCs w:val="24"/>
          <w:lang w:eastAsia="zh-CN"/>
        </w:rPr>
        <w:t>或盖章</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日</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eastAsia="zh-CN"/>
        </w:rPr>
        <w:t>期</w:t>
      </w:r>
      <w:r>
        <w:rPr>
          <w:rFonts w:hint="eastAsia" w:ascii="宋体" w:hAnsi="宋体" w:eastAsia="宋体" w:cs="宋体"/>
          <w:color w:val="auto"/>
          <w:sz w:val="24"/>
          <w:szCs w:val="24"/>
        </w:rPr>
        <w:t>：     年    月   日</w:t>
      </w:r>
    </w:p>
    <w:p>
      <w:pPr>
        <w:rPr>
          <w:rFonts w:hint="eastAsia" w:ascii="宋体" w:hAnsi="宋体" w:eastAsia="宋体" w:cs="宋体"/>
          <w:b/>
          <w:color w:val="auto"/>
          <w:sz w:val="30"/>
          <w:szCs w:val="30"/>
          <w:lang w:bidi="ar"/>
        </w:rPr>
      </w:pPr>
      <w:r>
        <w:rPr>
          <w:rFonts w:hint="eastAsia" w:ascii="宋体" w:hAnsi="宋体" w:eastAsia="宋体" w:cs="宋体"/>
          <w:b/>
          <w:color w:val="auto"/>
          <w:sz w:val="30"/>
          <w:szCs w:val="30"/>
          <w:lang w:bidi="ar"/>
        </w:rPr>
        <w:br w:type="page"/>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Cs/>
          <w:color w:val="auto"/>
          <w:kern w:val="0"/>
          <w:sz w:val="21"/>
          <w:szCs w:val="21"/>
          <w:u w:val="single"/>
        </w:rPr>
      </w:pPr>
      <w:r>
        <w:rPr>
          <w:rFonts w:hint="eastAsia" w:ascii="宋体" w:hAnsi="宋体" w:eastAsia="宋体" w:cs="宋体"/>
          <w:b/>
          <w:color w:val="auto"/>
          <w:sz w:val="30"/>
          <w:szCs w:val="30"/>
          <w:lang w:bidi="ar"/>
        </w:rPr>
        <w:t>第</w:t>
      </w:r>
      <w:r>
        <w:rPr>
          <w:rFonts w:hint="eastAsia" w:ascii="宋体" w:hAnsi="宋体" w:eastAsia="宋体" w:cs="宋体"/>
          <w:b/>
          <w:color w:val="auto"/>
          <w:sz w:val="30"/>
          <w:szCs w:val="30"/>
          <w:lang w:eastAsia="zh-CN" w:bidi="ar"/>
        </w:rPr>
        <w:t>二</w:t>
      </w:r>
      <w:r>
        <w:rPr>
          <w:rFonts w:hint="eastAsia" w:ascii="宋体" w:hAnsi="宋体" w:eastAsia="宋体" w:cs="宋体"/>
          <w:b/>
          <w:color w:val="auto"/>
          <w:sz w:val="30"/>
          <w:szCs w:val="30"/>
          <w:lang w:bidi="ar"/>
        </w:rPr>
        <w:t xml:space="preserve">部分   </w:t>
      </w:r>
      <w:r>
        <w:rPr>
          <w:rFonts w:hint="eastAsia" w:ascii="宋体" w:hAnsi="宋体" w:cs="宋体"/>
          <w:b/>
          <w:color w:val="auto"/>
          <w:sz w:val="30"/>
          <w:szCs w:val="30"/>
          <w:lang w:val="en-US" w:eastAsia="zh-CN" w:bidi="ar"/>
        </w:rPr>
        <w:t>首次</w:t>
      </w:r>
      <w:r>
        <w:rPr>
          <w:rFonts w:hint="eastAsia" w:ascii="宋体" w:hAnsi="宋体" w:eastAsia="宋体" w:cs="宋体"/>
          <w:b/>
          <w:color w:val="auto"/>
          <w:sz w:val="30"/>
          <w:szCs w:val="30"/>
          <w:lang w:bidi="ar"/>
        </w:rPr>
        <w:t>报价一览表</w:t>
      </w:r>
      <w:r>
        <w:rPr>
          <w:rFonts w:hint="eastAsia" w:ascii="宋体" w:hAnsi="宋体" w:eastAsia="宋体" w:cs="宋体"/>
          <w:bCs/>
          <w:color w:val="auto"/>
          <w:kern w:val="0"/>
          <w:sz w:val="30"/>
          <w:szCs w:val="30"/>
        </w:rPr>
        <w:t xml:space="preserve">   </w:t>
      </w:r>
      <w:r>
        <w:rPr>
          <w:rFonts w:hint="eastAsia" w:ascii="宋体" w:hAnsi="宋体" w:eastAsia="宋体" w:cs="宋体"/>
          <w:bCs/>
          <w:color w:val="auto"/>
          <w:kern w:val="0"/>
          <w:sz w:val="21"/>
          <w:szCs w:val="21"/>
        </w:rPr>
        <w:t xml:space="preserve">                         </w:t>
      </w:r>
    </w:p>
    <w:tbl>
      <w:tblPr>
        <w:tblStyle w:val="16"/>
        <w:tblpPr w:leftFromText="180" w:rightFromText="180" w:vertAnchor="text" w:horzAnchor="page" w:tblpXSpec="center" w:tblpY="446"/>
        <w:tblOverlap w:val="never"/>
        <w:tblW w:w="9086" w:type="dxa"/>
        <w:jc w:val="center"/>
        <w:tblLayout w:type="fixed"/>
        <w:tblCellMar>
          <w:top w:w="15" w:type="dxa"/>
          <w:left w:w="15" w:type="dxa"/>
          <w:bottom w:w="15" w:type="dxa"/>
          <w:right w:w="15" w:type="dxa"/>
        </w:tblCellMar>
      </w:tblPr>
      <w:tblGrid>
        <w:gridCol w:w="3315"/>
        <w:gridCol w:w="5771"/>
      </w:tblGrid>
      <w:tr>
        <w:tblPrEx>
          <w:tblCellMar>
            <w:top w:w="15" w:type="dxa"/>
            <w:left w:w="15" w:type="dxa"/>
            <w:bottom w:w="15" w:type="dxa"/>
            <w:right w:w="15" w:type="dxa"/>
          </w:tblCellMar>
        </w:tblPrEx>
        <w:trPr>
          <w:trHeight w:val="1313" w:hRule="atLeast"/>
          <w:jc w:val="center"/>
        </w:trPr>
        <w:tc>
          <w:tcPr>
            <w:tcW w:w="3315" w:type="dxa"/>
            <w:tcBorders>
              <w:top w:val="single" w:color="000000" w:sz="4" w:space="0"/>
              <w:left w:val="single" w:color="000000" w:sz="4" w:space="0"/>
              <w:bottom w:val="single" w:color="000000" w:sz="4" w:space="0"/>
              <w:right w:val="single" w:color="000000" w:sz="4" w:space="0"/>
            </w:tcBorders>
            <w:vAlign w:val="center"/>
          </w:tcPr>
          <w:p>
            <w:pPr>
              <w:spacing w:line="480" w:lineRule="auto"/>
              <w:jc w:val="center"/>
              <w:rPr>
                <w:rFonts w:hint="eastAsia" w:ascii="宋体" w:hAnsi="宋体" w:cs="宋体"/>
                <w:b/>
                <w:bCs/>
                <w:color w:val="auto"/>
                <w:sz w:val="28"/>
                <w:szCs w:val="28"/>
              </w:rPr>
            </w:pPr>
            <w:r>
              <w:rPr>
                <w:rFonts w:hint="eastAsia" w:ascii="宋体" w:hAnsi="宋体" w:cs="宋体"/>
                <w:b/>
                <w:bCs/>
                <w:color w:val="auto"/>
                <w:sz w:val="28"/>
                <w:szCs w:val="28"/>
              </w:rPr>
              <w:t>项目名称</w:t>
            </w:r>
          </w:p>
        </w:tc>
        <w:tc>
          <w:tcPr>
            <w:tcW w:w="5771" w:type="dxa"/>
            <w:tcBorders>
              <w:top w:val="single" w:color="000000" w:sz="4" w:space="0"/>
              <w:left w:val="single" w:color="000000" w:sz="4" w:space="0"/>
              <w:bottom w:val="single" w:color="000000" w:sz="4" w:space="0"/>
              <w:right w:val="single" w:color="000000" w:sz="4" w:space="0"/>
            </w:tcBorders>
            <w:vAlign w:val="center"/>
          </w:tcPr>
          <w:p>
            <w:pPr>
              <w:spacing w:line="480" w:lineRule="auto"/>
              <w:jc w:val="center"/>
              <w:rPr>
                <w:rFonts w:hint="eastAsia" w:ascii="宋体" w:hAnsi="宋体" w:cs="宋体"/>
                <w:b/>
                <w:bCs/>
                <w:color w:val="auto"/>
                <w:sz w:val="28"/>
                <w:szCs w:val="28"/>
              </w:rPr>
            </w:pPr>
          </w:p>
        </w:tc>
      </w:tr>
      <w:tr>
        <w:tblPrEx>
          <w:tblCellMar>
            <w:top w:w="15" w:type="dxa"/>
            <w:left w:w="15" w:type="dxa"/>
            <w:bottom w:w="15" w:type="dxa"/>
            <w:right w:w="15" w:type="dxa"/>
          </w:tblCellMar>
        </w:tblPrEx>
        <w:trPr>
          <w:trHeight w:val="1313" w:hRule="atLeast"/>
          <w:jc w:val="center"/>
        </w:trPr>
        <w:tc>
          <w:tcPr>
            <w:tcW w:w="3315" w:type="dxa"/>
            <w:tcBorders>
              <w:top w:val="single" w:color="000000" w:sz="4" w:space="0"/>
              <w:left w:val="single" w:color="000000" w:sz="4" w:space="0"/>
              <w:bottom w:val="single" w:color="000000" w:sz="4" w:space="0"/>
              <w:right w:val="single" w:color="000000" w:sz="4" w:space="0"/>
            </w:tcBorders>
            <w:vAlign w:val="center"/>
          </w:tcPr>
          <w:p>
            <w:pPr>
              <w:spacing w:line="480" w:lineRule="auto"/>
              <w:jc w:val="center"/>
              <w:rPr>
                <w:rFonts w:hint="eastAsia" w:ascii="宋体" w:hAnsi="宋体" w:eastAsia="宋体" w:cs="宋体"/>
                <w:b/>
                <w:bCs/>
                <w:color w:val="auto"/>
                <w:sz w:val="28"/>
                <w:szCs w:val="28"/>
                <w:lang w:eastAsia="zh-CN"/>
              </w:rPr>
            </w:pPr>
            <w:r>
              <w:rPr>
                <w:rFonts w:hint="eastAsia" w:ascii="宋体" w:hAnsi="宋体" w:cs="宋体"/>
                <w:b/>
                <w:bCs/>
                <w:color w:val="auto"/>
                <w:sz w:val="28"/>
                <w:szCs w:val="28"/>
                <w:lang w:eastAsia="zh-CN"/>
              </w:rPr>
              <w:t>项目编号</w:t>
            </w:r>
          </w:p>
        </w:tc>
        <w:tc>
          <w:tcPr>
            <w:tcW w:w="5771" w:type="dxa"/>
            <w:tcBorders>
              <w:top w:val="single" w:color="000000" w:sz="4" w:space="0"/>
              <w:left w:val="single" w:color="000000" w:sz="4" w:space="0"/>
              <w:bottom w:val="single" w:color="000000" w:sz="4" w:space="0"/>
              <w:right w:val="single" w:color="000000" w:sz="4" w:space="0"/>
            </w:tcBorders>
            <w:vAlign w:val="center"/>
          </w:tcPr>
          <w:p>
            <w:pPr>
              <w:spacing w:line="480" w:lineRule="auto"/>
              <w:jc w:val="center"/>
              <w:rPr>
                <w:rFonts w:hint="eastAsia" w:ascii="宋体" w:hAnsi="宋体" w:cs="宋体"/>
                <w:b/>
                <w:bCs/>
                <w:color w:val="auto"/>
                <w:sz w:val="28"/>
                <w:szCs w:val="28"/>
              </w:rPr>
            </w:pPr>
          </w:p>
        </w:tc>
      </w:tr>
      <w:tr>
        <w:tblPrEx>
          <w:tblCellMar>
            <w:top w:w="15" w:type="dxa"/>
            <w:left w:w="15" w:type="dxa"/>
            <w:bottom w:w="15" w:type="dxa"/>
            <w:right w:w="15" w:type="dxa"/>
          </w:tblCellMar>
        </w:tblPrEx>
        <w:trPr>
          <w:trHeight w:val="1902" w:hRule="atLeast"/>
          <w:jc w:val="center"/>
        </w:trPr>
        <w:tc>
          <w:tcPr>
            <w:tcW w:w="3315" w:type="dxa"/>
            <w:tcBorders>
              <w:top w:val="single" w:color="000000" w:sz="4" w:space="0"/>
              <w:left w:val="single" w:color="000000" w:sz="4" w:space="0"/>
              <w:bottom w:val="single" w:color="000000" w:sz="4" w:space="0"/>
            </w:tcBorders>
            <w:vAlign w:val="center"/>
          </w:tcPr>
          <w:p>
            <w:pPr>
              <w:spacing w:line="480" w:lineRule="auto"/>
              <w:jc w:val="center"/>
              <w:rPr>
                <w:rFonts w:hint="eastAsia" w:ascii="宋体" w:hAnsi="宋体" w:cs="宋体"/>
                <w:b/>
                <w:bCs/>
                <w:color w:val="auto"/>
                <w:sz w:val="28"/>
                <w:szCs w:val="28"/>
              </w:rPr>
            </w:pPr>
            <w:r>
              <w:rPr>
                <w:rFonts w:hint="eastAsia" w:ascii="宋体" w:hAnsi="宋体" w:cs="宋体"/>
                <w:b/>
                <w:bCs/>
                <w:color w:val="auto"/>
                <w:sz w:val="28"/>
                <w:szCs w:val="28"/>
              </w:rPr>
              <w:t>投标总价</w:t>
            </w:r>
          </w:p>
          <w:p>
            <w:pPr>
              <w:spacing w:line="480" w:lineRule="auto"/>
              <w:jc w:val="center"/>
              <w:rPr>
                <w:rFonts w:hint="eastAsia" w:ascii="宋体" w:hAnsi="宋体" w:cs="宋体"/>
                <w:b/>
                <w:bCs/>
                <w:color w:val="auto"/>
                <w:sz w:val="28"/>
                <w:szCs w:val="28"/>
              </w:rPr>
            </w:pPr>
            <w:r>
              <w:rPr>
                <w:rFonts w:hint="eastAsia" w:ascii="宋体" w:hAnsi="宋体" w:cs="宋体"/>
                <w:b/>
                <w:bCs/>
                <w:color w:val="auto"/>
                <w:sz w:val="28"/>
                <w:szCs w:val="28"/>
              </w:rPr>
              <w:t>（</w:t>
            </w:r>
            <w:r>
              <w:rPr>
                <w:rFonts w:hint="eastAsia" w:ascii="宋体" w:hAnsi="宋体" w:cs="宋体"/>
                <w:b/>
                <w:bCs/>
                <w:color w:val="auto"/>
                <w:sz w:val="28"/>
                <w:szCs w:val="28"/>
                <w:lang w:val="en-US" w:eastAsia="zh-CN"/>
              </w:rPr>
              <w:t>人民币:</w:t>
            </w:r>
            <w:r>
              <w:rPr>
                <w:rFonts w:hint="eastAsia" w:ascii="宋体" w:hAnsi="宋体" w:cs="宋体"/>
                <w:b/>
                <w:bCs/>
                <w:color w:val="auto"/>
                <w:sz w:val="28"/>
                <w:szCs w:val="28"/>
              </w:rPr>
              <w:t>元</w:t>
            </w:r>
            <w:r>
              <w:rPr>
                <w:rFonts w:hint="eastAsia" w:ascii="宋体" w:hAnsi="宋体" w:cs="宋体"/>
                <w:b/>
                <w:bCs/>
                <w:color w:val="auto"/>
                <w:sz w:val="28"/>
                <w:szCs w:val="28"/>
                <w:lang w:val="en-US" w:eastAsia="zh-CN"/>
              </w:rPr>
              <w:t>/年</w:t>
            </w:r>
            <w:r>
              <w:rPr>
                <w:rFonts w:hint="eastAsia" w:ascii="宋体" w:hAnsi="宋体" w:cs="宋体"/>
                <w:b/>
                <w:bCs/>
                <w:color w:val="auto"/>
                <w:sz w:val="28"/>
                <w:szCs w:val="28"/>
              </w:rPr>
              <w:t>）</w:t>
            </w:r>
          </w:p>
        </w:tc>
        <w:tc>
          <w:tcPr>
            <w:tcW w:w="5771" w:type="dxa"/>
            <w:tcBorders>
              <w:top w:val="single" w:color="000000" w:sz="4" w:space="0"/>
              <w:left w:val="single" w:color="000000" w:sz="4" w:space="0"/>
              <w:bottom w:val="single" w:color="000000" w:sz="4" w:space="0"/>
              <w:right w:val="single" w:color="000000" w:sz="4" w:space="0"/>
            </w:tcBorders>
            <w:vAlign w:val="center"/>
          </w:tcPr>
          <w:p>
            <w:pPr>
              <w:spacing w:line="480" w:lineRule="auto"/>
              <w:jc w:val="both"/>
              <w:rPr>
                <w:rFonts w:hint="eastAsia" w:ascii="宋体" w:hAnsi="宋体" w:cs="宋体"/>
                <w:b/>
                <w:bCs/>
                <w:color w:val="auto"/>
                <w:sz w:val="28"/>
                <w:szCs w:val="28"/>
              </w:rPr>
            </w:pPr>
            <w:r>
              <w:rPr>
                <w:rFonts w:hint="eastAsia" w:ascii="宋体" w:hAnsi="宋体" w:cs="宋体"/>
                <w:b/>
                <w:bCs/>
                <w:color w:val="auto"/>
                <w:sz w:val="28"/>
                <w:szCs w:val="28"/>
              </w:rPr>
              <w:t xml:space="preserve">小写：   </w:t>
            </w:r>
          </w:p>
          <w:p>
            <w:pPr>
              <w:spacing w:line="480" w:lineRule="auto"/>
              <w:jc w:val="both"/>
              <w:rPr>
                <w:rFonts w:hint="eastAsia" w:ascii="宋体" w:hAnsi="宋体" w:cs="宋体"/>
                <w:b/>
                <w:bCs/>
                <w:color w:val="auto"/>
                <w:sz w:val="28"/>
                <w:szCs w:val="28"/>
              </w:rPr>
            </w:pPr>
            <w:r>
              <w:rPr>
                <w:rFonts w:hint="eastAsia" w:ascii="宋体" w:hAnsi="宋体" w:cs="宋体"/>
                <w:b/>
                <w:bCs/>
                <w:color w:val="auto"/>
                <w:sz w:val="28"/>
                <w:szCs w:val="28"/>
              </w:rPr>
              <w:t xml:space="preserve">大写：         </w:t>
            </w:r>
          </w:p>
        </w:tc>
      </w:tr>
      <w:tr>
        <w:tblPrEx>
          <w:tblCellMar>
            <w:top w:w="15" w:type="dxa"/>
            <w:left w:w="15" w:type="dxa"/>
            <w:bottom w:w="15" w:type="dxa"/>
            <w:right w:w="15" w:type="dxa"/>
          </w:tblCellMar>
        </w:tblPrEx>
        <w:trPr>
          <w:trHeight w:val="1551" w:hRule="atLeast"/>
          <w:jc w:val="center"/>
        </w:trPr>
        <w:tc>
          <w:tcPr>
            <w:tcW w:w="3315" w:type="dxa"/>
            <w:tcBorders>
              <w:top w:val="single" w:color="000000" w:sz="4" w:space="0"/>
              <w:left w:val="single" w:color="000000" w:sz="4" w:space="0"/>
              <w:bottom w:val="single" w:color="000000" w:sz="4" w:space="0"/>
            </w:tcBorders>
            <w:vAlign w:val="center"/>
          </w:tcPr>
          <w:p>
            <w:pPr>
              <w:spacing w:line="480" w:lineRule="auto"/>
              <w:jc w:val="center"/>
              <w:rPr>
                <w:rFonts w:hint="eastAsia" w:ascii="宋体" w:hAnsi="宋体" w:eastAsia="宋体" w:cs="宋体"/>
                <w:b/>
                <w:bCs/>
                <w:color w:val="auto"/>
                <w:sz w:val="28"/>
                <w:szCs w:val="28"/>
                <w:lang w:eastAsia="zh-CN"/>
              </w:rPr>
            </w:pPr>
            <w:r>
              <w:rPr>
                <w:rFonts w:hint="eastAsia" w:ascii="宋体" w:hAnsi="宋体" w:cs="宋体"/>
                <w:b/>
                <w:bCs/>
                <w:color w:val="auto"/>
                <w:sz w:val="28"/>
                <w:szCs w:val="28"/>
                <w:lang w:val="en-US" w:eastAsia="zh-CN"/>
              </w:rPr>
              <w:t>租赁期（年）</w:t>
            </w:r>
          </w:p>
        </w:tc>
        <w:tc>
          <w:tcPr>
            <w:tcW w:w="5771" w:type="dxa"/>
            <w:tcBorders>
              <w:top w:val="single" w:color="000000" w:sz="4" w:space="0"/>
              <w:left w:val="single" w:color="000000" w:sz="4" w:space="0"/>
              <w:bottom w:val="single" w:color="000000" w:sz="4" w:space="0"/>
              <w:right w:val="single" w:color="000000" w:sz="4" w:space="0"/>
            </w:tcBorders>
            <w:vAlign w:val="center"/>
          </w:tcPr>
          <w:p>
            <w:pPr>
              <w:spacing w:line="480" w:lineRule="auto"/>
              <w:jc w:val="center"/>
              <w:rPr>
                <w:rFonts w:hint="eastAsia" w:ascii="宋体" w:hAnsi="宋体" w:cs="宋体"/>
                <w:b/>
                <w:bCs/>
                <w:color w:val="auto"/>
                <w:sz w:val="28"/>
                <w:szCs w:val="28"/>
              </w:rPr>
            </w:pPr>
          </w:p>
        </w:tc>
      </w:tr>
      <w:tr>
        <w:tblPrEx>
          <w:tblCellMar>
            <w:top w:w="15" w:type="dxa"/>
            <w:left w:w="15" w:type="dxa"/>
            <w:bottom w:w="15" w:type="dxa"/>
            <w:right w:w="15" w:type="dxa"/>
          </w:tblCellMar>
        </w:tblPrEx>
        <w:trPr>
          <w:trHeight w:val="956" w:hRule="atLeast"/>
          <w:jc w:val="center"/>
        </w:trPr>
        <w:tc>
          <w:tcPr>
            <w:tcW w:w="3315" w:type="dxa"/>
            <w:tcBorders>
              <w:top w:val="single" w:color="000000" w:sz="4" w:space="0"/>
              <w:left w:val="single" w:color="000000" w:sz="4" w:space="0"/>
              <w:bottom w:val="single" w:color="000000" w:sz="4" w:space="0"/>
            </w:tcBorders>
            <w:vAlign w:val="center"/>
          </w:tcPr>
          <w:p>
            <w:pPr>
              <w:spacing w:line="480" w:lineRule="auto"/>
              <w:jc w:val="center"/>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投标有效期</w:t>
            </w:r>
          </w:p>
        </w:tc>
        <w:tc>
          <w:tcPr>
            <w:tcW w:w="5771" w:type="dxa"/>
            <w:tcBorders>
              <w:top w:val="single" w:color="000000" w:sz="4" w:space="0"/>
              <w:left w:val="single" w:color="000000" w:sz="4" w:space="0"/>
              <w:bottom w:val="single" w:color="000000" w:sz="4" w:space="0"/>
              <w:right w:val="single" w:color="000000" w:sz="4" w:space="0"/>
            </w:tcBorders>
            <w:vAlign w:val="center"/>
          </w:tcPr>
          <w:p>
            <w:pPr>
              <w:spacing w:line="480" w:lineRule="auto"/>
              <w:jc w:val="center"/>
              <w:rPr>
                <w:rFonts w:hint="eastAsia" w:ascii="宋体" w:hAnsi="宋体" w:cs="宋体"/>
                <w:b/>
                <w:bCs/>
                <w:color w:val="auto"/>
                <w:sz w:val="28"/>
                <w:szCs w:val="28"/>
              </w:rPr>
            </w:pPr>
          </w:p>
        </w:tc>
      </w:tr>
    </w:tbl>
    <w:p>
      <w:pPr>
        <w:spacing w:line="360" w:lineRule="auto"/>
        <w:jc w:val="center"/>
        <w:rPr>
          <w:rFonts w:hint="eastAsia" w:ascii="宋体" w:hAnsi="宋体" w:eastAsia="宋体" w:cs="宋体"/>
          <w:color w:val="auto"/>
          <w:sz w:val="21"/>
          <w:szCs w:val="21"/>
        </w:rPr>
      </w:pPr>
    </w:p>
    <w:p>
      <w:pPr>
        <w:spacing w:line="360" w:lineRule="auto"/>
        <w:rPr>
          <w:rFonts w:hint="eastAsia" w:ascii="宋体" w:hAnsi="宋体" w:eastAsia="宋体" w:cs="宋体"/>
          <w:color w:val="auto"/>
          <w:sz w:val="21"/>
          <w:szCs w:val="21"/>
        </w:rPr>
      </w:pPr>
    </w:p>
    <w:p>
      <w:pPr>
        <w:spacing w:line="480" w:lineRule="exact"/>
        <w:ind w:firstLine="360" w:firstLineChars="150"/>
        <w:rPr>
          <w:rFonts w:hint="eastAsia" w:ascii="宋体" w:hAnsi="宋体" w:eastAsia="宋体" w:cs="宋体"/>
          <w:color w:val="auto"/>
          <w:sz w:val="24"/>
          <w:szCs w:val="24"/>
        </w:rPr>
      </w:pPr>
      <w:r>
        <w:rPr>
          <w:rFonts w:hint="eastAsia" w:ascii="宋体" w:hAnsi="宋体" w:eastAsia="宋体" w:cs="宋体"/>
          <w:color w:val="auto"/>
          <w:sz w:val="24"/>
          <w:szCs w:val="24"/>
        </w:rPr>
        <w:t xml:space="preserve">注： </w:t>
      </w:r>
      <w:r>
        <w:rPr>
          <w:rFonts w:hint="eastAsia" w:ascii="宋体" w:hAnsi="宋体" w:cs="宋体"/>
          <w:color w:val="auto"/>
          <w:sz w:val="24"/>
          <w:szCs w:val="24"/>
          <w:lang w:val="en-US" w:eastAsia="zh-CN"/>
        </w:rPr>
        <w:t>1</w:t>
      </w:r>
      <w:r>
        <w:rPr>
          <w:rFonts w:hint="eastAsia" w:ascii="宋体" w:hAnsi="宋体" w:eastAsia="宋体" w:cs="宋体"/>
          <w:color w:val="auto"/>
          <w:sz w:val="24"/>
          <w:szCs w:val="24"/>
        </w:rPr>
        <w:t>、本表价格应按总价填写，同时应保证单一来源采购响应文件的正、副本中仍有此表且一致。</w:t>
      </w:r>
    </w:p>
    <w:p>
      <w:pPr>
        <w:spacing w:line="360" w:lineRule="auto"/>
        <w:ind w:firstLine="960" w:firstLineChars="400"/>
        <w:jc w:val="left"/>
        <w:rPr>
          <w:rFonts w:hint="eastAsia" w:ascii="宋体" w:hAnsi="宋体" w:eastAsia="宋体" w:cs="宋体"/>
          <w:color w:val="auto"/>
          <w:sz w:val="24"/>
          <w:szCs w:val="24"/>
        </w:rPr>
      </w:pPr>
      <w:bookmarkStart w:id="10" w:name="_Toc28945_WPSOffice_Level1"/>
      <w:r>
        <w:rPr>
          <w:rFonts w:hint="eastAsia" w:ascii="宋体" w:hAnsi="宋体" w:cs="宋体"/>
          <w:color w:val="auto"/>
          <w:sz w:val="24"/>
          <w:szCs w:val="24"/>
          <w:lang w:val="en-US" w:eastAsia="zh-CN"/>
        </w:rPr>
        <w:t>2</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报价保留</w:t>
      </w:r>
      <w:r>
        <w:rPr>
          <w:rFonts w:hint="eastAsia" w:ascii="宋体" w:hAnsi="宋体" w:cs="宋体"/>
          <w:color w:val="auto"/>
          <w:sz w:val="24"/>
          <w:szCs w:val="24"/>
          <w:lang w:eastAsia="zh-CN"/>
        </w:rPr>
        <w:t>两位</w:t>
      </w:r>
      <w:r>
        <w:rPr>
          <w:rFonts w:hint="eastAsia" w:ascii="宋体" w:hAnsi="宋体" w:eastAsia="宋体" w:cs="宋体"/>
          <w:color w:val="auto"/>
          <w:sz w:val="24"/>
          <w:szCs w:val="24"/>
        </w:rPr>
        <w:t>小数。</w:t>
      </w:r>
      <w:bookmarkEnd w:id="10"/>
    </w:p>
    <w:p>
      <w:pPr>
        <w:adjustRightInd w:val="0"/>
        <w:spacing w:line="360" w:lineRule="auto"/>
        <w:jc w:val="left"/>
        <w:rPr>
          <w:rFonts w:hint="eastAsia" w:ascii="宋体" w:hAnsi="宋体" w:eastAsia="宋体" w:cs="宋体"/>
          <w:color w:val="auto"/>
          <w:sz w:val="24"/>
          <w:szCs w:val="24"/>
        </w:rPr>
      </w:pPr>
    </w:p>
    <w:p>
      <w:pPr>
        <w:adjustRightInd w:val="0"/>
        <w:spacing w:line="360" w:lineRule="auto"/>
        <w:ind w:firstLine="480" w:firstLineChars="200"/>
        <w:jc w:val="left"/>
        <w:rPr>
          <w:rFonts w:hint="eastAsia"/>
          <w:color w:val="auto"/>
          <w:sz w:val="24"/>
          <w:szCs w:val="24"/>
        </w:rPr>
      </w:pPr>
      <w:r>
        <w:rPr>
          <w:rFonts w:hint="eastAsia" w:ascii="宋体" w:hAnsi="宋体" w:eastAsia="宋体" w:cs="宋体"/>
          <w:bCs/>
          <w:color w:val="auto"/>
          <w:sz w:val="24"/>
          <w:szCs w:val="24"/>
          <w:lang w:eastAsia="zh-CN"/>
        </w:rPr>
        <w:t>供应商</w:t>
      </w:r>
      <w:r>
        <w:rPr>
          <w:rFonts w:hint="eastAsia" w:ascii="宋体" w:hAnsi="宋体" w:eastAsia="宋体" w:cs="宋体"/>
          <w:color w:val="auto"/>
          <w:sz w:val="24"/>
          <w:szCs w:val="24"/>
        </w:rPr>
        <w:t xml:space="preserve">名称：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（盖章）</w:t>
      </w:r>
    </w:p>
    <w:p>
      <w:pPr>
        <w:adjustRightInd w:val="0"/>
        <w:spacing w:line="360" w:lineRule="auto"/>
        <w:ind w:firstLine="480" w:firstLineChars="200"/>
        <w:jc w:val="left"/>
        <w:rPr>
          <w:rFonts w:hint="eastAsia"/>
          <w:color w:val="auto"/>
          <w:sz w:val="24"/>
          <w:szCs w:val="24"/>
        </w:rPr>
      </w:pPr>
      <w:r>
        <w:rPr>
          <w:rFonts w:hint="eastAsia" w:ascii="宋体" w:hAnsi="宋体" w:eastAsia="宋体" w:cs="宋体"/>
          <w:color w:val="auto"/>
          <w:sz w:val="24"/>
          <w:szCs w:val="24"/>
        </w:rPr>
        <w:t>法定代表人或授权代表：</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（签字</w:t>
      </w:r>
      <w:r>
        <w:rPr>
          <w:rFonts w:hint="eastAsia" w:ascii="宋体" w:hAnsi="宋体" w:eastAsia="宋体" w:cs="宋体"/>
          <w:color w:val="auto"/>
          <w:sz w:val="24"/>
          <w:szCs w:val="24"/>
          <w:lang w:eastAsia="zh-CN"/>
        </w:rPr>
        <w:t>或盖章</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日</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期：</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年    月   日</w:t>
      </w:r>
    </w:p>
    <w:p>
      <w:pPr>
        <w:pStyle w:val="15"/>
        <w:ind w:left="0" w:leftChars="0" w:firstLine="0" w:firstLineChars="0"/>
        <w:rPr>
          <w:rFonts w:hint="eastAsia" w:ascii="宋体" w:hAnsi="宋体" w:eastAsia="宋体" w:cs="宋体"/>
          <w:color w:val="auto"/>
          <w:sz w:val="21"/>
          <w:szCs w:val="21"/>
        </w:rPr>
      </w:pPr>
    </w:p>
    <w:p>
      <w:pPr>
        <w:rPr>
          <w:rFonts w:hint="eastAsia" w:ascii="宋体" w:hAnsi="宋体" w:eastAsia="宋体" w:cs="宋体"/>
          <w:b/>
          <w:color w:val="auto"/>
          <w:sz w:val="30"/>
          <w:szCs w:val="30"/>
          <w:lang w:eastAsia="zh-CN"/>
        </w:rPr>
      </w:pPr>
      <w:r>
        <w:rPr>
          <w:rFonts w:hint="eastAsia" w:ascii="宋体" w:hAnsi="宋体" w:eastAsia="宋体" w:cs="宋体"/>
          <w:b/>
          <w:color w:val="auto"/>
          <w:sz w:val="30"/>
          <w:szCs w:val="30"/>
          <w:lang w:eastAsia="zh-CN"/>
        </w:rPr>
        <w:br w:type="page"/>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color w:val="auto"/>
          <w:sz w:val="30"/>
          <w:szCs w:val="30"/>
          <w:lang w:val="en-US" w:eastAsia="zh-CN"/>
        </w:rPr>
      </w:pPr>
      <w:r>
        <w:rPr>
          <w:rFonts w:hint="eastAsia" w:ascii="宋体" w:hAnsi="宋体" w:eastAsia="宋体" w:cs="宋体"/>
          <w:b/>
          <w:color w:val="auto"/>
          <w:sz w:val="30"/>
          <w:szCs w:val="30"/>
          <w:lang w:eastAsia="zh-CN"/>
        </w:rPr>
        <w:t>第三部分</w:t>
      </w:r>
      <w:r>
        <w:rPr>
          <w:rFonts w:hint="eastAsia" w:ascii="宋体" w:hAnsi="宋体" w:eastAsia="宋体" w:cs="宋体"/>
          <w:b/>
          <w:color w:val="auto"/>
          <w:sz w:val="30"/>
          <w:szCs w:val="30"/>
          <w:lang w:val="en-US" w:eastAsia="zh-CN"/>
        </w:rPr>
        <w:t xml:space="preserve"> </w:t>
      </w:r>
      <w:r>
        <w:rPr>
          <w:rFonts w:hint="eastAsia" w:ascii="宋体" w:hAnsi="宋体" w:eastAsia="宋体" w:cs="宋体"/>
          <w:b/>
          <w:color w:val="auto"/>
          <w:sz w:val="30"/>
          <w:szCs w:val="30"/>
        </w:rPr>
        <w:t>资格证明文件要求</w:t>
      </w:r>
    </w:p>
    <w:p>
      <w:pPr>
        <w:spacing w:line="360" w:lineRule="auto"/>
        <w:jc w:val="center"/>
        <w:rPr>
          <w:rFonts w:hint="eastAsia" w:ascii="宋体" w:hAnsi="宋体" w:eastAsia="宋体" w:cs="宋体"/>
          <w:color w:val="auto"/>
          <w:sz w:val="21"/>
          <w:szCs w:val="21"/>
          <w:lang w:eastAsia="zh-CN"/>
        </w:rPr>
      </w:pPr>
      <w:r>
        <w:rPr>
          <w:rFonts w:hint="eastAsia" w:ascii="宋体" w:hAnsi="宋体" w:cs="宋体"/>
          <w:b/>
          <w:color w:val="auto"/>
          <w:sz w:val="24"/>
          <w:szCs w:val="24"/>
          <w:lang w:val="en-US" w:eastAsia="zh-CN"/>
        </w:rPr>
        <w:t>1、</w:t>
      </w:r>
      <w:r>
        <w:rPr>
          <w:rFonts w:hint="eastAsia" w:ascii="宋体" w:hAnsi="宋体" w:eastAsia="宋体" w:cs="宋体"/>
          <w:b/>
          <w:color w:val="auto"/>
          <w:sz w:val="24"/>
          <w:szCs w:val="24"/>
          <w:lang w:eastAsia="zh-CN"/>
        </w:rPr>
        <w:t>供应商</w:t>
      </w:r>
      <w:r>
        <w:rPr>
          <w:rFonts w:hint="eastAsia" w:ascii="宋体" w:hAnsi="宋体" w:eastAsia="宋体" w:cs="宋体"/>
          <w:b/>
          <w:color w:val="auto"/>
          <w:sz w:val="24"/>
          <w:szCs w:val="24"/>
        </w:rPr>
        <w:t>企业概况</w:t>
      </w:r>
      <w:r>
        <w:rPr>
          <w:rFonts w:hint="eastAsia" w:ascii="宋体" w:hAnsi="宋体" w:eastAsia="宋体" w:cs="宋体"/>
          <w:b/>
          <w:color w:val="auto"/>
          <w:sz w:val="24"/>
          <w:szCs w:val="24"/>
          <w:lang w:eastAsia="zh-CN"/>
        </w:rPr>
        <w:t>一览表</w:t>
      </w:r>
    </w:p>
    <w:tbl>
      <w:tblPr>
        <w:tblStyle w:val="16"/>
        <w:tblpPr w:leftFromText="180" w:rightFromText="180" w:vertAnchor="text" w:horzAnchor="page" w:tblpXSpec="center" w:tblpY="459"/>
        <w:tblOverlap w:val="never"/>
        <w:tblW w:w="9220" w:type="dxa"/>
        <w:jc w:val="center"/>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1627"/>
        <w:gridCol w:w="1052"/>
        <w:gridCol w:w="1305"/>
        <w:gridCol w:w="1356"/>
        <w:gridCol w:w="9"/>
        <w:gridCol w:w="1434"/>
        <w:gridCol w:w="1274"/>
        <w:gridCol w:w="1163"/>
      </w:tblGrid>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603" w:hRule="atLeast"/>
          <w:jc w:val="center"/>
        </w:trPr>
        <w:tc>
          <w:tcPr>
            <w:tcW w:w="1627" w:type="dxa"/>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供应商</w:t>
            </w:r>
            <w:r>
              <w:rPr>
                <w:rFonts w:hint="eastAsia" w:ascii="宋体" w:hAnsi="宋体" w:eastAsia="宋体" w:cs="宋体"/>
                <w:color w:val="auto"/>
                <w:kern w:val="0"/>
                <w:sz w:val="21"/>
                <w:szCs w:val="21"/>
              </w:rPr>
              <w:t>名称</w:t>
            </w:r>
          </w:p>
        </w:tc>
        <w:tc>
          <w:tcPr>
            <w:tcW w:w="7593" w:type="dxa"/>
            <w:gridSpan w:val="7"/>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538" w:hRule="atLeast"/>
          <w:jc w:val="center"/>
        </w:trPr>
        <w:tc>
          <w:tcPr>
            <w:tcW w:w="1627" w:type="dxa"/>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注册地址</w:t>
            </w:r>
          </w:p>
        </w:tc>
        <w:tc>
          <w:tcPr>
            <w:tcW w:w="3722" w:type="dxa"/>
            <w:gridSpan w:val="4"/>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p>
        </w:tc>
        <w:tc>
          <w:tcPr>
            <w:tcW w:w="1434" w:type="dxa"/>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邮政编码</w:t>
            </w:r>
          </w:p>
        </w:tc>
        <w:tc>
          <w:tcPr>
            <w:tcW w:w="2437" w:type="dxa"/>
            <w:gridSpan w:val="2"/>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538" w:hRule="atLeast"/>
          <w:jc w:val="center"/>
        </w:trPr>
        <w:tc>
          <w:tcPr>
            <w:tcW w:w="1627" w:type="dxa"/>
            <w:vMerge w:val="restart"/>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联系方式</w:t>
            </w:r>
          </w:p>
        </w:tc>
        <w:tc>
          <w:tcPr>
            <w:tcW w:w="1052" w:type="dxa"/>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联系人</w:t>
            </w:r>
          </w:p>
        </w:tc>
        <w:tc>
          <w:tcPr>
            <w:tcW w:w="2661" w:type="dxa"/>
            <w:gridSpan w:val="2"/>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p>
        </w:tc>
        <w:tc>
          <w:tcPr>
            <w:tcW w:w="1443" w:type="dxa"/>
            <w:gridSpan w:val="2"/>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电话</w:t>
            </w:r>
          </w:p>
        </w:tc>
        <w:tc>
          <w:tcPr>
            <w:tcW w:w="2437" w:type="dxa"/>
            <w:gridSpan w:val="2"/>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538" w:hRule="atLeast"/>
          <w:jc w:val="center"/>
        </w:trPr>
        <w:tc>
          <w:tcPr>
            <w:tcW w:w="1627" w:type="dxa"/>
            <w:vMerge w:val="continue"/>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p>
        </w:tc>
        <w:tc>
          <w:tcPr>
            <w:tcW w:w="1052" w:type="dxa"/>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传真</w:t>
            </w:r>
          </w:p>
        </w:tc>
        <w:tc>
          <w:tcPr>
            <w:tcW w:w="2661" w:type="dxa"/>
            <w:gridSpan w:val="2"/>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p>
        </w:tc>
        <w:tc>
          <w:tcPr>
            <w:tcW w:w="1443" w:type="dxa"/>
            <w:gridSpan w:val="2"/>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网址</w:t>
            </w:r>
          </w:p>
        </w:tc>
        <w:tc>
          <w:tcPr>
            <w:tcW w:w="2437" w:type="dxa"/>
            <w:gridSpan w:val="2"/>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538" w:hRule="atLeast"/>
          <w:jc w:val="center"/>
        </w:trPr>
        <w:tc>
          <w:tcPr>
            <w:tcW w:w="1627" w:type="dxa"/>
            <w:vAlign w:val="center"/>
          </w:tcPr>
          <w:p>
            <w:pPr>
              <w:autoSpaceDE w:val="0"/>
              <w:autoSpaceDN w:val="0"/>
              <w:adjustRightInd w:val="0"/>
              <w:spacing w:line="360" w:lineRule="auto"/>
              <w:jc w:val="center"/>
              <w:rPr>
                <w:rFonts w:hint="eastAsia" w:ascii="宋体" w:hAnsi="宋体" w:eastAsia="宋体" w:cs="宋体"/>
                <w:color w:val="auto"/>
                <w:kern w:val="0"/>
                <w:sz w:val="21"/>
                <w:szCs w:val="21"/>
                <w:lang w:eastAsia="zh-CN"/>
              </w:rPr>
            </w:pPr>
            <w:r>
              <w:rPr>
                <w:rFonts w:hint="eastAsia" w:ascii="宋体" w:hAnsi="宋体" w:cs="宋体"/>
                <w:color w:val="auto"/>
                <w:kern w:val="0"/>
                <w:sz w:val="21"/>
                <w:szCs w:val="21"/>
                <w:lang w:eastAsia="zh-CN"/>
              </w:rPr>
              <w:t>企业类型</w:t>
            </w:r>
          </w:p>
        </w:tc>
        <w:tc>
          <w:tcPr>
            <w:tcW w:w="7593" w:type="dxa"/>
            <w:gridSpan w:val="7"/>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1627" w:type="dxa"/>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法定代表人</w:t>
            </w:r>
          </w:p>
        </w:tc>
        <w:tc>
          <w:tcPr>
            <w:tcW w:w="1052" w:type="dxa"/>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姓名</w:t>
            </w:r>
          </w:p>
        </w:tc>
        <w:tc>
          <w:tcPr>
            <w:tcW w:w="1305" w:type="dxa"/>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p>
        </w:tc>
        <w:tc>
          <w:tcPr>
            <w:tcW w:w="1356" w:type="dxa"/>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技术职称</w:t>
            </w:r>
          </w:p>
        </w:tc>
        <w:tc>
          <w:tcPr>
            <w:tcW w:w="1443" w:type="dxa"/>
            <w:gridSpan w:val="2"/>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p>
        </w:tc>
        <w:tc>
          <w:tcPr>
            <w:tcW w:w="1274" w:type="dxa"/>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电话</w:t>
            </w:r>
          </w:p>
        </w:tc>
        <w:tc>
          <w:tcPr>
            <w:tcW w:w="1163" w:type="dxa"/>
            <w:vAlign w:val="center"/>
          </w:tcPr>
          <w:p>
            <w:pPr>
              <w:autoSpaceDE w:val="0"/>
              <w:autoSpaceDN w:val="0"/>
              <w:adjustRightInd w:val="0"/>
              <w:spacing w:line="360" w:lineRule="auto"/>
              <w:jc w:val="center"/>
              <w:rPr>
                <w:rFonts w:hint="eastAsia" w:ascii="宋体" w:hAnsi="宋体" w:eastAsia="宋体" w:cs="宋体"/>
                <w:b/>
                <w:bCs/>
                <w:color w:val="auto"/>
                <w:kern w:val="0"/>
                <w:sz w:val="21"/>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1627" w:type="dxa"/>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CN"/>
              </w:rPr>
              <w:t>项目</w:t>
            </w:r>
            <w:r>
              <w:rPr>
                <w:rFonts w:hint="eastAsia" w:ascii="宋体" w:hAnsi="宋体" w:eastAsia="宋体" w:cs="宋体"/>
                <w:color w:val="auto"/>
                <w:kern w:val="0"/>
                <w:sz w:val="21"/>
                <w:szCs w:val="21"/>
              </w:rPr>
              <w:t>负责人</w:t>
            </w:r>
          </w:p>
        </w:tc>
        <w:tc>
          <w:tcPr>
            <w:tcW w:w="1052" w:type="dxa"/>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姓名</w:t>
            </w:r>
          </w:p>
        </w:tc>
        <w:tc>
          <w:tcPr>
            <w:tcW w:w="1305" w:type="dxa"/>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p>
        </w:tc>
        <w:tc>
          <w:tcPr>
            <w:tcW w:w="1356" w:type="dxa"/>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技术职称</w:t>
            </w:r>
          </w:p>
        </w:tc>
        <w:tc>
          <w:tcPr>
            <w:tcW w:w="1443" w:type="dxa"/>
            <w:gridSpan w:val="2"/>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p>
        </w:tc>
        <w:tc>
          <w:tcPr>
            <w:tcW w:w="1274" w:type="dxa"/>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电话</w:t>
            </w:r>
          </w:p>
        </w:tc>
        <w:tc>
          <w:tcPr>
            <w:tcW w:w="1163" w:type="dxa"/>
            <w:vAlign w:val="center"/>
          </w:tcPr>
          <w:p>
            <w:pPr>
              <w:autoSpaceDE w:val="0"/>
              <w:autoSpaceDN w:val="0"/>
              <w:adjustRightInd w:val="0"/>
              <w:spacing w:line="360" w:lineRule="auto"/>
              <w:jc w:val="center"/>
              <w:rPr>
                <w:rFonts w:hint="eastAsia" w:ascii="宋体" w:hAnsi="宋体" w:eastAsia="宋体" w:cs="宋体"/>
                <w:b/>
                <w:bCs/>
                <w:color w:val="auto"/>
                <w:kern w:val="0"/>
                <w:sz w:val="21"/>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538" w:hRule="atLeast"/>
          <w:jc w:val="center"/>
        </w:trPr>
        <w:tc>
          <w:tcPr>
            <w:tcW w:w="1627" w:type="dxa"/>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成立时间</w:t>
            </w:r>
          </w:p>
        </w:tc>
        <w:tc>
          <w:tcPr>
            <w:tcW w:w="2357" w:type="dxa"/>
            <w:gridSpan w:val="2"/>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p>
        </w:tc>
        <w:tc>
          <w:tcPr>
            <w:tcW w:w="5236" w:type="dxa"/>
            <w:gridSpan w:val="5"/>
            <w:vAlign w:val="center"/>
          </w:tcPr>
          <w:p>
            <w:pPr>
              <w:autoSpaceDE w:val="0"/>
              <w:autoSpaceDN w:val="0"/>
              <w:adjustRightInd w:val="0"/>
              <w:spacing w:line="360" w:lineRule="auto"/>
              <w:ind w:firstLine="1470" w:firstLineChars="70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员工总人数：</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538" w:hRule="atLeast"/>
          <w:jc w:val="center"/>
        </w:trPr>
        <w:tc>
          <w:tcPr>
            <w:tcW w:w="1627" w:type="dxa"/>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营业执照号</w:t>
            </w:r>
          </w:p>
        </w:tc>
        <w:tc>
          <w:tcPr>
            <w:tcW w:w="7593" w:type="dxa"/>
            <w:gridSpan w:val="7"/>
            <w:tcBorders>
              <w:top w:val="single" w:color="auto" w:sz="4" w:space="0"/>
            </w:tcBorders>
            <w:vAlign w:val="center"/>
          </w:tcPr>
          <w:p>
            <w:pPr>
              <w:autoSpaceDE w:val="0"/>
              <w:autoSpaceDN w:val="0"/>
              <w:adjustRightInd w:val="0"/>
              <w:spacing w:line="360" w:lineRule="auto"/>
              <w:jc w:val="center"/>
              <w:rPr>
                <w:rFonts w:hint="eastAsia" w:ascii="宋体" w:hAnsi="宋体" w:eastAsia="宋体" w:cs="宋体"/>
                <w:b/>
                <w:bCs/>
                <w:color w:val="auto"/>
                <w:kern w:val="0"/>
                <w:sz w:val="21"/>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538" w:hRule="atLeast"/>
          <w:jc w:val="center"/>
        </w:trPr>
        <w:tc>
          <w:tcPr>
            <w:tcW w:w="1627" w:type="dxa"/>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注册资金</w:t>
            </w:r>
          </w:p>
        </w:tc>
        <w:tc>
          <w:tcPr>
            <w:tcW w:w="7593" w:type="dxa"/>
            <w:gridSpan w:val="7"/>
            <w:vAlign w:val="center"/>
          </w:tcPr>
          <w:p>
            <w:pPr>
              <w:autoSpaceDE w:val="0"/>
              <w:autoSpaceDN w:val="0"/>
              <w:adjustRightInd w:val="0"/>
              <w:spacing w:line="360" w:lineRule="auto"/>
              <w:jc w:val="center"/>
              <w:rPr>
                <w:rFonts w:hint="eastAsia" w:ascii="宋体" w:hAnsi="宋体" w:eastAsia="宋体" w:cs="宋体"/>
                <w:b/>
                <w:bCs/>
                <w:color w:val="auto"/>
                <w:kern w:val="0"/>
                <w:sz w:val="21"/>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538" w:hRule="atLeast"/>
          <w:jc w:val="center"/>
        </w:trPr>
        <w:tc>
          <w:tcPr>
            <w:tcW w:w="1627" w:type="dxa"/>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开户银行</w:t>
            </w:r>
          </w:p>
        </w:tc>
        <w:tc>
          <w:tcPr>
            <w:tcW w:w="7593" w:type="dxa"/>
            <w:gridSpan w:val="7"/>
            <w:vAlign w:val="center"/>
          </w:tcPr>
          <w:p>
            <w:pPr>
              <w:autoSpaceDE w:val="0"/>
              <w:autoSpaceDN w:val="0"/>
              <w:adjustRightInd w:val="0"/>
              <w:spacing w:line="360" w:lineRule="auto"/>
              <w:jc w:val="center"/>
              <w:rPr>
                <w:rFonts w:hint="eastAsia" w:ascii="宋体" w:hAnsi="宋体" w:eastAsia="宋体" w:cs="宋体"/>
                <w:b/>
                <w:bCs/>
                <w:color w:val="auto"/>
                <w:kern w:val="0"/>
                <w:sz w:val="21"/>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538" w:hRule="atLeast"/>
          <w:jc w:val="center"/>
        </w:trPr>
        <w:tc>
          <w:tcPr>
            <w:tcW w:w="1627" w:type="dxa"/>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账号</w:t>
            </w:r>
          </w:p>
        </w:tc>
        <w:tc>
          <w:tcPr>
            <w:tcW w:w="7593" w:type="dxa"/>
            <w:gridSpan w:val="7"/>
            <w:vAlign w:val="center"/>
          </w:tcPr>
          <w:p>
            <w:pPr>
              <w:autoSpaceDE w:val="0"/>
              <w:autoSpaceDN w:val="0"/>
              <w:adjustRightInd w:val="0"/>
              <w:spacing w:line="360" w:lineRule="auto"/>
              <w:jc w:val="center"/>
              <w:rPr>
                <w:rFonts w:hint="eastAsia" w:ascii="宋体" w:hAnsi="宋体" w:eastAsia="宋体" w:cs="宋体"/>
                <w:b/>
                <w:bCs/>
                <w:color w:val="auto"/>
                <w:kern w:val="0"/>
                <w:sz w:val="21"/>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262" w:hRule="atLeast"/>
          <w:jc w:val="center"/>
        </w:trPr>
        <w:tc>
          <w:tcPr>
            <w:tcW w:w="1627" w:type="dxa"/>
            <w:vAlign w:val="center"/>
          </w:tcPr>
          <w:p>
            <w:pPr>
              <w:autoSpaceDE w:val="0"/>
              <w:autoSpaceDN w:val="0"/>
              <w:adjustRightInd w:val="0"/>
              <w:spacing w:line="360" w:lineRule="auto"/>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经营范围</w:t>
            </w:r>
          </w:p>
        </w:tc>
        <w:tc>
          <w:tcPr>
            <w:tcW w:w="7593" w:type="dxa"/>
            <w:gridSpan w:val="7"/>
            <w:vAlign w:val="center"/>
          </w:tcPr>
          <w:p>
            <w:pPr>
              <w:autoSpaceDE w:val="0"/>
              <w:autoSpaceDN w:val="0"/>
              <w:adjustRightInd w:val="0"/>
              <w:spacing w:line="360" w:lineRule="auto"/>
              <w:jc w:val="center"/>
              <w:rPr>
                <w:rFonts w:hint="eastAsia" w:ascii="宋体" w:hAnsi="宋体" w:eastAsia="宋体" w:cs="宋体"/>
                <w:b/>
                <w:bCs/>
                <w:color w:val="auto"/>
                <w:kern w:val="0"/>
                <w:sz w:val="21"/>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288" w:hRule="atLeast"/>
          <w:jc w:val="center"/>
        </w:trPr>
        <w:tc>
          <w:tcPr>
            <w:tcW w:w="1627" w:type="dxa"/>
            <w:vAlign w:val="top"/>
          </w:tcPr>
          <w:p>
            <w:pPr>
              <w:autoSpaceDE w:val="0"/>
              <w:autoSpaceDN w:val="0"/>
              <w:adjustRightInd w:val="0"/>
              <w:spacing w:line="360" w:lineRule="auto"/>
              <w:jc w:val="center"/>
              <w:rPr>
                <w:rFonts w:hint="eastAsia" w:ascii="宋体" w:hAnsi="宋体" w:eastAsia="宋体" w:cs="宋体"/>
                <w:color w:val="auto"/>
                <w:kern w:val="0"/>
                <w:sz w:val="21"/>
                <w:szCs w:val="21"/>
              </w:rPr>
            </w:pPr>
          </w:p>
          <w:p>
            <w:pPr>
              <w:autoSpaceDE w:val="0"/>
              <w:autoSpaceDN w:val="0"/>
              <w:adjustRightInd w:val="0"/>
              <w:spacing w:line="360" w:lineRule="auto"/>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备注</w:t>
            </w:r>
          </w:p>
        </w:tc>
        <w:tc>
          <w:tcPr>
            <w:tcW w:w="7593" w:type="dxa"/>
            <w:gridSpan w:val="7"/>
            <w:vAlign w:val="top"/>
          </w:tcPr>
          <w:p>
            <w:pPr>
              <w:autoSpaceDE w:val="0"/>
              <w:autoSpaceDN w:val="0"/>
              <w:adjustRightInd w:val="0"/>
              <w:spacing w:line="360" w:lineRule="auto"/>
              <w:jc w:val="center"/>
              <w:rPr>
                <w:rFonts w:hint="eastAsia" w:ascii="宋体" w:hAnsi="宋体" w:eastAsia="宋体" w:cs="宋体"/>
                <w:color w:val="auto"/>
                <w:kern w:val="0"/>
                <w:sz w:val="21"/>
                <w:szCs w:val="21"/>
              </w:rPr>
            </w:pPr>
          </w:p>
        </w:tc>
      </w:tr>
    </w:tbl>
    <w:p>
      <w:pPr>
        <w:adjustRightInd w:val="0"/>
        <w:spacing w:line="360" w:lineRule="auto"/>
        <w:jc w:val="left"/>
        <w:rPr>
          <w:rFonts w:hint="eastAsia" w:ascii="宋体" w:hAnsi="宋体" w:eastAsia="宋体" w:cs="宋体"/>
          <w:bCs/>
          <w:color w:val="auto"/>
          <w:sz w:val="21"/>
          <w:szCs w:val="21"/>
          <w:lang w:eastAsia="zh-CN"/>
        </w:rPr>
      </w:pPr>
      <w:r>
        <w:rPr>
          <w:rFonts w:hint="eastAsia" w:ascii="宋体" w:hAnsi="宋体" w:cs="宋体"/>
          <w:b/>
          <w:bCs w:val="0"/>
          <w:color w:val="auto"/>
          <w:sz w:val="21"/>
          <w:szCs w:val="21"/>
          <w:lang w:eastAsia="zh-CN"/>
        </w:rPr>
        <w:t>后附营业执照、开户行许可证、</w:t>
      </w:r>
      <w:r>
        <w:rPr>
          <w:rFonts w:hint="eastAsia" w:ascii="宋体" w:hAnsi="宋体" w:cs="宋体"/>
          <w:b/>
          <w:bCs w:val="0"/>
          <w:color w:val="auto"/>
          <w:sz w:val="21"/>
          <w:szCs w:val="21"/>
          <w:lang w:val="en-US" w:eastAsia="zh-CN"/>
        </w:rPr>
        <w:t>房屋相关手续资料等证明文件</w:t>
      </w:r>
      <w:r>
        <w:rPr>
          <w:rFonts w:hint="eastAsia" w:ascii="宋体" w:hAnsi="宋体" w:cs="宋体"/>
          <w:bCs/>
          <w:color w:val="auto"/>
          <w:sz w:val="21"/>
          <w:szCs w:val="21"/>
          <w:lang w:eastAsia="zh-CN"/>
        </w:rPr>
        <w:t>。</w:t>
      </w:r>
    </w:p>
    <w:p>
      <w:pPr>
        <w:adjustRightInd w:val="0"/>
        <w:spacing w:line="360" w:lineRule="auto"/>
        <w:jc w:val="left"/>
        <w:rPr>
          <w:rFonts w:hint="eastAsia"/>
          <w:color w:val="auto"/>
          <w:sz w:val="24"/>
          <w:szCs w:val="24"/>
        </w:rPr>
      </w:pPr>
      <w:r>
        <w:rPr>
          <w:rFonts w:hint="eastAsia" w:ascii="宋体" w:hAnsi="宋体" w:eastAsia="宋体" w:cs="宋体"/>
          <w:bCs/>
          <w:color w:val="auto"/>
          <w:sz w:val="24"/>
          <w:szCs w:val="24"/>
          <w:lang w:eastAsia="zh-CN"/>
        </w:rPr>
        <w:t>供应商</w:t>
      </w:r>
      <w:r>
        <w:rPr>
          <w:rFonts w:hint="eastAsia" w:ascii="宋体" w:hAnsi="宋体" w:eastAsia="宋体" w:cs="宋体"/>
          <w:bCs/>
          <w:color w:val="auto"/>
          <w:sz w:val="24"/>
          <w:szCs w:val="24"/>
        </w:rPr>
        <w:t xml:space="preserve">名称：        </w:t>
      </w:r>
      <w:r>
        <w:rPr>
          <w:rFonts w:hint="eastAsia" w:ascii="宋体" w:hAnsi="宋体" w:eastAsia="宋体" w:cs="宋体"/>
          <w:bCs/>
          <w:color w:val="auto"/>
          <w:sz w:val="24"/>
          <w:szCs w:val="24"/>
          <w:lang w:val="en-US" w:eastAsia="zh-CN"/>
        </w:rPr>
        <w:t xml:space="preserve">      </w:t>
      </w:r>
      <w:r>
        <w:rPr>
          <w:rFonts w:hint="eastAsia" w:ascii="宋体" w:hAnsi="宋体" w:eastAsia="宋体" w:cs="宋体"/>
          <w:bCs/>
          <w:color w:val="auto"/>
          <w:sz w:val="24"/>
          <w:szCs w:val="24"/>
        </w:rPr>
        <w:t>（盖章）</w:t>
      </w:r>
    </w:p>
    <w:p>
      <w:pPr>
        <w:adjustRightInd w:val="0"/>
        <w:spacing w:line="360" w:lineRule="auto"/>
        <w:jc w:val="left"/>
        <w:rPr>
          <w:rFonts w:hint="eastAsia"/>
          <w:color w:val="auto"/>
          <w:sz w:val="24"/>
          <w:szCs w:val="24"/>
        </w:rPr>
      </w:pPr>
      <w:r>
        <w:rPr>
          <w:rFonts w:hint="eastAsia" w:ascii="宋体" w:hAnsi="宋体" w:eastAsia="宋体" w:cs="宋体"/>
          <w:color w:val="auto"/>
          <w:sz w:val="24"/>
          <w:szCs w:val="24"/>
        </w:rPr>
        <w:t>法定代表人或授权代表</w:t>
      </w:r>
      <w:r>
        <w:rPr>
          <w:rFonts w:hint="eastAsia" w:ascii="宋体" w:hAnsi="宋体" w:eastAsia="宋体" w:cs="宋体"/>
          <w:bCs/>
          <w:color w:val="auto"/>
          <w:sz w:val="24"/>
          <w:szCs w:val="24"/>
        </w:rPr>
        <w:t>：</w:t>
      </w:r>
      <w:r>
        <w:rPr>
          <w:rFonts w:hint="eastAsia" w:ascii="宋体" w:hAnsi="宋体" w:eastAsia="宋体" w:cs="宋体"/>
          <w:bCs/>
          <w:color w:val="auto"/>
          <w:sz w:val="24"/>
          <w:szCs w:val="24"/>
          <w:lang w:val="en-US" w:eastAsia="zh-CN"/>
        </w:rPr>
        <w:t xml:space="preserve">    </w:t>
      </w:r>
      <w:r>
        <w:rPr>
          <w:rFonts w:hint="eastAsia" w:ascii="宋体" w:hAnsi="宋体" w:eastAsia="宋体" w:cs="宋体"/>
          <w:color w:val="auto"/>
          <w:sz w:val="24"/>
          <w:szCs w:val="24"/>
        </w:rPr>
        <w:t>（签字</w:t>
      </w:r>
      <w:r>
        <w:rPr>
          <w:rFonts w:hint="eastAsia" w:ascii="宋体" w:hAnsi="宋体" w:eastAsia="宋体" w:cs="宋体"/>
          <w:color w:val="auto"/>
          <w:sz w:val="24"/>
          <w:szCs w:val="24"/>
          <w:lang w:eastAsia="zh-CN"/>
        </w:rPr>
        <w:t>或盖章</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4"/>
          <w:szCs w:val="24"/>
          <w:lang w:eastAsia="zh-CN"/>
        </w:rPr>
        <w:t>日</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eastAsia="zh-CN"/>
        </w:rPr>
        <w:t>期</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年  月  </w:t>
      </w:r>
      <w:r>
        <w:rPr>
          <w:rFonts w:hint="eastAsia" w:ascii="宋体" w:hAnsi="宋体" w:eastAsia="宋体" w:cs="宋体"/>
          <w:color w:val="auto"/>
          <w:sz w:val="24"/>
          <w:szCs w:val="24"/>
          <w:lang w:eastAsia="zh-CN"/>
        </w:rPr>
        <w:t>日</w:t>
      </w:r>
    </w:p>
    <w:p>
      <w:pPr>
        <w:pStyle w:val="15"/>
        <w:ind w:left="0" w:leftChars="0" w:firstLine="0" w:firstLineChars="0"/>
        <w:rPr>
          <w:rFonts w:hint="eastAsia" w:ascii="宋体" w:hAnsi="宋体" w:eastAsia="宋体" w:cs="宋体"/>
          <w:color w:val="auto"/>
          <w:sz w:val="21"/>
          <w:szCs w:val="21"/>
          <w:lang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color w:val="auto"/>
          <w:sz w:val="21"/>
          <w:szCs w:val="21"/>
          <w:lang w:val="en-US" w:eastAsia="zh-CN"/>
        </w:rPr>
      </w:pPr>
    </w:p>
    <w:p>
      <w:pPr>
        <w:rPr>
          <w:rFonts w:hint="eastAsia" w:ascii="宋体" w:hAnsi="宋体" w:cs="宋体"/>
          <w:b/>
          <w:color w:val="auto"/>
          <w:sz w:val="21"/>
          <w:szCs w:val="21"/>
          <w:lang w:val="en-US" w:eastAsia="zh-CN"/>
        </w:rPr>
      </w:pPr>
      <w:r>
        <w:rPr>
          <w:rFonts w:hint="eastAsia" w:ascii="宋体" w:hAnsi="宋体" w:cs="宋体"/>
          <w:b/>
          <w:color w:val="auto"/>
          <w:sz w:val="21"/>
          <w:szCs w:val="21"/>
          <w:lang w:val="en-US" w:eastAsia="zh-CN"/>
        </w:rPr>
        <w:br w:type="page"/>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24"/>
          <w:szCs w:val="24"/>
        </w:rPr>
      </w:pPr>
      <w:r>
        <w:rPr>
          <w:rFonts w:hint="eastAsia" w:ascii="宋体" w:hAnsi="宋体" w:cs="宋体"/>
          <w:b/>
          <w:color w:val="auto"/>
          <w:sz w:val="24"/>
          <w:szCs w:val="24"/>
          <w:lang w:val="en-US" w:eastAsia="zh-CN"/>
        </w:rPr>
        <w:t>2、</w:t>
      </w:r>
      <w:r>
        <w:rPr>
          <w:rFonts w:hint="eastAsia" w:ascii="宋体" w:hAnsi="宋体" w:eastAsia="宋体" w:cs="宋体"/>
          <w:b/>
          <w:color w:val="auto"/>
          <w:sz w:val="24"/>
          <w:szCs w:val="24"/>
        </w:rPr>
        <w:t>法定代表人授权委托书</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auto"/>
          <w:sz w:val="21"/>
          <w:szCs w:val="21"/>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lang w:eastAsia="zh-CN"/>
        </w:rPr>
      </w:pPr>
      <w:r>
        <w:rPr>
          <w:rFonts w:hint="eastAsia" w:ascii="宋体" w:hAnsi="宋体" w:cs="宋体"/>
          <w:color w:val="auto"/>
          <w:sz w:val="24"/>
          <w:szCs w:val="24"/>
          <w:lang w:eastAsia="zh-CN"/>
        </w:rPr>
        <w:t>宝鸡市大数据发展服务局</w:t>
      </w:r>
      <w:r>
        <w:rPr>
          <w:rFonts w:hint="eastAsia" w:ascii="宋体" w:hAnsi="宋体" w:eastAsia="宋体" w:cs="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rPr>
        <w:t xml:space="preserve">（供应商名称）               </w:t>
      </w:r>
      <w:r>
        <w:rPr>
          <w:rFonts w:hint="eastAsia" w:ascii="宋体" w:hAnsi="宋体" w:eastAsia="宋体" w:cs="宋体"/>
          <w:color w:val="auto"/>
          <w:sz w:val="24"/>
          <w:szCs w:val="24"/>
        </w:rPr>
        <w:t>于</w:t>
      </w:r>
      <w:r>
        <w:rPr>
          <w:rFonts w:hint="eastAsia" w:ascii="宋体" w:hAnsi="宋体" w:eastAsia="宋体" w:cs="宋体"/>
          <w:color w:val="auto"/>
          <w:sz w:val="24"/>
          <w:szCs w:val="24"/>
          <w:u w:val="single"/>
        </w:rPr>
        <w:t>（     年     月    日）</w:t>
      </w:r>
      <w:r>
        <w:rPr>
          <w:rFonts w:hint="eastAsia" w:ascii="宋体" w:hAnsi="宋体" w:eastAsia="宋体" w:cs="宋体"/>
          <w:color w:val="auto"/>
          <w:sz w:val="24"/>
          <w:szCs w:val="24"/>
        </w:rPr>
        <w:t>注册成立。我公司法定代表人</w:t>
      </w:r>
      <w:r>
        <w:rPr>
          <w:rFonts w:hint="eastAsia" w:ascii="宋体" w:hAnsi="宋体" w:eastAsia="宋体" w:cs="宋体"/>
          <w:color w:val="auto"/>
          <w:sz w:val="24"/>
          <w:szCs w:val="24"/>
          <w:u w:val="single"/>
        </w:rPr>
        <w:t>（法人代表姓名）</w:t>
      </w:r>
      <w:r>
        <w:rPr>
          <w:rFonts w:hint="eastAsia" w:ascii="宋体" w:hAnsi="宋体" w:eastAsia="宋体" w:cs="宋体"/>
          <w:color w:val="auto"/>
          <w:sz w:val="24"/>
          <w:szCs w:val="24"/>
        </w:rPr>
        <w:t>授权委托</w:t>
      </w:r>
      <w:r>
        <w:rPr>
          <w:rFonts w:hint="eastAsia" w:ascii="宋体" w:hAnsi="宋体" w:eastAsia="宋体" w:cs="宋体"/>
          <w:color w:val="auto"/>
          <w:sz w:val="24"/>
          <w:szCs w:val="24"/>
          <w:u w:val="single"/>
        </w:rPr>
        <w:t>（被授权人姓名）</w:t>
      </w:r>
      <w:r>
        <w:rPr>
          <w:rFonts w:hint="eastAsia" w:ascii="宋体" w:hAnsi="宋体" w:eastAsia="宋体" w:cs="宋体"/>
          <w:color w:val="auto"/>
          <w:sz w:val="24"/>
          <w:szCs w:val="24"/>
        </w:rPr>
        <w:t>为</w:t>
      </w:r>
      <w:r>
        <w:rPr>
          <w:rFonts w:hint="eastAsia" w:ascii="宋体" w:hAnsi="宋体" w:cs="宋体"/>
          <w:color w:val="auto"/>
          <w:sz w:val="24"/>
          <w:szCs w:val="24"/>
          <w:lang w:eastAsia="zh-CN"/>
        </w:rPr>
        <w:t>我方</w:t>
      </w:r>
      <w:r>
        <w:rPr>
          <w:rFonts w:hint="eastAsia" w:ascii="宋体" w:hAnsi="宋体" w:eastAsia="宋体" w:cs="宋体"/>
          <w:color w:val="auto"/>
          <w:sz w:val="24"/>
          <w:szCs w:val="24"/>
        </w:rPr>
        <w:t>全权代表，参加贵中心组织的</w:t>
      </w:r>
      <w:r>
        <w:rPr>
          <w:rFonts w:hint="eastAsia" w:ascii="宋体" w:hAnsi="宋体" w:eastAsia="宋体" w:cs="宋体"/>
          <w:color w:val="auto"/>
          <w:sz w:val="24"/>
          <w:szCs w:val="24"/>
          <w:u w:val="single"/>
        </w:rPr>
        <w:t xml:space="preserve">（项目名称）                       </w:t>
      </w:r>
      <w:r>
        <w:rPr>
          <w:rFonts w:hint="eastAsia" w:ascii="宋体" w:hAnsi="宋体" w:eastAsia="宋体" w:cs="宋体"/>
          <w:color w:val="auto"/>
          <w:sz w:val="24"/>
          <w:szCs w:val="24"/>
        </w:rPr>
        <w:t>（采购编号：</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rPr>
        <w:t>的单一来源采购活动，代表</w:t>
      </w:r>
      <w:r>
        <w:rPr>
          <w:rFonts w:hint="eastAsia" w:ascii="宋体" w:hAnsi="宋体" w:cs="宋体"/>
          <w:color w:val="auto"/>
          <w:sz w:val="24"/>
          <w:szCs w:val="24"/>
          <w:lang w:eastAsia="zh-CN"/>
        </w:rPr>
        <w:t>我方</w:t>
      </w:r>
      <w:r>
        <w:rPr>
          <w:rFonts w:hint="eastAsia" w:ascii="宋体" w:hAnsi="宋体" w:eastAsia="宋体" w:cs="宋体"/>
          <w:color w:val="auto"/>
          <w:sz w:val="24"/>
          <w:szCs w:val="24"/>
        </w:rPr>
        <w:t>全权</w:t>
      </w:r>
      <w:bookmarkStart w:id="11" w:name="_GoBack"/>
      <w:bookmarkEnd w:id="11"/>
      <w:r>
        <w:rPr>
          <w:rFonts w:hint="eastAsia" w:ascii="宋体" w:hAnsi="宋体" w:eastAsia="宋体" w:cs="宋体"/>
          <w:color w:val="auto"/>
          <w:sz w:val="24"/>
          <w:szCs w:val="24"/>
        </w:rPr>
        <w:t>办理本次单一来源采购活动中的一切事务，并签署与本次单一来源采购</w:t>
      </w:r>
      <w:r>
        <w:rPr>
          <w:rFonts w:hint="eastAsia" w:ascii="宋体" w:hAnsi="宋体" w:eastAsia="宋体" w:cs="宋体"/>
          <w:color w:val="auto"/>
          <w:sz w:val="24"/>
          <w:szCs w:val="24"/>
          <w:lang w:eastAsia="zh-CN"/>
        </w:rPr>
        <w:t>项目的</w:t>
      </w:r>
      <w:r>
        <w:rPr>
          <w:rFonts w:hint="eastAsia" w:ascii="宋体" w:hAnsi="宋体" w:eastAsia="宋体" w:cs="宋体"/>
          <w:color w:val="auto"/>
          <w:sz w:val="24"/>
          <w:szCs w:val="24"/>
        </w:rPr>
        <w:t>全部有关的文件、协议及合同。</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r>
        <w:rPr>
          <w:rFonts w:hint="eastAsia" w:ascii="宋体" w:hAnsi="宋体" w:cs="宋体"/>
          <w:color w:val="auto"/>
          <w:sz w:val="24"/>
          <w:szCs w:val="24"/>
          <w:lang w:eastAsia="zh-CN"/>
        </w:rPr>
        <w:t>我</w:t>
      </w:r>
      <w:r>
        <w:rPr>
          <w:rFonts w:hint="eastAsia" w:ascii="宋体" w:hAnsi="宋体" w:cs="宋体"/>
          <w:b/>
          <w:bCs/>
          <w:color w:val="auto"/>
          <w:sz w:val="24"/>
          <w:szCs w:val="24"/>
          <w:lang w:eastAsia="zh-CN"/>
        </w:rPr>
        <w:t>方</w:t>
      </w:r>
      <w:r>
        <w:rPr>
          <w:rFonts w:hint="eastAsia" w:ascii="宋体" w:hAnsi="宋体" w:eastAsia="宋体" w:cs="宋体"/>
          <w:b/>
          <w:bCs/>
          <w:color w:val="auto"/>
          <w:sz w:val="24"/>
          <w:szCs w:val="24"/>
        </w:rPr>
        <w:t>对被授权人的签名负全部法律责任。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本授权委托书于     年   月   日签字或</w:t>
      </w:r>
      <w:r>
        <w:rPr>
          <w:rFonts w:hint="eastAsia" w:ascii="宋体" w:hAnsi="宋体" w:eastAsia="宋体" w:cs="宋体"/>
          <w:color w:val="auto"/>
          <w:sz w:val="24"/>
          <w:szCs w:val="24"/>
          <w:lang w:eastAsia="zh-CN"/>
        </w:rPr>
        <w:t>盖章</w:t>
      </w:r>
      <w:r>
        <w:rPr>
          <w:rFonts w:hint="eastAsia" w:ascii="宋体" w:hAnsi="宋体" w:eastAsia="宋体" w:cs="宋体"/>
          <w:color w:val="auto"/>
          <w:sz w:val="24"/>
          <w:szCs w:val="24"/>
        </w:rPr>
        <w:t>生效，特此声明。</w:t>
      </w:r>
    </w:p>
    <w:p>
      <w:pPr>
        <w:pStyle w:val="9"/>
        <w:rPr>
          <w:rFonts w:hint="eastAsia"/>
        </w:rPr>
      </w:pPr>
    </w:p>
    <w:tbl>
      <w:tblPr>
        <w:tblStyle w:val="17"/>
        <w:tblW w:w="92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25"/>
        <w:gridCol w:w="45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4625" w:type="dxa"/>
            <w:vAlign w:val="top"/>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被授权人签名或</w:t>
            </w:r>
            <w:r>
              <w:rPr>
                <w:rFonts w:hint="eastAsia" w:ascii="宋体" w:hAnsi="宋体" w:eastAsia="宋体" w:cs="宋体"/>
                <w:color w:val="auto"/>
                <w:sz w:val="24"/>
                <w:szCs w:val="24"/>
                <w:lang w:eastAsia="zh-CN"/>
              </w:rPr>
              <w:t>盖章</w:t>
            </w:r>
            <w:r>
              <w:rPr>
                <w:rFonts w:hint="eastAsia" w:ascii="宋体" w:hAnsi="宋体" w:eastAsia="宋体" w:cs="宋体"/>
                <w:color w:val="auto"/>
                <w:sz w:val="24"/>
                <w:szCs w:val="24"/>
              </w:rPr>
              <w:t>：</w:t>
            </w:r>
          </w:p>
        </w:tc>
        <w:tc>
          <w:tcPr>
            <w:tcW w:w="4598" w:type="dxa"/>
            <w:vAlign w:val="top"/>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法人代表签名或</w:t>
            </w:r>
            <w:r>
              <w:rPr>
                <w:rFonts w:hint="eastAsia" w:ascii="宋体" w:hAnsi="宋体" w:eastAsia="宋体" w:cs="宋体"/>
                <w:color w:val="auto"/>
                <w:sz w:val="24"/>
                <w:szCs w:val="24"/>
                <w:lang w:eastAsia="zh-CN"/>
              </w:rPr>
              <w:t>盖章</w:t>
            </w:r>
            <w:r>
              <w:rPr>
                <w:rFonts w:hint="eastAsia" w:ascii="宋体" w:hAnsi="宋体" w:eastAsia="宋体" w:cs="宋体"/>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4625" w:type="dxa"/>
            <w:vAlign w:val="top"/>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职务：</w:t>
            </w:r>
          </w:p>
        </w:tc>
        <w:tc>
          <w:tcPr>
            <w:tcW w:w="4598" w:type="dxa"/>
            <w:vAlign w:val="top"/>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9" w:hRule="atLeast"/>
          <w:jc w:val="center"/>
        </w:trPr>
        <w:tc>
          <w:tcPr>
            <w:tcW w:w="4625" w:type="dxa"/>
            <w:vAlign w:val="top"/>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身份证复印件粘贴处</w:t>
            </w:r>
            <w:r>
              <w:rPr>
                <w:rFonts w:hint="eastAsia" w:ascii="宋体" w:hAnsi="宋体" w:eastAsia="宋体" w:cs="宋体"/>
                <w:color w:val="auto"/>
                <w:sz w:val="24"/>
                <w:szCs w:val="24"/>
                <w:lang w:eastAsia="zh-CN"/>
              </w:rPr>
              <w:t>（正反面）</w:t>
            </w:r>
            <w:r>
              <w:rPr>
                <w:rFonts w:hint="eastAsia" w:ascii="宋体" w:hAnsi="宋体" w:eastAsia="宋体" w:cs="宋体"/>
                <w:color w:val="auto"/>
                <w:sz w:val="24"/>
                <w:szCs w:val="24"/>
              </w:rPr>
              <w:t>：</w:t>
            </w:r>
          </w:p>
        </w:tc>
        <w:tc>
          <w:tcPr>
            <w:tcW w:w="4598" w:type="dxa"/>
            <w:vAlign w:val="top"/>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身份证复印件粘贴处</w:t>
            </w:r>
            <w:r>
              <w:rPr>
                <w:rFonts w:hint="eastAsia" w:ascii="宋体" w:hAnsi="宋体" w:eastAsia="宋体" w:cs="宋体"/>
                <w:color w:val="auto"/>
                <w:sz w:val="24"/>
                <w:szCs w:val="24"/>
                <w:lang w:eastAsia="zh-CN"/>
              </w:rPr>
              <w:t>（正反面）</w:t>
            </w:r>
            <w:r>
              <w:rPr>
                <w:rFonts w:hint="eastAsia" w:ascii="宋体" w:hAnsi="宋体" w:eastAsia="宋体" w:cs="宋体"/>
                <w:color w:val="auto"/>
                <w:sz w:val="24"/>
                <w:szCs w:val="24"/>
              </w:rPr>
              <w:t>：</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rPr>
      </w:pPr>
    </w:p>
    <w:p>
      <w:pPr>
        <w:pStyle w:val="15"/>
        <w:ind w:left="0" w:leftChars="0" w:firstLine="0" w:firstLineChars="0"/>
        <w:rPr>
          <w:rFonts w:hint="eastAsia" w:ascii="宋体" w:hAnsi="宋体" w:eastAsia="宋体" w:cs="宋体"/>
          <w:color w:val="auto"/>
          <w:sz w:val="21"/>
          <w:szCs w:val="21"/>
        </w:rPr>
      </w:pPr>
    </w:p>
    <w:p>
      <w:pPr>
        <w:keepNext w:val="0"/>
        <w:keepLines w:val="0"/>
        <w:pageBreakBefore w:val="0"/>
        <w:widowControl w:val="0"/>
        <w:kinsoku/>
        <w:wordWrap/>
        <w:overflowPunct/>
        <w:topLinePunct w:val="0"/>
        <w:autoSpaceDE/>
        <w:autoSpaceDN/>
        <w:bidi w:val="0"/>
        <w:adjustRightInd/>
        <w:snapToGrid/>
        <w:spacing w:line="360" w:lineRule="auto"/>
        <w:ind w:right="480"/>
        <w:jc w:val="both"/>
        <w:textAlignment w:val="auto"/>
        <w:rPr>
          <w:rFonts w:hint="eastAsia"/>
          <w:color w:val="auto"/>
          <w:sz w:val="24"/>
          <w:szCs w:val="24"/>
        </w:rPr>
      </w:pPr>
      <w:r>
        <w:rPr>
          <w:rFonts w:hint="eastAsia" w:ascii="宋体" w:hAnsi="宋体" w:eastAsia="宋体" w:cs="宋体"/>
          <w:color w:val="auto"/>
          <w:sz w:val="24"/>
          <w:szCs w:val="24"/>
        </w:rPr>
        <w:t>供应商名称：</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（公章）</w:t>
      </w:r>
    </w:p>
    <w:p>
      <w:pPr>
        <w:keepNext w:val="0"/>
        <w:keepLines w:val="0"/>
        <w:pageBreakBefore w:val="0"/>
        <w:widowControl w:val="0"/>
        <w:kinsoku/>
        <w:wordWrap/>
        <w:overflowPunct/>
        <w:topLinePunct w:val="0"/>
        <w:autoSpaceDE/>
        <w:autoSpaceDN/>
        <w:bidi w:val="0"/>
        <w:adjustRightInd/>
        <w:snapToGrid/>
        <w:spacing w:line="360" w:lineRule="auto"/>
        <w:ind w:right="48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日</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eastAsia="zh-CN"/>
        </w:rPr>
        <w:t>期</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年 </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rPr>
        <w:t xml:space="preserve"> 月</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eastAsia="zh-CN"/>
        </w:rPr>
        <w:t>日</w:t>
      </w:r>
    </w:p>
    <w:p>
      <w:pPr>
        <w:spacing w:line="480" w:lineRule="auto"/>
        <w:jc w:val="center"/>
        <w:rPr>
          <w:rFonts w:hint="eastAsia" w:ascii="宋体" w:hAnsi="宋体" w:eastAsia="宋体" w:cs="宋体"/>
          <w:b/>
          <w:bCs/>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21"/>
          <w:szCs w:val="21"/>
          <w:lang w:val="zh-CN"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21"/>
          <w:szCs w:val="21"/>
          <w:lang w:val="zh-CN"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cs="宋体"/>
          <w:b/>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632" w:firstLineChars="300"/>
        <w:textAlignment w:val="auto"/>
        <w:rPr>
          <w:rFonts w:hint="eastAsia" w:ascii="宋体" w:hAnsi="宋体" w:eastAsia="宋体" w:cs="宋体"/>
          <w:b/>
          <w:bCs/>
          <w:color w:val="auto"/>
          <w:sz w:val="21"/>
          <w:szCs w:val="21"/>
        </w:rPr>
      </w:pPr>
      <w:r>
        <w:rPr>
          <w:rFonts w:hint="eastAsia" w:ascii="宋体" w:hAnsi="宋体" w:cs="宋体"/>
          <w:b/>
          <w:color w:val="auto"/>
          <w:sz w:val="21"/>
          <w:szCs w:val="21"/>
          <w:lang w:val="en-US" w:eastAsia="zh-CN"/>
        </w:rPr>
        <w:t>3、</w:t>
      </w:r>
      <w:r>
        <w:rPr>
          <w:rFonts w:hint="eastAsia" w:ascii="宋体" w:hAnsi="宋体" w:eastAsia="宋体" w:cs="宋体"/>
          <w:b/>
          <w:bCs/>
          <w:color w:val="auto"/>
          <w:sz w:val="21"/>
          <w:szCs w:val="21"/>
          <w:lang w:val="en-US" w:eastAsia="zh-CN"/>
        </w:rPr>
        <w:t>申请人不得为“信用中国”网站（www.creditchina.gov.cn）中列入失信被执行人和重大税收违法案件当事人名单的供应商。不得为中国政府采购网（www.ccgp.gov.cn）政府采购严重违法失信行为记录名单中被财政部门禁止参加政府采购活动的供应商。（提供</w:t>
      </w:r>
      <w:r>
        <w:rPr>
          <w:rFonts w:hint="eastAsia" w:ascii="宋体" w:hAnsi="宋体" w:eastAsia="宋体" w:cs="宋体"/>
          <w:b/>
          <w:bCs/>
          <w:color w:val="auto"/>
          <w:sz w:val="21"/>
          <w:szCs w:val="21"/>
        </w:rPr>
        <w:t>中国政府采购网</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www.ccgp.gov.cn</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“信用中国”网站</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www.creditchina.gov.cn</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 xml:space="preserve"> 查询相关主体无失信记录的</w:t>
      </w:r>
      <w:r>
        <w:rPr>
          <w:rFonts w:hint="eastAsia" w:ascii="宋体" w:hAnsi="宋体" w:eastAsia="宋体" w:cs="宋体"/>
          <w:b/>
          <w:bCs/>
          <w:color w:val="auto"/>
          <w:sz w:val="21"/>
          <w:szCs w:val="21"/>
          <w:lang w:val="en-US" w:eastAsia="zh-CN"/>
        </w:rPr>
        <w:t>查询结果网页</w:t>
      </w:r>
      <w:r>
        <w:rPr>
          <w:rFonts w:hint="eastAsia" w:ascii="宋体" w:hAnsi="宋体" w:eastAsia="宋体" w:cs="宋体"/>
          <w:b/>
          <w:bCs/>
          <w:color w:val="auto"/>
          <w:sz w:val="21"/>
          <w:szCs w:val="21"/>
        </w:rPr>
        <w:t>截图</w:t>
      </w:r>
      <w:r>
        <w:rPr>
          <w:rFonts w:hint="eastAsia" w:ascii="宋体" w:hAnsi="宋体" w:eastAsia="宋体" w:cs="宋体"/>
          <w:b/>
          <w:bCs/>
          <w:color w:val="auto"/>
          <w:sz w:val="21"/>
          <w:szCs w:val="21"/>
          <w:lang w:eastAsia="zh-CN"/>
        </w:rPr>
        <w:t>并</w:t>
      </w:r>
      <w:r>
        <w:rPr>
          <w:rFonts w:hint="eastAsia" w:ascii="宋体" w:hAnsi="宋体" w:eastAsia="宋体" w:cs="宋体"/>
          <w:b/>
          <w:bCs/>
          <w:color w:val="auto"/>
          <w:sz w:val="21"/>
          <w:szCs w:val="21"/>
        </w:rPr>
        <w:t>加盖供应商公章）；</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cs="宋体"/>
          <w:b/>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24"/>
          <w:szCs w:val="24"/>
          <w:lang w:val="zh-CN" w:eastAsia="zh-CN"/>
        </w:rPr>
      </w:pPr>
      <w:r>
        <w:rPr>
          <w:rFonts w:hint="eastAsia" w:ascii="宋体" w:hAnsi="宋体" w:cs="宋体"/>
          <w:b/>
          <w:color w:val="auto"/>
          <w:sz w:val="24"/>
          <w:szCs w:val="24"/>
          <w:lang w:val="en-US" w:eastAsia="zh-CN"/>
        </w:rPr>
        <w:t>4、</w:t>
      </w:r>
      <w:r>
        <w:rPr>
          <w:rFonts w:hint="eastAsia" w:ascii="宋体" w:hAnsi="宋体" w:eastAsia="宋体" w:cs="宋体"/>
          <w:b/>
          <w:color w:val="auto"/>
          <w:sz w:val="24"/>
          <w:szCs w:val="24"/>
          <w:lang w:val="zh-CN" w:eastAsia="zh-CN"/>
        </w:rPr>
        <w:t>投标保证金</w:t>
      </w:r>
      <w:r>
        <w:rPr>
          <w:rFonts w:hint="eastAsia" w:ascii="宋体" w:hAnsi="宋体" w:cs="宋体"/>
          <w:b/>
          <w:color w:val="auto"/>
          <w:sz w:val="24"/>
          <w:szCs w:val="24"/>
          <w:lang w:val="zh-CN" w:eastAsia="zh-CN"/>
        </w:rPr>
        <w:t>凭证</w:t>
      </w:r>
      <w:r>
        <w:rPr>
          <w:rFonts w:hint="eastAsia" w:ascii="宋体" w:hAnsi="宋体" w:eastAsia="宋体" w:cs="宋体"/>
          <w:b/>
          <w:color w:val="auto"/>
          <w:sz w:val="24"/>
          <w:szCs w:val="24"/>
          <w:lang w:val="zh-CN" w:eastAsia="zh-CN"/>
        </w:rPr>
        <w:t>复印件</w:t>
      </w:r>
    </w:p>
    <w:p>
      <w:pPr>
        <w:autoSpaceDE w:val="0"/>
        <w:autoSpaceDN w:val="0"/>
        <w:adjustRightInd w:val="0"/>
        <w:jc w:val="center"/>
        <w:rPr>
          <w:rFonts w:hint="eastAsia" w:ascii="宋体" w:hAnsi="宋体" w:eastAsia="宋体" w:cs="宋体"/>
          <w:b/>
          <w:bCs/>
          <w:color w:val="auto"/>
          <w:sz w:val="21"/>
          <w:szCs w:val="21"/>
          <w:lang w:val="zh-CN"/>
        </w:rPr>
      </w:pPr>
    </w:p>
    <w:tbl>
      <w:tblPr>
        <w:tblStyle w:val="17"/>
        <w:tblpPr w:leftFromText="180" w:rightFromText="180" w:vertAnchor="text" w:horzAnchor="page" w:tblpX="1824" w:tblpY="2154"/>
        <w:tblOverlap w:val="never"/>
        <w:tblW w:w="84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4" w:hRule="atLeast"/>
        </w:trPr>
        <w:tc>
          <w:tcPr>
            <w:tcW w:w="8480" w:type="dxa"/>
            <w:tcBorders>
              <w:tl2br w:val="nil"/>
              <w:tr2bl w:val="nil"/>
            </w:tcBorders>
            <w:vAlign w:val="top"/>
          </w:tcPr>
          <w:p>
            <w:pPr>
              <w:jc w:val="left"/>
              <w:rPr>
                <w:rFonts w:hint="eastAsia" w:ascii="宋体" w:hAnsi="宋体" w:eastAsia="宋体" w:cs="宋体"/>
                <w:b/>
                <w:bCs/>
                <w:color w:val="auto"/>
                <w:sz w:val="21"/>
                <w:szCs w:val="21"/>
                <w:vertAlign w:val="baseline"/>
                <w:lang w:val="zh-CN"/>
              </w:rPr>
            </w:pPr>
          </w:p>
          <w:p>
            <w:pPr>
              <w:rPr>
                <w:rFonts w:hint="eastAsia" w:ascii="宋体" w:hAnsi="宋体" w:eastAsia="宋体" w:cs="宋体"/>
                <w:b/>
                <w:bCs/>
                <w:color w:val="auto"/>
                <w:kern w:val="2"/>
                <w:sz w:val="21"/>
                <w:szCs w:val="21"/>
                <w:vertAlign w:val="baseline"/>
                <w:lang w:val="zh-CN" w:eastAsia="zh-CN" w:bidi="ar-SA"/>
              </w:rPr>
            </w:pPr>
          </w:p>
          <w:p>
            <w:pPr>
              <w:spacing w:line="480" w:lineRule="auto"/>
              <w:jc w:val="center"/>
              <w:rPr>
                <w:rFonts w:hint="eastAsia" w:ascii="宋体" w:hAnsi="宋体" w:eastAsia="宋体" w:cs="宋体"/>
                <w:b/>
                <w:bCs/>
                <w:color w:val="auto"/>
                <w:sz w:val="21"/>
                <w:szCs w:val="21"/>
                <w:lang w:val="zh-CN" w:eastAsia="zh-CN"/>
              </w:rPr>
            </w:pPr>
            <w:r>
              <w:rPr>
                <w:rFonts w:hint="eastAsia" w:ascii="宋体" w:hAnsi="宋体" w:eastAsia="宋体" w:cs="宋体"/>
                <w:b/>
                <w:bCs/>
                <w:color w:val="auto"/>
                <w:sz w:val="21"/>
                <w:szCs w:val="21"/>
                <w:lang w:val="zh-CN" w:eastAsia="zh-CN"/>
              </w:rPr>
              <w:t>粘贴处</w:t>
            </w:r>
          </w:p>
          <w:p>
            <w:pPr>
              <w:tabs>
                <w:tab w:val="left" w:pos="2335"/>
              </w:tabs>
              <w:jc w:val="left"/>
              <w:rPr>
                <w:rFonts w:hint="eastAsia" w:ascii="宋体" w:hAnsi="宋体" w:eastAsia="宋体" w:cs="宋体"/>
                <w:color w:val="auto"/>
                <w:sz w:val="21"/>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color w:val="auto"/>
          <w:sz w:val="24"/>
          <w:szCs w:val="24"/>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24"/>
          <w:szCs w:val="24"/>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24"/>
          <w:szCs w:val="24"/>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40"/>
          <w:szCs w:val="40"/>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40"/>
          <w:szCs w:val="40"/>
        </w:rPr>
      </w:pPr>
    </w:p>
    <w:p>
      <w:pPr>
        <w:keepNext w:val="0"/>
        <w:keepLines w:val="0"/>
        <w:pageBreakBefore w:val="0"/>
        <w:widowControl w:val="0"/>
        <w:kinsoku/>
        <w:wordWrap/>
        <w:overflowPunct/>
        <w:topLinePunct w:val="0"/>
        <w:autoSpaceDE/>
        <w:autoSpaceDN/>
        <w:bidi w:val="0"/>
        <w:adjustRightInd/>
        <w:snapToGrid/>
        <w:spacing w:line="360" w:lineRule="auto"/>
        <w:ind w:right="480"/>
        <w:textAlignment w:val="auto"/>
        <w:rPr>
          <w:rFonts w:hint="eastAsia" w:ascii="宋体" w:hAnsi="宋体" w:eastAsia="宋体" w:cs="宋体"/>
          <w:color w:val="auto"/>
          <w:sz w:val="28"/>
          <w:szCs w:val="28"/>
        </w:rPr>
      </w:pPr>
    </w:p>
    <w:p>
      <w:pPr>
        <w:spacing w:line="360" w:lineRule="auto"/>
        <w:jc w:val="both"/>
        <w:rPr>
          <w:rFonts w:hint="eastAsia" w:ascii="宋体" w:hAnsi="宋体" w:eastAsia="宋体" w:cs="宋体"/>
          <w:b/>
          <w:color w:val="auto"/>
          <w:sz w:val="30"/>
          <w:szCs w:val="30"/>
          <w:lang w:val="zh-CN"/>
        </w:rPr>
      </w:pPr>
    </w:p>
    <w:p>
      <w:pPr>
        <w:pStyle w:val="7"/>
        <w:rPr>
          <w:rFonts w:hint="eastAsia"/>
          <w:color w:val="auto"/>
          <w:lang w:val="zh-CN"/>
        </w:rPr>
      </w:pPr>
    </w:p>
    <w:p>
      <w:pPr>
        <w:pStyle w:val="7"/>
        <w:rPr>
          <w:rFonts w:hint="eastAsia"/>
          <w:color w:val="auto"/>
          <w:lang w:val="zh-CN"/>
        </w:rPr>
      </w:pPr>
    </w:p>
    <w:p>
      <w:pPr>
        <w:pStyle w:val="7"/>
        <w:rPr>
          <w:rFonts w:hint="eastAsia"/>
          <w:color w:val="auto"/>
          <w:lang w:val="zh-CN"/>
        </w:rPr>
      </w:pPr>
    </w:p>
    <w:p>
      <w:pPr>
        <w:pStyle w:val="7"/>
        <w:rPr>
          <w:rFonts w:hint="eastAsia"/>
          <w:color w:val="auto"/>
          <w:lang w:val="zh-CN"/>
        </w:rPr>
      </w:pPr>
    </w:p>
    <w:p>
      <w:pPr>
        <w:rPr>
          <w:rFonts w:hint="eastAsia" w:ascii="宋体" w:hAnsi="宋体" w:eastAsia="宋体" w:cs="宋体"/>
          <w:b/>
          <w:color w:val="auto"/>
          <w:sz w:val="30"/>
          <w:szCs w:val="30"/>
          <w:lang w:val="zh-CN"/>
        </w:rPr>
      </w:pPr>
      <w:r>
        <w:rPr>
          <w:rFonts w:hint="eastAsia" w:ascii="宋体" w:hAnsi="宋体" w:eastAsia="宋体" w:cs="宋体"/>
          <w:b/>
          <w:color w:val="auto"/>
          <w:sz w:val="30"/>
          <w:szCs w:val="30"/>
          <w:lang w:val="zh-CN"/>
        </w:rPr>
        <w:br w:type="page"/>
      </w:r>
    </w:p>
    <w:p>
      <w:pPr>
        <w:numPr>
          <w:ilvl w:val="0"/>
          <w:numId w:val="3"/>
        </w:numPr>
        <w:spacing w:line="360" w:lineRule="auto"/>
        <w:jc w:val="center"/>
        <w:rPr>
          <w:rFonts w:hint="eastAsia" w:ascii="宋体" w:hAnsi="宋体" w:eastAsia="宋体" w:cs="宋体"/>
          <w:b/>
          <w:color w:val="auto"/>
          <w:sz w:val="30"/>
          <w:szCs w:val="30"/>
          <w:lang w:val="zh-CN"/>
        </w:rPr>
      </w:pPr>
      <w:r>
        <w:rPr>
          <w:rFonts w:hint="eastAsia" w:ascii="宋体" w:hAnsi="宋体" w:eastAsia="宋体" w:cs="宋体"/>
          <w:b/>
          <w:color w:val="auto"/>
          <w:sz w:val="30"/>
          <w:szCs w:val="30"/>
          <w:lang w:val="zh-CN"/>
        </w:rPr>
        <w:t xml:space="preserve"> 供应商承诺书</w:t>
      </w:r>
    </w:p>
    <w:p>
      <w:pPr>
        <w:pStyle w:val="6"/>
        <w:numPr>
          <w:ilvl w:val="0"/>
          <w:numId w:val="0"/>
        </w:numPr>
        <w:rPr>
          <w:rFonts w:hint="eastAsia"/>
          <w:color w:val="auto"/>
          <w:lang w:val="en-US" w:eastAsia="zh-CN"/>
        </w:rPr>
      </w:pPr>
    </w:p>
    <w:p>
      <w:pPr>
        <w:numPr>
          <w:ilvl w:val="0"/>
          <w:numId w:val="0"/>
        </w:numPr>
        <w:autoSpaceDE w:val="0"/>
        <w:autoSpaceDN w:val="0"/>
        <w:adjustRightInd w:val="0"/>
        <w:spacing w:line="360" w:lineRule="auto"/>
        <w:jc w:val="center"/>
        <w:rPr>
          <w:rFonts w:hint="eastAsia" w:ascii="宋体" w:hAnsi="宋体" w:eastAsia="宋体" w:cs="宋体"/>
          <w:b/>
          <w:bCs/>
          <w:color w:val="auto"/>
          <w:sz w:val="24"/>
          <w:szCs w:val="24"/>
          <w:lang w:val="zh-CN" w:eastAsia="zh-CN"/>
        </w:rPr>
      </w:pPr>
      <w:r>
        <w:rPr>
          <w:rFonts w:hint="eastAsia" w:ascii="宋体" w:hAnsi="宋体" w:eastAsia="宋体" w:cs="宋体"/>
          <w:b/>
          <w:bCs/>
          <w:color w:val="auto"/>
          <w:sz w:val="24"/>
          <w:szCs w:val="24"/>
          <w:lang w:val="en-US" w:eastAsia="zh-CN"/>
        </w:rPr>
        <w:t>1、近三年无重大违法记录声明</w:t>
      </w:r>
    </w:p>
    <w:p>
      <w:pPr>
        <w:numPr>
          <w:ilvl w:val="0"/>
          <w:numId w:val="0"/>
        </w:numPr>
        <w:autoSpaceDE w:val="0"/>
        <w:autoSpaceDN w:val="0"/>
        <w:adjustRightInd w:val="0"/>
        <w:spacing w:line="360" w:lineRule="auto"/>
        <w:jc w:val="center"/>
        <w:rPr>
          <w:rFonts w:hint="eastAsia" w:ascii="宋体" w:hAnsi="宋体" w:eastAsia="宋体" w:cs="宋体"/>
          <w:b/>
          <w:bCs/>
          <w:color w:val="auto"/>
          <w:sz w:val="24"/>
          <w:szCs w:val="24"/>
          <w:lang w:val="zh-CN"/>
        </w:rPr>
      </w:pPr>
    </w:p>
    <w:p>
      <w:pPr>
        <w:autoSpaceDE w:val="0"/>
        <w:autoSpaceDN w:val="0"/>
        <w:adjustRightInd w:val="0"/>
        <w:spacing w:line="360" w:lineRule="auto"/>
        <w:rPr>
          <w:rFonts w:hint="eastAsia" w:ascii="宋体" w:hAnsi="宋体" w:eastAsia="宋体" w:cs="宋体"/>
          <w:color w:val="auto"/>
          <w:sz w:val="24"/>
          <w:szCs w:val="24"/>
          <w:lang w:val="en-US" w:eastAsia="zh-CN"/>
        </w:rPr>
      </w:pPr>
      <w:r>
        <w:rPr>
          <w:rFonts w:hint="eastAsia" w:ascii="宋体" w:hAnsi="宋体" w:cs="宋体"/>
          <w:color w:val="auto"/>
          <w:sz w:val="24"/>
          <w:szCs w:val="24"/>
          <w:lang w:val="en-US" w:eastAsia="zh-CN"/>
        </w:rPr>
        <w:t>宝鸡市大数据发展服务局</w:t>
      </w:r>
      <w:r>
        <w:rPr>
          <w:rFonts w:hint="eastAsia" w:ascii="宋体" w:hAnsi="宋体" w:eastAsia="宋体" w:cs="宋体"/>
          <w:color w:val="auto"/>
          <w:sz w:val="24"/>
          <w:szCs w:val="24"/>
          <w:lang w:val="en-US" w:eastAsia="zh-CN"/>
        </w:rPr>
        <w:t>：</w:t>
      </w:r>
    </w:p>
    <w:p>
      <w:pPr>
        <w:autoSpaceDE w:val="0"/>
        <w:autoSpaceDN w:val="0"/>
        <w:adjustRightInd w:val="0"/>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作为参加贵单位组织的</w:t>
      </w:r>
      <w:r>
        <w:rPr>
          <w:rFonts w:hint="eastAsia" w:ascii="宋体" w:hAnsi="宋体" w:cs="宋体"/>
          <w:color w:val="auto"/>
          <w:sz w:val="24"/>
          <w:szCs w:val="24"/>
          <w:lang w:val="en-US" w:eastAsia="zh-CN"/>
        </w:rPr>
        <w:t xml:space="preserve">宝鸡市大数据发展服务局投资大厦办公用房租赁项目 </w:t>
      </w:r>
      <w:r>
        <w:rPr>
          <w:rFonts w:hint="eastAsia" w:ascii="宋体" w:hAnsi="宋体" w:eastAsia="宋体" w:cs="宋体"/>
          <w:color w:val="auto"/>
          <w:sz w:val="24"/>
          <w:szCs w:val="24"/>
        </w:rPr>
        <w:t>的</w:t>
      </w:r>
      <w:r>
        <w:rPr>
          <w:rFonts w:hint="eastAsia" w:ascii="宋体" w:hAnsi="宋体" w:eastAsia="宋体" w:cs="宋体"/>
          <w:color w:val="auto"/>
          <w:sz w:val="24"/>
          <w:szCs w:val="24"/>
          <w:lang w:eastAsia="zh-CN"/>
        </w:rPr>
        <w:t>单一来源采购项目的</w:t>
      </w:r>
      <w:r>
        <w:rPr>
          <w:rFonts w:hint="eastAsia" w:ascii="宋体" w:hAnsi="宋体" w:eastAsia="宋体" w:cs="宋体"/>
          <w:color w:val="auto"/>
          <w:sz w:val="24"/>
          <w:szCs w:val="24"/>
        </w:rPr>
        <w:t>供应商，</w:t>
      </w:r>
      <w:r>
        <w:rPr>
          <w:rFonts w:hint="eastAsia" w:ascii="宋体" w:hAnsi="宋体" w:cs="宋体"/>
          <w:color w:val="auto"/>
          <w:sz w:val="24"/>
          <w:szCs w:val="24"/>
          <w:lang w:eastAsia="zh-CN"/>
        </w:rPr>
        <w:t>我方</w:t>
      </w:r>
      <w:r>
        <w:rPr>
          <w:rFonts w:hint="eastAsia" w:ascii="宋体" w:hAnsi="宋体" w:eastAsia="宋体" w:cs="宋体"/>
          <w:color w:val="auto"/>
          <w:sz w:val="24"/>
          <w:szCs w:val="24"/>
        </w:rPr>
        <w:t>郑重承诺：</w:t>
      </w:r>
    </w:p>
    <w:p>
      <w:pPr>
        <w:autoSpaceDE w:val="0"/>
        <w:autoSpaceDN w:val="0"/>
        <w:adjustRightInd w:val="0"/>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1、在参加本项目之前不存在被依法禁止经营行为、财产被接管或冻结的情况，如有隐瞒实情，愿承担一切责任及后果。</w:t>
      </w:r>
    </w:p>
    <w:p>
      <w:pPr>
        <w:autoSpaceDE w:val="0"/>
        <w:autoSpaceDN w:val="0"/>
        <w:adjustRightInd w:val="0"/>
        <w:spacing w:line="360" w:lineRule="auto"/>
        <w:ind w:firstLine="482" w:firstLineChars="200"/>
        <w:rPr>
          <w:rFonts w:hint="eastAsia" w:ascii="宋体" w:hAnsi="宋体" w:eastAsia="宋体" w:cs="宋体"/>
          <w:color w:val="auto"/>
          <w:sz w:val="24"/>
          <w:szCs w:val="24"/>
        </w:rPr>
      </w:pPr>
      <w:r>
        <w:rPr>
          <w:rFonts w:hint="eastAsia" w:ascii="宋体" w:hAnsi="宋体" w:eastAsia="宋体" w:cs="宋体"/>
          <w:b/>
          <w:color w:val="auto"/>
          <w:sz w:val="24"/>
          <w:szCs w:val="24"/>
        </w:rPr>
        <w:t>2、</w:t>
      </w:r>
      <w:r>
        <w:rPr>
          <w:rFonts w:hint="eastAsia" w:ascii="宋体" w:hAnsi="宋体" w:eastAsia="宋体" w:cs="宋体"/>
          <w:color w:val="auto"/>
          <w:sz w:val="24"/>
          <w:szCs w:val="24"/>
        </w:rPr>
        <w:t>近三年受到有关行政主管部门的行政处理、不良行为记录为</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次（没有填零），如有隐瞒实情，愿承担一切责任及后果。</w:t>
      </w:r>
    </w:p>
    <w:p>
      <w:pPr>
        <w:autoSpaceDE w:val="0"/>
        <w:autoSpaceDN w:val="0"/>
        <w:adjustRightInd w:val="0"/>
        <w:spacing w:line="360" w:lineRule="auto"/>
        <w:ind w:firstLine="480" w:firstLineChars="200"/>
        <w:rPr>
          <w:rFonts w:hint="eastAsia" w:ascii="宋体" w:hAnsi="宋体" w:eastAsia="宋体" w:cs="宋体"/>
          <w:b/>
          <w:color w:val="auto"/>
          <w:sz w:val="24"/>
          <w:szCs w:val="24"/>
        </w:rPr>
      </w:pPr>
      <w:r>
        <w:rPr>
          <w:rFonts w:hint="eastAsia" w:ascii="宋体" w:hAnsi="宋体" w:eastAsia="宋体" w:cs="宋体"/>
          <w:color w:val="auto"/>
          <w:sz w:val="24"/>
          <w:szCs w:val="24"/>
        </w:rPr>
        <w:t>3、参加本次</w:t>
      </w:r>
      <w:r>
        <w:rPr>
          <w:rFonts w:hint="eastAsia" w:ascii="宋体" w:hAnsi="宋体" w:eastAsia="宋体" w:cs="宋体"/>
          <w:color w:val="auto"/>
          <w:sz w:val="24"/>
          <w:szCs w:val="24"/>
          <w:lang w:eastAsia="zh-CN"/>
        </w:rPr>
        <w:t>单一来源采购项目</w:t>
      </w:r>
      <w:r>
        <w:rPr>
          <w:rFonts w:hint="eastAsia" w:ascii="宋体" w:hAnsi="宋体" w:eastAsia="宋体" w:cs="宋体"/>
          <w:color w:val="auto"/>
          <w:sz w:val="24"/>
          <w:szCs w:val="24"/>
        </w:rPr>
        <w:t>提交的所有证明文件是真实的、有效的，如有隐瞒实情，愿承担一切责任及后果。</w:t>
      </w:r>
    </w:p>
    <w:p>
      <w:pPr>
        <w:autoSpaceDE w:val="0"/>
        <w:autoSpaceDN w:val="0"/>
        <w:adjustRightInd w:val="0"/>
        <w:spacing w:line="480" w:lineRule="auto"/>
        <w:jc w:val="center"/>
        <w:rPr>
          <w:rFonts w:hint="eastAsia" w:ascii="宋体" w:hAnsi="宋体" w:eastAsia="宋体" w:cs="宋体"/>
          <w:b/>
          <w:color w:val="auto"/>
          <w:sz w:val="24"/>
          <w:szCs w:val="24"/>
        </w:rPr>
      </w:pPr>
    </w:p>
    <w:p>
      <w:pPr>
        <w:autoSpaceDE w:val="0"/>
        <w:autoSpaceDN w:val="0"/>
        <w:adjustRightInd w:val="0"/>
        <w:spacing w:line="480" w:lineRule="auto"/>
        <w:jc w:val="center"/>
        <w:rPr>
          <w:rFonts w:hint="eastAsia" w:ascii="宋体" w:hAnsi="宋体" w:eastAsia="宋体" w:cs="宋体"/>
          <w:b/>
          <w:color w:val="auto"/>
          <w:sz w:val="24"/>
          <w:szCs w:val="24"/>
        </w:rPr>
      </w:pPr>
    </w:p>
    <w:p>
      <w:pPr>
        <w:autoSpaceDE w:val="0"/>
        <w:autoSpaceDN w:val="0"/>
        <w:adjustRightInd w:val="0"/>
        <w:spacing w:line="480" w:lineRule="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承诺单位：</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val="zh-CN"/>
        </w:rPr>
        <w:t>（盖章）</w:t>
      </w:r>
    </w:p>
    <w:p>
      <w:pPr>
        <w:autoSpaceDE w:val="0"/>
        <w:autoSpaceDN w:val="0"/>
        <w:adjustRightInd w:val="0"/>
        <w:spacing w:line="480" w:lineRule="auto"/>
        <w:rPr>
          <w:rFonts w:hint="eastAsia" w:ascii="宋体" w:hAnsi="宋体" w:eastAsia="宋体" w:cs="宋体"/>
          <w:color w:val="auto"/>
          <w:sz w:val="24"/>
          <w:szCs w:val="24"/>
        </w:rPr>
      </w:pPr>
      <w:r>
        <w:rPr>
          <w:rFonts w:hint="eastAsia" w:ascii="宋体" w:hAnsi="宋体" w:eastAsia="宋体" w:cs="宋体"/>
          <w:color w:val="auto"/>
          <w:sz w:val="24"/>
          <w:szCs w:val="24"/>
          <w:lang w:val="zh-CN"/>
        </w:rPr>
        <w:t>法定代表人或授权代表：</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val="zh-CN"/>
        </w:rPr>
        <w:t>（签字或盖章）</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p>
    <w:p>
      <w:pPr>
        <w:autoSpaceDE w:val="0"/>
        <w:autoSpaceDN w:val="0"/>
        <w:adjustRightInd w:val="0"/>
        <w:spacing w:line="480" w:lineRule="auto"/>
        <w:rPr>
          <w:rFonts w:hint="eastAsia" w:ascii="宋体" w:hAnsi="宋体" w:eastAsia="宋体" w:cs="宋体"/>
          <w:color w:val="auto"/>
          <w:sz w:val="21"/>
          <w:szCs w:val="21"/>
        </w:rPr>
      </w:pPr>
      <w:r>
        <w:rPr>
          <w:rFonts w:hint="eastAsia" w:ascii="宋体" w:hAnsi="宋体" w:eastAsia="宋体" w:cs="宋体"/>
          <w:color w:val="auto"/>
          <w:sz w:val="24"/>
          <w:szCs w:val="24"/>
        </w:rPr>
        <w:t xml:space="preserve">日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期：     年    月    日</w:t>
      </w:r>
    </w:p>
    <w:p>
      <w:pPr>
        <w:spacing w:line="360" w:lineRule="auto"/>
        <w:jc w:val="both"/>
        <w:rPr>
          <w:rFonts w:hint="eastAsia" w:ascii="宋体" w:hAnsi="宋体" w:eastAsia="宋体" w:cs="宋体"/>
          <w:b/>
          <w:color w:val="auto"/>
          <w:sz w:val="24"/>
          <w:szCs w:val="24"/>
        </w:rPr>
      </w:pPr>
    </w:p>
    <w:p>
      <w:pPr>
        <w:numPr>
          <w:ilvl w:val="0"/>
          <w:numId w:val="0"/>
        </w:numPr>
        <w:autoSpaceDE w:val="0"/>
        <w:autoSpaceDN w:val="0"/>
        <w:adjustRightInd w:val="0"/>
        <w:spacing w:line="360" w:lineRule="auto"/>
        <w:jc w:val="center"/>
        <w:rPr>
          <w:rFonts w:hint="eastAsia" w:ascii="宋体" w:hAnsi="宋体" w:eastAsia="宋体" w:cs="宋体"/>
          <w:b/>
          <w:bCs/>
          <w:color w:val="auto"/>
          <w:sz w:val="24"/>
          <w:szCs w:val="24"/>
          <w:lang w:val="en-US" w:eastAsia="zh-CN"/>
        </w:rPr>
      </w:pPr>
    </w:p>
    <w:p>
      <w:pPr>
        <w:pStyle w:val="15"/>
        <w:rPr>
          <w:rFonts w:hint="eastAsia" w:ascii="宋体" w:hAnsi="宋体" w:eastAsia="宋体" w:cs="宋体"/>
          <w:b/>
          <w:bCs/>
          <w:color w:val="auto"/>
          <w:sz w:val="24"/>
          <w:szCs w:val="24"/>
          <w:lang w:val="en-US" w:eastAsia="zh-CN"/>
        </w:rPr>
      </w:pPr>
    </w:p>
    <w:p>
      <w:pPr>
        <w:pStyle w:val="15"/>
        <w:rPr>
          <w:rFonts w:hint="eastAsia" w:ascii="宋体" w:hAnsi="宋体" w:eastAsia="宋体" w:cs="宋体"/>
          <w:b/>
          <w:bCs/>
          <w:color w:val="auto"/>
          <w:sz w:val="24"/>
          <w:szCs w:val="24"/>
          <w:lang w:val="en-US" w:eastAsia="zh-CN"/>
        </w:rPr>
      </w:pPr>
    </w:p>
    <w:p>
      <w:pPr>
        <w:pStyle w:val="15"/>
        <w:rPr>
          <w:rFonts w:hint="eastAsia" w:ascii="宋体" w:hAnsi="宋体" w:eastAsia="宋体" w:cs="宋体"/>
          <w:b/>
          <w:bCs/>
          <w:color w:val="auto"/>
          <w:sz w:val="24"/>
          <w:szCs w:val="24"/>
          <w:lang w:val="en-US" w:eastAsia="zh-CN"/>
        </w:rPr>
      </w:pPr>
    </w:p>
    <w:p>
      <w:pPr>
        <w:numPr>
          <w:ilvl w:val="0"/>
          <w:numId w:val="0"/>
        </w:numPr>
        <w:autoSpaceDE w:val="0"/>
        <w:autoSpaceDN w:val="0"/>
        <w:adjustRightInd w:val="0"/>
        <w:spacing w:line="360" w:lineRule="auto"/>
        <w:jc w:val="both"/>
        <w:rPr>
          <w:rFonts w:hint="eastAsia" w:ascii="宋体" w:hAnsi="宋体" w:eastAsia="宋体" w:cs="宋体"/>
          <w:b/>
          <w:bCs/>
          <w:color w:val="auto"/>
          <w:sz w:val="21"/>
          <w:szCs w:val="21"/>
          <w:lang w:val="en-US" w:eastAsia="zh-CN"/>
        </w:rPr>
      </w:pPr>
    </w:p>
    <w:p>
      <w:pPr>
        <w:pStyle w:val="6"/>
        <w:rPr>
          <w:rFonts w:hint="eastAsia" w:ascii="宋体" w:hAnsi="宋体" w:eastAsia="宋体" w:cs="宋体"/>
          <w:b/>
          <w:bCs/>
          <w:color w:val="auto"/>
          <w:sz w:val="21"/>
          <w:szCs w:val="21"/>
          <w:lang w:val="en-US" w:eastAsia="zh-CN"/>
        </w:rPr>
      </w:pPr>
    </w:p>
    <w:p>
      <w:pPr>
        <w:pStyle w:val="7"/>
        <w:rPr>
          <w:rFonts w:hint="eastAsia" w:ascii="宋体" w:hAnsi="宋体" w:eastAsia="宋体" w:cs="宋体"/>
          <w:b/>
          <w:bCs/>
          <w:color w:val="auto"/>
          <w:sz w:val="21"/>
          <w:szCs w:val="21"/>
          <w:lang w:val="en-US" w:eastAsia="zh-CN"/>
        </w:rPr>
      </w:pPr>
    </w:p>
    <w:p>
      <w:pPr>
        <w:pStyle w:val="7"/>
        <w:rPr>
          <w:rFonts w:hint="eastAsia" w:ascii="宋体" w:hAnsi="宋体" w:eastAsia="宋体" w:cs="宋体"/>
          <w:b/>
          <w:bCs/>
          <w:color w:val="auto"/>
          <w:sz w:val="21"/>
          <w:szCs w:val="21"/>
          <w:lang w:val="en-US" w:eastAsia="zh-CN"/>
        </w:rPr>
      </w:pPr>
    </w:p>
    <w:p>
      <w:pPr>
        <w:pStyle w:val="7"/>
        <w:rPr>
          <w:rFonts w:hint="eastAsia" w:ascii="宋体" w:hAnsi="宋体" w:eastAsia="宋体" w:cs="宋体"/>
          <w:b/>
          <w:bCs/>
          <w:color w:val="auto"/>
          <w:sz w:val="21"/>
          <w:szCs w:val="21"/>
          <w:lang w:val="en-US" w:eastAsia="zh-CN"/>
        </w:rPr>
      </w:pPr>
    </w:p>
    <w:p>
      <w:pPr>
        <w:numPr>
          <w:ilvl w:val="0"/>
          <w:numId w:val="0"/>
        </w:numPr>
        <w:autoSpaceDE w:val="0"/>
        <w:autoSpaceDN w:val="0"/>
        <w:adjustRightInd w:val="0"/>
        <w:spacing w:line="360" w:lineRule="auto"/>
        <w:jc w:val="center"/>
        <w:rPr>
          <w:rFonts w:hint="eastAsia" w:ascii="宋体" w:hAnsi="宋体" w:eastAsia="宋体" w:cs="宋体"/>
          <w:b/>
          <w:bCs/>
          <w:color w:val="auto"/>
          <w:sz w:val="21"/>
          <w:szCs w:val="21"/>
          <w:lang w:val="en-US" w:eastAsia="zh-CN"/>
        </w:rPr>
      </w:pPr>
    </w:p>
    <w:p>
      <w:pPr>
        <w:numPr>
          <w:ilvl w:val="0"/>
          <w:numId w:val="0"/>
        </w:numPr>
        <w:autoSpaceDE w:val="0"/>
        <w:autoSpaceDN w:val="0"/>
        <w:adjustRightInd w:val="0"/>
        <w:spacing w:line="360" w:lineRule="auto"/>
        <w:jc w:val="center"/>
        <w:rPr>
          <w:rFonts w:hint="eastAsia" w:ascii="宋体" w:hAnsi="宋体" w:eastAsia="宋体" w:cs="宋体"/>
          <w:b/>
          <w:bCs/>
          <w:color w:val="auto"/>
          <w:sz w:val="24"/>
          <w:szCs w:val="24"/>
          <w:lang w:val="zh-CN" w:eastAsia="zh-CN"/>
        </w:rPr>
      </w:pPr>
      <w:r>
        <w:rPr>
          <w:rFonts w:hint="eastAsia" w:ascii="宋体" w:hAnsi="宋体" w:eastAsia="宋体" w:cs="宋体"/>
          <w:b/>
          <w:bCs/>
          <w:color w:val="auto"/>
          <w:sz w:val="24"/>
          <w:szCs w:val="24"/>
          <w:lang w:val="en-US" w:eastAsia="zh-CN"/>
        </w:rPr>
        <w:t>2、</w:t>
      </w:r>
      <w:r>
        <w:rPr>
          <w:rFonts w:hint="eastAsia" w:ascii="宋体" w:hAnsi="宋体" w:eastAsia="宋体" w:cs="宋体"/>
          <w:b/>
          <w:bCs/>
          <w:color w:val="auto"/>
          <w:sz w:val="24"/>
          <w:szCs w:val="24"/>
          <w:lang w:val="zh-CN" w:eastAsia="zh-CN"/>
        </w:rPr>
        <w:t>宝鸡市政府采购供应商反商业贿赂承诺书</w:t>
      </w:r>
    </w:p>
    <w:p>
      <w:pPr>
        <w:spacing w:line="600" w:lineRule="exact"/>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我公司承诺：</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在参加</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val="zh-CN"/>
        </w:rPr>
        <w:t>（</w:t>
      </w:r>
      <w:r>
        <w:rPr>
          <w:rFonts w:hint="eastAsia" w:ascii="宋体" w:hAnsi="宋体" w:eastAsia="宋体" w:cs="宋体"/>
          <w:color w:val="auto"/>
          <w:sz w:val="24"/>
          <w:szCs w:val="24"/>
          <w:u w:val="single"/>
          <w:lang w:val="en-US" w:eastAsia="zh-CN"/>
        </w:rPr>
        <w:t xml:space="preserve">项目名称）   </w:t>
      </w:r>
      <w:r>
        <w:rPr>
          <w:rFonts w:hint="eastAsia" w:ascii="宋体" w:hAnsi="宋体" w:eastAsia="宋体" w:cs="宋体"/>
          <w:color w:val="auto"/>
          <w:sz w:val="24"/>
          <w:szCs w:val="24"/>
          <w:lang w:val="zh-CN"/>
        </w:rPr>
        <w:t>单一来源采购项目活动中做到：</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一、诚信公平竞争参加本次单一来源采购项目活动。</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二、以产品（物品、工程和服务）的质量、技术、价格等优势参与正常商业竞争，杜绝任何形式的商业贿赂行为。不向国家工作人员、政府采购工作人员、评审专家、采购监督人员及其亲属提供礼品礼金、有价证券、购物券、回扣、佣金、咨询费、劳务费、赞助费、宣传费、宴请；不为其报销各种消费凭证，不支付其旅游、娱乐等费用。</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三、按单一来源采购项目文件要求，我方提供“宝鸡市政府采购供应商反商业贿赂承诺书”。</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四、</w:t>
      </w:r>
      <w:r>
        <w:rPr>
          <w:rFonts w:hint="eastAsia" w:ascii="宋体" w:hAnsi="宋体" w:cs="宋体"/>
          <w:color w:val="auto"/>
          <w:sz w:val="24"/>
          <w:szCs w:val="24"/>
          <w:lang w:val="zh-CN"/>
        </w:rPr>
        <w:t>甲方</w:t>
      </w:r>
      <w:r>
        <w:rPr>
          <w:rFonts w:hint="eastAsia" w:ascii="宋体" w:hAnsi="宋体" w:eastAsia="宋体" w:cs="宋体"/>
          <w:color w:val="auto"/>
          <w:sz w:val="24"/>
          <w:szCs w:val="24"/>
          <w:lang w:val="zh-CN"/>
        </w:rPr>
        <w:t>如认为采购文件、采购过程、成交结果使</w:t>
      </w:r>
      <w:r>
        <w:rPr>
          <w:rFonts w:hint="eastAsia" w:ascii="宋体" w:hAnsi="宋体" w:cs="宋体"/>
          <w:color w:val="auto"/>
          <w:sz w:val="24"/>
          <w:szCs w:val="24"/>
          <w:lang w:val="zh-CN"/>
        </w:rPr>
        <w:t>甲方</w:t>
      </w:r>
      <w:r>
        <w:rPr>
          <w:rFonts w:hint="eastAsia" w:ascii="宋体" w:hAnsi="宋体" w:eastAsia="宋体" w:cs="宋体"/>
          <w:color w:val="auto"/>
          <w:sz w:val="24"/>
          <w:szCs w:val="24"/>
          <w:lang w:val="zh-CN"/>
        </w:rPr>
        <w:t>的合法权益受到损害的，严格按照法律法规规定的程序进行质疑、投诉、复议、诉讼或者举报。</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五、在签约与履约过程中，恪守商业道德和机密，严格遵守招标文件和合同，不降低标准和质量，更不为此向采购方及其工作人员给予其他好处。</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六、若违反上述承诺，我公司及参与谈判的工作人员愿意接受按照国家法律法规等有关规定给予的处罚。 </w:t>
      </w:r>
    </w:p>
    <w:p>
      <w:pPr>
        <w:spacing w:line="600" w:lineRule="exact"/>
        <w:rPr>
          <w:rFonts w:hint="eastAsia" w:ascii="宋体" w:hAnsi="宋体" w:eastAsia="宋体" w:cs="宋体"/>
          <w:color w:val="auto"/>
          <w:sz w:val="24"/>
          <w:szCs w:val="24"/>
          <w:lang w:val="zh-CN"/>
        </w:rPr>
      </w:pPr>
    </w:p>
    <w:p>
      <w:pPr>
        <w:spacing w:line="600" w:lineRule="exact"/>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供应商：                    </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lang w:val="zh-CN"/>
        </w:rPr>
        <w:t xml:space="preserve">  （盖章）    </w:t>
      </w:r>
    </w:p>
    <w:p>
      <w:pPr>
        <w:spacing w:line="360" w:lineRule="auto"/>
        <w:jc w:val="both"/>
        <w:rPr>
          <w:rFonts w:hint="eastAsia" w:ascii="宋体" w:hAnsi="宋体" w:eastAsia="宋体" w:cs="宋体"/>
          <w:b/>
          <w:color w:val="auto"/>
          <w:sz w:val="24"/>
          <w:szCs w:val="24"/>
        </w:rPr>
      </w:pPr>
      <w:r>
        <w:rPr>
          <w:rFonts w:hint="eastAsia" w:ascii="宋体" w:hAnsi="宋体" w:eastAsia="宋体" w:cs="宋体"/>
          <w:color w:val="auto"/>
          <w:sz w:val="24"/>
          <w:szCs w:val="24"/>
          <w:lang w:val="zh-CN"/>
        </w:rPr>
        <w:t xml:space="preserve">法定代表人或授权代表：    </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lang w:val="zh-CN"/>
        </w:rPr>
        <w:t xml:space="preserve">   （签字或盖章） </w:t>
      </w:r>
    </w:p>
    <w:p>
      <w:pPr>
        <w:autoSpaceDE w:val="0"/>
        <w:autoSpaceDN w:val="0"/>
        <w:adjustRightInd w:val="0"/>
        <w:spacing w:line="480" w:lineRule="auto"/>
        <w:rPr>
          <w:rFonts w:hint="eastAsia" w:ascii="宋体" w:hAnsi="宋体" w:eastAsia="宋体" w:cs="宋体"/>
          <w:color w:val="auto"/>
          <w:sz w:val="21"/>
          <w:szCs w:val="21"/>
        </w:rPr>
      </w:pPr>
      <w:r>
        <w:rPr>
          <w:rFonts w:hint="eastAsia" w:ascii="宋体" w:hAnsi="宋体" w:eastAsia="宋体" w:cs="宋体"/>
          <w:color w:val="auto"/>
          <w:sz w:val="24"/>
          <w:szCs w:val="24"/>
        </w:rPr>
        <w:t>日  期：     年    月    日</w:t>
      </w:r>
    </w:p>
    <w:p>
      <w:pPr>
        <w:pStyle w:val="15"/>
        <w:rPr>
          <w:rFonts w:hint="eastAsia" w:ascii="宋体" w:hAnsi="宋体" w:eastAsia="宋体" w:cs="宋体"/>
          <w:color w:val="auto"/>
          <w:sz w:val="21"/>
          <w:szCs w:val="21"/>
        </w:rPr>
      </w:pPr>
    </w:p>
    <w:p>
      <w:pPr>
        <w:pStyle w:val="15"/>
        <w:rPr>
          <w:rFonts w:hint="eastAsia" w:ascii="宋体" w:hAnsi="宋体" w:eastAsia="宋体" w:cs="宋体"/>
          <w:color w:val="auto"/>
          <w:sz w:val="21"/>
          <w:szCs w:val="21"/>
        </w:rPr>
      </w:pPr>
    </w:p>
    <w:p>
      <w:pPr>
        <w:pStyle w:val="15"/>
        <w:rPr>
          <w:rFonts w:hint="eastAsia" w:ascii="宋体" w:hAnsi="宋体" w:eastAsia="宋体" w:cs="宋体"/>
          <w:color w:val="auto"/>
          <w:sz w:val="21"/>
          <w:szCs w:val="21"/>
        </w:rPr>
      </w:pPr>
    </w:p>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cs="宋体"/>
          <w:b/>
          <w:bCs/>
          <w:color w:val="auto"/>
          <w:sz w:val="21"/>
          <w:szCs w:val="21"/>
          <w:lang w:val="en-US" w:eastAsia="zh-CN"/>
        </w:rPr>
      </w:pPr>
    </w:p>
    <w:p>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cs="宋体"/>
          <w:b/>
          <w:bCs/>
          <w:color w:val="auto"/>
          <w:sz w:val="21"/>
          <w:szCs w:val="21"/>
          <w:lang w:val="en-US" w:eastAsia="zh-CN"/>
        </w:rPr>
      </w:pPr>
    </w:p>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cs="宋体"/>
          <w:b/>
          <w:bCs/>
          <w:color w:val="auto"/>
          <w:sz w:val="24"/>
          <w:szCs w:val="24"/>
          <w:lang w:val="zh-CN"/>
        </w:rPr>
      </w:pPr>
      <w:r>
        <w:rPr>
          <w:rFonts w:hint="eastAsia" w:ascii="宋体" w:hAnsi="宋体" w:cs="宋体"/>
          <w:b/>
          <w:bCs/>
          <w:color w:val="auto"/>
          <w:sz w:val="24"/>
          <w:szCs w:val="24"/>
          <w:lang w:val="en-US" w:eastAsia="zh-CN"/>
        </w:rPr>
        <w:t>3、</w:t>
      </w:r>
      <w:r>
        <w:rPr>
          <w:rFonts w:hint="eastAsia" w:ascii="宋体" w:hAnsi="宋体" w:cs="宋体"/>
          <w:b/>
          <w:bCs/>
          <w:color w:val="auto"/>
          <w:sz w:val="24"/>
          <w:szCs w:val="24"/>
          <w:lang w:val="zh-CN"/>
        </w:rPr>
        <w:t>宝鸡市政府采购供应商</w:t>
      </w:r>
      <w:r>
        <w:rPr>
          <w:rFonts w:hint="eastAsia" w:ascii="宋体" w:hAnsi="宋体" w:cs="宋体"/>
          <w:b/>
          <w:bCs/>
          <w:color w:val="auto"/>
          <w:sz w:val="24"/>
          <w:szCs w:val="24"/>
          <w:lang w:val="zh-CN" w:eastAsia="zh-CN"/>
        </w:rPr>
        <w:t>诚信</w:t>
      </w:r>
      <w:r>
        <w:rPr>
          <w:rFonts w:hint="eastAsia" w:ascii="宋体" w:hAnsi="宋体" w:cs="宋体"/>
          <w:b/>
          <w:bCs/>
          <w:color w:val="auto"/>
          <w:sz w:val="24"/>
          <w:szCs w:val="24"/>
          <w:lang w:val="en-US" w:eastAsia="zh-CN"/>
        </w:rPr>
        <w:t>·</w:t>
      </w:r>
      <w:r>
        <w:rPr>
          <w:rFonts w:hint="eastAsia" w:ascii="宋体" w:hAnsi="宋体" w:cs="宋体"/>
          <w:b/>
          <w:bCs/>
          <w:color w:val="auto"/>
          <w:sz w:val="24"/>
          <w:szCs w:val="24"/>
          <w:lang w:val="zh-CN"/>
        </w:rPr>
        <w:t>承诺书</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致：</w:t>
      </w:r>
      <w:r>
        <w:rPr>
          <w:rFonts w:hint="eastAsia" w:ascii="宋体" w:hAnsi="宋体" w:eastAsia="宋体" w:cs="宋体"/>
          <w:color w:val="auto"/>
          <w:sz w:val="24"/>
          <w:szCs w:val="24"/>
          <w:u w:val="single"/>
        </w:rPr>
        <w:t xml:space="preserve">              </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统一社会信用代码为</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的我方</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（供应商名称）自愿参加贵单位组织的编号为</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（采购项目编号）的</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项目（采购项目名称）的政府采购活动，我方已知悉并理解本项目采购文件的各项要求。为贯彻公开、公平、公正和诚实信用的政府采购原则，共同维护宝鸡市政府采购市场良好秩序，我方郑重声明和承诺如下：</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一、在参加本次政府采购活动中严格遵守《中华人民共和国政府采购法》等法律、法规、规章及宝鸡市有关规定。</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二、我方郑重声明，在参加本次政府采购活动前三年内，无因违法经营受到刑事处罚或者责令停产停业、吊销许可证或者执照、较大数额罚款等重大违法记录。</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我方同时声明，在参加本次政府采购活动前，未被列入失信被执行人、重大税收违法案件当事人名单、政府采购严重违法失信行为记录名单。</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我方对以上声明的真实性负责，接受采购人、采购代理机构根据相关政策规定进行的信用记录查询。如发现以上声明不实，我方承担响应后果。</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三、我方郑重承诺，在参加本次政府采购活动中：</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（1）不向采购人、采购代理机构和评审专家提供任何形式的商业贿赂或者提供其他不正当利益。对索取或接受商业贿赂的单位和个人，及时向财政部门和监察机关举报；</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（2）不与其他供应商串通采取围标、陪标等商业欺诈手段谋取中标（成交）；</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（3）不出借或借用资质；</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（4）不与采购人、采购代理机构、评审专家恶意串通；</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（5）不采取不正当手段诋毁、排挤其他供应商；</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（6）不以虚假材料谋取中标（成交）；</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（7）不以低于成本价或恶意低价竞争；</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（8）不与采购人在招标采购过程中进行协商谈判；</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（9）中标或者成交后不得提供假冒伪劣产品；</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（10）中标或者成交后非因不可抗力不得变更投标（响应）文件中承诺的项目管理实施人员；</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（11）中标或者成交后无正当理由不得拒不与采购人签订政府采购合同；</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（12）不得有未按照采购文件确定的事项与采购人签订政府采购合同，或者与采购人员另行订立背离合同实质性内容协议的行为；</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（13）不转包或违法分包政府采购合同，不擅自变更、中止或者终止政府采购合同；</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（14）不捏造事实、提供虚假材料或者以非法手段取得证明材料进行质疑、投诉；</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（15）不得有拒绝有关部门监督检查或者提供虚假情况的行为；</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（16）不得有其他违反国家法律法规和规章要求的违法犯罪或者失信行为。</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四、如有违反以上声明或者承诺之一情形的，我方知悉并接受采购人、采购代理机构和政府采购监督管理部门等政府职能部门将采取以下一种或几种方式追究我方责任：</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1、投标（响应）无效；</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2、不予退还投标保证金或者履约保证金；</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3、约谈法人代表或者主要负责人，责令整改；</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4、中标（成交）无效；</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5、处以采购金额千分之五以上千分之十以下的罚款，列入不良行为记录名单，在一至三年内禁止参加政府采购活动；</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6、没收违法的所得；</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7、吊销营业执照；</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8、政府相关部门的联合惩戒措施；</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9、追究民事责任；</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10、追究刑事责任；</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11、法律法规规定的其他处理处罚措施。</w:t>
      </w:r>
    </w:p>
    <w:p>
      <w:pPr>
        <w:pStyle w:val="6"/>
        <w:rPr>
          <w:rFonts w:hint="eastAsia"/>
          <w:color w:val="auto"/>
          <w:sz w:val="24"/>
          <w:szCs w:val="24"/>
        </w:rPr>
      </w:pPr>
    </w:p>
    <w:p>
      <w:pPr>
        <w:pStyle w:val="7"/>
        <w:rPr>
          <w:rFonts w:hint="eastAsia"/>
        </w:rPr>
      </w:pPr>
    </w:p>
    <w:p>
      <w:pPr>
        <w:keepNext w:val="0"/>
        <w:keepLines w:val="0"/>
        <w:pageBreakBefore w:val="0"/>
        <w:kinsoku/>
        <w:wordWrap/>
        <w:overflowPunct/>
        <w:topLinePunct w:val="0"/>
        <w:autoSpaceDE/>
        <w:autoSpaceDN/>
        <w:bidi w:val="0"/>
        <w:adjustRightInd/>
        <w:snapToGrid/>
        <w:spacing w:line="360" w:lineRule="auto"/>
        <w:ind w:firstLine="4320" w:firstLineChars="18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单位名称：（公章）</w:t>
      </w:r>
    </w:p>
    <w:p>
      <w:pPr>
        <w:keepNext w:val="0"/>
        <w:keepLines w:val="0"/>
        <w:pageBreakBefore w:val="0"/>
        <w:kinsoku/>
        <w:wordWrap/>
        <w:overflowPunct/>
        <w:topLinePunct w:val="0"/>
        <w:autoSpaceDE/>
        <w:autoSpaceDN/>
        <w:bidi w:val="0"/>
        <w:adjustRightInd/>
        <w:snapToGrid/>
        <w:spacing w:line="360" w:lineRule="auto"/>
        <w:ind w:firstLine="4320" w:firstLineChars="18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法定代表</w:t>
      </w:r>
      <w:r>
        <w:rPr>
          <w:rFonts w:hint="eastAsia" w:ascii="宋体" w:hAnsi="宋体" w:eastAsia="宋体" w:cs="宋体"/>
          <w:color w:val="auto"/>
          <w:sz w:val="24"/>
          <w:szCs w:val="24"/>
          <w:lang w:val="zh-CN"/>
        </w:rPr>
        <w:t>人或授权代表</w:t>
      </w:r>
      <w:r>
        <w:rPr>
          <w:rFonts w:hint="eastAsia" w:ascii="宋体" w:hAnsi="宋体" w:eastAsia="宋体" w:cs="宋体"/>
          <w:color w:val="auto"/>
          <w:sz w:val="24"/>
          <w:szCs w:val="24"/>
        </w:rPr>
        <w:t>：</w:t>
      </w:r>
      <w:r>
        <w:rPr>
          <w:rFonts w:hint="eastAsia" w:ascii="宋体" w:hAnsi="宋体" w:eastAsia="宋体" w:cs="宋体"/>
          <w:color w:val="auto"/>
          <w:sz w:val="24"/>
          <w:szCs w:val="24"/>
          <w:lang w:val="zh-CN"/>
        </w:rPr>
        <w:t>（签字或盖章）</w:t>
      </w:r>
    </w:p>
    <w:p>
      <w:pPr>
        <w:pStyle w:val="7"/>
        <w:rPr>
          <w:rFonts w:hint="eastAsia" w:ascii="宋体" w:hAnsi="宋体" w:eastAsia="宋体" w:cs="宋体"/>
          <w:color w:val="auto"/>
          <w:sz w:val="24"/>
          <w:szCs w:val="24"/>
        </w:rPr>
      </w:pPr>
    </w:p>
    <w:p>
      <w:pPr>
        <w:keepNext w:val="0"/>
        <w:keepLines w:val="0"/>
        <w:pageBreakBefore w:val="0"/>
        <w:widowControl/>
        <w:kinsoku/>
        <w:wordWrap/>
        <w:overflowPunct/>
        <w:topLinePunct w:val="0"/>
        <w:autoSpaceDE/>
        <w:autoSpaceDN/>
        <w:bidi w:val="0"/>
        <w:adjustRightInd/>
        <w:snapToGrid/>
        <w:spacing w:line="360" w:lineRule="auto"/>
        <w:ind w:firstLine="5762" w:firstLineChars="2401"/>
        <w:jc w:val="left"/>
        <w:textAlignment w:val="auto"/>
        <w:rPr>
          <w:rFonts w:ascii="宋体" w:hAnsi="宋体"/>
          <w:color w:val="auto"/>
          <w:kern w:val="0"/>
          <w:sz w:val="28"/>
          <w:szCs w:val="28"/>
        </w:rPr>
        <w:sectPr>
          <w:headerReference r:id="rId7" w:type="first"/>
          <w:footerReference r:id="rId9" w:type="first"/>
          <w:headerReference r:id="rId6" w:type="default"/>
          <w:footerReference r:id="rId8" w:type="default"/>
          <w:pgSz w:w="11906" w:h="16838"/>
          <w:pgMar w:top="1417" w:right="1276" w:bottom="1304" w:left="1417" w:header="850" w:footer="992" w:gutter="0"/>
          <w:pgNumType w:fmt="decimal" w:start="1"/>
          <w:cols w:space="0" w:num="1"/>
          <w:titlePg/>
          <w:rtlGutter w:val="0"/>
          <w:docGrid w:type="lines" w:linePitch="317" w:charSpace="0"/>
        </w:sectPr>
      </w:pPr>
      <w:r>
        <w:rPr>
          <w:rFonts w:hint="eastAsia" w:ascii="宋体" w:hAnsi="宋体" w:eastAsia="宋体" w:cs="宋体"/>
          <w:color w:val="auto"/>
          <w:sz w:val="24"/>
          <w:szCs w:val="24"/>
        </w:rPr>
        <w:t>年    月   日</w:t>
      </w:r>
    </w:p>
    <w:p>
      <w:pPr>
        <w:numPr>
          <w:ilvl w:val="0"/>
          <w:numId w:val="4"/>
        </w:numPr>
        <w:spacing w:line="360" w:lineRule="auto"/>
        <w:jc w:val="center"/>
        <w:rPr>
          <w:rFonts w:hint="eastAsia" w:ascii="宋体" w:hAnsi="宋体" w:eastAsia="宋体" w:cs="宋体"/>
          <w:b/>
          <w:color w:val="auto"/>
          <w:sz w:val="30"/>
          <w:szCs w:val="30"/>
        </w:rPr>
      </w:pPr>
      <w:r>
        <w:rPr>
          <w:rFonts w:hint="eastAsia" w:ascii="宋体" w:hAnsi="宋体" w:cs="宋体"/>
          <w:b/>
          <w:color w:val="auto"/>
          <w:sz w:val="30"/>
          <w:szCs w:val="30"/>
          <w:lang w:val="en-US" w:eastAsia="zh-CN"/>
        </w:rPr>
        <w:t xml:space="preserve"> </w:t>
      </w:r>
      <w:r>
        <w:rPr>
          <w:rFonts w:hint="eastAsia" w:ascii="宋体" w:hAnsi="宋体" w:eastAsia="宋体" w:cs="宋体"/>
          <w:b/>
          <w:color w:val="auto"/>
          <w:sz w:val="30"/>
          <w:szCs w:val="30"/>
        </w:rPr>
        <w:t>服务方案</w:t>
      </w:r>
    </w:p>
    <w:p>
      <w:pPr>
        <w:pStyle w:val="6"/>
        <w:numPr>
          <w:ilvl w:val="0"/>
          <w:numId w:val="0"/>
        </w:numPr>
        <w:rPr>
          <w:rFonts w:hint="eastAsia"/>
          <w:color w:val="auto"/>
          <w:lang w:val="en-US" w:eastAsia="zh-CN"/>
        </w:rPr>
      </w:pPr>
    </w:p>
    <w:p>
      <w:pPr>
        <w:pStyle w:val="15"/>
        <w:spacing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一、项目服务规划；本项应包括服务流程，</w:t>
      </w:r>
      <w:r>
        <w:rPr>
          <w:rFonts w:hint="eastAsia" w:ascii="宋体" w:hAnsi="宋体" w:cs="宋体"/>
          <w:color w:val="auto"/>
          <w:sz w:val="24"/>
          <w:szCs w:val="24"/>
          <w:lang w:val="en-US" w:eastAsia="zh-CN"/>
        </w:rPr>
        <w:t>租赁</w:t>
      </w:r>
      <w:r>
        <w:rPr>
          <w:rFonts w:hint="eastAsia" w:ascii="宋体" w:hAnsi="宋体" w:eastAsia="宋体" w:cs="宋体"/>
          <w:color w:val="auto"/>
          <w:sz w:val="24"/>
          <w:szCs w:val="24"/>
          <w:lang w:val="en-US" w:eastAsia="zh-CN"/>
        </w:rPr>
        <w:t>过程中应该注意的事项</w:t>
      </w:r>
      <w:r>
        <w:rPr>
          <w:rFonts w:hint="eastAsia" w:ascii="宋体" w:hAnsi="宋体" w:cs="宋体"/>
          <w:color w:val="auto"/>
          <w:sz w:val="24"/>
          <w:szCs w:val="24"/>
          <w:lang w:val="en-US" w:eastAsia="zh-CN"/>
        </w:rPr>
        <w:t>及手续</w:t>
      </w:r>
      <w:r>
        <w:rPr>
          <w:rFonts w:hint="eastAsia" w:ascii="宋体" w:hAnsi="宋体" w:eastAsia="宋体" w:cs="宋体"/>
          <w:color w:val="auto"/>
          <w:sz w:val="24"/>
          <w:szCs w:val="24"/>
          <w:lang w:val="en-US" w:eastAsia="zh-CN"/>
        </w:rPr>
        <w:t>，在符合国家法律法规的情况下，尽可能考虑到在服务期内应实施的最佳方案。</w:t>
      </w:r>
    </w:p>
    <w:p>
      <w:pPr>
        <w:pStyle w:val="15"/>
        <w:spacing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（由投标人自行编辑）</w:t>
      </w:r>
    </w:p>
    <w:p>
      <w:pPr>
        <w:spacing w:line="360" w:lineRule="auto"/>
        <w:rPr>
          <w:rFonts w:hint="eastAsia" w:ascii="宋体" w:hAnsi="宋体" w:eastAsia="宋体" w:cs="宋体"/>
          <w:color w:val="auto"/>
          <w:sz w:val="24"/>
          <w:szCs w:val="24"/>
          <w:lang w:val="en-US" w:eastAsia="zh-CN"/>
        </w:rPr>
      </w:pPr>
    </w:p>
    <w:p>
      <w:pPr>
        <w:spacing w:line="360" w:lineRule="auto"/>
        <w:rPr>
          <w:rFonts w:hint="eastAsia" w:ascii="宋体" w:hAnsi="宋体" w:eastAsia="宋体" w:cs="宋体"/>
          <w:color w:val="auto"/>
          <w:sz w:val="24"/>
          <w:szCs w:val="24"/>
          <w:lang w:val="en-US" w:eastAsia="zh-CN"/>
        </w:rPr>
      </w:pPr>
    </w:p>
    <w:p>
      <w:pPr>
        <w:spacing w:line="360" w:lineRule="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二、</w:t>
      </w:r>
      <w:r>
        <w:rPr>
          <w:rFonts w:hint="eastAsia" w:ascii="宋体" w:hAnsi="宋体" w:eastAsia="宋体" w:cs="宋体"/>
          <w:color w:val="auto"/>
          <w:sz w:val="24"/>
          <w:szCs w:val="24"/>
          <w:lang w:eastAsia="zh-CN"/>
        </w:rPr>
        <w:t>人员配备</w:t>
      </w:r>
    </w:p>
    <w:p>
      <w:pPr>
        <w:spacing w:line="360" w:lineRule="auto"/>
        <w:rPr>
          <w:rFonts w:hint="eastAsia" w:ascii="宋体" w:hAnsi="宋体" w:eastAsia="宋体" w:cs="宋体"/>
          <w:color w:val="auto"/>
          <w:sz w:val="24"/>
          <w:szCs w:val="24"/>
          <w:lang w:val="en-US" w:eastAsia="zh-CN"/>
        </w:rPr>
      </w:pPr>
    </w:p>
    <w:p>
      <w:pPr>
        <w:spacing w:line="360" w:lineRule="auto"/>
        <w:rPr>
          <w:rFonts w:hint="eastAsia" w:ascii="宋体" w:hAnsi="宋体" w:eastAsia="宋体" w:cs="宋体"/>
          <w:color w:val="auto"/>
          <w:sz w:val="24"/>
          <w:szCs w:val="24"/>
          <w:lang w:val="en-US" w:eastAsia="zh-CN"/>
        </w:rPr>
      </w:pPr>
      <w:r>
        <w:rPr>
          <w:rFonts w:hint="eastAsia" w:ascii="宋体" w:hAnsi="宋体" w:cs="宋体"/>
          <w:color w:val="auto"/>
          <w:sz w:val="24"/>
          <w:szCs w:val="24"/>
          <w:lang w:val="en-US" w:eastAsia="zh-CN"/>
        </w:rPr>
        <w:t>三</w:t>
      </w:r>
      <w:r>
        <w:rPr>
          <w:rFonts w:hint="eastAsia" w:ascii="宋体" w:hAnsi="宋体" w:eastAsia="宋体" w:cs="宋体"/>
          <w:color w:val="auto"/>
          <w:sz w:val="24"/>
          <w:szCs w:val="24"/>
          <w:lang w:val="en-US" w:eastAsia="zh-CN"/>
        </w:rPr>
        <w:t>、其他材料</w:t>
      </w:r>
    </w:p>
    <w:p>
      <w:pPr>
        <w:spacing w:line="360" w:lineRule="auto"/>
        <w:rPr>
          <w:rFonts w:hint="eastAsia" w:ascii="宋体" w:hAnsi="宋体" w:eastAsia="宋体" w:cs="宋体"/>
          <w:color w:val="auto"/>
          <w:sz w:val="24"/>
          <w:szCs w:val="24"/>
          <w:lang w:val="en-US" w:eastAsia="zh-CN"/>
        </w:rPr>
      </w:pPr>
    </w:p>
    <w:p>
      <w:pPr>
        <w:spacing w:line="360" w:lineRule="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 </w:t>
      </w:r>
    </w:p>
    <w:p>
      <w:pPr>
        <w:spacing w:line="360" w:lineRule="auto"/>
        <w:rPr>
          <w:rFonts w:hint="eastAsia" w:ascii="宋体" w:hAnsi="宋体" w:eastAsia="宋体" w:cs="宋体"/>
          <w:color w:val="auto"/>
          <w:sz w:val="24"/>
          <w:szCs w:val="24"/>
          <w:lang w:val="en-US" w:eastAsia="zh-CN"/>
        </w:rPr>
      </w:pPr>
    </w:p>
    <w:p>
      <w:pPr>
        <w:spacing w:line="360" w:lineRule="auto"/>
        <w:rPr>
          <w:rFonts w:hint="eastAsia" w:ascii="宋体" w:hAnsi="宋体" w:eastAsia="宋体" w:cs="宋体"/>
          <w:color w:val="auto"/>
          <w:sz w:val="24"/>
          <w:szCs w:val="24"/>
        </w:rPr>
      </w:pPr>
    </w:p>
    <w:p>
      <w:pPr>
        <w:spacing w:line="360" w:lineRule="auto"/>
        <w:rPr>
          <w:rFonts w:hint="eastAsia" w:ascii="宋体" w:hAnsi="宋体" w:eastAsia="宋体" w:cs="宋体"/>
          <w:color w:val="auto"/>
          <w:sz w:val="24"/>
          <w:szCs w:val="24"/>
        </w:rPr>
      </w:pP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服务单位</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（盖章）</w:t>
      </w:r>
    </w:p>
    <w:p>
      <w:pPr>
        <w:pStyle w:val="15"/>
        <w:rPr>
          <w:rFonts w:hint="eastAsia"/>
          <w:color w:val="auto"/>
          <w:sz w:val="24"/>
          <w:szCs w:val="24"/>
        </w:rPr>
      </w:pP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法定代表人或授权代表：</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（签字</w:t>
      </w:r>
      <w:r>
        <w:rPr>
          <w:rFonts w:hint="eastAsia" w:ascii="宋体" w:hAnsi="宋体" w:eastAsia="宋体" w:cs="宋体"/>
          <w:color w:val="auto"/>
          <w:sz w:val="24"/>
          <w:szCs w:val="24"/>
          <w:lang w:eastAsia="zh-CN"/>
        </w:rPr>
        <w:t>或盖章</w:t>
      </w:r>
      <w:r>
        <w:rPr>
          <w:rFonts w:hint="eastAsia" w:ascii="宋体" w:hAnsi="宋体" w:eastAsia="宋体" w:cs="宋体"/>
          <w:color w:val="auto"/>
          <w:sz w:val="24"/>
          <w:szCs w:val="24"/>
        </w:rPr>
        <w:t>）</w:t>
      </w:r>
    </w:p>
    <w:p>
      <w:pPr>
        <w:pStyle w:val="15"/>
        <w:rPr>
          <w:rFonts w:hint="eastAsia"/>
          <w:color w:val="auto"/>
          <w:sz w:val="24"/>
          <w:szCs w:val="24"/>
        </w:rPr>
      </w:pPr>
    </w:p>
    <w:p>
      <w:pPr>
        <w:spacing w:line="360" w:lineRule="auto"/>
        <w:rPr>
          <w:rFonts w:hint="eastAsia" w:ascii="宋体" w:hAnsi="宋体" w:eastAsia="宋体" w:cs="宋体"/>
          <w:color w:val="auto"/>
          <w:sz w:val="21"/>
          <w:szCs w:val="21"/>
        </w:rPr>
      </w:pPr>
      <w:r>
        <w:rPr>
          <w:rFonts w:hint="eastAsia" w:ascii="宋体" w:hAnsi="宋体" w:eastAsia="宋体" w:cs="宋体"/>
          <w:color w:val="auto"/>
          <w:sz w:val="24"/>
          <w:szCs w:val="24"/>
        </w:rPr>
        <w:t>日</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期：        年    月    日</w:t>
      </w:r>
    </w:p>
    <w:p>
      <w:pPr>
        <w:keepNext w:val="0"/>
        <w:keepLines w:val="0"/>
        <w:pageBreakBefore w:val="0"/>
        <w:widowControl w:val="0"/>
        <w:kinsoku/>
        <w:wordWrap/>
        <w:overflowPunct/>
        <w:topLinePunct w:val="0"/>
        <w:autoSpaceDE/>
        <w:autoSpaceDN/>
        <w:bidi w:val="0"/>
        <w:adjustRightInd/>
        <w:snapToGrid/>
        <w:spacing w:line="360" w:lineRule="auto"/>
        <w:ind w:right="480" w:firstLine="5160" w:firstLineChars="2150"/>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right="480" w:firstLine="5160" w:firstLineChars="2150"/>
        <w:textAlignment w:val="auto"/>
        <w:rPr>
          <w:rFonts w:hint="eastAsia" w:ascii="宋体" w:hAnsi="宋体" w:eastAsia="宋体" w:cs="宋体"/>
          <w:color w:val="auto"/>
          <w:sz w:val="24"/>
          <w:szCs w:val="24"/>
        </w:rPr>
      </w:pPr>
    </w:p>
    <w:p>
      <w:pPr>
        <w:pStyle w:val="15"/>
        <w:rPr>
          <w:rFonts w:hint="eastAsia" w:ascii="宋体" w:hAnsi="宋体" w:eastAsia="宋体" w:cs="宋体"/>
          <w:color w:val="auto"/>
          <w:sz w:val="24"/>
          <w:szCs w:val="24"/>
        </w:rPr>
      </w:pPr>
    </w:p>
    <w:p>
      <w:pPr>
        <w:pStyle w:val="15"/>
        <w:rPr>
          <w:rFonts w:hint="eastAsia" w:ascii="宋体" w:hAnsi="宋体" w:eastAsia="宋体" w:cs="宋体"/>
          <w:color w:val="auto"/>
          <w:sz w:val="24"/>
          <w:szCs w:val="24"/>
        </w:rPr>
      </w:pPr>
    </w:p>
    <w:p>
      <w:pPr>
        <w:pStyle w:val="15"/>
        <w:rPr>
          <w:rFonts w:hint="eastAsia" w:ascii="宋体" w:hAnsi="宋体" w:eastAsia="宋体" w:cs="宋体"/>
          <w:color w:val="auto"/>
          <w:sz w:val="24"/>
          <w:szCs w:val="24"/>
        </w:rPr>
      </w:pPr>
    </w:p>
    <w:p>
      <w:pPr>
        <w:pStyle w:val="15"/>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color w:val="auto"/>
          <w:sz w:val="21"/>
          <w:szCs w:val="21"/>
          <w:lang w:eastAsia="zh-CN"/>
        </w:rPr>
      </w:pPr>
    </w:p>
    <w:p>
      <w:pPr>
        <w:spacing w:beforeLines="50" w:afterLines="50" w:line="440" w:lineRule="exact"/>
        <w:ind w:left="0" w:leftChars="0" w:firstLine="0" w:firstLineChars="0"/>
        <w:jc w:val="left"/>
        <w:rPr>
          <w:rFonts w:hint="eastAsia" w:ascii="宋体" w:hAnsi="宋体" w:eastAsia="宋体" w:cs="宋体"/>
          <w:b/>
          <w:color w:val="auto"/>
          <w:sz w:val="21"/>
          <w:szCs w:val="21"/>
          <w:lang w:eastAsia="zh-CN"/>
        </w:rPr>
      </w:pPr>
    </w:p>
    <w:p>
      <w:pPr>
        <w:spacing w:beforeLines="50" w:afterLines="50" w:line="360" w:lineRule="auto"/>
        <w:ind w:left="0" w:leftChars="0" w:firstLine="0" w:firstLineChars="0"/>
        <w:jc w:val="left"/>
        <w:rPr>
          <w:rFonts w:hint="eastAsia" w:ascii="宋体" w:hAnsi="宋体" w:eastAsia="宋体" w:cs="宋体"/>
          <w:b/>
          <w:color w:val="auto"/>
          <w:sz w:val="24"/>
          <w:szCs w:val="24"/>
          <w:lang w:eastAsia="zh-CN"/>
        </w:rPr>
      </w:pPr>
      <w:r>
        <w:rPr>
          <w:rFonts w:hint="eastAsia" w:ascii="宋体" w:hAnsi="宋体" w:eastAsia="宋体" w:cs="宋体"/>
          <w:b/>
          <w:color w:val="auto"/>
          <w:sz w:val="24"/>
          <w:szCs w:val="24"/>
          <w:lang w:eastAsia="zh-CN"/>
        </w:rPr>
        <w:t>附件</w:t>
      </w:r>
      <w:r>
        <w:rPr>
          <w:rFonts w:hint="eastAsia" w:ascii="宋体" w:hAnsi="宋体" w:cs="宋体"/>
          <w:b/>
          <w:color w:val="auto"/>
          <w:sz w:val="24"/>
          <w:szCs w:val="24"/>
          <w:lang w:val="en-US" w:eastAsia="zh-CN"/>
        </w:rPr>
        <w:t>1</w:t>
      </w:r>
      <w:r>
        <w:rPr>
          <w:rFonts w:hint="eastAsia" w:ascii="宋体" w:hAnsi="宋体" w:eastAsia="宋体" w:cs="宋体"/>
          <w:b/>
          <w:color w:val="auto"/>
          <w:sz w:val="24"/>
          <w:szCs w:val="24"/>
          <w:lang w:eastAsia="zh-CN"/>
        </w:rPr>
        <w:t>：</w:t>
      </w:r>
    </w:p>
    <w:p>
      <w:pPr>
        <w:spacing w:beforeLines="50" w:afterLines="50" w:line="360" w:lineRule="auto"/>
        <w:jc w:val="center"/>
        <w:rPr>
          <w:rFonts w:hint="eastAsia" w:ascii="Times New Roman" w:hAnsi="Times New Roman" w:eastAsia="宋体" w:cs="Times New Roman"/>
          <w:b/>
          <w:bCs/>
          <w:color w:val="auto"/>
          <w:sz w:val="28"/>
          <w:szCs w:val="28"/>
          <w:highlight w:val="none"/>
        </w:rPr>
      </w:pPr>
      <w:r>
        <w:rPr>
          <w:rFonts w:hint="eastAsia" w:ascii="Times New Roman" w:hAnsi="Times New Roman" w:eastAsia="宋体" w:cs="Times New Roman"/>
          <w:b/>
          <w:bCs/>
          <w:color w:val="auto"/>
          <w:sz w:val="28"/>
          <w:szCs w:val="28"/>
          <w:highlight w:val="none"/>
        </w:rPr>
        <w:t>中小企业声明函</w:t>
      </w:r>
    </w:p>
    <w:p>
      <w:pPr>
        <w:pStyle w:val="15"/>
        <w:spacing w:line="360" w:lineRule="auto"/>
        <w:ind w:left="0" w:leftChars="0" w:firstLine="0" w:firstLineChars="0"/>
        <w:rPr>
          <w:rFonts w:hint="eastAsia" w:ascii="宋体" w:hAnsi="宋体" w:eastAsia="宋体" w:cs="宋体"/>
          <w:color w:val="auto"/>
          <w:sz w:val="24"/>
          <w:szCs w:val="24"/>
        </w:rPr>
      </w:pPr>
      <w:r>
        <w:rPr>
          <w:rFonts w:hint="eastAsia" w:ascii="宋体" w:hAnsi="宋体" w:cs="宋体"/>
          <w:color w:val="auto"/>
          <w:sz w:val="24"/>
          <w:szCs w:val="24"/>
          <w:lang w:eastAsia="zh-CN"/>
        </w:rPr>
        <w:t>致</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rPr>
        <w:t>____________________</w:t>
      </w:r>
      <w:r>
        <w:rPr>
          <w:rFonts w:hint="eastAsia" w:ascii="宋体" w:hAnsi="宋体" w:cs="宋体"/>
          <w:color w:val="auto"/>
          <w:sz w:val="24"/>
          <w:szCs w:val="24"/>
          <w:lang w:eastAsia="zh-CN"/>
        </w:rPr>
        <w:t>（采购人）</w:t>
      </w:r>
      <w:r>
        <w:rPr>
          <w:rFonts w:hint="eastAsia" w:ascii="宋体" w:hAnsi="宋体" w:eastAsia="宋体" w:cs="宋体"/>
          <w:color w:val="auto"/>
          <w:sz w:val="24"/>
          <w:szCs w:val="24"/>
        </w:rPr>
        <w:t>：</w:t>
      </w:r>
    </w:p>
    <w:p>
      <w:pPr>
        <w:pStyle w:val="15"/>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r>
        <w:rPr>
          <w:rFonts w:hint="eastAsia" w:ascii="宋体" w:hAnsi="宋体" w:cs="宋体"/>
          <w:color w:val="auto"/>
          <w:sz w:val="24"/>
          <w:szCs w:val="24"/>
          <w:lang w:eastAsia="zh-CN"/>
        </w:rPr>
        <w:t>我公司</w:t>
      </w:r>
      <w:r>
        <w:rPr>
          <w:rFonts w:hint="eastAsia" w:ascii="宋体" w:hAnsi="宋体" w:eastAsia="宋体" w:cs="宋体"/>
          <w:color w:val="auto"/>
          <w:sz w:val="24"/>
          <w:szCs w:val="24"/>
        </w:rPr>
        <w:t>郑重声明，根据《政府采购促进中小企业发展暂行办法》（财库[2011]181号）的规定，</w:t>
      </w:r>
      <w:r>
        <w:rPr>
          <w:rFonts w:hint="eastAsia" w:ascii="宋体" w:hAnsi="宋体" w:cs="宋体"/>
          <w:color w:val="auto"/>
          <w:sz w:val="24"/>
          <w:szCs w:val="24"/>
          <w:lang w:eastAsia="zh-CN"/>
        </w:rPr>
        <w:t>我公司</w:t>
      </w:r>
      <w:r>
        <w:rPr>
          <w:rFonts w:hint="eastAsia" w:ascii="宋体" w:hAnsi="宋体" w:eastAsia="宋体" w:cs="宋体"/>
          <w:color w:val="auto"/>
          <w:sz w:val="24"/>
          <w:szCs w:val="24"/>
        </w:rPr>
        <w:t>为______（请填写：中型、小型、微型）企业。即，</w:t>
      </w:r>
      <w:r>
        <w:rPr>
          <w:rFonts w:hint="eastAsia" w:ascii="宋体" w:hAnsi="宋体" w:cs="宋体"/>
          <w:color w:val="auto"/>
          <w:sz w:val="24"/>
          <w:szCs w:val="24"/>
          <w:lang w:eastAsia="zh-CN"/>
        </w:rPr>
        <w:t>我公司</w:t>
      </w:r>
      <w:r>
        <w:rPr>
          <w:rFonts w:hint="eastAsia" w:ascii="宋体" w:hAnsi="宋体" w:eastAsia="宋体" w:cs="宋体"/>
          <w:color w:val="auto"/>
          <w:sz w:val="24"/>
          <w:szCs w:val="24"/>
        </w:rPr>
        <w:t>同时满足以下条件：</w:t>
      </w:r>
    </w:p>
    <w:p>
      <w:pPr>
        <w:pStyle w:val="15"/>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1、根据《工业和信息化部、国家统计局、国家发展和改革委员会、财政部关于印发中小企业划型标准规定的通知》（工信部联企业[2011]300号）规定的划分标准，</w:t>
      </w:r>
      <w:r>
        <w:rPr>
          <w:rFonts w:hint="eastAsia" w:ascii="宋体" w:hAnsi="宋体" w:cs="宋体"/>
          <w:color w:val="auto"/>
          <w:sz w:val="24"/>
          <w:szCs w:val="24"/>
          <w:lang w:eastAsia="zh-CN"/>
        </w:rPr>
        <w:t>我方</w:t>
      </w:r>
      <w:r>
        <w:rPr>
          <w:rFonts w:hint="eastAsia" w:ascii="宋体" w:hAnsi="宋体" w:eastAsia="宋体" w:cs="宋体"/>
          <w:color w:val="auto"/>
          <w:sz w:val="24"/>
          <w:szCs w:val="24"/>
        </w:rPr>
        <w:t>为______（请填写：中型、小型、微型）企业。</w:t>
      </w:r>
    </w:p>
    <w:p>
      <w:pPr>
        <w:pStyle w:val="15"/>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2、</w:t>
      </w:r>
      <w:r>
        <w:rPr>
          <w:rFonts w:hint="eastAsia" w:ascii="宋体" w:hAnsi="宋体" w:cs="宋体"/>
          <w:color w:val="auto"/>
          <w:sz w:val="24"/>
          <w:szCs w:val="24"/>
          <w:lang w:eastAsia="zh-CN"/>
        </w:rPr>
        <w:t>我方</w:t>
      </w:r>
      <w:r>
        <w:rPr>
          <w:rFonts w:hint="eastAsia" w:ascii="宋体" w:hAnsi="宋体" w:eastAsia="宋体" w:cs="宋体"/>
          <w:color w:val="auto"/>
          <w:sz w:val="24"/>
          <w:szCs w:val="24"/>
        </w:rPr>
        <w:t>参加______（采购人）的______项目采购活动提供本企业制造的货物，由本企业承担工程、提供服务，或者提供其他______（请填写：小型、微型）企业制造的货物。本条所称货物不包括使用大型企业注册商标的货物。</w:t>
      </w:r>
    </w:p>
    <w:p>
      <w:pPr>
        <w:pStyle w:val="15"/>
        <w:spacing w:line="360" w:lineRule="auto"/>
        <w:rPr>
          <w:rFonts w:hint="eastAsia" w:ascii="宋体" w:hAnsi="宋体" w:eastAsia="宋体" w:cs="宋体"/>
          <w:color w:val="auto"/>
          <w:sz w:val="24"/>
          <w:szCs w:val="24"/>
        </w:rPr>
      </w:pPr>
      <w:r>
        <w:rPr>
          <w:rFonts w:hint="eastAsia" w:ascii="宋体" w:hAnsi="宋体" w:cs="宋体"/>
          <w:color w:val="auto"/>
          <w:sz w:val="24"/>
          <w:szCs w:val="24"/>
          <w:lang w:eastAsia="zh-CN"/>
        </w:rPr>
        <w:t>我方</w:t>
      </w:r>
      <w:r>
        <w:rPr>
          <w:rFonts w:hint="eastAsia" w:ascii="宋体" w:hAnsi="宋体" w:eastAsia="宋体" w:cs="宋体"/>
          <w:color w:val="auto"/>
          <w:sz w:val="24"/>
          <w:szCs w:val="24"/>
        </w:rPr>
        <w:t>对上述声明的真实性负责。如有虚假，将依法承担相应责任。</w:t>
      </w:r>
    </w:p>
    <w:p>
      <w:pPr>
        <w:pStyle w:val="15"/>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特此声明！</w:t>
      </w:r>
    </w:p>
    <w:p>
      <w:pPr>
        <w:pStyle w:val="15"/>
        <w:spacing w:line="360" w:lineRule="auto"/>
        <w:rPr>
          <w:rFonts w:hint="eastAsia" w:ascii="宋体" w:hAnsi="宋体" w:eastAsia="宋体" w:cs="宋体"/>
          <w:color w:val="auto"/>
          <w:sz w:val="24"/>
          <w:szCs w:val="24"/>
        </w:rPr>
      </w:pPr>
    </w:p>
    <w:p>
      <w:pPr>
        <w:pStyle w:val="15"/>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声  明  人：                      （供应商名称、公章）</w:t>
      </w:r>
    </w:p>
    <w:p>
      <w:pPr>
        <w:pStyle w:val="15"/>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法定代表</w:t>
      </w:r>
      <w:r>
        <w:rPr>
          <w:rFonts w:hint="eastAsia" w:ascii="宋体" w:hAnsi="宋体" w:eastAsia="宋体" w:cs="宋体"/>
          <w:color w:val="auto"/>
          <w:sz w:val="24"/>
          <w:szCs w:val="24"/>
          <w:lang w:val="zh-CN"/>
        </w:rPr>
        <w:t>人或授权代表</w:t>
      </w:r>
      <w:r>
        <w:rPr>
          <w:rFonts w:hint="eastAsia" w:ascii="宋体" w:hAnsi="宋体" w:eastAsia="宋体" w:cs="宋体"/>
          <w:color w:val="auto"/>
          <w:sz w:val="24"/>
          <w:szCs w:val="24"/>
        </w:rPr>
        <w:t>：           （盖章或签字）</w:t>
      </w:r>
    </w:p>
    <w:p>
      <w:pPr>
        <w:pStyle w:val="15"/>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日期：      年   月   日</w:t>
      </w:r>
    </w:p>
    <w:p>
      <w:pPr>
        <w:pStyle w:val="15"/>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说明：1、填写前请认真阅读《工业和信息化部、国家统计局、国家发展和改革委员会、财政部关于印发中小企业划型标准规定的通知》（工信部联企业[2011]300号）和《财政部工业和信息化部关于印发＜政府采购促进中小企业发展暂行办法＞的通知》(财库[2011]181号)相关规定。</w:t>
      </w:r>
    </w:p>
    <w:p>
      <w:pPr>
        <w:pStyle w:val="15"/>
        <w:spacing w:line="360" w:lineRule="auto"/>
        <w:rPr>
          <w:rFonts w:hint="eastAsia" w:ascii="宋体" w:hAnsi="宋体" w:eastAsia="宋体" w:cs="宋体"/>
          <w:color w:val="auto"/>
          <w:sz w:val="21"/>
          <w:szCs w:val="21"/>
        </w:rPr>
      </w:pPr>
      <w:r>
        <w:rPr>
          <w:rFonts w:hint="eastAsia" w:ascii="宋体" w:hAnsi="宋体" w:eastAsia="宋体" w:cs="宋体"/>
          <w:color w:val="auto"/>
          <w:sz w:val="24"/>
          <w:szCs w:val="24"/>
        </w:rPr>
        <w:t xml:space="preserve">   </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rPr>
        <w:t xml:space="preserve"> </w:t>
      </w:r>
      <w:r>
        <w:rPr>
          <w:rFonts w:hint="eastAsia" w:ascii="宋体" w:hAnsi="宋体" w:cs="宋体"/>
          <w:color w:val="auto"/>
          <w:sz w:val="24"/>
          <w:szCs w:val="24"/>
          <w:lang w:val="en-US" w:eastAsia="zh-CN"/>
        </w:rPr>
        <w:t>2</w:t>
      </w:r>
      <w:r>
        <w:rPr>
          <w:rFonts w:hint="eastAsia" w:ascii="宋体" w:hAnsi="宋体" w:eastAsia="宋体" w:cs="宋体"/>
          <w:color w:val="auto"/>
          <w:sz w:val="24"/>
          <w:szCs w:val="24"/>
        </w:rPr>
        <w:t>、未按上述要求提供、填写的，评标时不予以考虑。</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cs="宋体"/>
          <w:b/>
          <w:color w:val="auto"/>
          <w:sz w:val="21"/>
          <w:szCs w:val="21"/>
          <w:lang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cs="宋体"/>
          <w:b/>
          <w:color w:val="auto"/>
          <w:sz w:val="21"/>
          <w:szCs w:val="21"/>
          <w:lang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宋体" w:hAnsi="宋体" w:eastAsia="宋体" w:cs="宋体"/>
          <w:b/>
          <w:color w:val="auto"/>
          <w:sz w:val="24"/>
          <w:szCs w:val="24"/>
          <w:lang w:val="en-US" w:eastAsia="zh-CN"/>
        </w:rPr>
      </w:pPr>
      <w:r>
        <w:rPr>
          <w:rFonts w:hint="eastAsia" w:ascii="宋体" w:hAnsi="宋体" w:cs="宋体"/>
          <w:b/>
          <w:color w:val="auto"/>
          <w:sz w:val="24"/>
          <w:szCs w:val="24"/>
          <w:lang w:eastAsia="zh-CN"/>
        </w:rPr>
        <w:t>附件</w:t>
      </w:r>
      <w:r>
        <w:rPr>
          <w:rFonts w:hint="eastAsia" w:ascii="宋体" w:hAnsi="宋体" w:cs="宋体"/>
          <w:b/>
          <w:color w:val="auto"/>
          <w:sz w:val="24"/>
          <w:szCs w:val="24"/>
          <w:lang w:val="en-US" w:eastAsia="zh-CN"/>
        </w:rPr>
        <w:t>2：</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eastAsia="zh-CN"/>
        </w:rPr>
        <w:t>单一来源采购项目响应</w:t>
      </w:r>
      <w:r>
        <w:rPr>
          <w:rFonts w:hint="eastAsia" w:ascii="宋体" w:hAnsi="宋体" w:eastAsia="宋体" w:cs="宋体"/>
          <w:color w:val="auto"/>
          <w:sz w:val="24"/>
          <w:szCs w:val="24"/>
        </w:rPr>
        <w:t>文件封袋正面标识式样</w:t>
      </w:r>
    </w:p>
    <w:tbl>
      <w:tblPr>
        <w:tblStyle w:val="17"/>
        <w:tblW w:w="87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2" w:hRule="atLeast"/>
        </w:trPr>
        <w:tc>
          <w:tcPr>
            <w:tcW w:w="8760" w:type="dxa"/>
            <w:vAlign w:val="top"/>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120" w:firstLineChars="50"/>
              <w:textAlignment w:val="auto"/>
              <w:rPr>
                <w:rFonts w:hint="eastAsia" w:ascii="宋体" w:hAnsi="宋体" w:eastAsia="宋体" w:cs="宋体"/>
                <w:color w:val="auto"/>
                <w:sz w:val="24"/>
                <w:szCs w:val="24"/>
              </w:rPr>
            </w:pPr>
            <w:r>
              <w:rPr>
                <w:rFonts w:hint="eastAsia" w:ascii="宋体" w:hAnsi="宋体" w:cs="宋体"/>
                <w:color w:val="auto"/>
                <w:sz w:val="24"/>
                <w:szCs w:val="24"/>
                <w:lang w:eastAsia="zh-CN"/>
              </w:rPr>
              <w:t>项目</w:t>
            </w:r>
            <w:r>
              <w:rPr>
                <w:rFonts w:hint="eastAsia" w:ascii="宋体" w:hAnsi="宋体" w:eastAsia="宋体" w:cs="宋体"/>
                <w:color w:val="auto"/>
                <w:sz w:val="24"/>
                <w:szCs w:val="24"/>
              </w:rPr>
              <w:t>编号：</w:t>
            </w:r>
          </w:p>
          <w:p>
            <w:pPr>
              <w:keepNext w:val="0"/>
              <w:keepLines w:val="0"/>
              <w:pageBreakBefore w:val="0"/>
              <w:widowControl w:val="0"/>
              <w:kinsoku/>
              <w:wordWrap/>
              <w:overflowPunct/>
              <w:topLinePunct w:val="0"/>
              <w:autoSpaceDE/>
              <w:autoSpaceDN/>
              <w:bidi w:val="0"/>
              <w:adjustRightInd/>
              <w:snapToGrid/>
              <w:spacing w:line="360" w:lineRule="auto"/>
              <w:ind w:firstLine="120" w:firstLineChars="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项目名称：</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rPr>
            </w:pPr>
          </w:p>
          <w:p>
            <w:pPr>
              <w:pStyle w:val="15"/>
              <w:rPr>
                <w:rFonts w:hint="eastAsia"/>
                <w:color w:val="auto"/>
                <w:sz w:val="24"/>
                <w:szCs w:val="24"/>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rPr>
            </w:pPr>
            <w:r>
              <w:rPr>
                <w:rFonts w:hint="eastAsia" w:ascii="宋体" w:hAnsi="宋体" w:cs="宋体"/>
                <w:color w:val="auto"/>
                <w:sz w:val="24"/>
                <w:szCs w:val="24"/>
                <w:lang w:eastAsia="zh-CN"/>
              </w:rPr>
              <w:t>单一来源采购</w:t>
            </w:r>
            <w:r>
              <w:rPr>
                <w:rFonts w:hint="eastAsia" w:ascii="宋体" w:hAnsi="宋体" w:eastAsia="宋体" w:cs="宋体"/>
                <w:color w:val="auto"/>
                <w:sz w:val="24"/>
                <w:szCs w:val="24"/>
                <w:lang w:eastAsia="zh-CN"/>
              </w:rPr>
              <w:t>响应</w:t>
            </w:r>
            <w:r>
              <w:rPr>
                <w:rFonts w:hint="eastAsia" w:ascii="宋体" w:hAnsi="宋体" w:eastAsia="宋体" w:cs="宋体"/>
                <w:color w:val="auto"/>
                <w:sz w:val="24"/>
                <w:szCs w:val="24"/>
              </w:rPr>
              <w:t>文件（正本或副本）</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lang w:val="en-US" w:eastAsia="zh-CN"/>
              </w:rPr>
              <w:t>年</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lang w:val="en-US" w:eastAsia="zh-CN"/>
              </w:rPr>
              <w:t>月</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lang w:val="en-US" w:eastAsia="zh-CN"/>
              </w:rPr>
              <w:t>日之前不得</w:t>
            </w:r>
            <w:r>
              <w:rPr>
                <w:rFonts w:hint="eastAsia" w:ascii="宋体" w:hAnsi="宋体" w:eastAsia="宋体" w:cs="宋体"/>
                <w:color w:val="auto"/>
                <w:sz w:val="24"/>
                <w:szCs w:val="24"/>
              </w:rPr>
              <w:t>启封）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rPr>
            </w:pPr>
          </w:p>
          <w:p>
            <w:pPr>
              <w:pStyle w:val="15"/>
              <w:ind w:left="0" w:leftChars="0" w:firstLine="0" w:firstLineChars="0"/>
              <w:rPr>
                <w:rFonts w:hint="eastAsia"/>
                <w:color w:val="auto"/>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1560" w:firstLineChars="6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供应商名称：</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（公章）</w:t>
            </w:r>
          </w:p>
          <w:p>
            <w:pPr>
              <w:pStyle w:val="15"/>
              <w:rPr>
                <w:rFonts w:hint="eastAsia"/>
                <w:color w:val="auto"/>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1560" w:firstLineChars="6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通讯地址：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rPr>
            </w:pPr>
          </w:p>
        </w:tc>
      </w:tr>
    </w:tbl>
    <w:p>
      <w:pPr>
        <w:rPr>
          <w:rFonts w:hint="default"/>
          <w:color w:val="auto"/>
          <w:lang w:val="en-US" w:eastAsia="zh-CN"/>
        </w:rPr>
      </w:pPr>
    </w:p>
    <w:p>
      <w:pPr>
        <w:pStyle w:val="2"/>
        <w:rPr>
          <w:rFonts w:hint="default"/>
          <w:color w:val="auto"/>
          <w:lang w:val="en-US" w:eastAsia="zh-CN"/>
        </w:rPr>
      </w:pPr>
    </w:p>
    <w:p>
      <w:pPr>
        <w:rPr>
          <w:rFonts w:hint="default"/>
          <w:lang w:val="en-US" w:eastAsia="zh-CN"/>
        </w:rPr>
      </w:pPr>
      <w:r>
        <w:rPr>
          <w:rFonts w:hint="default"/>
          <w:lang w:val="en-US" w:eastAsia="zh-CN"/>
        </w:rPr>
        <w:br w:type="page"/>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30"/>
          <w:szCs w:val="30"/>
          <w:lang w:bidi="ar"/>
        </w:rPr>
      </w:pPr>
      <w:r>
        <w:rPr>
          <w:rFonts w:hint="eastAsia" w:ascii="宋体" w:hAnsi="宋体" w:eastAsia="宋体" w:cs="宋体"/>
          <w:b/>
          <w:color w:val="auto"/>
          <w:sz w:val="30"/>
          <w:szCs w:val="30"/>
          <w:lang w:eastAsia="zh-CN" w:bidi="ar"/>
        </w:rPr>
        <w:t>最终报价</w:t>
      </w:r>
      <w:r>
        <w:rPr>
          <w:rFonts w:hint="eastAsia" w:ascii="宋体" w:hAnsi="宋体" w:eastAsia="宋体" w:cs="宋体"/>
          <w:b/>
          <w:color w:val="auto"/>
          <w:sz w:val="30"/>
          <w:szCs w:val="30"/>
          <w:lang w:bidi="ar"/>
        </w:rPr>
        <w:t>表</w:t>
      </w:r>
    </w:p>
    <w:tbl>
      <w:tblPr>
        <w:tblStyle w:val="16"/>
        <w:tblpPr w:leftFromText="180" w:rightFromText="180" w:vertAnchor="text" w:horzAnchor="page" w:tblpXSpec="center" w:tblpY="446"/>
        <w:tblOverlap w:val="never"/>
        <w:tblW w:w="8673" w:type="dxa"/>
        <w:jc w:val="center"/>
        <w:tblLayout w:type="fixed"/>
        <w:tblCellMar>
          <w:top w:w="15" w:type="dxa"/>
          <w:left w:w="15" w:type="dxa"/>
          <w:bottom w:w="15" w:type="dxa"/>
          <w:right w:w="15" w:type="dxa"/>
        </w:tblCellMar>
      </w:tblPr>
      <w:tblGrid>
        <w:gridCol w:w="3315"/>
        <w:gridCol w:w="5358"/>
      </w:tblGrid>
      <w:tr>
        <w:tblPrEx>
          <w:tblCellMar>
            <w:top w:w="15" w:type="dxa"/>
            <w:left w:w="15" w:type="dxa"/>
            <w:bottom w:w="15" w:type="dxa"/>
            <w:right w:w="15" w:type="dxa"/>
          </w:tblCellMar>
        </w:tblPrEx>
        <w:trPr>
          <w:trHeight w:val="1313" w:hRule="atLeast"/>
          <w:jc w:val="center"/>
        </w:trPr>
        <w:tc>
          <w:tcPr>
            <w:tcW w:w="3315" w:type="dxa"/>
            <w:tcBorders>
              <w:top w:val="single" w:color="000000" w:sz="4" w:space="0"/>
              <w:left w:val="single" w:color="000000" w:sz="4" w:space="0"/>
              <w:bottom w:val="single" w:color="000000" w:sz="4" w:space="0"/>
              <w:right w:val="single" w:color="000000" w:sz="4" w:space="0"/>
            </w:tcBorders>
            <w:vAlign w:val="center"/>
          </w:tcPr>
          <w:p>
            <w:pPr>
              <w:spacing w:line="480" w:lineRule="auto"/>
              <w:jc w:val="center"/>
              <w:rPr>
                <w:rFonts w:hint="eastAsia" w:ascii="宋体" w:hAnsi="宋体" w:cs="宋体"/>
                <w:b/>
                <w:bCs/>
                <w:color w:val="auto"/>
                <w:sz w:val="28"/>
                <w:szCs w:val="28"/>
              </w:rPr>
            </w:pPr>
            <w:r>
              <w:rPr>
                <w:rFonts w:hint="eastAsia" w:ascii="宋体" w:hAnsi="宋体" w:cs="宋体"/>
                <w:b/>
                <w:bCs/>
                <w:color w:val="auto"/>
                <w:sz w:val="28"/>
                <w:szCs w:val="28"/>
              </w:rPr>
              <w:t>项目名称</w:t>
            </w:r>
          </w:p>
        </w:tc>
        <w:tc>
          <w:tcPr>
            <w:tcW w:w="5358" w:type="dxa"/>
            <w:tcBorders>
              <w:top w:val="single" w:color="000000" w:sz="4" w:space="0"/>
              <w:left w:val="single" w:color="000000" w:sz="4" w:space="0"/>
              <w:bottom w:val="single" w:color="000000" w:sz="4" w:space="0"/>
              <w:right w:val="single" w:color="000000" w:sz="4" w:space="0"/>
            </w:tcBorders>
            <w:vAlign w:val="center"/>
          </w:tcPr>
          <w:p>
            <w:pPr>
              <w:spacing w:line="480" w:lineRule="auto"/>
              <w:jc w:val="center"/>
              <w:rPr>
                <w:rFonts w:hint="eastAsia" w:ascii="宋体" w:hAnsi="宋体" w:cs="宋体"/>
                <w:b/>
                <w:bCs/>
                <w:color w:val="auto"/>
                <w:sz w:val="28"/>
                <w:szCs w:val="28"/>
              </w:rPr>
            </w:pPr>
          </w:p>
        </w:tc>
      </w:tr>
      <w:tr>
        <w:tblPrEx>
          <w:tblCellMar>
            <w:top w:w="15" w:type="dxa"/>
            <w:left w:w="15" w:type="dxa"/>
            <w:bottom w:w="15" w:type="dxa"/>
            <w:right w:w="15" w:type="dxa"/>
          </w:tblCellMar>
        </w:tblPrEx>
        <w:trPr>
          <w:trHeight w:val="1313" w:hRule="atLeast"/>
          <w:jc w:val="center"/>
        </w:trPr>
        <w:tc>
          <w:tcPr>
            <w:tcW w:w="3315" w:type="dxa"/>
            <w:tcBorders>
              <w:top w:val="single" w:color="000000" w:sz="4" w:space="0"/>
              <w:left w:val="single" w:color="000000" w:sz="4" w:space="0"/>
              <w:bottom w:val="single" w:color="000000" w:sz="4" w:space="0"/>
              <w:right w:val="single" w:color="000000" w:sz="4" w:space="0"/>
            </w:tcBorders>
            <w:vAlign w:val="center"/>
          </w:tcPr>
          <w:p>
            <w:pPr>
              <w:spacing w:line="480" w:lineRule="auto"/>
              <w:jc w:val="center"/>
              <w:rPr>
                <w:rFonts w:hint="eastAsia" w:ascii="宋体" w:hAnsi="宋体" w:eastAsia="宋体" w:cs="宋体"/>
                <w:b/>
                <w:bCs/>
                <w:color w:val="auto"/>
                <w:sz w:val="28"/>
                <w:szCs w:val="28"/>
                <w:lang w:eastAsia="zh-CN"/>
              </w:rPr>
            </w:pPr>
            <w:r>
              <w:rPr>
                <w:rFonts w:hint="eastAsia" w:ascii="宋体" w:hAnsi="宋体" w:cs="宋体"/>
                <w:b/>
                <w:bCs/>
                <w:color w:val="auto"/>
                <w:sz w:val="28"/>
                <w:szCs w:val="28"/>
                <w:lang w:eastAsia="zh-CN"/>
              </w:rPr>
              <w:t>项目编号</w:t>
            </w:r>
          </w:p>
        </w:tc>
        <w:tc>
          <w:tcPr>
            <w:tcW w:w="5358" w:type="dxa"/>
            <w:tcBorders>
              <w:top w:val="single" w:color="000000" w:sz="4" w:space="0"/>
              <w:left w:val="single" w:color="000000" w:sz="4" w:space="0"/>
              <w:bottom w:val="single" w:color="000000" w:sz="4" w:space="0"/>
              <w:right w:val="single" w:color="000000" w:sz="4" w:space="0"/>
            </w:tcBorders>
            <w:vAlign w:val="center"/>
          </w:tcPr>
          <w:p>
            <w:pPr>
              <w:spacing w:line="480" w:lineRule="auto"/>
              <w:jc w:val="center"/>
              <w:rPr>
                <w:rFonts w:hint="eastAsia" w:ascii="宋体" w:hAnsi="宋体" w:cs="宋体"/>
                <w:b/>
                <w:bCs/>
                <w:color w:val="auto"/>
                <w:sz w:val="28"/>
                <w:szCs w:val="28"/>
              </w:rPr>
            </w:pPr>
          </w:p>
        </w:tc>
      </w:tr>
      <w:tr>
        <w:tblPrEx>
          <w:tblCellMar>
            <w:top w:w="15" w:type="dxa"/>
            <w:left w:w="15" w:type="dxa"/>
            <w:bottom w:w="15" w:type="dxa"/>
            <w:right w:w="15" w:type="dxa"/>
          </w:tblCellMar>
        </w:tblPrEx>
        <w:trPr>
          <w:trHeight w:val="1902" w:hRule="atLeast"/>
          <w:jc w:val="center"/>
        </w:trPr>
        <w:tc>
          <w:tcPr>
            <w:tcW w:w="3315" w:type="dxa"/>
            <w:tcBorders>
              <w:top w:val="single" w:color="000000" w:sz="4" w:space="0"/>
              <w:left w:val="single" w:color="000000" w:sz="4" w:space="0"/>
              <w:bottom w:val="single" w:color="000000" w:sz="4" w:space="0"/>
            </w:tcBorders>
            <w:vAlign w:val="center"/>
          </w:tcPr>
          <w:p>
            <w:pPr>
              <w:spacing w:line="480" w:lineRule="auto"/>
              <w:jc w:val="center"/>
              <w:rPr>
                <w:rFonts w:hint="eastAsia" w:ascii="宋体" w:hAnsi="宋体" w:cs="宋体"/>
                <w:b/>
                <w:bCs/>
                <w:color w:val="auto"/>
                <w:sz w:val="28"/>
                <w:szCs w:val="28"/>
              </w:rPr>
            </w:pPr>
            <w:r>
              <w:rPr>
                <w:rFonts w:hint="eastAsia" w:ascii="宋体" w:hAnsi="宋体" w:cs="宋体"/>
                <w:b/>
                <w:bCs/>
                <w:color w:val="auto"/>
                <w:sz w:val="28"/>
                <w:szCs w:val="28"/>
              </w:rPr>
              <w:t>投标总价</w:t>
            </w:r>
          </w:p>
          <w:p>
            <w:pPr>
              <w:spacing w:line="480" w:lineRule="auto"/>
              <w:jc w:val="center"/>
              <w:rPr>
                <w:rFonts w:hint="eastAsia" w:ascii="宋体" w:hAnsi="宋体" w:cs="宋体"/>
                <w:b/>
                <w:bCs/>
                <w:color w:val="auto"/>
                <w:sz w:val="28"/>
                <w:szCs w:val="28"/>
              </w:rPr>
            </w:pPr>
            <w:r>
              <w:rPr>
                <w:rFonts w:hint="eastAsia" w:ascii="宋体" w:hAnsi="宋体" w:cs="宋体"/>
                <w:b/>
                <w:bCs/>
                <w:color w:val="auto"/>
                <w:sz w:val="28"/>
                <w:szCs w:val="28"/>
              </w:rPr>
              <w:t>（</w:t>
            </w:r>
            <w:r>
              <w:rPr>
                <w:rFonts w:hint="eastAsia" w:ascii="宋体" w:hAnsi="宋体" w:cs="宋体"/>
                <w:b/>
                <w:bCs/>
                <w:color w:val="auto"/>
                <w:sz w:val="28"/>
                <w:szCs w:val="28"/>
                <w:lang w:val="en-US" w:eastAsia="zh-CN"/>
              </w:rPr>
              <w:t>人民币:</w:t>
            </w:r>
            <w:r>
              <w:rPr>
                <w:rFonts w:hint="eastAsia" w:ascii="宋体" w:hAnsi="宋体" w:cs="宋体"/>
                <w:b/>
                <w:bCs/>
                <w:color w:val="auto"/>
                <w:sz w:val="28"/>
                <w:szCs w:val="28"/>
              </w:rPr>
              <w:t>元</w:t>
            </w:r>
            <w:r>
              <w:rPr>
                <w:rFonts w:hint="eastAsia" w:ascii="宋体" w:hAnsi="宋体" w:cs="宋体"/>
                <w:b/>
                <w:bCs/>
                <w:color w:val="auto"/>
                <w:sz w:val="28"/>
                <w:szCs w:val="28"/>
                <w:lang w:val="en-US" w:eastAsia="zh-CN"/>
              </w:rPr>
              <w:t>/年</w:t>
            </w:r>
            <w:r>
              <w:rPr>
                <w:rFonts w:hint="eastAsia" w:ascii="宋体" w:hAnsi="宋体" w:cs="宋体"/>
                <w:b/>
                <w:bCs/>
                <w:color w:val="auto"/>
                <w:sz w:val="28"/>
                <w:szCs w:val="28"/>
              </w:rPr>
              <w:t>）</w:t>
            </w:r>
          </w:p>
        </w:tc>
        <w:tc>
          <w:tcPr>
            <w:tcW w:w="5358" w:type="dxa"/>
            <w:tcBorders>
              <w:top w:val="single" w:color="000000" w:sz="4" w:space="0"/>
              <w:left w:val="single" w:color="000000" w:sz="4" w:space="0"/>
              <w:bottom w:val="single" w:color="000000" w:sz="4" w:space="0"/>
              <w:right w:val="single" w:color="000000" w:sz="4" w:space="0"/>
            </w:tcBorders>
            <w:vAlign w:val="center"/>
          </w:tcPr>
          <w:p>
            <w:pPr>
              <w:spacing w:line="480" w:lineRule="auto"/>
              <w:jc w:val="both"/>
              <w:rPr>
                <w:rFonts w:hint="eastAsia" w:ascii="宋体" w:hAnsi="宋体" w:cs="宋体"/>
                <w:b/>
                <w:bCs/>
                <w:color w:val="auto"/>
                <w:sz w:val="28"/>
                <w:szCs w:val="28"/>
              </w:rPr>
            </w:pPr>
            <w:r>
              <w:rPr>
                <w:rFonts w:hint="eastAsia" w:ascii="宋体" w:hAnsi="宋体" w:cs="宋体"/>
                <w:b/>
                <w:bCs/>
                <w:color w:val="auto"/>
                <w:sz w:val="28"/>
                <w:szCs w:val="28"/>
              </w:rPr>
              <w:t xml:space="preserve">小写：   </w:t>
            </w:r>
          </w:p>
          <w:p>
            <w:pPr>
              <w:spacing w:line="480" w:lineRule="auto"/>
              <w:jc w:val="both"/>
              <w:rPr>
                <w:rFonts w:hint="eastAsia" w:ascii="宋体" w:hAnsi="宋体" w:cs="宋体"/>
                <w:b/>
                <w:bCs/>
                <w:color w:val="auto"/>
                <w:sz w:val="28"/>
                <w:szCs w:val="28"/>
              </w:rPr>
            </w:pPr>
            <w:r>
              <w:rPr>
                <w:rFonts w:hint="eastAsia" w:ascii="宋体" w:hAnsi="宋体" w:cs="宋体"/>
                <w:b/>
                <w:bCs/>
                <w:color w:val="auto"/>
                <w:sz w:val="28"/>
                <w:szCs w:val="28"/>
              </w:rPr>
              <w:t xml:space="preserve">大写：         </w:t>
            </w:r>
          </w:p>
        </w:tc>
      </w:tr>
      <w:tr>
        <w:tblPrEx>
          <w:tblCellMar>
            <w:top w:w="15" w:type="dxa"/>
            <w:left w:w="15" w:type="dxa"/>
            <w:bottom w:w="15" w:type="dxa"/>
            <w:right w:w="15" w:type="dxa"/>
          </w:tblCellMar>
        </w:tblPrEx>
        <w:trPr>
          <w:trHeight w:val="1551" w:hRule="atLeast"/>
          <w:jc w:val="center"/>
        </w:trPr>
        <w:tc>
          <w:tcPr>
            <w:tcW w:w="3315" w:type="dxa"/>
            <w:tcBorders>
              <w:top w:val="single" w:color="000000" w:sz="4" w:space="0"/>
              <w:left w:val="single" w:color="000000" w:sz="4" w:space="0"/>
              <w:bottom w:val="single" w:color="000000" w:sz="4" w:space="0"/>
            </w:tcBorders>
            <w:vAlign w:val="center"/>
          </w:tcPr>
          <w:p>
            <w:pPr>
              <w:spacing w:line="480" w:lineRule="auto"/>
              <w:jc w:val="center"/>
              <w:rPr>
                <w:rFonts w:hint="eastAsia" w:ascii="宋体" w:hAnsi="宋体" w:eastAsia="宋体" w:cs="宋体"/>
                <w:b/>
                <w:bCs/>
                <w:color w:val="auto"/>
                <w:sz w:val="28"/>
                <w:szCs w:val="28"/>
                <w:lang w:eastAsia="zh-CN"/>
              </w:rPr>
            </w:pPr>
            <w:r>
              <w:rPr>
                <w:rFonts w:hint="eastAsia" w:ascii="宋体" w:hAnsi="宋体" w:cs="宋体"/>
                <w:b/>
                <w:bCs/>
                <w:color w:val="auto"/>
                <w:sz w:val="28"/>
                <w:szCs w:val="28"/>
                <w:lang w:val="en-US" w:eastAsia="zh-CN"/>
              </w:rPr>
              <w:t>租赁期（年）</w:t>
            </w:r>
          </w:p>
        </w:tc>
        <w:tc>
          <w:tcPr>
            <w:tcW w:w="5358" w:type="dxa"/>
            <w:tcBorders>
              <w:top w:val="single" w:color="000000" w:sz="4" w:space="0"/>
              <w:left w:val="single" w:color="000000" w:sz="4" w:space="0"/>
              <w:bottom w:val="single" w:color="000000" w:sz="4" w:space="0"/>
              <w:right w:val="single" w:color="000000" w:sz="4" w:space="0"/>
            </w:tcBorders>
            <w:vAlign w:val="center"/>
          </w:tcPr>
          <w:p>
            <w:pPr>
              <w:spacing w:line="480" w:lineRule="auto"/>
              <w:jc w:val="center"/>
              <w:rPr>
                <w:rFonts w:hint="eastAsia" w:ascii="宋体" w:hAnsi="宋体" w:cs="宋体"/>
                <w:b/>
                <w:bCs/>
                <w:color w:val="auto"/>
                <w:sz w:val="28"/>
                <w:szCs w:val="28"/>
              </w:rPr>
            </w:pPr>
          </w:p>
        </w:tc>
      </w:tr>
      <w:tr>
        <w:tblPrEx>
          <w:tblCellMar>
            <w:top w:w="15" w:type="dxa"/>
            <w:left w:w="15" w:type="dxa"/>
            <w:bottom w:w="15" w:type="dxa"/>
            <w:right w:w="15" w:type="dxa"/>
          </w:tblCellMar>
        </w:tblPrEx>
        <w:trPr>
          <w:trHeight w:val="956" w:hRule="atLeast"/>
          <w:jc w:val="center"/>
        </w:trPr>
        <w:tc>
          <w:tcPr>
            <w:tcW w:w="3315" w:type="dxa"/>
            <w:tcBorders>
              <w:top w:val="single" w:color="000000" w:sz="4" w:space="0"/>
              <w:left w:val="single" w:color="000000" w:sz="4" w:space="0"/>
              <w:bottom w:val="single" w:color="000000" w:sz="4" w:space="0"/>
            </w:tcBorders>
            <w:vAlign w:val="center"/>
          </w:tcPr>
          <w:p>
            <w:pPr>
              <w:spacing w:line="480" w:lineRule="auto"/>
              <w:jc w:val="center"/>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投标有效期</w:t>
            </w:r>
          </w:p>
        </w:tc>
        <w:tc>
          <w:tcPr>
            <w:tcW w:w="5358" w:type="dxa"/>
            <w:tcBorders>
              <w:top w:val="single" w:color="000000" w:sz="4" w:space="0"/>
              <w:left w:val="single" w:color="000000" w:sz="4" w:space="0"/>
              <w:bottom w:val="single" w:color="000000" w:sz="4" w:space="0"/>
              <w:right w:val="single" w:color="000000" w:sz="4" w:space="0"/>
            </w:tcBorders>
            <w:vAlign w:val="center"/>
          </w:tcPr>
          <w:p>
            <w:pPr>
              <w:spacing w:line="480" w:lineRule="auto"/>
              <w:jc w:val="center"/>
              <w:rPr>
                <w:rFonts w:hint="eastAsia" w:ascii="宋体" w:hAnsi="宋体" w:cs="宋体"/>
                <w:b/>
                <w:bCs/>
                <w:color w:val="auto"/>
                <w:sz w:val="28"/>
                <w:szCs w:val="28"/>
              </w:rPr>
            </w:pPr>
          </w:p>
        </w:tc>
      </w:tr>
    </w:tbl>
    <w:p>
      <w:pPr>
        <w:spacing w:line="360" w:lineRule="auto"/>
        <w:ind w:firstLine="420" w:firstLineChars="200"/>
        <w:jc w:val="left"/>
        <w:rPr>
          <w:rFonts w:hint="eastAsia" w:ascii="宋体" w:hAnsi="宋体" w:eastAsia="宋体" w:cs="宋体"/>
          <w:color w:val="auto"/>
          <w:sz w:val="21"/>
          <w:szCs w:val="21"/>
        </w:rPr>
      </w:pPr>
    </w:p>
    <w:p>
      <w:pPr>
        <w:spacing w:line="360" w:lineRule="auto"/>
        <w:ind w:left="739" w:leftChars="101" w:hanging="527" w:hangingChars="250"/>
        <w:jc w:val="left"/>
        <w:rPr>
          <w:rFonts w:hint="eastAsia" w:ascii="宋体" w:hAnsi="宋体" w:cs="宋体"/>
          <w:b/>
          <w:bCs/>
          <w:color w:val="auto"/>
          <w:sz w:val="21"/>
          <w:szCs w:val="21"/>
          <w:lang w:eastAsia="zh-CN"/>
        </w:rPr>
      </w:pPr>
      <w:r>
        <w:rPr>
          <w:rFonts w:hint="eastAsia" w:ascii="宋体" w:hAnsi="宋体" w:eastAsia="宋体" w:cs="宋体"/>
          <w:b/>
          <w:bCs/>
          <w:color w:val="auto"/>
          <w:sz w:val="21"/>
          <w:szCs w:val="21"/>
        </w:rPr>
        <w:t>注：</w:t>
      </w:r>
      <w:r>
        <w:rPr>
          <w:rFonts w:hint="eastAsia" w:ascii="宋体" w:hAnsi="宋体" w:cs="宋体"/>
          <w:b/>
          <w:bCs/>
          <w:color w:val="auto"/>
          <w:sz w:val="21"/>
          <w:szCs w:val="21"/>
          <w:lang w:val="en-US" w:eastAsia="zh-CN"/>
        </w:rPr>
        <w:t>1、</w:t>
      </w:r>
      <w:r>
        <w:rPr>
          <w:rFonts w:hint="eastAsia" w:ascii="宋体" w:hAnsi="宋体" w:eastAsia="宋体" w:cs="宋体"/>
          <w:b/>
          <w:bCs/>
          <w:color w:val="auto"/>
          <w:sz w:val="21"/>
          <w:szCs w:val="21"/>
        </w:rPr>
        <w:t>“最终报价表”</w:t>
      </w:r>
      <w:r>
        <w:rPr>
          <w:rFonts w:hint="eastAsia" w:ascii="宋体" w:hAnsi="宋体" w:eastAsia="宋体" w:cs="宋体"/>
          <w:b/>
          <w:bCs/>
          <w:color w:val="auto"/>
          <w:sz w:val="21"/>
          <w:szCs w:val="21"/>
          <w:lang w:eastAsia="zh-CN"/>
        </w:rPr>
        <w:t>由投标人盖公章，开标过程中填写</w:t>
      </w:r>
      <w:r>
        <w:rPr>
          <w:rFonts w:hint="eastAsia" w:ascii="宋体" w:hAnsi="宋体" w:cs="宋体"/>
          <w:b/>
          <w:bCs/>
          <w:color w:val="auto"/>
          <w:sz w:val="21"/>
          <w:szCs w:val="21"/>
          <w:lang w:eastAsia="zh-CN"/>
        </w:rPr>
        <w:t>；</w:t>
      </w:r>
    </w:p>
    <w:p>
      <w:pPr>
        <w:spacing w:line="360" w:lineRule="auto"/>
        <w:ind w:left="735" w:leftChars="300" w:hanging="105" w:hangingChars="50"/>
        <w:jc w:val="left"/>
        <w:rPr>
          <w:rFonts w:hint="default" w:ascii="宋体" w:hAnsi="宋体" w:eastAsia="宋体" w:cs="宋体"/>
          <w:b/>
          <w:bCs/>
          <w:color w:val="auto"/>
          <w:sz w:val="21"/>
          <w:szCs w:val="21"/>
          <w:lang w:val="en-US" w:eastAsia="zh-CN"/>
        </w:rPr>
      </w:pPr>
      <w:r>
        <w:rPr>
          <w:rFonts w:hint="eastAsia" w:ascii="宋体" w:hAnsi="宋体" w:cs="宋体"/>
          <w:b/>
          <w:bCs/>
          <w:color w:val="auto"/>
          <w:sz w:val="21"/>
          <w:szCs w:val="21"/>
          <w:lang w:val="en-US" w:eastAsia="zh-CN"/>
        </w:rPr>
        <w:t>2、报价保留两位小数。</w:t>
      </w:r>
    </w:p>
    <w:p>
      <w:pPr>
        <w:pStyle w:val="5"/>
        <w:ind w:left="0" w:leftChars="0" w:firstLine="0" w:firstLineChars="0"/>
        <w:rPr>
          <w:rFonts w:hint="eastAsia" w:ascii="宋体" w:hAnsi="宋体" w:eastAsia="宋体" w:cs="宋体"/>
          <w:color w:val="auto"/>
          <w:sz w:val="21"/>
          <w:szCs w:val="21"/>
        </w:rPr>
      </w:pPr>
    </w:p>
    <w:p>
      <w:pPr>
        <w:pStyle w:val="5"/>
        <w:rPr>
          <w:rFonts w:hint="eastAsia" w:ascii="宋体" w:hAnsi="宋体" w:eastAsia="宋体" w:cs="宋体"/>
          <w:color w:val="auto"/>
          <w:sz w:val="21"/>
          <w:szCs w:val="21"/>
        </w:rPr>
      </w:pPr>
    </w:p>
    <w:p>
      <w:pPr>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eastAsia="zh-CN"/>
        </w:rPr>
        <w:t xml:space="preserve">供应商名称：        </w:t>
      </w:r>
      <w:r>
        <w:rPr>
          <w:rFonts w:hint="eastAsia" w:ascii="宋体" w:hAnsi="宋体" w:eastAsia="宋体" w:cs="宋体"/>
          <w:bCs/>
          <w:color w:val="auto"/>
          <w:sz w:val="24"/>
          <w:szCs w:val="24"/>
          <w:lang w:val="en-US" w:eastAsia="zh-CN"/>
        </w:rPr>
        <w:t xml:space="preserve">       </w:t>
      </w:r>
      <w:r>
        <w:rPr>
          <w:rFonts w:hint="eastAsia" w:ascii="宋体" w:hAnsi="宋体" w:eastAsia="宋体" w:cs="宋体"/>
          <w:bCs/>
          <w:color w:val="auto"/>
          <w:sz w:val="24"/>
          <w:szCs w:val="24"/>
          <w:lang w:eastAsia="zh-CN"/>
        </w:rPr>
        <w:t>（盖章）</w:t>
      </w:r>
    </w:p>
    <w:p>
      <w:pPr>
        <w:rPr>
          <w:rFonts w:hint="eastAsia" w:ascii="宋体" w:hAnsi="宋体" w:eastAsia="宋体" w:cs="宋体"/>
          <w:bCs/>
          <w:color w:val="auto"/>
          <w:sz w:val="24"/>
          <w:szCs w:val="24"/>
          <w:lang w:eastAsia="zh-CN"/>
        </w:rPr>
      </w:pPr>
    </w:p>
    <w:p>
      <w:pPr>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eastAsia="zh-CN"/>
        </w:rPr>
        <w:t>法定代表人或授权代表：</w:t>
      </w:r>
      <w:r>
        <w:rPr>
          <w:rFonts w:hint="eastAsia" w:ascii="宋体" w:hAnsi="宋体" w:eastAsia="宋体" w:cs="宋体"/>
          <w:bCs/>
          <w:color w:val="auto"/>
          <w:sz w:val="24"/>
          <w:szCs w:val="24"/>
          <w:lang w:val="en-US" w:eastAsia="zh-CN"/>
        </w:rPr>
        <w:t xml:space="preserve">     </w:t>
      </w:r>
      <w:r>
        <w:rPr>
          <w:rFonts w:hint="eastAsia" w:ascii="宋体" w:hAnsi="宋体" w:eastAsia="宋体" w:cs="宋体"/>
          <w:bCs/>
          <w:color w:val="auto"/>
          <w:sz w:val="24"/>
          <w:szCs w:val="24"/>
          <w:lang w:eastAsia="zh-CN"/>
        </w:rPr>
        <w:t>（签字或盖章）</w:t>
      </w:r>
    </w:p>
    <w:p>
      <w:pPr>
        <w:rPr>
          <w:rFonts w:hint="eastAsia" w:ascii="宋体" w:hAnsi="宋体" w:eastAsia="宋体" w:cs="宋体"/>
          <w:bCs/>
          <w:color w:val="auto"/>
          <w:sz w:val="24"/>
          <w:szCs w:val="24"/>
          <w:lang w:eastAsia="zh-CN"/>
        </w:rPr>
      </w:pPr>
    </w:p>
    <w:p>
      <w:pPr>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eastAsia="zh-CN"/>
        </w:rPr>
        <w:t>日</w:t>
      </w:r>
      <w:r>
        <w:rPr>
          <w:rFonts w:hint="eastAsia" w:ascii="宋体" w:hAnsi="宋体" w:eastAsia="宋体" w:cs="宋体"/>
          <w:bCs/>
          <w:color w:val="auto"/>
          <w:sz w:val="24"/>
          <w:szCs w:val="24"/>
          <w:lang w:val="en-US" w:eastAsia="zh-CN"/>
        </w:rPr>
        <w:t xml:space="preserve">      </w:t>
      </w:r>
      <w:r>
        <w:rPr>
          <w:rFonts w:hint="eastAsia" w:ascii="宋体" w:hAnsi="宋体" w:eastAsia="宋体" w:cs="宋体"/>
          <w:bCs/>
          <w:color w:val="auto"/>
          <w:sz w:val="24"/>
          <w:szCs w:val="24"/>
          <w:lang w:eastAsia="zh-CN"/>
        </w:rPr>
        <w:t>期：</w:t>
      </w:r>
      <w:r>
        <w:rPr>
          <w:rFonts w:hint="eastAsia" w:ascii="宋体" w:hAnsi="宋体" w:eastAsia="宋体" w:cs="宋体"/>
          <w:bCs/>
          <w:color w:val="auto"/>
          <w:sz w:val="24"/>
          <w:szCs w:val="24"/>
          <w:lang w:val="en-US" w:eastAsia="zh-CN"/>
        </w:rPr>
        <w:t xml:space="preserve">         </w:t>
      </w:r>
      <w:r>
        <w:rPr>
          <w:rFonts w:hint="eastAsia" w:ascii="宋体" w:hAnsi="宋体" w:eastAsia="宋体" w:cs="宋体"/>
          <w:bCs/>
          <w:color w:val="auto"/>
          <w:sz w:val="24"/>
          <w:szCs w:val="24"/>
          <w:lang w:eastAsia="zh-CN"/>
        </w:rPr>
        <w:t>年    月   日</w:t>
      </w:r>
    </w:p>
    <w:sectPr>
      <w:footerReference r:id="rId10" w:type="default"/>
      <w:pgSz w:w="11906" w:h="16838"/>
      <w:pgMar w:top="1440" w:right="1797" w:bottom="1440" w:left="179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书宋简体">
    <w:altName w:val="宋体"/>
    <w:panose1 w:val="02010601030101010101"/>
    <w:charset w:val="86"/>
    <w:family w:val="auto"/>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right" w:y="1"/>
      <w:rPr>
        <w:rStyle w:val="20"/>
      </w:rPr>
    </w:pPr>
    <w:r>
      <w:fldChar w:fldCharType="begin"/>
    </w:r>
    <w:r>
      <w:rPr>
        <w:rStyle w:val="20"/>
      </w:rPr>
      <w:instrText xml:space="preserve">PAGE  </w:instrText>
    </w:r>
    <w:r>
      <w:fldChar w:fldCharType="end"/>
    </w:r>
  </w:p>
  <w:p>
    <w:pPr>
      <w:pStyle w:val="1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Style w:val="20"/>
        <w:rFonts w:ascii="宋体" w:hAnsi="宋体"/>
        <w:b/>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rPr>
        <w:rFonts w:hint="eastAsia" w:eastAsiaTheme="minorEastAsia"/>
        <w:color w:val="auto"/>
        <w:highlight w:val="lightGray"/>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rPr>
        <w:color w:val="auto"/>
        <w:highlight w:val="lightGray"/>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5404C9"/>
    <w:multiLevelType w:val="singleLevel"/>
    <w:tmpl w:val="8A5404C9"/>
    <w:lvl w:ilvl="0" w:tentative="0">
      <w:start w:val="5"/>
      <w:numFmt w:val="chineseCounting"/>
      <w:suff w:val="space"/>
      <w:lvlText w:val="第%1部分"/>
      <w:lvlJc w:val="left"/>
      <w:rPr>
        <w:rFonts w:hint="eastAsia"/>
      </w:rPr>
    </w:lvl>
  </w:abstractNum>
  <w:abstractNum w:abstractNumId="1">
    <w:nsid w:val="DDDB8D83"/>
    <w:multiLevelType w:val="singleLevel"/>
    <w:tmpl w:val="DDDB8D83"/>
    <w:lvl w:ilvl="0" w:tentative="0">
      <w:start w:val="5"/>
      <w:numFmt w:val="chineseCounting"/>
      <w:suff w:val="space"/>
      <w:lvlText w:val="第%1章"/>
      <w:lvlJc w:val="left"/>
      <w:rPr>
        <w:rFonts w:hint="eastAsia"/>
      </w:rPr>
    </w:lvl>
  </w:abstractNum>
  <w:abstractNum w:abstractNumId="2">
    <w:nsid w:val="218176D4"/>
    <w:multiLevelType w:val="singleLevel"/>
    <w:tmpl w:val="218176D4"/>
    <w:lvl w:ilvl="0" w:tentative="0">
      <w:start w:val="2"/>
      <w:numFmt w:val="chineseCounting"/>
      <w:suff w:val="space"/>
      <w:lvlText w:val="第%1章"/>
      <w:lvlJc w:val="left"/>
      <w:rPr>
        <w:rFonts w:hint="eastAsia"/>
      </w:rPr>
    </w:lvl>
  </w:abstractNum>
  <w:abstractNum w:abstractNumId="3">
    <w:nsid w:val="5E27CA3F"/>
    <w:multiLevelType w:val="singleLevel"/>
    <w:tmpl w:val="5E27CA3F"/>
    <w:lvl w:ilvl="0" w:tentative="0">
      <w:start w:val="4"/>
      <w:numFmt w:val="chineseCounting"/>
      <w:suff w:val="space"/>
      <w:lvlText w:val="第%1部分"/>
      <w:lvlJc w:val="left"/>
      <w:rPr>
        <w:rFonts w:hint="eastAsia"/>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703A0E"/>
    <w:rsid w:val="01917905"/>
    <w:rsid w:val="03EB7BFE"/>
    <w:rsid w:val="054364BD"/>
    <w:rsid w:val="0639166E"/>
    <w:rsid w:val="066A3C96"/>
    <w:rsid w:val="0752197D"/>
    <w:rsid w:val="07FF25FF"/>
    <w:rsid w:val="08055CAB"/>
    <w:rsid w:val="08714C4D"/>
    <w:rsid w:val="08882529"/>
    <w:rsid w:val="08A315F4"/>
    <w:rsid w:val="09376339"/>
    <w:rsid w:val="0BC65752"/>
    <w:rsid w:val="0D1F78E3"/>
    <w:rsid w:val="0DAB6856"/>
    <w:rsid w:val="104F3F68"/>
    <w:rsid w:val="10EC17B7"/>
    <w:rsid w:val="11917787"/>
    <w:rsid w:val="11AD3BEC"/>
    <w:rsid w:val="12744159"/>
    <w:rsid w:val="128C46EA"/>
    <w:rsid w:val="12A11993"/>
    <w:rsid w:val="12DC3586"/>
    <w:rsid w:val="134800AA"/>
    <w:rsid w:val="13793040"/>
    <w:rsid w:val="15110F5C"/>
    <w:rsid w:val="165D0E60"/>
    <w:rsid w:val="17A319D6"/>
    <w:rsid w:val="18375738"/>
    <w:rsid w:val="18BB55F7"/>
    <w:rsid w:val="1947705F"/>
    <w:rsid w:val="1961716B"/>
    <w:rsid w:val="1AEA497D"/>
    <w:rsid w:val="1B094819"/>
    <w:rsid w:val="1B4F414B"/>
    <w:rsid w:val="1C1E0234"/>
    <w:rsid w:val="1DB542BD"/>
    <w:rsid w:val="1DCE64CB"/>
    <w:rsid w:val="1F0B7BF4"/>
    <w:rsid w:val="1FA46D23"/>
    <w:rsid w:val="1FAF76CF"/>
    <w:rsid w:val="1FF02946"/>
    <w:rsid w:val="206363BE"/>
    <w:rsid w:val="20D70740"/>
    <w:rsid w:val="21184B45"/>
    <w:rsid w:val="224B5EBF"/>
    <w:rsid w:val="22C41038"/>
    <w:rsid w:val="22EB3FC4"/>
    <w:rsid w:val="233F7274"/>
    <w:rsid w:val="24657FE5"/>
    <w:rsid w:val="24AF2B5B"/>
    <w:rsid w:val="24B02435"/>
    <w:rsid w:val="24F878C4"/>
    <w:rsid w:val="25090731"/>
    <w:rsid w:val="25C72520"/>
    <w:rsid w:val="262A5DDA"/>
    <w:rsid w:val="263E1EDA"/>
    <w:rsid w:val="26A92A96"/>
    <w:rsid w:val="286556FB"/>
    <w:rsid w:val="29B161BB"/>
    <w:rsid w:val="29D74D2B"/>
    <w:rsid w:val="29F81823"/>
    <w:rsid w:val="2A152378"/>
    <w:rsid w:val="2AB31637"/>
    <w:rsid w:val="2ABE29D0"/>
    <w:rsid w:val="2C6549EB"/>
    <w:rsid w:val="2D822F31"/>
    <w:rsid w:val="2D9B6E44"/>
    <w:rsid w:val="2DA5550A"/>
    <w:rsid w:val="2E777E49"/>
    <w:rsid w:val="2F267493"/>
    <w:rsid w:val="2F4262E9"/>
    <w:rsid w:val="2F5D19C6"/>
    <w:rsid w:val="2F5E78CC"/>
    <w:rsid w:val="300A606B"/>
    <w:rsid w:val="30356AD4"/>
    <w:rsid w:val="30404975"/>
    <w:rsid w:val="306E7FE2"/>
    <w:rsid w:val="312D4CE4"/>
    <w:rsid w:val="31FE63E8"/>
    <w:rsid w:val="3233535A"/>
    <w:rsid w:val="329F4483"/>
    <w:rsid w:val="3336454B"/>
    <w:rsid w:val="336C1A2C"/>
    <w:rsid w:val="338A41BD"/>
    <w:rsid w:val="33AC1552"/>
    <w:rsid w:val="34473024"/>
    <w:rsid w:val="34922E9A"/>
    <w:rsid w:val="36431CC5"/>
    <w:rsid w:val="367A6C7A"/>
    <w:rsid w:val="36F03447"/>
    <w:rsid w:val="37AD0DAE"/>
    <w:rsid w:val="37D2266D"/>
    <w:rsid w:val="38D1767F"/>
    <w:rsid w:val="394A2C6F"/>
    <w:rsid w:val="396D679D"/>
    <w:rsid w:val="39703A0E"/>
    <w:rsid w:val="39F8268A"/>
    <w:rsid w:val="39FE4B9D"/>
    <w:rsid w:val="3A674A11"/>
    <w:rsid w:val="3A9B5E78"/>
    <w:rsid w:val="3AAF7691"/>
    <w:rsid w:val="3C574020"/>
    <w:rsid w:val="3C8D6E54"/>
    <w:rsid w:val="3CA81816"/>
    <w:rsid w:val="3E144417"/>
    <w:rsid w:val="3FB755CE"/>
    <w:rsid w:val="3FC76DC7"/>
    <w:rsid w:val="40241AD8"/>
    <w:rsid w:val="40914595"/>
    <w:rsid w:val="417C11B7"/>
    <w:rsid w:val="41A6340D"/>
    <w:rsid w:val="41AB3FF9"/>
    <w:rsid w:val="423B5162"/>
    <w:rsid w:val="42C46549"/>
    <w:rsid w:val="430345BA"/>
    <w:rsid w:val="432E6865"/>
    <w:rsid w:val="437C2A00"/>
    <w:rsid w:val="43CA31A2"/>
    <w:rsid w:val="44322054"/>
    <w:rsid w:val="44EA6B56"/>
    <w:rsid w:val="45043F22"/>
    <w:rsid w:val="453C5E78"/>
    <w:rsid w:val="454733BB"/>
    <w:rsid w:val="45654D24"/>
    <w:rsid w:val="45CD63CA"/>
    <w:rsid w:val="45E306D3"/>
    <w:rsid w:val="468E43CC"/>
    <w:rsid w:val="469F0A9E"/>
    <w:rsid w:val="4756020F"/>
    <w:rsid w:val="47AB6B38"/>
    <w:rsid w:val="484511C0"/>
    <w:rsid w:val="489D09BD"/>
    <w:rsid w:val="4A1A2613"/>
    <w:rsid w:val="4AA836E7"/>
    <w:rsid w:val="4AA97A28"/>
    <w:rsid w:val="4B4277AA"/>
    <w:rsid w:val="4D13189E"/>
    <w:rsid w:val="4D88539F"/>
    <w:rsid w:val="4DE15059"/>
    <w:rsid w:val="4E7445BE"/>
    <w:rsid w:val="4E7E368F"/>
    <w:rsid w:val="4EE811F2"/>
    <w:rsid w:val="4F117E2D"/>
    <w:rsid w:val="4F21230A"/>
    <w:rsid w:val="4F400664"/>
    <w:rsid w:val="507E42D5"/>
    <w:rsid w:val="50D97661"/>
    <w:rsid w:val="52653389"/>
    <w:rsid w:val="537A1123"/>
    <w:rsid w:val="53930474"/>
    <w:rsid w:val="5394300C"/>
    <w:rsid w:val="54372D88"/>
    <w:rsid w:val="54831BA0"/>
    <w:rsid w:val="54993688"/>
    <w:rsid w:val="549A28A4"/>
    <w:rsid w:val="54FE1E9B"/>
    <w:rsid w:val="5572737D"/>
    <w:rsid w:val="569905F3"/>
    <w:rsid w:val="57942BE2"/>
    <w:rsid w:val="57DB0EC6"/>
    <w:rsid w:val="586D04ED"/>
    <w:rsid w:val="589B0F6F"/>
    <w:rsid w:val="595F09CA"/>
    <w:rsid w:val="59F34F31"/>
    <w:rsid w:val="5A2772B7"/>
    <w:rsid w:val="5A4412E8"/>
    <w:rsid w:val="5A9F15A2"/>
    <w:rsid w:val="5B6951C6"/>
    <w:rsid w:val="5B783616"/>
    <w:rsid w:val="5CC42E99"/>
    <w:rsid w:val="5D137698"/>
    <w:rsid w:val="5D5C604D"/>
    <w:rsid w:val="5D973EBE"/>
    <w:rsid w:val="5DD87EC7"/>
    <w:rsid w:val="5DFC5B93"/>
    <w:rsid w:val="5E723E52"/>
    <w:rsid w:val="5FEE3423"/>
    <w:rsid w:val="602D6CC3"/>
    <w:rsid w:val="60621F3A"/>
    <w:rsid w:val="61834DEC"/>
    <w:rsid w:val="619E20C3"/>
    <w:rsid w:val="63542706"/>
    <w:rsid w:val="63897B24"/>
    <w:rsid w:val="64400371"/>
    <w:rsid w:val="64AB6DC6"/>
    <w:rsid w:val="652366FC"/>
    <w:rsid w:val="65280E93"/>
    <w:rsid w:val="65D80F24"/>
    <w:rsid w:val="6611382D"/>
    <w:rsid w:val="674145C0"/>
    <w:rsid w:val="67AB0574"/>
    <w:rsid w:val="68386E13"/>
    <w:rsid w:val="690C1B6B"/>
    <w:rsid w:val="696E7130"/>
    <w:rsid w:val="699851AD"/>
    <w:rsid w:val="6A2155F4"/>
    <w:rsid w:val="6A460512"/>
    <w:rsid w:val="6A656BB7"/>
    <w:rsid w:val="6A9715C3"/>
    <w:rsid w:val="6AA10091"/>
    <w:rsid w:val="6AD2171E"/>
    <w:rsid w:val="6AED528C"/>
    <w:rsid w:val="6B9F1A34"/>
    <w:rsid w:val="6BE50ACC"/>
    <w:rsid w:val="6C130940"/>
    <w:rsid w:val="6C7041BF"/>
    <w:rsid w:val="6C970C48"/>
    <w:rsid w:val="6CD52274"/>
    <w:rsid w:val="6CEB7CE9"/>
    <w:rsid w:val="6D1275A0"/>
    <w:rsid w:val="6D3635BB"/>
    <w:rsid w:val="6DB92066"/>
    <w:rsid w:val="6F7E1BBF"/>
    <w:rsid w:val="6FD74555"/>
    <w:rsid w:val="70F0419B"/>
    <w:rsid w:val="714E176C"/>
    <w:rsid w:val="71BC7EA6"/>
    <w:rsid w:val="720D24B0"/>
    <w:rsid w:val="72D37256"/>
    <w:rsid w:val="72F03560"/>
    <w:rsid w:val="73642D00"/>
    <w:rsid w:val="74014762"/>
    <w:rsid w:val="748209E1"/>
    <w:rsid w:val="74C42C8F"/>
    <w:rsid w:val="74FF1AC4"/>
    <w:rsid w:val="756C05A6"/>
    <w:rsid w:val="76581FBC"/>
    <w:rsid w:val="776E49BD"/>
    <w:rsid w:val="779C5107"/>
    <w:rsid w:val="77AE3096"/>
    <w:rsid w:val="78CB7805"/>
    <w:rsid w:val="7905048A"/>
    <w:rsid w:val="7A0C462E"/>
    <w:rsid w:val="7A1D62E7"/>
    <w:rsid w:val="7B8053BB"/>
    <w:rsid w:val="7BE44282"/>
    <w:rsid w:val="7C9E6C27"/>
    <w:rsid w:val="7D1172F8"/>
    <w:rsid w:val="7DA32DD5"/>
    <w:rsid w:val="7DCE6FAB"/>
    <w:rsid w:val="7DFD70EB"/>
    <w:rsid w:val="7E1C0CF3"/>
    <w:rsid w:val="7F3C6C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1"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jc w:val="center"/>
      <w:outlineLvl w:val="0"/>
    </w:pPr>
    <w:rPr>
      <w:rFonts w:ascii="Times New Roman" w:hAnsi="Times New Roman"/>
      <w:b/>
      <w:kern w:val="44"/>
      <w:sz w:val="30"/>
    </w:rPr>
  </w:style>
  <w:style w:type="paragraph" w:styleId="4">
    <w:name w:val="heading 2"/>
    <w:basedOn w:val="1"/>
    <w:next w:val="1"/>
    <w:unhideWhenUsed/>
    <w:qFormat/>
    <w:uiPriority w:val="0"/>
    <w:pPr>
      <w:keepNext/>
      <w:keepLines/>
      <w:autoSpaceDE w:val="0"/>
      <w:autoSpaceDN w:val="0"/>
      <w:adjustRightInd w:val="0"/>
      <w:spacing w:line="300" w:lineRule="auto"/>
      <w:jc w:val="center"/>
      <w:outlineLvl w:val="1"/>
    </w:pPr>
    <w:rPr>
      <w:rFonts w:ascii="Arial" w:hAnsi="Arial" w:eastAsia="黑体"/>
      <w:b/>
      <w:kern w:val="0"/>
      <w:sz w:val="30"/>
      <w:szCs w:val="20"/>
    </w:rPr>
  </w:style>
  <w:style w:type="paragraph" w:styleId="2">
    <w:name w:val="heading 4"/>
    <w:next w:val="1"/>
    <w:qFormat/>
    <w:uiPriority w:val="0"/>
    <w:pPr>
      <w:keepNext/>
      <w:keepLines/>
      <w:widowControl w:val="0"/>
      <w:spacing w:before="280" w:beforeLines="0" w:after="290" w:afterLines="0" w:line="376" w:lineRule="auto"/>
      <w:ind w:firstLine="100" w:firstLineChars="100"/>
      <w:jc w:val="both"/>
      <w:outlineLvl w:val="3"/>
    </w:pPr>
    <w:rPr>
      <w:rFonts w:ascii="Arial" w:hAnsi="Arial" w:eastAsia="黑体" w:cs="Times New Roman"/>
      <w:b/>
      <w:bCs/>
      <w:kern w:val="2"/>
      <w:sz w:val="28"/>
      <w:szCs w:val="28"/>
      <w:lang w:val="en-US" w:eastAsia="zh-CN" w:bidi="ar-SA"/>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Normal Indent"/>
    <w:basedOn w:val="1"/>
    <w:unhideWhenUsed/>
    <w:qFormat/>
    <w:uiPriority w:val="1"/>
    <w:pPr>
      <w:spacing w:line="300" w:lineRule="auto"/>
      <w:ind w:firstLine="420" w:firstLineChars="200"/>
    </w:pPr>
  </w:style>
  <w:style w:type="paragraph" w:styleId="6">
    <w:name w:val="Body Text"/>
    <w:basedOn w:val="1"/>
    <w:next w:val="7"/>
    <w:qFormat/>
    <w:uiPriority w:val="0"/>
    <w:pPr>
      <w:spacing w:after="120" w:afterLines="0"/>
    </w:pPr>
    <w:rPr>
      <w:rFonts w:ascii="Times New Roman"/>
      <w:kern w:val="2"/>
      <w:sz w:val="21"/>
    </w:rPr>
  </w:style>
  <w:style w:type="paragraph" w:styleId="7">
    <w:name w:val="Body Text 2"/>
    <w:basedOn w:val="1"/>
    <w:unhideWhenUsed/>
    <w:qFormat/>
    <w:uiPriority w:val="99"/>
    <w:rPr>
      <w:sz w:val="28"/>
    </w:rPr>
  </w:style>
  <w:style w:type="paragraph" w:styleId="8">
    <w:name w:val="Body Text Indent"/>
    <w:basedOn w:val="1"/>
    <w:qFormat/>
    <w:uiPriority w:val="0"/>
    <w:pPr>
      <w:spacing w:line="380" w:lineRule="exact"/>
      <w:ind w:firstLine="480"/>
    </w:pPr>
    <w:rPr>
      <w:rFonts w:eastAsia="方正书宋简体"/>
      <w:sz w:val="24"/>
    </w:rPr>
  </w:style>
  <w:style w:type="paragraph" w:styleId="9">
    <w:name w:val="Body Text Indent 2"/>
    <w:basedOn w:val="1"/>
    <w:unhideWhenUsed/>
    <w:qFormat/>
    <w:uiPriority w:val="99"/>
    <w:pPr>
      <w:spacing w:line="640" w:lineRule="exact"/>
      <w:ind w:firstLine="645"/>
    </w:pPr>
    <w:rPr>
      <w:rFonts w:ascii="楷体_GB2312" w:eastAsia="楷体_GB2312"/>
      <w:sz w:val="32"/>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qFormat/>
    <w:uiPriority w:val="0"/>
  </w:style>
  <w:style w:type="paragraph" w:styleId="13">
    <w:name w:val="toc 2"/>
    <w:basedOn w:val="1"/>
    <w:next w:val="1"/>
    <w:qFormat/>
    <w:uiPriority w:val="0"/>
    <w:pPr>
      <w:ind w:left="420" w:leftChars="200"/>
    </w:pPr>
  </w:style>
  <w:style w:type="paragraph" w:styleId="14">
    <w:name w:val="Normal (Web)"/>
    <w:basedOn w:val="1"/>
    <w:next w:val="1"/>
    <w:qFormat/>
    <w:uiPriority w:val="0"/>
    <w:pPr>
      <w:widowControl/>
      <w:spacing w:before="100" w:beforeAutospacing="1" w:after="100" w:afterAutospacing="1"/>
      <w:jc w:val="left"/>
    </w:pPr>
    <w:rPr>
      <w:rFonts w:ascii="宋体" w:hAnsi="宋体" w:cs="宋体"/>
      <w:kern w:val="0"/>
      <w:sz w:val="24"/>
    </w:rPr>
  </w:style>
  <w:style w:type="paragraph" w:styleId="15">
    <w:name w:val="Body Text First Indent"/>
    <w:basedOn w:val="6"/>
    <w:unhideWhenUsed/>
    <w:qFormat/>
    <w:uiPriority w:val="99"/>
    <w:pPr>
      <w:ind w:firstLine="420" w:firstLineChars="100"/>
    </w:pPr>
    <w:rPr>
      <w:szCs w:val="24"/>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rPr>
  </w:style>
  <w:style w:type="character" w:styleId="20">
    <w:name w:val="page number"/>
    <w:basedOn w:val="18"/>
    <w:qFormat/>
    <w:uiPriority w:val="0"/>
    <w:rPr>
      <w:rFonts w:ascii="Tahoma" w:hAnsi="Tahoma"/>
    </w:rPr>
  </w:style>
  <w:style w:type="paragraph" w:customStyle="1" w:styleId="21">
    <w:name w:val="列出段落1"/>
    <w:basedOn w:val="1"/>
    <w:unhideWhenUsed/>
    <w:qFormat/>
    <w:uiPriority w:val="99"/>
    <w:pPr>
      <w:ind w:firstLine="420" w:firstLineChars="200"/>
    </w:pPr>
    <w:rPr>
      <w:rFonts w:ascii="Calibri" w:hAnsi="Calibri"/>
      <w:sz w:val="21"/>
      <w:szCs w:val="22"/>
    </w:rPr>
  </w:style>
  <w:style w:type="paragraph" w:customStyle="1" w:styleId="22">
    <w:name w:val="p15"/>
    <w:basedOn w:val="1"/>
    <w:qFormat/>
    <w:uiPriority w:val="0"/>
    <w:pPr>
      <w:widowControl/>
    </w:pPr>
    <w:rPr>
      <w:rFonts w:ascii="Times New Roman" w:hAnsi="Times New Roman" w:eastAsia="宋体" w:cs="Times New Roman"/>
      <w:kern w:val="0"/>
      <w:szCs w:val="21"/>
    </w:rPr>
  </w:style>
  <w:style w:type="paragraph" w:customStyle="1" w:styleId="23">
    <w:name w:val="Default"/>
    <w:unhideWhenUsed/>
    <w:qFormat/>
    <w:uiPriority w:val="0"/>
    <w:pPr>
      <w:widowControl w:val="0"/>
      <w:autoSpaceDE w:val="0"/>
      <w:autoSpaceDN w:val="0"/>
    </w:pPr>
    <w:rPr>
      <w:rFonts w:hint="eastAsia" w:ascii="Calibri" w:hAnsi="Calibri" w:eastAsia="宋体" w:cs="Times New Roman"/>
      <w:color w:val="000000"/>
      <w:sz w:val="24"/>
      <w:lang w:val="en-US" w:eastAsia="zh-CN" w:bidi="ar-SA"/>
    </w:rPr>
  </w:style>
  <w:style w:type="paragraph" w:customStyle="1" w:styleId="24">
    <w:name w:val="title1"/>
    <w:basedOn w:val="1"/>
    <w:qFormat/>
    <w:uiPriority w:val="0"/>
    <w:pPr>
      <w:spacing w:before="150" w:beforeAutospacing="0" w:after="0" w:afterAutospacing="0"/>
      <w:ind w:left="0" w:right="0" w:firstLine="0"/>
      <w:jc w:val="left"/>
    </w:pPr>
    <w:rPr>
      <w:b/>
      <w:kern w:val="0"/>
      <w:sz w:val="22"/>
      <w:szCs w:val="22"/>
      <w:lang w:val="en-US" w:eastAsia="zh-CN" w:bidi="ar"/>
    </w:rPr>
  </w:style>
  <w:style w:type="paragraph" w:styleId="25">
    <w:name w:val="List Paragraph"/>
    <w:basedOn w:val="1"/>
    <w:qFormat/>
    <w:uiPriority w:val="99"/>
    <w:pPr>
      <w:widowControl/>
      <w:ind w:firstLine="420" w:firstLineChars="200"/>
    </w:pPr>
  </w:style>
  <w:style w:type="paragraph" w:customStyle="1" w:styleId="26">
    <w:name w:val="样式 10 磅"/>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2019-07-04T01:45:00Z</dcterms:created>
  <dc:creator>Giraffe</dc:creator>
  <cp:lastModifiedBy>依然在路上</cp:lastModifiedBy>
  <cp:lastPrinted>2021-12-09T07:27:52Z</cp:lastPrinted>
  <dcterms:modified xsi:type="dcterms:W3CDTF">2021-12-09T07:29:34Z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82717DDF124940EDA6EB739D5DC06975</vt:lpwstr>
  </property>
</Properties>
</file>