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center"/>
        <w:rPr>
          <w:rFonts w:hAnsi="宋体" w:cs="宋体"/>
          <w:b/>
          <w:bCs/>
          <w:sz w:val="20"/>
          <w:szCs w:val="20"/>
        </w:rPr>
      </w:pPr>
    </w:p>
    <w:p>
      <w:pPr>
        <w:pStyle w:val="8"/>
        <w:jc w:val="center"/>
        <w:rPr>
          <w:rFonts w:hAnsi="宋体" w:cs="宋体"/>
          <w:b/>
          <w:bCs/>
          <w:sz w:val="20"/>
          <w:szCs w:val="20"/>
        </w:rPr>
      </w:pPr>
    </w:p>
    <w:p>
      <w:pPr>
        <w:pStyle w:val="8"/>
        <w:jc w:val="center"/>
        <w:rPr>
          <w:rFonts w:hAnsi="宋体" w:cs="宋体"/>
          <w:b/>
          <w:bCs/>
          <w:sz w:val="20"/>
          <w:szCs w:val="20"/>
        </w:rPr>
      </w:pPr>
    </w:p>
    <w:p>
      <w:pPr>
        <w:pStyle w:val="8"/>
        <w:jc w:val="center"/>
        <w:rPr>
          <w:rFonts w:hAnsi="宋体" w:cs="宋体"/>
          <w:b/>
          <w:bCs/>
          <w:sz w:val="20"/>
          <w:szCs w:val="20"/>
        </w:rPr>
      </w:pPr>
    </w:p>
    <w:p>
      <w:pPr>
        <w:pStyle w:val="8"/>
        <w:jc w:val="center"/>
        <w:rPr>
          <w:rFonts w:hAnsi="宋体" w:cs="宋体"/>
          <w:b/>
          <w:bCs/>
          <w:sz w:val="44"/>
          <w:szCs w:val="44"/>
        </w:rPr>
      </w:pPr>
      <w:r>
        <w:rPr>
          <w:rFonts w:hint="eastAsia" w:hAnsi="宋体" w:cs="宋体"/>
          <w:b/>
          <w:bCs/>
          <w:sz w:val="44"/>
          <w:szCs w:val="44"/>
        </w:rPr>
        <w:t>国家税务总局陕西省税务局餐饮外包服务项目</w:t>
      </w:r>
    </w:p>
    <w:p>
      <w:pPr>
        <w:pStyle w:val="8"/>
        <w:spacing w:line="460" w:lineRule="exact"/>
        <w:ind w:firstLine="883" w:firstLineChars="200"/>
        <w:jc w:val="center"/>
        <w:rPr>
          <w:rFonts w:hAnsi="宋体" w:cs="宋体"/>
          <w:b/>
          <w:bCs/>
          <w:sz w:val="44"/>
          <w:szCs w:val="44"/>
        </w:rPr>
      </w:pPr>
    </w:p>
    <w:p>
      <w:pPr>
        <w:pStyle w:val="8"/>
        <w:spacing w:line="460" w:lineRule="exact"/>
        <w:ind w:firstLine="883" w:firstLineChars="200"/>
        <w:rPr>
          <w:rFonts w:hAnsi="宋体" w:cs="宋体"/>
          <w:b/>
          <w:bCs/>
          <w:sz w:val="44"/>
          <w:szCs w:val="44"/>
        </w:rPr>
      </w:pPr>
    </w:p>
    <w:p>
      <w:pPr>
        <w:pStyle w:val="8"/>
        <w:spacing w:line="460" w:lineRule="exact"/>
        <w:ind w:firstLine="883" w:firstLineChars="200"/>
        <w:rPr>
          <w:rFonts w:hAnsi="宋体" w:cs="宋体"/>
          <w:b/>
          <w:bCs/>
          <w:sz w:val="44"/>
          <w:szCs w:val="44"/>
        </w:rPr>
      </w:pPr>
    </w:p>
    <w:p>
      <w:pPr>
        <w:pStyle w:val="8"/>
        <w:spacing w:line="460" w:lineRule="exact"/>
        <w:ind w:firstLine="880" w:firstLineChars="200"/>
        <w:rPr>
          <w:rFonts w:hAnsi="宋体" w:cs="宋体"/>
          <w:sz w:val="44"/>
          <w:szCs w:val="44"/>
        </w:rPr>
      </w:pPr>
    </w:p>
    <w:p>
      <w:pPr>
        <w:pStyle w:val="8"/>
        <w:spacing w:line="460" w:lineRule="exact"/>
        <w:ind w:firstLine="880" w:firstLineChars="200"/>
        <w:rPr>
          <w:rFonts w:hAnsi="宋体" w:cs="宋体"/>
          <w:sz w:val="44"/>
          <w:szCs w:val="44"/>
        </w:rPr>
      </w:pPr>
    </w:p>
    <w:p>
      <w:pPr>
        <w:pStyle w:val="8"/>
        <w:spacing w:line="460" w:lineRule="exact"/>
        <w:ind w:firstLine="880" w:firstLineChars="200"/>
        <w:rPr>
          <w:rFonts w:hAnsi="宋体" w:cs="宋体"/>
          <w:sz w:val="44"/>
          <w:szCs w:val="44"/>
        </w:rPr>
      </w:pPr>
    </w:p>
    <w:p>
      <w:pPr>
        <w:pStyle w:val="8"/>
        <w:jc w:val="center"/>
        <w:rPr>
          <w:rFonts w:hAnsi="宋体" w:cs="宋体"/>
          <w:b/>
          <w:bCs/>
          <w:sz w:val="72"/>
          <w:szCs w:val="72"/>
        </w:rPr>
      </w:pPr>
      <w:r>
        <w:rPr>
          <w:rFonts w:hint="eastAsia" w:hAnsi="宋体" w:cs="宋体"/>
          <w:b/>
          <w:bCs/>
          <w:sz w:val="72"/>
          <w:szCs w:val="72"/>
        </w:rPr>
        <w:t>公开招标文件</w:t>
      </w:r>
    </w:p>
    <w:p>
      <w:pPr>
        <w:pStyle w:val="8"/>
        <w:ind w:firstLine="420" w:firstLineChars="200"/>
        <w:rPr>
          <w:rFonts w:hAnsi="宋体" w:cs="宋体"/>
        </w:rPr>
      </w:pPr>
    </w:p>
    <w:p>
      <w:pPr>
        <w:pStyle w:val="8"/>
        <w:ind w:firstLine="420" w:firstLineChars="200"/>
        <w:rPr>
          <w:rFonts w:hAnsi="宋体" w:cs="宋体"/>
        </w:rPr>
      </w:pPr>
    </w:p>
    <w:p>
      <w:pPr>
        <w:pStyle w:val="8"/>
        <w:ind w:firstLine="420" w:firstLineChars="200"/>
        <w:rPr>
          <w:rFonts w:hAnsi="宋体" w:cs="宋体"/>
        </w:rPr>
      </w:pPr>
    </w:p>
    <w:p>
      <w:pPr>
        <w:pStyle w:val="8"/>
        <w:ind w:firstLine="420" w:firstLineChars="200"/>
        <w:rPr>
          <w:rFonts w:hAnsi="宋体" w:cs="宋体"/>
        </w:rPr>
      </w:pPr>
    </w:p>
    <w:p>
      <w:pPr>
        <w:pStyle w:val="8"/>
        <w:ind w:firstLine="420" w:firstLineChars="200"/>
        <w:rPr>
          <w:rFonts w:hAnsi="宋体" w:cs="宋体"/>
        </w:rPr>
      </w:pPr>
    </w:p>
    <w:p>
      <w:pPr>
        <w:pStyle w:val="8"/>
        <w:ind w:firstLine="420" w:firstLineChars="200"/>
        <w:rPr>
          <w:rFonts w:hAnsi="宋体" w:cs="宋体"/>
        </w:rPr>
      </w:pPr>
    </w:p>
    <w:p>
      <w:pPr>
        <w:pStyle w:val="8"/>
        <w:rPr>
          <w:rFonts w:hAnsi="宋体" w:cs="宋体"/>
        </w:rPr>
      </w:pPr>
    </w:p>
    <w:p>
      <w:pPr>
        <w:pStyle w:val="8"/>
        <w:rPr>
          <w:rFonts w:hAnsi="宋体" w:cs="宋体"/>
        </w:rPr>
      </w:pPr>
    </w:p>
    <w:p>
      <w:pPr>
        <w:pStyle w:val="8"/>
        <w:rPr>
          <w:rFonts w:hAnsi="宋体" w:cs="宋体"/>
        </w:rPr>
      </w:pPr>
    </w:p>
    <w:p>
      <w:pPr>
        <w:pStyle w:val="8"/>
        <w:spacing w:line="720" w:lineRule="auto"/>
        <w:ind w:firstLine="964" w:firstLineChars="400"/>
        <w:rPr>
          <w:rFonts w:hAnsi="宋体" w:cs="宋体"/>
          <w:b/>
          <w:bCs/>
          <w:sz w:val="24"/>
          <w:szCs w:val="24"/>
          <w:highlight w:val="none"/>
        </w:rPr>
      </w:pPr>
      <w:r>
        <w:rPr>
          <w:rFonts w:hint="eastAsia" w:hAnsi="宋体" w:cs="宋体"/>
          <w:b/>
          <w:bCs/>
          <w:sz w:val="24"/>
          <w:szCs w:val="24"/>
        </w:rPr>
        <w:t>项目名称：</w:t>
      </w:r>
      <w:r>
        <w:rPr>
          <w:rFonts w:hint="eastAsia" w:hAnsi="宋体" w:cs="宋体"/>
          <w:b/>
          <w:bCs/>
          <w:sz w:val="24"/>
          <w:szCs w:val="24"/>
          <w:highlight w:val="none"/>
        </w:rPr>
        <w:t>国家税务总局陕西省税务局餐饮外包服务项目</w:t>
      </w:r>
    </w:p>
    <w:p>
      <w:pPr>
        <w:pStyle w:val="8"/>
        <w:spacing w:line="720" w:lineRule="auto"/>
        <w:ind w:firstLine="964" w:firstLineChars="400"/>
        <w:rPr>
          <w:rFonts w:hAnsi="宋体" w:cs="宋体"/>
          <w:b/>
          <w:bCs/>
          <w:sz w:val="24"/>
          <w:szCs w:val="24"/>
          <w:highlight w:val="none"/>
        </w:rPr>
      </w:pPr>
      <w:r>
        <w:rPr>
          <w:rFonts w:hint="eastAsia" w:hAnsi="宋体" w:cs="宋体"/>
          <w:b/>
          <w:bCs/>
          <w:sz w:val="24"/>
          <w:szCs w:val="24"/>
          <w:highlight w:val="none"/>
        </w:rPr>
        <w:t xml:space="preserve">项目编号：SXSW-ZFCG-2018036         </w:t>
      </w:r>
    </w:p>
    <w:p>
      <w:pPr>
        <w:pStyle w:val="8"/>
        <w:spacing w:line="720" w:lineRule="auto"/>
        <w:ind w:firstLine="964" w:firstLineChars="400"/>
        <w:rPr>
          <w:rFonts w:hAnsi="宋体" w:cs="宋体"/>
          <w:b/>
          <w:bCs/>
          <w:sz w:val="24"/>
          <w:szCs w:val="24"/>
        </w:rPr>
      </w:pPr>
      <w:r>
        <w:rPr>
          <w:rFonts w:hint="eastAsia" w:hAnsi="宋体" w:cs="宋体"/>
          <w:b/>
          <w:bCs/>
          <w:sz w:val="24"/>
          <w:szCs w:val="24"/>
        </w:rPr>
        <w:t xml:space="preserve">采购人名称：国家税务总局陕西省税务局                   </w:t>
      </w:r>
    </w:p>
    <w:p>
      <w:pPr>
        <w:pStyle w:val="8"/>
        <w:spacing w:line="720" w:lineRule="auto"/>
        <w:ind w:firstLine="964" w:firstLineChars="400"/>
        <w:rPr>
          <w:rFonts w:hAnsi="宋体" w:cs="宋体"/>
          <w:sz w:val="24"/>
          <w:szCs w:val="24"/>
        </w:rPr>
      </w:pPr>
      <w:r>
        <w:rPr>
          <w:rFonts w:hint="eastAsia" w:hAnsi="宋体" w:cs="宋体"/>
          <w:b/>
          <w:bCs/>
          <w:sz w:val="24"/>
          <w:szCs w:val="24"/>
        </w:rPr>
        <w:t xml:space="preserve">采购代理机构：陕西华晟招标有限公司            </w:t>
      </w:r>
      <w:r>
        <w:rPr>
          <w:rFonts w:hint="eastAsia" w:hAnsi="宋体" w:cs="宋体"/>
          <w:sz w:val="24"/>
          <w:szCs w:val="24"/>
        </w:rPr>
        <w:t xml:space="preserve">  </w:t>
      </w:r>
    </w:p>
    <w:p>
      <w:pPr>
        <w:pStyle w:val="8"/>
        <w:ind w:firstLine="420" w:firstLineChars="200"/>
        <w:rPr>
          <w:rFonts w:hAnsi="宋体" w:cs="宋体"/>
        </w:rPr>
      </w:pPr>
    </w:p>
    <w:p>
      <w:pPr>
        <w:pStyle w:val="8"/>
        <w:ind w:firstLine="420" w:firstLineChars="200"/>
        <w:rPr>
          <w:rFonts w:hAnsi="宋体" w:cs="宋体"/>
        </w:rPr>
      </w:pPr>
    </w:p>
    <w:p>
      <w:pPr>
        <w:pStyle w:val="8"/>
        <w:rPr>
          <w:rFonts w:hAnsi="宋体" w:cs="宋体"/>
        </w:rPr>
      </w:pPr>
    </w:p>
    <w:p>
      <w:pPr>
        <w:pStyle w:val="8"/>
        <w:spacing w:line="720" w:lineRule="auto"/>
        <w:ind w:firstLine="1285" w:firstLineChars="400"/>
        <w:jc w:val="center"/>
        <w:rPr>
          <w:rFonts w:hAnsi="宋体" w:cs="宋体"/>
          <w:b/>
          <w:bCs/>
          <w:sz w:val="32"/>
          <w:szCs w:val="32"/>
        </w:rPr>
      </w:pPr>
      <w:r>
        <w:rPr>
          <w:rFonts w:hint="eastAsia" w:hAnsi="宋体" w:cs="宋体"/>
          <w:b/>
          <w:bCs/>
          <w:sz w:val="32"/>
          <w:szCs w:val="32"/>
        </w:rPr>
        <w:t>2018年11月</w:t>
      </w:r>
    </w:p>
    <w:p>
      <w:pPr>
        <w:jc w:val="center"/>
        <w:rPr>
          <w:rFonts w:ascii="宋体" w:hAnsi="宋体" w:cs="宋体"/>
        </w:rPr>
      </w:pPr>
    </w:p>
    <w:p>
      <w:pPr>
        <w:pStyle w:val="2"/>
        <w:rPr>
          <w:rFonts w:ascii="宋体" w:hAnsi="宋体" w:cs="宋体"/>
        </w:rPr>
      </w:pPr>
    </w:p>
    <w:p>
      <w:pPr>
        <w:spacing w:line="360" w:lineRule="auto"/>
        <w:jc w:val="center"/>
        <w:rPr>
          <w:rFonts w:ascii="宋体" w:hAnsi="宋体" w:cs="宋体"/>
          <w:b/>
          <w:bCs/>
          <w:sz w:val="36"/>
          <w:szCs w:val="36"/>
        </w:rPr>
      </w:pPr>
      <w:bookmarkStart w:id="0" w:name="_Toc328733251"/>
      <w:bookmarkStart w:id="1" w:name="_Toc502734500"/>
      <w:r>
        <w:rPr>
          <w:rFonts w:hint="eastAsia" w:ascii="宋体" w:hAnsi="宋体" w:cs="宋体"/>
          <w:b/>
          <w:bCs/>
          <w:sz w:val="36"/>
          <w:szCs w:val="36"/>
        </w:rPr>
        <w:t>目  录</w:t>
      </w:r>
      <w:bookmarkEnd w:id="0"/>
      <w:bookmarkEnd w:id="1"/>
    </w:p>
    <w:p>
      <w:pPr>
        <w:spacing w:line="360" w:lineRule="auto"/>
        <w:ind w:firstLine="420"/>
        <w:rPr>
          <w:rFonts w:ascii="宋体" w:hAnsi="宋体" w:cs="宋体"/>
        </w:rPr>
      </w:pPr>
    </w:p>
    <w:p>
      <w:pPr>
        <w:pStyle w:val="11"/>
        <w:tabs>
          <w:tab w:val="right" w:leader="dot" w:pos="9638"/>
          <w:tab w:val="clear" w:pos="9000"/>
        </w:tabs>
        <w:spacing w:line="720" w:lineRule="auto"/>
        <w:rPr>
          <w:rFonts w:ascii="宋体" w:hAnsi="宋体" w:cs="宋体"/>
          <w:b/>
          <w:bCs/>
          <w:sz w:val="28"/>
          <w:szCs w:val="28"/>
        </w:rPr>
      </w:pPr>
      <w:r>
        <w:rPr>
          <w:rFonts w:hint="eastAsia" w:ascii="宋体" w:hAnsi="宋体" w:cs="宋体"/>
          <w:b/>
          <w:bCs/>
          <w:sz w:val="28"/>
          <w:szCs w:val="28"/>
        </w:rPr>
        <w:fldChar w:fldCharType="begin"/>
      </w:r>
      <w:r>
        <w:rPr>
          <w:rFonts w:hint="eastAsia" w:ascii="宋体" w:hAnsi="宋体" w:cs="宋体"/>
          <w:b/>
          <w:bCs/>
          <w:sz w:val="28"/>
          <w:szCs w:val="28"/>
        </w:rPr>
        <w:instrText xml:space="preserve"> TOC \o "1-1" \h \z \u </w:instrText>
      </w:r>
      <w:r>
        <w:rPr>
          <w:rFonts w:hint="eastAsia" w:ascii="宋体" w:hAnsi="宋体" w:cs="宋体"/>
          <w:b/>
          <w:bCs/>
          <w:sz w:val="28"/>
          <w:szCs w:val="28"/>
        </w:rPr>
        <w:fldChar w:fldCharType="separate"/>
      </w:r>
      <w:r>
        <w:fldChar w:fldCharType="begin"/>
      </w:r>
      <w:r>
        <w:instrText xml:space="preserve"> HYPERLINK \l "_Toc1507" </w:instrText>
      </w:r>
      <w:r>
        <w:fldChar w:fldCharType="separate"/>
      </w:r>
      <w:r>
        <w:rPr>
          <w:rFonts w:hint="eastAsia" w:ascii="宋体" w:hAnsi="宋体" w:cs="宋体"/>
          <w:b/>
          <w:bCs/>
          <w:sz w:val="28"/>
          <w:szCs w:val="28"/>
        </w:rPr>
        <w:t>第一部分 商务部分</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_Toc1507 </w:instrText>
      </w:r>
      <w:r>
        <w:rPr>
          <w:rFonts w:hint="eastAsia" w:ascii="宋体" w:hAnsi="宋体" w:cs="宋体"/>
          <w:b/>
          <w:bCs/>
          <w:sz w:val="28"/>
          <w:szCs w:val="28"/>
        </w:rPr>
        <w:fldChar w:fldCharType="separate"/>
      </w:r>
      <w:r>
        <w:rPr>
          <w:rFonts w:hint="eastAsia" w:ascii="宋体" w:hAnsi="宋体" w:cs="宋体"/>
          <w:b/>
          <w:bCs/>
          <w:sz w:val="28"/>
          <w:szCs w:val="28"/>
        </w:rPr>
        <w:t>1</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"_Toc3605" </w:instrText>
      </w:r>
      <w:r>
        <w:fldChar w:fldCharType="separate"/>
      </w:r>
      <w:r>
        <w:rPr>
          <w:rFonts w:hint="eastAsia" w:ascii="宋体" w:hAnsi="宋体" w:cs="宋体"/>
          <w:b/>
          <w:bCs/>
          <w:sz w:val="28"/>
          <w:szCs w:val="28"/>
        </w:rPr>
        <w:t>第一章 投标邀请</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_Toc3605 </w:instrText>
      </w:r>
      <w:r>
        <w:rPr>
          <w:rFonts w:hint="eastAsia" w:ascii="宋体" w:hAnsi="宋体" w:cs="宋体"/>
          <w:b/>
          <w:bCs/>
          <w:sz w:val="28"/>
          <w:szCs w:val="28"/>
        </w:rPr>
        <w:fldChar w:fldCharType="separate"/>
      </w:r>
      <w:r>
        <w:rPr>
          <w:rFonts w:hint="eastAsia" w:ascii="宋体" w:hAnsi="宋体" w:cs="宋体"/>
          <w:b/>
          <w:bCs/>
          <w:sz w:val="28"/>
          <w:szCs w:val="28"/>
        </w:rPr>
        <w:t>1</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"_Toc24794" </w:instrText>
      </w:r>
      <w:r>
        <w:fldChar w:fldCharType="separate"/>
      </w:r>
      <w:r>
        <w:rPr>
          <w:rFonts w:hint="eastAsia" w:ascii="宋体" w:hAnsi="宋体" w:cs="宋体"/>
          <w:b/>
          <w:bCs/>
          <w:sz w:val="28"/>
          <w:szCs w:val="28"/>
        </w:rPr>
        <w:t>第二章 投标人须知</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_Toc24794 </w:instrText>
      </w:r>
      <w:r>
        <w:rPr>
          <w:rFonts w:hint="eastAsia" w:ascii="宋体" w:hAnsi="宋体" w:cs="宋体"/>
          <w:b/>
          <w:bCs/>
          <w:sz w:val="28"/>
          <w:szCs w:val="28"/>
        </w:rPr>
        <w:fldChar w:fldCharType="separate"/>
      </w:r>
      <w:r>
        <w:rPr>
          <w:rFonts w:hint="eastAsia" w:ascii="宋体" w:hAnsi="宋体" w:cs="宋体"/>
          <w:b/>
          <w:bCs/>
          <w:sz w:val="28"/>
          <w:szCs w:val="28"/>
        </w:rPr>
        <w:t>4</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"_Toc9067" </w:instrText>
      </w:r>
      <w:r>
        <w:fldChar w:fldCharType="separate"/>
      </w:r>
      <w:r>
        <w:rPr>
          <w:rFonts w:hint="eastAsia" w:ascii="宋体" w:hAnsi="宋体" w:cs="宋体"/>
          <w:b/>
          <w:bCs/>
          <w:sz w:val="28"/>
          <w:szCs w:val="28"/>
        </w:rPr>
        <w:t>第三章 评标办法及标准</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_Toc9067 </w:instrText>
      </w:r>
      <w:r>
        <w:rPr>
          <w:rFonts w:hint="eastAsia" w:ascii="宋体" w:hAnsi="宋体" w:cs="宋体"/>
          <w:b/>
          <w:bCs/>
          <w:sz w:val="28"/>
          <w:szCs w:val="28"/>
        </w:rPr>
        <w:fldChar w:fldCharType="separate"/>
      </w:r>
      <w:r>
        <w:rPr>
          <w:rFonts w:hint="eastAsia" w:ascii="宋体" w:hAnsi="宋体" w:cs="宋体"/>
          <w:b/>
          <w:bCs/>
          <w:sz w:val="28"/>
          <w:szCs w:val="28"/>
        </w:rPr>
        <w:t>22</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"_Toc29767" </w:instrText>
      </w:r>
      <w:r>
        <w:fldChar w:fldCharType="separate"/>
      </w:r>
      <w:r>
        <w:rPr>
          <w:rFonts w:hint="eastAsia" w:ascii="宋体" w:hAnsi="宋体" w:cs="宋体"/>
          <w:b/>
          <w:bCs/>
          <w:sz w:val="28"/>
          <w:szCs w:val="28"/>
        </w:rPr>
        <w:t>第四章 拟签订的合同文本</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_Toc29767 </w:instrText>
      </w:r>
      <w:r>
        <w:rPr>
          <w:rFonts w:hint="eastAsia" w:ascii="宋体" w:hAnsi="宋体" w:cs="宋体"/>
          <w:b/>
          <w:bCs/>
          <w:sz w:val="28"/>
          <w:szCs w:val="28"/>
        </w:rPr>
        <w:fldChar w:fldCharType="separate"/>
      </w:r>
      <w:r>
        <w:rPr>
          <w:rFonts w:hint="eastAsia" w:ascii="宋体" w:hAnsi="宋体" w:cs="宋体"/>
          <w:b/>
          <w:bCs/>
          <w:sz w:val="28"/>
          <w:szCs w:val="28"/>
        </w:rPr>
        <w:t>25</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"_Toc7288" </w:instrText>
      </w:r>
      <w:r>
        <w:fldChar w:fldCharType="separate"/>
      </w:r>
      <w:r>
        <w:rPr>
          <w:rFonts w:hint="eastAsia" w:ascii="宋体" w:hAnsi="宋体" w:cs="宋体"/>
          <w:b/>
          <w:bCs/>
          <w:sz w:val="28"/>
          <w:szCs w:val="28"/>
        </w:rPr>
        <w:t>第五章 投标文件组成</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_Toc7288 </w:instrText>
      </w:r>
      <w:r>
        <w:rPr>
          <w:rFonts w:hint="eastAsia" w:ascii="宋体" w:hAnsi="宋体" w:cs="宋体"/>
          <w:b/>
          <w:bCs/>
          <w:sz w:val="28"/>
          <w:szCs w:val="28"/>
        </w:rPr>
        <w:fldChar w:fldCharType="separate"/>
      </w:r>
      <w:r>
        <w:rPr>
          <w:rFonts w:hint="eastAsia" w:ascii="宋体" w:hAnsi="宋体" w:cs="宋体"/>
          <w:b/>
          <w:bCs/>
          <w:sz w:val="28"/>
          <w:szCs w:val="28"/>
        </w:rPr>
        <w:t>34</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rPr>
          <w:rFonts w:ascii="宋体" w:hAnsi="宋体" w:cs="宋体"/>
          <w:b/>
          <w:bCs/>
          <w:sz w:val="28"/>
          <w:szCs w:val="28"/>
        </w:rPr>
      </w:pPr>
      <w:r>
        <w:fldChar w:fldCharType="begin"/>
      </w:r>
      <w:r>
        <w:instrText xml:space="preserve"> HYPERLINK \l "_Toc26184" </w:instrText>
      </w:r>
      <w:r>
        <w:fldChar w:fldCharType="separate"/>
      </w:r>
      <w:r>
        <w:rPr>
          <w:rFonts w:hint="eastAsia" w:ascii="宋体" w:hAnsi="宋体" w:cs="宋体"/>
          <w:b/>
          <w:bCs/>
          <w:sz w:val="28"/>
          <w:szCs w:val="28"/>
        </w:rPr>
        <w:t>第二部分 技术部分</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_Toc26184 </w:instrText>
      </w:r>
      <w:r>
        <w:rPr>
          <w:rFonts w:hint="eastAsia" w:ascii="宋体" w:hAnsi="宋体" w:cs="宋体"/>
          <w:b/>
          <w:bCs/>
          <w:sz w:val="28"/>
          <w:szCs w:val="28"/>
        </w:rPr>
        <w:fldChar w:fldCharType="separate"/>
      </w:r>
      <w:r>
        <w:rPr>
          <w:rFonts w:hint="eastAsia" w:ascii="宋体" w:hAnsi="宋体" w:cs="宋体"/>
          <w:b/>
          <w:bCs/>
          <w:sz w:val="28"/>
          <w:szCs w:val="28"/>
        </w:rPr>
        <w:t>59</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ind w:firstLine="420" w:firstLineChars="200"/>
        <w:rPr>
          <w:rFonts w:ascii="宋体" w:hAnsi="宋体" w:cs="宋体"/>
          <w:b/>
          <w:bCs/>
          <w:sz w:val="28"/>
          <w:szCs w:val="28"/>
        </w:rPr>
      </w:pPr>
      <w:r>
        <w:fldChar w:fldCharType="begin"/>
      </w:r>
      <w:r>
        <w:instrText xml:space="preserve"> HYPERLINK \l "_Toc18851" </w:instrText>
      </w:r>
      <w:r>
        <w:fldChar w:fldCharType="separate"/>
      </w:r>
      <w:r>
        <w:rPr>
          <w:rFonts w:hint="eastAsia" w:ascii="宋体" w:hAnsi="宋体" w:cs="宋体"/>
          <w:b/>
          <w:bCs/>
          <w:sz w:val="28"/>
          <w:szCs w:val="28"/>
        </w:rPr>
        <w:t>第六章 项目采购需求</w:t>
      </w:r>
      <w:r>
        <w:rPr>
          <w:rFonts w:hint="eastAsia" w:ascii="宋体" w:hAnsi="宋体" w:cs="宋体"/>
          <w:b/>
          <w:bCs/>
          <w:sz w:val="28"/>
          <w:szCs w:val="28"/>
        </w:rPr>
        <w:tab/>
      </w:r>
      <w:r>
        <w:rPr>
          <w:rFonts w:hint="eastAsia" w:ascii="宋体" w:hAnsi="宋体" w:cs="宋体"/>
          <w:b/>
          <w:bCs/>
          <w:sz w:val="28"/>
          <w:szCs w:val="28"/>
        </w:rPr>
        <w:fldChar w:fldCharType="begin"/>
      </w:r>
      <w:r>
        <w:rPr>
          <w:rFonts w:hint="eastAsia" w:ascii="宋体" w:hAnsi="宋体" w:cs="宋体"/>
          <w:b/>
          <w:bCs/>
          <w:sz w:val="28"/>
          <w:szCs w:val="28"/>
        </w:rPr>
        <w:instrText xml:space="preserve"> PAGEREF _Toc18851 </w:instrText>
      </w:r>
      <w:r>
        <w:rPr>
          <w:rFonts w:hint="eastAsia" w:ascii="宋体" w:hAnsi="宋体" w:cs="宋体"/>
          <w:b/>
          <w:bCs/>
          <w:sz w:val="28"/>
          <w:szCs w:val="28"/>
        </w:rPr>
        <w:fldChar w:fldCharType="separate"/>
      </w:r>
      <w:r>
        <w:rPr>
          <w:rFonts w:hint="eastAsia" w:ascii="宋体" w:hAnsi="宋体" w:cs="宋体"/>
          <w:b/>
          <w:bCs/>
          <w:sz w:val="28"/>
          <w:szCs w:val="28"/>
        </w:rPr>
        <w:t>59</w:t>
      </w:r>
      <w:r>
        <w:rPr>
          <w:rFonts w:hint="eastAsia" w:ascii="宋体" w:hAnsi="宋体" w:cs="宋体"/>
          <w:b/>
          <w:bCs/>
          <w:sz w:val="28"/>
          <w:szCs w:val="28"/>
        </w:rPr>
        <w:fldChar w:fldCharType="end"/>
      </w:r>
      <w:r>
        <w:rPr>
          <w:rFonts w:hint="eastAsia" w:ascii="宋体" w:hAnsi="宋体" w:cs="宋体"/>
          <w:b/>
          <w:bCs/>
          <w:sz w:val="28"/>
          <w:szCs w:val="28"/>
        </w:rPr>
        <w:fldChar w:fldCharType="end"/>
      </w:r>
    </w:p>
    <w:p>
      <w:pPr>
        <w:pStyle w:val="11"/>
        <w:tabs>
          <w:tab w:val="right" w:leader="dot" w:pos="9638"/>
          <w:tab w:val="clear" w:pos="9000"/>
        </w:tabs>
        <w:spacing w:line="720" w:lineRule="auto"/>
        <w:rPr>
          <w:rFonts w:hint="eastAsia" w:ascii="宋体" w:hAnsi="宋体" w:eastAsia="宋体" w:cs="宋体"/>
          <w:b/>
          <w:bCs/>
          <w:sz w:val="28"/>
          <w:szCs w:val="28"/>
          <w:lang w:val="en-US" w:eastAsia="zh-CN"/>
        </w:rPr>
      </w:pPr>
      <w:r>
        <w:fldChar w:fldCharType="begin"/>
      </w:r>
      <w:r>
        <w:instrText xml:space="preserve"> HYPERLINK \l "_Toc1372" </w:instrText>
      </w:r>
      <w:r>
        <w:fldChar w:fldCharType="separate"/>
      </w:r>
      <w:r>
        <w:rPr>
          <w:rFonts w:hint="eastAsia" w:ascii="宋体" w:hAnsi="宋体" w:cs="宋体"/>
          <w:b/>
          <w:bCs/>
          <w:sz w:val="28"/>
          <w:szCs w:val="28"/>
        </w:rPr>
        <w:t>第三部分 封面及封袋正面标识式样</w:t>
      </w:r>
      <w:r>
        <w:rPr>
          <w:rFonts w:hint="eastAsia" w:ascii="宋体" w:hAnsi="宋体" w:cs="宋体"/>
          <w:b/>
          <w:bCs/>
          <w:sz w:val="28"/>
          <w:szCs w:val="28"/>
        </w:rPr>
        <w:tab/>
      </w:r>
      <w:r>
        <w:rPr>
          <w:rFonts w:hint="eastAsia" w:ascii="宋体" w:hAnsi="宋体" w:cs="宋体"/>
          <w:b/>
          <w:bCs/>
          <w:sz w:val="28"/>
          <w:szCs w:val="28"/>
          <w:lang w:val="en-US" w:eastAsia="zh-CN"/>
        </w:rPr>
        <w:t>1</w:t>
      </w:r>
      <w:r>
        <w:rPr>
          <w:rFonts w:hint="eastAsia" w:ascii="宋体" w:hAnsi="宋体" w:cs="宋体"/>
          <w:b/>
          <w:bCs/>
          <w:sz w:val="28"/>
          <w:szCs w:val="28"/>
        </w:rPr>
        <w:fldChar w:fldCharType="end"/>
      </w:r>
      <w:r>
        <w:rPr>
          <w:rFonts w:hint="eastAsia" w:ascii="宋体" w:hAnsi="宋体" w:cs="宋体"/>
          <w:b/>
          <w:bCs/>
          <w:sz w:val="28"/>
          <w:szCs w:val="28"/>
          <w:lang w:val="en-US" w:eastAsia="zh-CN"/>
        </w:rPr>
        <w:t>01</w:t>
      </w:r>
    </w:p>
    <w:p>
      <w:pPr>
        <w:spacing w:line="720" w:lineRule="auto"/>
        <w:rPr>
          <w:rFonts w:ascii="宋体" w:hAnsi="宋体" w:cs="宋体"/>
        </w:rPr>
      </w:pPr>
      <w:r>
        <w:rPr>
          <w:rFonts w:hint="eastAsia" w:ascii="宋体" w:hAnsi="宋体" w:cs="宋体"/>
          <w:b/>
          <w:bCs/>
          <w:sz w:val="28"/>
          <w:szCs w:val="28"/>
        </w:rPr>
        <w:fldChar w:fldCharType="end"/>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sectPr>
          <w:headerReference r:id="rId4" w:type="first"/>
          <w:footerReference r:id="rId5" w:type="first"/>
          <w:headerReference r:id="rId3" w:type="default"/>
          <w:pgSz w:w="11906" w:h="16838"/>
          <w:pgMar w:top="1134" w:right="1134" w:bottom="1134" w:left="1134" w:header="720" w:footer="720" w:gutter="0"/>
          <w:pgNumType w:start="1"/>
          <w:cols w:space="720" w:num="1"/>
          <w:docGrid w:type="lines" w:linePitch="312" w:charSpace="0"/>
        </w:sectPr>
      </w:pPr>
    </w:p>
    <w:p>
      <w:pPr>
        <w:pStyle w:val="2"/>
        <w:rPr>
          <w:rFonts w:ascii="宋体" w:hAnsi="宋体" w:cs="宋体"/>
        </w:rPr>
      </w:pPr>
      <w:bookmarkStart w:id="2" w:name="_Toc1507"/>
    </w:p>
    <w:p>
      <w:pPr>
        <w:pStyle w:val="3"/>
        <w:ind w:firstLine="3614" w:firstLineChars="1200"/>
        <w:jc w:val="both"/>
        <w:rPr>
          <w:rFonts w:ascii="宋体" w:hAnsi="宋体" w:cs="宋体"/>
        </w:rPr>
      </w:pPr>
      <w:r>
        <w:rPr>
          <w:rFonts w:hint="eastAsia" w:ascii="宋体" w:hAnsi="宋体" w:cs="宋体"/>
        </w:rPr>
        <w:t>第一部分 商务部分</w:t>
      </w:r>
      <w:bookmarkEnd w:id="2"/>
    </w:p>
    <w:p>
      <w:pPr>
        <w:pStyle w:val="3"/>
        <w:rPr>
          <w:rFonts w:ascii="宋体" w:hAnsi="宋体" w:cs="宋体"/>
        </w:rPr>
      </w:pPr>
      <w:bookmarkStart w:id="3" w:name="_Toc3605"/>
      <w:r>
        <w:rPr>
          <w:rFonts w:hint="eastAsia" w:ascii="宋体" w:hAnsi="宋体" w:cs="宋体"/>
        </w:rPr>
        <w:t>第一章 投标邀请</w:t>
      </w:r>
      <w:bookmarkEnd w:id="3"/>
    </w:p>
    <w:p>
      <w:pPr>
        <w:pStyle w:val="8"/>
        <w:spacing w:line="500" w:lineRule="exact"/>
        <w:ind w:firstLine="480" w:firstLineChars="200"/>
        <w:rPr>
          <w:rFonts w:hAnsi="宋体" w:cs="宋体"/>
          <w:sz w:val="24"/>
          <w:szCs w:val="24"/>
        </w:rPr>
      </w:pPr>
      <w:r>
        <w:rPr>
          <w:rFonts w:hint="eastAsia" w:hAnsi="宋体" w:cs="宋体"/>
          <w:sz w:val="24"/>
          <w:szCs w:val="24"/>
        </w:rPr>
        <w:t>陕西华晟招标有限公司受国家税务总局陕西省税务局的委托，经政府采购管理部门批准，按照政府采购程序，根据《中华人民共和国政府采购法》等有关规定，现对国家税务总局陕西省税务局餐饮外包服务项目进行公开招标，欢迎合格的供应商前来投标。</w:t>
      </w:r>
    </w:p>
    <w:p>
      <w:pPr>
        <w:pStyle w:val="8"/>
        <w:spacing w:line="500" w:lineRule="exact"/>
        <w:rPr>
          <w:rFonts w:hAnsi="宋体" w:cs="宋体"/>
          <w:sz w:val="24"/>
          <w:szCs w:val="24"/>
        </w:rPr>
      </w:pPr>
      <w:r>
        <w:rPr>
          <w:rFonts w:hint="eastAsia" w:hAnsi="宋体" w:cs="宋体"/>
          <w:sz w:val="24"/>
          <w:szCs w:val="24"/>
        </w:rPr>
        <w:t>一、项目信息：</w:t>
      </w:r>
    </w:p>
    <w:p>
      <w:pPr>
        <w:pStyle w:val="8"/>
        <w:spacing w:line="500" w:lineRule="exact"/>
        <w:ind w:firstLine="480" w:firstLineChars="200"/>
        <w:rPr>
          <w:rFonts w:hAnsi="宋体" w:cs="宋体"/>
          <w:sz w:val="24"/>
          <w:szCs w:val="24"/>
        </w:rPr>
      </w:pPr>
      <w:r>
        <w:rPr>
          <w:rFonts w:hint="eastAsia" w:hAnsi="宋体" w:cs="宋体"/>
          <w:sz w:val="24"/>
          <w:szCs w:val="24"/>
        </w:rPr>
        <w:t>项目名称：国家税务总局陕西省税务局餐饮外包服务项目</w:t>
      </w:r>
    </w:p>
    <w:p>
      <w:pPr>
        <w:pStyle w:val="8"/>
        <w:spacing w:line="500" w:lineRule="exact"/>
        <w:ind w:firstLine="480" w:firstLineChars="200"/>
        <w:rPr>
          <w:rFonts w:hAnsi="宋体" w:cs="宋体"/>
          <w:sz w:val="24"/>
          <w:szCs w:val="24"/>
          <w:highlight w:val="yellow"/>
        </w:rPr>
      </w:pPr>
      <w:r>
        <w:rPr>
          <w:rFonts w:hint="eastAsia" w:hAnsi="宋体" w:cs="宋体"/>
          <w:sz w:val="24"/>
          <w:szCs w:val="24"/>
        </w:rPr>
        <w:t>项目编号：</w:t>
      </w:r>
      <w:r>
        <w:rPr>
          <w:rFonts w:hint="eastAsia" w:hAnsi="宋体" w:cs="宋体"/>
          <w:sz w:val="24"/>
          <w:szCs w:val="24"/>
          <w:highlight w:val="none"/>
        </w:rPr>
        <w:t>SXSW-ZFCG-2018036</w:t>
      </w:r>
    </w:p>
    <w:p>
      <w:pPr>
        <w:pStyle w:val="8"/>
        <w:spacing w:line="500" w:lineRule="exact"/>
        <w:ind w:firstLine="480" w:firstLineChars="200"/>
        <w:rPr>
          <w:rFonts w:hAnsi="宋体" w:cs="宋体"/>
          <w:sz w:val="24"/>
          <w:szCs w:val="24"/>
        </w:rPr>
      </w:pPr>
      <w:r>
        <w:rPr>
          <w:rFonts w:hint="eastAsia" w:hAnsi="宋体" w:cs="宋体"/>
          <w:sz w:val="24"/>
          <w:szCs w:val="24"/>
        </w:rPr>
        <w:t>标讯区域：中央</w:t>
      </w:r>
    </w:p>
    <w:p>
      <w:pPr>
        <w:pStyle w:val="8"/>
        <w:spacing w:line="500" w:lineRule="exact"/>
        <w:ind w:firstLine="480" w:firstLineChars="200"/>
        <w:rPr>
          <w:rFonts w:hAnsi="宋体" w:cs="宋体"/>
          <w:sz w:val="24"/>
          <w:szCs w:val="24"/>
        </w:rPr>
      </w:pPr>
      <w:r>
        <w:rPr>
          <w:rFonts w:hint="eastAsia" w:hAnsi="宋体" w:cs="宋体"/>
          <w:sz w:val="24"/>
          <w:szCs w:val="24"/>
        </w:rPr>
        <w:t>行政区域：陕西省</w:t>
      </w:r>
    </w:p>
    <w:p>
      <w:pPr>
        <w:pStyle w:val="8"/>
        <w:spacing w:line="500" w:lineRule="exact"/>
        <w:rPr>
          <w:rFonts w:hAnsi="宋体" w:cs="宋体"/>
          <w:sz w:val="24"/>
          <w:szCs w:val="24"/>
        </w:rPr>
      </w:pPr>
      <w:r>
        <w:rPr>
          <w:rFonts w:hint="eastAsia" w:hAnsi="宋体" w:cs="宋体"/>
          <w:sz w:val="24"/>
          <w:szCs w:val="24"/>
        </w:rPr>
        <w:t>二、采购单位信息：</w:t>
      </w:r>
    </w:p>
    <w:p>
      <w:pPr>
        <w:pStyle w:val="8"/>
        <w:spacing w:line="500" w:lineRule="exact"/>
        <w:ind w:firstLine="480" w:firstLineChars="200"/>
        <w:rPr>
          <w:rFonts w:hAnsi="宋体" w:cs="宋体"/>
          <w:sz w:val="24"/>
          <w:szCs w:val="24"/>
        </w:rPr>
      </w:pPr>
      <w:r>
        <w:rPr>
          <w:rFonts w:hint="eastAsia" w:hAnsi="宋体" w:cs="宋体"/>
          <w:sz w:val="24"/>
          <w:szCs w:val="24"/>
        </w:rPr>
        <w:t>采购单位：国家税务总局陕西省税务局</w:t>
      </w:r>
    </w:p>
    <w:p>
      <w:pPr>
        <w:pStyle w:val="8"/>
        <w:spacing w:line="500" w:lineRule="exact"/>
        <w:ind w:firstLine="480" w:firstLineChars="200"/>
        <w:rPr>
          <w:rFonts w:hAnsi="宋体" w:cs="宋体"/>
          <w:sz w:val="24"/>
          <w:szCs w:val="24"/>
        </w:rPr>
      </w:pPr>
      <w:r>
        <w:rPr>
          <w:rFonts w:hint="eastAsia" w:hAnsi="宋体" w:cs="宋体"/>
          <w:sz w:val="24"/>
          <w:szCs w:val="24"/>
        </w:rPr>
        <w:t>联系人和联系方式：张森林 029-87695195</w:t>
      </w:r>
    </w:p>
    <w:p>
      <w:pPr>
        <w:pStyle w:val="8"/>
        <w:spacing w:line="500" w:lineRule="exact"/>
        <w:ind w:firstLine="480" w:firstLineChars="200"/>
        <w:rPr>
          <w:rFonts w:hAnsi="宋体" w:cs="宋体"/>
          <w:sz w:val="24"/>
          <w:szCs w:val="24"/>
        </w:rPr>
      </w:pPr>
      <w:r>
        <w:rPr>
          <w:rFonts w:hint="eastAsia" w:hAnsi="宋体" w:cs="宋体"/>
          <w:sz w:val="24"/>
          <w:szCs w:val="24"/>
        </w:rPr>
        <w:t>联系地址：西安市二环南路西段39号</w:t>
      </w:r>
    </w:p>
    <w:p>
      <w:pPr>
        <w:pStyle w:val="8"/>
        <w:spacing w:line="500" w:lineRule="exact"/>
        <w:rPr>
          <w:rFonts w:hAnsi="宋体" w:cs="宋体"/>
          <w:sz w:val="24"/>
          <w:szCs w:val="24"/>
        </w:rPr>
      </w:pPr>
      <w:r>
        <w:rPr>
          <w:rFonts w:hint="eastAsia" w:hAnsi="宋体" w:cs="宋体"/>
          <w:sz w:val="24"/>
          <w:szCs w:val="24"/>
        </w:rPr>
        <w:t>三、代理机构信息：</w:t>
      </w:r>
    </w:p>
    <w:p>
      <w:pPr>
        <w:pStyle w:val="8"/>
        <w:spacing w:line="500" w:lineRule="exact"/>
        <w:ind w:firstLine="480" w:firstLineChars="200"/>
        <w:rPr>
          <w:rFonts w:hAnsi="宋体" w:cs="宋体"/>
          <w:sz w:val="24"/>
          <w:szCs w:val="24"/>
        </w:rPr>
      </w:pPr>
      <w:r>
        <w:rPr>
          <w:rFonts w:hint="eastAsia" w:hAnsi="宋体" w:cs="宋体"/>
          <w:sz w:val="24"/>
          <w:szCs w:val="24"/>
        </w:rPr>
        <w:t>单位名称：陕西华晟招标有限公司</w:t>
      </w:r>
    </w:p>
    <w:p>
      <w:pPr>
        <w:pStyle w:val="8"/>
        <w:spacing w:line="500" w:lineRule="exact"/>
        <w:ind w:firstLine="480" w:firstLineChars="200"/>
        <w:rPr>
          <w:rFonts w:hAnsi="宋体" w:cs="宋体"/>
          <w:sz w:val="28"/>
          <w:szCs w:val="28"/>
        </w:rPr>
      </w:pPr>
      <w:r>
        <w:rPr>
          <w:rFonts w:hint="eastAsia" w:hAnsi="宋体" w:cs="宋体"/>
          <w:sz w:val="24"/>
          <w:szCs w:val="24"/>
        </w:rPr>
        <w:t>联系方式：029-83151689</w:t>
      </w:r>
    </w:p>
    <w:p>
      <w:pPr>
        <w:pStyle w:val="8"/>
        <w:spacing w:line="500" w:lineRule="exact"/>
        <w:ind w:firstLine="480" w:firstLineChars="200"/>
        <w:rPr>
          <w:rFonts w:hAnsi="宋体" w:cs="宋体"/>
          <w:sz w:val="24"/>
          <w:szCs w:val="24"/>
        </w:rPr>
      </w:pPr>
      <w:r>
        <w:rPr>
          <w:rFonts w:hint="eastAsia" w:hAnsi="宋体" w:cs="宋体"/>
          <w:sz w:val="24"/>
          <w:szCs w:val="24"/>
        </w:rPr>
        <w:t>联系地址：西安市高新一路5号正信大厦B座506</w:t>
      </w:r>
    </w:p>
    <w:p>
      <w:pPr>
        <w:pStyle w:val="8"/>
        <w:spacing w:line="500" w:lineRule="exact"/>
        <w:rPr>
          <w:rFonts w:hAnsi="宋体" w:cs="宋体"/>
          <w:sz w:val="24"/>
          <w:szCs w:val="24"/>
        </w:rPr>
      </w:pPr>
      <w:r>
        <w:rPr>
          <w:rFonts w:hint="eastAsia" w:hAnsi="宋体" w:cs="宋体"/>
          <w:sz w:val="24"/>
          <w:szCs w:val="24"/>
        </w:rPr>
        <w:t>四、标讯信息：</w:t>
      </w:r>
    </w:p>
    <w:p>
      <w:pPr>
        <w:pStyle w:val="8"/>
        <w:spacing w:line="500" w:lineRule="exact"/>
        <w:ind w:firstLine="480" w:firstLineChars="200"/>
        <w:rPr>
          <w:rFonts w:hAnsi="宋体" w:cs="宋体"/>
          <w:sz w:val="24"/>
          <w:szCs w:val="24"/>
        </w:rPr>
      </w:pPr>
      <w:r>
        <w:rPr>
          <w:rFonts w:hint="eastAsia" w:hAnsi="宋体" w:cs="宋体"/>
          <w:sz w:val="24"/>
          <w:szCs w:val="24"/>
        </w:rPr>
        <w:t>(一)基本情况</w:t>
      </w:r>
    </w:p>
    <w:p>
      <w:pPr>
        <w:pStyle w:val="8"/>
        <w:spacing w:line="500" w:lineRule="exact"/>
        <w:ind w:firstLine="480" w:firstLineChars="200"/>
        <w:rPr>
          <w:rFonts w:hAnsi="宋体" w:cs="宋体"/>
          <w:sz w:val="24"/>
          <w:szCs w:val="24"/>
        </w:rPr>
      </w:pPr>
      <w:r>
        <w:rPr>
          <w:rFonts w:hint="eastAsia" w:hAnsi="宋体" w:cs="宋体"/>
          <w:sz w:val="24"/>
          <w:szCs w:val="24"/>
        </w:rPr>
        <w:t>标题：国家税务总局陕西省税务局餐饮外包服务项目</w:t>
      </w:r>
    </w:p>
    <w:p>
      <w:pPr>
        <w:pStyle w:val="8"/>
        <w:spacing w:line="500" w:lineRule="exact"/>
        <w:ind w:firstLine="480" w:firstLineChars="200"/>
        <w:rPr>
          <w:rFonts w:hAnsi="宋体" w:cs="宋体"/>
          <w:sz w:val="24"/>
          <w:szCs w:val="24"/>
        </w:rPr>
      </w:pPr>
      <w:r>
        <w:rPr>
          <w:rFonts w:hint="eastAsia" w:hAnsi="宋体" w:cs="宋体"/>
          <w:sz w:val="24"/>
          <w:szCs w:val="24"/>
        </w:rPr>
        <w:t>采购品目：餐饮服务</w:t>
      </w:r>
    </w:p>
    <w:p>
      <w:pPr>
        <w:pStyle w:val="8"/>
        <w:spacing w:line="500" w:lineRule="exact"/>
        <w:ind w:firstLine="480" w:firstLineChars="200"/>
        <w:rPr>
          <w:rFonts w:hAnsi="宋体" w:cs="宋体"/>
          <w:sz w:val="24"/>
          <w:szCs w:val="24"/>
        </w:rPr>
      </w:pPr>
      <w:r>
        <w:rPr>
          <w:rFonts w:hint="eastAsia" w:hAnsi="宋体" w:cs="宋体"/>
          <w:sz w:val="24"/>
          <w:szCs w:val="24"/>
        </w:rPr>
        <w:t>行业划分：服务</w:t>
      </w:r>
    </w:p>
    <w:p>
      <w:pPr>
        <w:pStyle w:val="8"/>
        <w:spacing w:line="500" w:lineRule="exact"/>
        <w:ind w:firstLine="480" w:firstLineChars="200"/>
        <w:rPr>
          <w:rFonts w:hAnsi="宋体" w:cs="宋体"/>
          <w:bCs/>
          <w:sz w:val="24"/>
          <w:szCs w:val="24"/>
        </w:rPr>
      </w:pPr>
      <w:r>
        <w:rPr>
          <w:rFonts w:hint="eastAsia" w:hAnsi="宋体" w:cs="宋体"/>
          <w:sz w:val="24"/>
          <w:szCs w:val="24"/>
        </w:rPr>
        <w:t>预算金额：1090万元</w:t>
      </w:r>
    </w:p>
    <w:p>
      <w:pPr>
        <w:pStyle w:val="8"/>
        <w:spacing w:line="500" w:lineRule="exact"/>
        <w:ind w:firstLine="480" w:firstLineChars="200"/>
        <w:rPr>
          <w:rFonts w:hAnsi="宋体" w:cs="宋体"/>
          <w:sz w:val="24"/>
          <w:szCs w:val="24"/>
        </w:rPr>
      </w:pPr>
      <w:r>
        <w:rPr>
          <w:rFonts w:hint="eastAsia" w:hAnsi="宋体" w:cs="宋体"/>
          <w:sz w:val="24"/>
          <w:szCs w:val="24"/>
        </w:rPr>
        <w:t>(二)采购项目的名称、数量、简要规格描述或项目基本概况介绍：</w:t>
      </w:r>
    </w:p>
    <w:p>
      <w:pPr>
        <w:pStyle w:val="8"/>
        <w:spacing w:line="500" w:lineRule="exact"/>
        <w:ind w:firstLine="480" w:firstLineChars="200"/>
        <w:rPr>
          <w:rFonts w:hAnsi="宋体" w:cs="宋体"/>
          <w:color w:val="auto"/>
          <w:sz w:val="24"/>
          <w:szCs w:val="24"/>
        </w:rPr>
      </w:pPr>
      <w:r>
        <w:rPr>
          <w:rFonts w:hint="eastAsia" w:hAnsi="宋体" w:cs="宋体"/>
          <w:color w:val="auto"/>
          <w:sz w:val="24"/>
          <w:szCs w:val="24"/>
        </w:rPr>
        <w:t>1.省局南二环餐厅就餐人数共约450人。服务期限为三年，2019年1月1日至2021年12月31日。</w:t>
      </w:r>
    </w:p>
    <w:p>
      <w:pPr>
        <w:pStyle w:val="8"/>
        <w:spacing w:line="500" w:lineRule="exact"/>
        <w:ind w:firstLine="480" w:firstLineChars="200"/>
        <w:rPr>
          <w:rFonts w:hAnsi="宋体" w:cs="宋体"/>
          <w:color w:val="auto"/>
          <w:sz w:val="24"/>
          <w:szCs w:val="24"/>
        </w:rPr>
      </w:pPr>
      <w:r>
        <w:rPr>
          <w:rFonts w:hint="eastAsia" w:hAnsi="宋体" w:cs="宋体"/>
          <w:color w:val="auto"/>
          <w:sz w:val="24"/>
          <w:szCs w:val="24"/>
        </w:rPr>
        <w:t>2.省局甜水井餐厅就餐人数共约300人左右。服务期限为三年，2019年1月1日至2021年12月31日。</w:t>
      </w:r>
    </w:p>
    <w:p>
      <w:pPr>
        <w:pStyle w:val="8"/>
        <w:spacing w:line="500" w:lineRule="exact"/>
        <w:ind w:firstLine="480" w:firstLineChars="200"/>
        <w:rPr>
          <w:rFonts w:hAnsi="宋体" w:cs="宋体"/>
          <w:color w:val="auto"/>
          <w:sz w:val="24"/>
          <w:szCs w:val="24"/>
        </w:rPr>
      </w:pPr>
      <w:r>
        <w:rPr>
          <w:rFonts w:hint="eastAsia" w:hAnsi="宋体" w:cs="宋体"/>
          <w:color w:val="auto"/>
          <w:sz w:val="24"/>
          <w:szCs w:val="24"/>
        </w:rPr>
        <w:t>3.省局曲江数据处理中心餐厅就餐人数共约200人左右。服务期限为一年，2021年1月1日至2021年12月31日。</w:t>
      </w:r>
    </w:p>
    <w:p>
      <w:pPr>
        <w:pStyle w:val="8"/>
        <w:spacing w:line="500" w:lineRule="exact"/>
        <w:ind w:firstLine="480" w:firstLineChars="200"/>
        <w:rPr>
          <w:rFonts w:hAnsi="宋体" w:cs="宋体"/>
          <w:sz w:val="24"/>
          <w:szCs w:val="24"/>
        </w:rPr>
      </w:pPr>
      <w:r>
        <w:rPr>
          <w:rFonts w:hint="eastAsia" w:hAnsi="宋体" w:cs="宋体"/>
          <w:sz w:val="24"/>
          <w:szCs w:val="24"/>
        </w:rPr>
        <w:t>负责自助餐、会议接待餐的加工制作；成品、半成品熟食制作；大型活动用餐制作；餐厅所辖区域的设备、设施安全运行及维护、卫生清洁服务；打卡收费，负责餐厅食品卫生、设备安全等工作，详见招标文件。</w:t>
      </w:r>
    </w:p>
    <w:p>
      <w:pPr>
        <w:pStyle w:val="8"/>
        <w:spacing w:line="500" w:lineRule="exact"/>
        <w:ind w:firstLine="480" w:firstLineChars="200"/>
        <w:rPr>
          <w:rFonts w:hAnsi="宋体" w:cs="宋体"/>
          <w:sz w:val="24"/>
          <w:szCs w:val="24"/>
        </w:rPr>
      </w:pPr>
      <w:r>
        <w:rPr>
          <w:rFonts w:hint="eastAsia" w:hAnsi="宋体" w:cs="宋体"/>
          <w:sz w:val="24"/>
          <w:szCs w:val="24"/>
        </w:rPr>
        <w:t>(三)投标人资格要求：</w:t>
      </w:r>
    </w:p>
    <w:p>
      <w:pPr>
        <w:pStyle w:val="8"/>
        <w:spacing w:line="500" w:lineRule="exact"/>
        <w:ind w:firstLine="480" w:firstLineChars="200"/>
        <w:rPr>
          <w:rFonts w:hAnsi="宋体" w:cs="宋体"/>
          <w:sz w:val="24"/>
          <w:szCs w:val="24"/>
        </w:rPr>
      </w:pPr>
      <w:r>
        <w:rPr>
          <w:rFonts w:hint="eastAsia" w:hAnsi="宋体" w:cs="宋体"/>
          <w:sz w:val="24"/>
          <w:szCs w:val="24"/>
        </w:rPr>
        <w:t>1.符合《政府采购法》第二十二条规定的供应商条件；</w:t>
      </w:r>
    </w:p>
    <w:p>
      <w:pPr>
        <w:pStyle w:val="8"/>
        <w:spacing w:line="500" w:lineRule="exact"/>
        <w:ind w:firstLine="480" w:firstLineChars="200"/>
        <w:rPr>
          <w:rFonts w:hAnsi="宋体" w:cs="宋体"/>
          <w:sz w:val="24"/>
          <w:szCs w:val="24"/>
        </w:rPr>
      </w:pPr>
      <w:r>
        <w:rPr>
          <w:rFonts w:hint="eastAsia" w:hAnsi="宋体" w:cs="宋体"/>
          <w:sz w:val="24"/>
          <w:szCs w:val="24"/>
        </w:rPr>
        <w:t>2.投标人通过“信用中国”网站(www.creditchina.gov.cn)、中国政府采购网(</w:t>
      </w:r>
      <w:r>
        <w:fldChar w:fldCharType="begin"/>
      </w:r>
      <w:r>
        <w:instrText xml:space="preserve"> HYPERLINK "http://www.ccgp.gov.cn/" </w:instrText>
      </w:r>
      <w:r>
        <w:fldChar w:fldCharType="separate"/>
      </w:r>
      <w:r>
        <w:rPr>
          <w:rFonts w:hint="eastAsia" w:hAnsi="宋体" w:cs="宋体"/>
          <w:sz w:val="24"/>
          <w:szCs w:val="24"/>
        </w:rPr>
        <w:t>www.ccgp.gov.cn</w:t>
      </w:r>
      <w:r>
        <w:rPr>
          <w:rFonts w:hint="eastAsia" w:hAnsi="宋体" w:cs="宋体"/>
          <w:sz w:val="24"/>
          <w:szCs w:val="24"/>
        </w:rPr>
        <w:fldChar w:fldCharType="end"/>
      </w:r>
      <w:r>
        <w:rPr>
          <w:rFonts w:hint="eastAsia" w:hAnsi="宋体" w:cs="宋体"/>
          <w:sz w:val="24"/>
          <w:szCs w:val="24"/>
        </w:rPr>
        <w:t>) 等查询相关主体信用记录；</w:t>
      </w:r>
    </w:p>
    <w:p>
      <w:pPr>
        <w:pStyle w:val="8"/>
        <w:spacing w:line="500" w:lineRule="exact"/>
        <w:ind w:firstLine="480" w:firstLineChars="200"/>
        <w:rPr>
          <w:rFonts w:hAnsi="宋体" w:cs="宋体"/>
          <w:sz w:val="24"/>
          <w:szCs w:val="24"/>
        </w:rPr>
      </w:pPr>
      <w:r>
        <w:rPr>
          <w:rFonts w:hint="eastAsia" w:hAnsi="宋体" w:cs="宋体"/>
          <w:sz w:val="24"/>
          <w:szCs w:val="24"/>
        </w:rPr>
        <w:t>3.投标人参加本项目的合法授权人授权委托书；</w:t>
      </w:r>
    </w:p>
    <w:p>
      <w:pPr>
        <w:pStyle w:val="8"/>
        <w:spacing w:line="500" w:lineRule="exact"/>
        <w:ind w:firstLine="480" w:firstLineChars="200"/>
        <w:rPr>
          <w:rFonts w:hAnsi="宋体" w:cs="宋体"/>
          <w:sz w:val="24"/>
          <w:szCs w:val="24"/>
          <w:highlight w:val="none"/>
        </w:rPr>
      </w:pPr>
      <w:r>
        <w:rPr>
          <w:rFonts w:hint="eastAsia" w:hAnsi="宋体" w:cs="宋体"/>
          <w:sz w:val="24"/>
          <w:szCs w:val="24"/>
          <w:highlight w:val="none"/>
        </w:rPr>
        <w:t>4.</w:t>
      </w:r>
      <w:r>
        <w:rPr>
          <w:rFonts w:hint="eastAsia" w:hAnsi="宋体" w:cs="宋体"/>
          <w:bCs/>
          <w:sz w:val="24"/>
          <w:szCs w:val="24"/>
          <w:highlight w:val="none"/>
        </w:rPr>
        <w:t>持有有效的《餐饮服务许可证》或《食品经营许可证》。</w:t>
      </w:r>
    </w:p>
    <w:p>
      <w:pPr>
        <w:pStyle w:val="8"/>
        <w:spacing w:line="500" w:lineRule="exact"/>
        <w:ind w:firstLine="480" w:firstLineChars="200"/>
        <w:rPr>
          <w:rFonts w:hAnsi="宋体" w:cs="宋体"/>
          <w:sz w:val="24"/>
          <w:szCs w:val="24"/>
        </w:rPr>
      </w:pPr>
      <w:r>
        <w:rPr>
          <w:rFonts w:hint="eastAsia" w:hAnsi="宋体" w:cs="宋体"/>
          <w:sz w:val="24"/>
          <w:szCs w:val="24"/>
        </w:rPr>
        <w:t>5.本项目不接受联合体投标。</w:t>
      </w:r>
    </w:p>
    <w:p>
      <w:pPr>
        <w:pStyle w:val="8"/>
        <w:spacing w:line="500" w:lineRule="exact"/>
        <w:ind w:firstLine="480" w:firstLineChars="200"/>
        <w:rPr>
          <w:rFonts w:hAnsi="宋体" w:cs="宋体"/>
          <w:sz w:val="24"/>
          <w:szCs w:val="24"/>
        </w:rPr>
      </w:pPr>
      <w:r>
        <w:rPr>
          <w:rFonts w:hint="eastAsia" w:hAnsi="宋体" w:cs="宋体"/>
          <w:sz w:val="24"/>
          <w:szCs w:val="24"/>
        </w:rPr>
        <w:t>(四)获取招标文件的时间及地点等：</w:t>
      </w:r>
    </w:p>
    <w:p>
      <w:pPr>
        <w:pStyle w:val="8"/>
        <w:spacing w:line="500" w:lineRule="exact"/>
        <w:ind w:firstLine="480" w:firstLineChars="200"/>
        <w:rPr>
          <w:rFonts w:hAnsi="宋体" w:cs="宋体"/>
          <w:sz w:val="24"/>
          <w:szCs w:val="24"/>
        </w:rPr>
      </w:pPr>
      <w:r>
        <w:rPr>
          <w:rFonts w:hint="eastAsia" w:hAnsi="宋体" w:cs="宋体"/>
          <w:sz w:val="24"/>
          <w:szCs w:val="24"/>
        </w:rPr>
        <w:t>获取招标文件时间</w:t>
      </w:r>
      <w:r>
        <w:rPr>
          <w:rFonts w:hint="eastAsia" w:hAnsi="宋体" w:cs="宋体"/>
          <w:sz w:val="24"/>
          <w:szCs w:val="24"/>
          <w:highlight w:val="none"/>
        </w:rPr>
        <w:t>：2018年11月9日至2018年11月15日止，每</w:t>
      </w:r>
      <w:r>
        <w:rPr>
          <w:rFonts w:hint="eastAsia" w:hAnsi="宋体" w:cs="宋体"/>
          <w:sz w:val="24"/>
          <w:szCs w:val="24"/>
        </w:rPr>
        <w:t>天上午9:00-11:30下午14:30-17:00（北京时间，节假日除外）</w:t>
      </w:r>
    </w:p>
    <w:p>
      <w:pPr>
        <w:pStyle w:val="8"/>
        <w:spacing w:line="500" w:lineRule="exact"/>
        <w:ind w:firstLine="480" w:firstLineChars="200"/>
        <w:rPr>
          <w:rFonts w:hAnsi="宋体" w:cs="宋体"/>
          <w:sz w:val="24"/>
          <w:szCs w:val="24"/>
        </w:rPr>
      </w:pPr>
      <w:r>
        <w:rPr>
          <w:rFonts w:hint="eastAsia" w:hAnsi="宋体" w:cs="宋体"/>
          <w:sz w:val="24"/>
          <w:szCs w:val="24"/>
        </w:rPr>
        <w:t>获取招标文件的地点：陕西省西安市高新一路5号正信大厦B座506</w:t>
      </w:r>
    </w:p>
    <w:p>
      <w:pPr>
        <w:pStyle w:val="8"/>
        <w:spacing w:line="500" w:lineRule="exact"/>
        <w:ind w:firstLine="480" w:firstLineChars="200"/>
        <w:rPr>
          <w:rFonts w:hAnsi="宋体" w:cs="宋体"/>
          <w:sz w:val="24"/>
          <w:szCs w:val="24"/>
        </w:rPr>
      </w:pPr>
      <w:r>
        <w:rPr>
          <w:rFonts w:hint="eastAsia" w:hAnsi="宋体" w:cs="宋体"/>
          <w:sz w:val="24"/>
          <w:szCs w:val="24"/>
        </w:rPr>
        <w:t>获取招标文件的方式或事项：购买招标文件请携带单位介绍信原件、经办人身份证原件及加盖投标人公章的身份证复印件。</w:t>
      </w:r>
    </w:p>
    <w:p>
      <w:pPr>
        <w:pStyle w:val="8"/>
        <w:spacing w:line="500" w:lineRule="exact"/>
        <w:ind w:firstLine="480" w:firstLineChars="200"/>
        <w:rPr>
          <w:rFonts w:hAnsi="宋体" w:cs="宋体"/>
          <w:sz w:val="24"/>
          <w:szCs w:val="24"/>
        </w:rPr>
      </w:pPr>
      <w:r>
        <w:rPr>
          <w:rFonts w:hint="eastAsia" w:hAnsi="宋体" w:cs="宋体"/>
          <w:sz w:val="24"/>
          <w:szCs w:val="24"/>
        </w:rPr>
        <w:t>招标文件售价：招标文件售价伍佰元整（人民币），售后不退。</w:t>
      </w:r>
    </w:p>
    <w:p>
      <w:pPr>
        <w:pStyle w:val="8"/>
        <w:spacing w:line="500" w:lineRule="exact"/>
        <w:ind w:firstLine="480" w:firstLineChars="200"/>
        <w:rPr>
          <w:rFonts w:hAnsi="宋体" w:cs="宋体"/>
          <w:sz w:val="24"/>
          <w:szCs w:val="24"/>
        </w:rPr>
      </w:pPr>
      <w:r>
        <w:rPr>
          <w:rFonts w:hint="eastAsia" w:hAnsi="宋体" w:cs="宋体"/>
          <w:sz w:val="24"/>
          <w:szCs w:val="24"/>
        </w:rPr>
        <w:t>(五)投标截止时间及开标时间等：</w:t>
      </w:r>
    </w:p>
    <w:p>
      <w:pPr>
        <w:pStyle w:val="8"/>
        <w:spacing w:line="500" w:lineRule="exact"/>
        <w:ind w:firstLine="480" w:firstLineChars="200"/>
        <w:rPr>
          <w:rFonts w:hAnsi="宋体" w:cs="宋体"/>
          <w:sz w:val="24"/>
          <w:szCs w:val="24"/>
          <w:highlight w:val="none"/>
        </w:rPr>
      </w:pPr>
      <w:r>
        <w:rPr>
          <w:rFonts w:hint="eastAsia" w:hAnsi="宋体" w:cs="宋体"/>
          <w:sz w:val="24"/>
          <w:szCs w:val="24"/>
          <w:highlight w:val="none"/>
        </w:rPr>
        <w:t>投标截止时间：2018年11月29日上午9：30 （北京时间）</w:t>
      </w:r>
    </w:p>
    <w:p>
      <w:pPr>
        <w:pStyle w:val="8"/>
        <w:spacing w:line="500" w:lineRule="exact"/>
        <w:ind w:firstLine="480" w:firstLineChars="200"/>
        <w:rPr>
          <w:rFonts w:hAnsi="宋体" w:cs="宋体"/>
          <w:sz w:val="24"/>
          <w:szCs w:val="24"/>
          <w:highlight w:val="none"/>
        </w:rPr>
      </w:pPr>
      <w:r>
        <w:rPr>
          <w:rFonts w:hint="eastAsia" w:hAnsi="宋体" w:cs="宋体"/>
          <w:sz w:val="24"/>
          <w:szCs w:val="24"/>
          <w:highlight w:val="none"/>
        </w:rPr>
        <w:t>开标时间：2018年11月29日上午9：30 （北京时间）</w:t>
      </w:r>
    </w:p>
    <w:p>
      <w:pPr>
        <w:pStyle w:val="8"/>
        <w:spacing w:line="500" w:lineRule="exact"/>
        <w:ind w:firstLine="480" w:firstLineChars="200"/>
        <w:rPr>
          <w:rFonts w:hAnsi="宋体" w:cs="宋体"/>
          <w:sz w:val="24"/>
          <w:szCs w:val="24"/>
        </w:rPr>
      </w:pPr>
      <w:r>
        <w:rPr>
          <w:rFonts w:hint="eastAsia" w:hAnsi="宋体" w:cs="宋体"/>
          <w:sz w:val="24"/>
          <w:szCs w:val="24"/>
        </w:rPr>
        <w:t>开标地点：</w:t>
      </w:r>
      <w:r>
        <w:rPr>
          <w:rFonts w:hint="eastAsia" w:hAnsi="宋体" w:cs="宋体"/>
          <w:sz w:val="24"/>
        </w:rPr>
        <w:t>西安市高新一路正信大厦B座504室</w:t>
      </w:r>
    </w:p>
    <w:p>
      <w:pPr>
        <w:pStyle w:val="8"/>
        <w:spacing w:line="500" w:lineRule="exact"/>
        <w:ind w:firstLine="480" w:firstLineChars="200"/>
        <w:rPr>
          <w:rFonts w:hAnsi="宋体" w:cs="宋体"/>
          <w:sz w:val="24"/>
          <w:szCs w:val="24"/>
        </w:rPr>
      </w:pPr>
      <w:r>
        <w:rPr>
          <w:rFonts w:hint="eastAsia" w:hAnsi="宋体" w:cs="宋体"/>
          <w:sz w:val="24"/>
          <w:szCs w:val="24"/>
        </w:rPr>
        <w:t>(六)采购项目需要落实的政府采购政策：</w:t>
      </w:r>
    </w:p>
    <w:p>
      <w:pPr>
        <w:pStyle w:val="8"/>
        <w:spacing w:line="500" w:lineRule="exact"/>
        <w:ind w:firstLine="480" w:firstLineChars="200"/>
        <w:rPr>
          <w:rFonts w:hAnsi="宋体" w:cs="宋体"/>
          <w:sz w:val="24"/>
          <w:szCs w:val="24"/>
        </w:rPr>
      </w:pPr>
      <w:r>
        <w:rPr>
          <w:rFonts w:hint="eastAsia" w:hAnsi="宋体" w:cs="宋体"/>
          <w:sz w:val="24"/>
          <w:szCs w:val="24"/>
        </w:rPr>
        <w:t>本项目执行扶持福利企业，支持中小微企业，支持监狱和戒毒企业、残疾人企业、扶持不发达地区和少数民族地区等相关政策。详见招标文件。</w:t>
      </w:r>
    </w:p>
    <w:p>
      <w:pPr>
        <w:pStyle w:val="8"/>
        <w:spacing w:line="500" w:lineRule="exact"/>
        <w:ind w:firstLine="480" w:firstLineChars="200"/>
        <w:rPr>
          <w:rFonts w:hAnsi="宋体" w:cs="宋体"/>
          <w:sz w:val="24"/>
          <w:szCs w:val="24"/>
        </w:rPr>
      </w:pPr>
      <w:r>
        <w:rPr>
          <w:rFonts w:hint="eastAsia" w:hAnsi="宋体" w:cs="宋体"/>
          <w:sz w:val="24"/>
          <w:szCs w:val="24"/>
        </w:rPr>
        <w:t>(七)其他补充事宜：</w:t>
      </w:r>
    </w:p>
    <w:p>
      <w:pPr>
        <w:spacing w:line="500" w:lineRule="exact"/>
        <w:ind w:firstLine="480" w:firstLineChars="200"/>
        <w:rPr>
          <w:rFonts w:ascii="宋体" w:hAnsi="宋体" w:cs="宋体"/>
          <w:sz w:val="24"/>
          <w:szCs w:val="24"/>
        </w:rPr>
      </w:pPr>
      <w:r>
        <w:rPr>
          <w:rFonts w:hint="eastAsia" w:ascii="宋体" w:hAnsi="宋体" w:cs="宋体"/>
          <w:sz w:val="24"/>
          <w:szCs w:val="24"/>
        </w:rPr>
        <w:t>本公告期限5个工作日</w:t>
      </w:r>
    </w:p>
    <w:p>
      <w:pPr>
        <w:spacing w:line="500" w:lineRule="exact"/>
        <w:ind w:firstLine="480" w:firstLineChars="200"/>
        <w:rPr>
          <w:rFonts w:ascii="宋体" w:hAnsi="宋体" w:cs="宋体"/>
          <w:sz w:val="24"/>
          <w:szCs w:val="24"/>
        </w:rPr>
      </w:pPr>
      <w:r>
        <w:rPr>
          <w:rFonts w:hint="eastAsia" w:ascii="宋体" w:hAnsi="宋体" w:cs="宋体"/>
          <w:sz w:val="24"/>
          <w:szCs w:val="24"/>
        </w:rPr>
        <w:t>招标代理：陕西华晟招标有限公司</w:t>
      </w:r>
      <w:r>
        <w:rPr>
          <w:rFonts w:hint="eastAsia" w:ascii="宋体" w:hAnsi="宋体" w:cs="宋体"/>
          <w:sz w:val="24"/>
          <w:szCs w:val="24"/>
        </w:rPr>
        <w:tab/>
      </w:r>
    </w:p>
    <w:p>
      <w:pPr>
        <w:spacing w:line="500" w:lineRule="exact"/>
        <w:ind w:firstLine="480" w:firstLineChars="200"/>
        <w:rPr>
          <w:rFonts w:ascii="宋体" w:hAnsi="宋体" w:cs="宋体"/>
          <w:sz w:val="24"/>
          <w:szCs w:val="24"/>
        </w:rPr>
      </w:pPr>
      <w:r>
        <w:rPr>
          <w:rFonts w:hint="eastAsia" w:ascii="宋体" w:hAnsi="宋体" w:cs="宋体"/>
          <w:sz w:val="24"/>
          <w:szCs w:val="24"/>
        </w:rPr>
        <w:t xml:space="preserve">地址：西安市高新一路正信大厦B座506室    邮政编码：710075 </w:t>
      </w:r>
    </w:p>
    <w:p>
      <w:pPr>
        <w:spacing w:line="500" w:lineRule="exact"/>
        <w:ind w:firstLine="480" w:firstLineChars="200"/>
        <w:rPr>
          <w:rFonts w:ascii="宋体" w:hAnsi="宋体" w:cs="宋体"/>
          <w:sz w:val="24"/>
          <w:szCs w:val="24"/>
        </w:rPr>
      </w:pPr>
      <w:r>
        <w:rPr>
          <w:rFonts w:hint="eastAsia" w:ascii="宋体" w:hAnsi="宋体" w:cs="宋体"/>
          <w:sz w:val="24"/>
          <w:szCs w:val="24"/>
        </w:rPr>
        <w:t>联系人及电话：曹美奇  029-83151689</w:t>
      </w:r>
    </w:p>
    <w:p>
      <w:pPr>
        <w:spacing w:line="500" w:lineRule="exact"/>
        <w:ind w:firstLine="480" w:firstLineChars="200"/>
        <w:rPr>
          <w:rFonts w:ascii="宋体" w:hAnsi="宋体" w:cs="宋体"/>
          <w:sz w:val="24"/>
          <w:szCs w:val="24"/>
        </w:rPr>
      </w:pPr>
      <w:r>
        <w:rPr>
          <w:rFonts w:hint="eastAsia" w:ascii="宋体" w:hAnsi="宋体" w:cs="宋体"/>
          <w:sz w:val="24"/>
          <w:szCs w:val="24"/>
        </w:rPr>
        <w:t>电子邮件：caomeiqi@sxhszb.cn</w:t>
      </w:r>
    </w:p>
    <w:p>
      <w:pPr>
        <w:spacing w:line="500" w:lineRule="exact"/>
        <w:ind w:firstLine="480" w:firstLineChars="200"/>
        <w:rPr>
          <w:rFonts w:ascii="宋体" w:hAnsi="宋体" w:cs="宋体"/>
          <w:sz w:val="24"/>
          <w:szCs w:val="24"/>
        </w:rPr>
      </w:pPr>
      <w:r>
        <w:rPr>
          <w:rFonts w:hint="eastAsia" w:ascii="宋体" w:hAnsi="宋体" w:cs="宋体"/>
          <w:sz w:val="24"/>
          <w:szCs w:val="24"/>
        </w:rPr>
        <w:t>采购代理机构开户名称：陕西华晟招标有限公司</w:t>
      </w:r>
    </w:p>
    <w:p>
      <w:pPr>
        <w:spacing w:line="500" w:lineRule="exact"/>
        <w:ind w:firstLine="480" w:firstLineChars="200"/>
        <w:rPr>
          <w:rFonts w:ascii="宋体" w:hAnsi="宋体" w:cs="宋体"/>
          <w:sz w:val="24"/>
          <w:szCs w:val="24"/>
        </w:rPr>
      </w:pPr>
      <w:r>
        <w:rPr>
          <w:rFonts w:hint="eastAsia" w:ascii="宋体" w:hAnsi="宋体" w:cs="宋体"/>
          <w:sz w:val="24"/>
          <w:szCs w:val="24"/>
        </w:rPr>
        <w:t>账户：610501 740015 00000 427</w:t>
      </w:r>
    </w:p>
    <w:p>
      <w:pPr>
        <w:spacing w:line="500" w:lineRule="exact"/>
        <w:ind w:firstLine="480" w:firstLineChars="200"/>
        <w:rPr>
          <w:rFonts w:ascii="宋体" w:hAnsi="宋体" w:cs="宋体"/>
          <w:sz w:val="24"/>
          <w:szCs w:val="24"/>
        </w:rPr>
      </w:pPr>
      <w:r>
        <w:rPr>
          <w:rFonts w:hint="eastAsia" w:ascii="宋体" w:hAnsi="宋体" w:cs="宋体"/>
          <w:sz w:val="24"/>
          <w:szCs w:val="24"/>
        </w:rPr>
        <w:t>开户行：建设银行西安劳动路支行</w:t>
      </w:r>
    </w:p>
    <w:p>
      <w:pPr>
        <w:spacing w:line="500" w:lineRule="exact"/>
        <w:jc w:val="right"/>
        <w:rPr>
          <w:rFonts w:ascii="宋体" w:hAnsi="宋体" w:cs="宋体"/>
          <w:sz w:val="24"/>
          <w:szCs w:val="24"/>
        </w:rPr>
      </w:pPr>
      <w:r>
        <w:rPr>
          <w:rFonts w:hint="eastAsia" w:ascii="宋体" w:hAnsi="宋体" w:cs="宋体"/>
          <w:sz w:val="24"/>
          <w:szCs w:val="24"/>
        </w:rPr>
        <w:t>陕西华晟招标有限公司</w:t>
      </w:r>
    </w:p>
    <w:p>
      <w:pPr>
        <w:spacing w:line="500" w:lineRule="exact"/>
        <w:jc w:val="center"/>
        <w:rPr>
          <w:rFonts w:ascii="宋体" w:hAnsi="宋体" w:cs="宋体"/>
        </w:rPr>
      </w:pPr>
      <w:r>
        <w:rPr>
          <w:rFonts w:hint="eastAsia" w:ascii="宋体" w:hAnsi="宋体" w:cs="宋体"/>
          <w:sz w:val="24"/>
          <w:szCs w:val="28"/>
        </w:rPr>
        <w:t xml:space="preserve">                                                          </w:t>
      </w:r>
      <w:r>
        <w:rPr>
          <w:rFonts w:hint="eastAsia" w:ascii="宋体" w:hAnsi="宋体" w:cs="宋体"/>
          <w:sz w:val="24"/>
          <w:szCs w:val="28"/>
          <w:highlight w:val="none"/>
        </w:rPr>
        <w:t xml:space="preserve">       2018年11月8日</w:t>
      </w: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3"/>
        <w:rPr>
          <w:rFonts w:ascii="宋体" w:hAnsi="宋体" w:cs="宋体"/>
        </w:rPr>
      </w:pPr>
      <w:bookmarkStart w:id="4" w:name="_Toc24794"/>
      <w:r>
        <w:rPr>
          <w:rFonts w:hint="eastAsia" w:ascii="宋体" w:hAnsi="宋体" w:cs="宋体"/>
        </w:rPr>
        <w:t>第二章 投标人须知</w:t>
      </w:r>
      <w:bookmarkEnd w:id="4"/>
    </w:p>
    <w:p>
      <w:pPr>
        <w:pStyle w:val="8"/>
        <w:spacing w:beforeLines="50"/>
        <w:ind w:firstLine="480" w:firstLineChars="200"/>
        <w:jc w:val="center"/>
        <w:rPr>
          <w:rFonts w:hAnsi="宋体" w:cs="宋体"/>
          <w:sz w:val="24"/>
          <w:szCs w:val="24"/>
        </w:rPr>
      </w:pPr>
      <w:r>
        <w:rPr>
          <w:rFonts w:hint="eastAsia" w:hAnsi="宋体" w:cs="宋体"/>
          <w:sz w:val="24"/>
          <w:szCs w:val="24"/>
        </w:rPr>
        <w:t>投标人须知前附表</w:t>
      </w:r>
    </w:p>
    <w:p>
      <w:pPr>
        <w:pStyle w:val="8"/>
        <w:rPr>
          <w:rFonts w:hAnsi="宋体" w:cs="宋体"/>
          <w:sz w:val="24"/>
          <w:szCs w:val="24"/>
        </w:rPr>
      </w:pPr>
    </w:p>
    <w:tbl>
      <w:tblPr>
        <w:tblStyle w:val="23"/>
        <w:tblW w:w="94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117"/>
        <w:gridCol w:w="6486"/>
        <w:gridCol w:w="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65"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序号</w:t>
            </w:r>
          </w:p>
        </w:tc>
        <w:tc>
          <w:tcPr>
            <w:tcW w:w="2117" w:type="dxa"/>
            <w:vAlign w:val="center"/>
          </w:tcPr>
          <w:p>
            <w:pPr>
              <w:pStyle w:val="8"/>
              <w:jc w:val="center"/>
              <w:rPr>
                <w:rFonts w:hAnsi="宋体" w:cs="宋体"/>
                <w:sz w:val="24"/>
                <w:szCs w:val="24"/>
              </w:rPr>
            </w:pPr>
            <w:r>
              <w:rPr>
                <w:rFonts w:hint="eastAsia" w:hAnsi="宋体" w:cs="宋体"/>
                <w:sz w:val="24"/>
                <w:szCs w:val="24"/>
              </w:rPr>
              <w:t>条款名称</w:t>
            </w:r>
          </w:p>
        </w:tc>
        <w:tc>
          <w:tcPr>
            <w:tcW w:w="6486" w:type="dxa"/>
            <w:vAlign w:val="center"/>
          </w:tcPr>
          <w:p>
            <w:pPr>
              <w:pStyle w:val="8"/>
              <w:jc w:val="center"/>
              <w:rPr>
                <w:rFonts w:hAnsi="宋体" w:cs="宋体"/>
                <w:sz w:val="24"/>
                <w:szCs w:val="24"/>
              </w:rPr>
            </w:pPr>
            <w:r>
              <w:rPr>
                <w:rFonts w:hint="eastAsia" w:hAnsi="宋体" w:cs="宋体"/>
                <w:sz w:val="24"/>
                <w:szCs w:val="24"/>
              </w:rPr>
              <w:t>编列内容规定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65" w:hRule="atLeast"/>
          <w:jc w:val="center"/>
        </w:trPr>
        <w:tc>
          <w:tcPr>
            <w:tcW w:w="797" w:type="dxa"/>
            <w:vMerge w:val="restart"/>
            <w:vAlign w:val="center"/>
          </w:tcPr>
          <w:p>
            <w:pPr>
              <w:pStyle w:val="8"/>
              <w:jc w:val="center"/>
              <w:rPr>
                <w:rFonts w:hAnsi="宋体" w:cs="宋体"/>
                <w:sz w:val="24"/>
                <w:szCs w:val="24"/>
              </w:rPr>
            </w:pPr>
            <w:r>
              <w:rPr>
                <w:rFonts w:hint="eastAsia" w:hAnsi="宋体" w:cs="宋体"/>
                <w:sz w:val="24"/>
                <w:szCs w:val="24"/>
              </w:rPr>
              <w:t>1</w:t>
            </w:r>
          </w:p>
        </w:tc>
        <w:tc>
          <w:tcPr>
            <w:tcW w:w="2117" w:type="dxa"/>
            <w:vAlign w:val="center"/>
          </w:tcPr>
          <w:p>
            <w:pPr>
              <w:pStyle w:val="8"/>
              <w:jc w:val="left"/>
              <w:rPr>
                <w:rFonts w:hAnsi="宋体" w:cs="宋体"/>
                <w:sz w:val="24"/>
                <w:szCs w:val="24"/>
              </w:rPr>
            </w:pPr>
            <w:r>
              <w:rPr>
                <w:rFonts w:hint="eastAsia" w:hAnsi="宋体" w:cs="宋体"/>
                <w:sz w:val="24"/>
                <w:szCs w:val="24"/>
              </w:rPr>
              <w:t>采购项目</w:t>
            </w:r>
          </w:p>
        </w:tc>
        <w:tc>
          <w:tcPr>
            <w:tcW w:w="6486" w:type="dxa"/>
            <w:vAlign w:val="center"/>
          </w:tcPr>
          <w:p>
            <w:pPr>
              <w:pStyle w:val="8"/>
              <w:jc w:val="left"/>
              <w:rPr>
                <w:rFonts w:hAnsi="宋体" w:cs="宋体"/>
                <w:sz w:val="24"/>
                <w:szCs w:val="24"/>
              </w:rPr>
            </w:pPr>
            <w:r>
              <w:rPr>
                <w:rFonts w:hint="eastAsia" w:hAnsi="宋体" w:cs="宋体"/>
                <w:sz w:val="24"/>
                <w:szCs w:val="24"/>
              </w:rPr>
              <w:t>国家税务总局陕西省税务局餐饮外包服务项目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95"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highlight w:val="none"/>
              </w:rPr>
              <w:t>采购预算</w:t>
            </w:r>
          </w:p>
        </w:tc>
        <w:tc>
          <w:tcPr>
            <w:tcW w:w="6486" w:type="dxa"/>
            <w:vAlign w:val="center"/>
          </w:tcPr>
          <w:p>
            <w:pPr>
              <w:spacing w:line="360" w:lineRule="auto"/>
              <w:rPr>
                <w:rFonts w:ascii="宋体" w:hAnsi="宋体" w:cs="宋体"/>
                <w:sz w:val="24"/>
                <w:szCs w:val="24"/>
              </w:rPr>
            </w:pPr>
            <w:r>
              <w:rPr>
                <w:rFonts w:hint="eastAsia" w:ascii="宋体" w:hAnsi="宋体" w:cs="宋体"/>
                <w:sz w:val="24"/>
                <w:szCs w:val="24"/>
              </w:rPr>
              <w:t>1090万元整（其中第一年为330万元、第二年为330万元、第三年为430万元）</w:t>
            </w:r>
          </w:p>
          <w:p>
            <w:pPr>
              <w:spacing w:line="360" w:lineRule="auto"/>
              <w:rPr>
                <w:rFonts w:ascii="宋体" w:hAnsi="宋体" w:cs="宋体"/>
                <w:sz w:val="24"/>
                <w:szCs w:val="24"/>
              </w:rPr>
            </w:pPr>
            <w:bookmarkStart w:id="20" w:name="_GoBack"/>
            <w:bookmarkEnd w:id="20"/>
            <w:r>
              <w:rPr>
                <w:rFonts w:hint="eastAsia" w:ascii="宋体" w:hAnsi="宋体" w:cs="宋体"/>
                <w:sz w:val="24"/>
                <w:szCs w:val="24"/>
              </w:rPr>
              <w:t>本项目采购费用包括但不限于人员成本费用（月工资、节假日班、日常超时劳动补贴、年终奖的所有费用）、国家福利（含社保、医保等五保合一费用，按每月每人计算）、办公、税金等所有费用。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774"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highlight w:val="none"/>
              </w:rPr>
              <w:t>本项目设定的最高限价</w:t>
            </w:r>
          </w:p>
        </w:tc>
        <w:tc>
          <w:tcPr>
            <w:tcW w:w="6486" w:type="dxa"/>
            <w:vAlign w:val="center"/>
          </w:tcPr>
          <w:p>
            <w:pPr>
              <w:pStyle w:val="8"/>
              <w:spacing w:line="360" w:lineRule="auto"/>
              <w:jc w:val="left"/>
              <w:rPr>
                <w:rFonts w:hAnsi="宋体" w:cs="宋体"/>
                <w:sz w:val="24"/>
                <w:szCs w:val="24"/>
              </w:rPr>
            </w:pPr>
            <w:r>
              <w:rPr>
                <w:rFonts w:hint="eastAsia" w:hAnsi="宋体" w:cs="宋体"/>
                <w:sz w:val="24"/>
                <w:szCs w:val="24"/>
              </w:rPr>
              <w:t>1090万元整（其中第一年为330万元、第二年为330万元、第三年为430万元），投标人不得超过最高限价，否则视为无效投标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65"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rPr>
              <w:t>核心内容</w:t>
            </w:r>
          </w:p>
        </w:tc>
        <w:tc>
          <w:tcPr>
            <w:tcW w:w="6486" w:type="dxa"/>
            <w:vAlign w:val="center"/>
          </w:tcPr>
          <w:p>
            <w:pPr>
              <w:pStyle w:val="8"/>
              <w:jc w:val="left"/>
              <w:rPr>
                <w:rFonts w:hAnsi="宋体" w:cs="宋体"/>
                <w:sz w:val="24"/>
                <w:szCs w:val="24"/>
              </w:rPr>
            </w:pPr>
            <w:r>
              <w:rPr>
                <w:rFonts w:hint="eastAsia" w:hAnsi="宋体" w:cs="宋体"/>
                <w:sz w:val="24"/>
                <w:szCs w:val="24"/>
              </w:rPr>
              <w:t>餐饮外包服务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65"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rPr>
              <w:t>公告媒体</w:t>
            </w:r>
          </w:p>
        </w:tc>
        <w:tc>
          <w:tcPr>
            <w:tcW w:w="6486" w:type="dxa"/>
            <w:vAlign w:val="center"/>
          </w:tcPr>
          <w:p>
            <w:pPr>
              <w:pStyle w:val="8"/>
              <w:jc w:val="left"/>
              <w:rPr>
                <w:rFonts w:hAnsi="宋体" w:cs="宋体"/>
                <w:sz w:val="24"/>
                <w:szCs w:val="24"/>
              </w:rPr>
            </w:pPr>
            <w:r>
              <w:rPr>
                <w:rFonts w:hint="eastAsia" w:hAnsi="宋体" w:cs="宋体"/>
                <w:sz w:val="24"/>
                <w:szCs w:val="24"/>
              </w:rPr>
              <w:t>中国政府采购网；陕西省政府采购网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2188"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w:t>
            </w:r>
          </w:p>
        </w:tc>
        <w:tc>
          <w:tcPr>
            <w:tcW w:w="2117" w:type="dxa"/>
            <w:vAlign w:val="center"/>
          </w:tcPr>
          <w:p>
            <w:pPr>
              <w:pStyle w:val="8"/>
              <w:jc w:val="left"/>
              <w:rPr>
                <w:rFonts w:hAnsi="宋体" w:cs="宋体"/>
                <w:sz w:val="24"/>
                <w:szCs w:val="24"/>
              </w:rPr>
            </w:pPr>
            <w:r>
              <w:rPr>
                <w:rFonts w:hint="eastAsia" w:hAnsi="宋体" w:cs="宋体"/>
                <w:sz w:val="24"/>
                <w:szCs w:val="24"/>
              </w:rPr>
              <w:t>采购人</w:t>
            </w:r>
          </w:p>
        </w:tc>
        <w:tc>
          <w:tcPr>
            <w:tcW w:w="6486" w:type="dxa"/>
            <w:vAlign w:val="center"/>
          </w:tcPr>
          <w:p>
            <w:pPr>
              <w:pStyle w:val="8"/>
              <w:spacing w:line="460" w:lineRule="exact"/>
              <w:jc w:val="left"/>
              <w:rPr>
                <w:rFonts w:hAnsi="宋体" w:cs="宋体"/>
                <w:sz w:val="24"/>
                <w:szCs w:val="24"/>
              </w:rPr>
            </w:pPr>
            <w:r>
              <w:rPr>
                <w:rFonts w:hint="eastAsia" w:hAnsi="宋体" w:cs="宋体"/>
                <w:sz w:val="24"/>
                <w:szCs w:val="24"/>
              </w:rPr>
              <w:t>名称：</w:t>
            </w:r>
            <w:r>
              <w:rPr>
                <w:rFonts w:hint="eastAsia" w:hAnsi="宋体" w:cs="宋体"/>
                <w:sz w:val="24"/>
                <w:szCs w:val="24"/>
                <w:u w:val="single"/>
              </w:rPr>
              <w:t>国家税务总局陕西省税务局</w:t>
            </w:r>
          </w:p>
          <w:p>
            <w:pPr>
              <w:pStyle w:val="8"/>
              <w:spacing w:line="460" w:lineRule="exact"/>
              <w:jc w:val="left"/>
              <w:rPr>
                <w:rFonts w:hAnsi="宋体" w:cs="宋体"/>
                <w:sz w:val="24"/>
                <w:szCs w:val="24"/>
              </w:rPr>
            </w:pPr>
            <w:r>
              <w:rPr>
                <w:rFonts w:hint="eastAsia" w:hAnsi="宋体" w:cs="宋体"/>
                <w:sz w:val="24"/>
                <w:szCs w:val="24"/>
              </w:rPr>
              <w:t>地址：</w:t>
            </w:r>
            <w:r>
              <w:rPr>
                <w:rFonts w:hint="eastAsia" w:hAnsi="宋体" w:cs="宋体"/>
                <w:sz w:val="24"/>
                <w:szCs w:val="24"/>
                <w:u w:val="single"/>
              </w:rPr>
              <w:t>西安市二环南路西段39号</w:t>
            </w:r>
          </w:p>
          <w:p>
            <w:pPr>
              <w:pStyle w:val="8"/>
              <w:spacing w:line="460" w:lineRule="exact"/>
              <w:jc w:val="left"/>
              <w:rPr>
                <w:rFonts w:hAnsi="宋体" w:cs="宋体"/>
                <w:sz w:val="24"/>
                <w:szCs w:val="24"/>
              </w:rPr>
            </w:pPr>
            <w:r>
              <w:rPr>
                <w:rFonts w:hint="eastAsia" w:hAnsi="宋体" w:cs="宋体"/>
                <w:sz w:val="24"/>
                <w:szCs w:val="24"/>
              </w:rPr>
              <w:t>电话：</w:t>
            </w:r>
            <w:r>
              <w:rPr>
                <w:rFonts w:hint="eastAsia" w:hAnsi="宋体" w:cs="宋体"/>
                <w:sz w:val="24"/>
                <w:szCs w:val="24"/>
                <w:u w:val="single"/>
              </w:rPr>
              <w:t>029-87695195</w:t>
            </w:r>
          </w:p>
          <w:p>
            <w:pPr>
              <w:pStyle w:val="8"/>
              <w:spacing w:line="460" w:lineRule="exact"/>
              <w:jc w:val="left"/>
              <w:rPr>
                <w:rFonts w:hAnsi="宋体" w:cs="宋体"/>
                <w:sz w:val="24"/>
                <w:szCs w:val="24"/>
              </w:rPr>
            </w:pPr>
            <w:r>
              <w:rPr>
                <w:rFonts w:hint="eastAsia" w:hAnsi="宋体" w:cs="宋体"/>
                <w:sz w:val="24"/>
                <w:szCs w:val="24"/>
              </w:rPr>
              <w:t>联系人：</w:t>
            </w:r>
            <w:r>
              <w:rPr>
                <w:rFonts w:hint="eastAsia" w:hAnsi="宋体" w:cs="宋体"/>
                <w:sz w:val="24"/>
                <w:szCs w:val="24"/>
                <w:u w:val="single"/>
              </w:rPr>
              <w:t>张森林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2188"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3</w:t>
            </w:r>
          </w:p>
        </w:tc>
        <w:tc>
          <w:tcPr>
            <w:tcW w:w="2117" w:type="dxa"/>
            <w:vAlign w:val="center"/>
          </w:tcPr>
          <w:p>
            <w:pPr>
              <w:pStyle w:val="8"/>
              <w:jc w:val="left"/>
              <w:rPr>
                <w:rFonts w:hAnsi="宋体" w:cs="宋体"/>
                <w:sz w:val="24"/>
                <w:szCs w:val="24"/>
              </w:rPr>
            </w:pPr>
            <w:r>
              <w:rPr>
                <w:rFonts w:hint="eastAsia" w:hAnsi="宋体" w:cs="宋体"/>
                <w:sz w:val="24"/>
                <w:szCs w:val="24"/>
              </w:rPr>
              <w:t>采购代理机构</w:t>
            </w:r>
          </w:p>
        </w:tc>
        <w:tc>
          <w:tcPr>
            <w:tcW w:w="6486" w:type="dxa"/>
            <w:vAlign w:val="center"/>
          </w:tcPr>
          <w:p>
            <w:pPr>
              <w:pStyle w:val="8"/>
              <w:spacing w:line="460" w:lineRule="exact"/>
              <w:jc w:val="left"/>
              <w:rPr>
                <w:rFonts w:hAnsi="宋体" w:cs="宋体"/>
                <w:sz w:val="24"/>
                <w:szCs w:val="24"/>
                <w:u w:val="single"/>
              </w:rPr>
            </w:pPr>
            <w:r>
              <w:rPr>
                <w:rFonts w:hint="eastAsia" w:hAnsi="宋体" w:cs="宋体"/>
                <w:sz w:val="24"/>
                <w:szCs w:val="24"/>
              </w:rPr>
              <w:t>名称：</w:t>
            </w:r>
            <w:r>
              <w:rPr>
                <w:rFonts w:hint="eastAsia" w:hAnsi="宋体" w:cs="宋体"/>
                <w:sz w:val="24"/>
                <w:szCs w:val="24"/>
                <w:u w:val="single"/>
              </w:rPr>
              <w:t>陕西华晟招标有限公司</w:t>
            </w:r>
          </w:p>
          <w:p>
            <w:pPr>
              <w:pStyle w:val="8"/>
              <w:spacing w:line="460" w:lineRule="exact"/>
              <w:jc w:val="left"/>
              <w:rPr>
                <w:rFonts w:hAnsi="宋体" w:cs="宋体"/>
                <w:sz w:val="24"/>
                <w:szCs w:val="24"/>
              </w:rPr>
            </w:pPr>
            <w:r>
              <w:rPr>
                <w:rFonts w:hint="eastAsia" w:hAnsi="宋体" w:cs="宋体"/>
                <w:sz w:val="24"/>
                <w:szCs w:val="24"/>
              </w:rPr>
              <w:t>地址：</w:t>
            </w:r>
            <w:r>
              <w:rPr>
                <w:rFonts w:hint="eastAsia" w:hAnsi="宋体" w:cs="宋体"/>
                <w:sz w:val="24"/>
                <w:szCs w:val="24"/>
                <w:u w:val="single"/>
              </w:rPr>
              <w:t>西安市高新一路5号正信大厦B座506</w:t>
            </w:r>
          </w:p>
          <w:p>
            <w:pPr>
              <w:pStyle w:val="8"/>
              <w:spacing w:line="460" w:lineRule="exact"/>
              <w:jc w:val="left"/>
              <w:rPr>
                <w:rFonts w:hAnsi="宋体" w:cs="宋体"/>
                <w:sz w:val="24"/>
                <w:szCs w:val="24"/>
              </w:rPr>
            </w:pPr>
            <w:r>
              <w:rPr>
                <w:rFonts w:hint="eastAsia" w:hAnsi="宋体" w:cs="宋体"/>
                <w:sz w:val="24"/>
                <w:szCs w:val="24"/>
              </w:rPr>
              <w:t>电话：</w:t>
            </w:r>
            <w:r>
              <w:rPr>
                <w:rFonts w:hint="eastAsia" w:hAnsi="宋体" w:cs="宋体"/>
                <w:sz w:val="24"/>
                <w:szCs w:val="24"/>
                <w:u w:val="single"/>
              </w:rPr>
              <w:t>029-83151689</w:t>
            </w:r>
          </w:p>
          <w:p>
            <w:pPr>
              <w:pStyle w:val="8"/>
              <w:spacing w:line="460" w:lineRule="exact"/>
              <w:jc w:val="left"/>
              <w:rPr>
                <w:rFonts w:hAnsi="宋体" w:cs="宋体"/>
                <w:sz w:val="24"/>
                <w:szCs w:val="24"/>
              </w:rPr>
            </w:pPr>
            <w:r>
              <w:rPr>
                <w:rFonts w:hint="eastAsia" w:hAnsi="宋体" w:cs="宋体"/>
                <w:sz w:val="24"/>
                <w:szCs w:val="24"/>
              </w:rPr>
              <w:t>联系人：</w:t>
            </w:r>
            <w:r>
              <w:rPr>
                <w:rFonts w:hint="eastAsia" w:hAnsi="宋体" w:cs="宋体"/>
                <w:sz w:val="24"/>
                <w:szCs w:val="24"/>
                <w:u w:val="single"/>
              </w:rPr>
              <w:t>曹美奇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34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4</w:t>
            </w:r>
          </w:p>
        </w:tc>
        <w:tc>
          <w:tcPr>
            <w:tcW w:w="2117" w:type="dxa"/>
            <w:vAlign w:val="center"/>
          </w:tcPr>
          <w:p>
            <w:pPr>
              <w:pStyle w:val="8"/>
              <w:jc w:val="left"/>
              <w:rPr>
                <w:rFonts w:hAnsi="宋体" w:cs="宋体"/>
                <w:sz w:val="24"/>
                <w:szCs w:val="24"/>
              </w:rPr>
            </w:pPr>
            <w:r>
              <w:rPr>
                <w:rFonts w:hint="eastAsia" w:hAnsi="宋体" w:cs="宋体"/>
                <w:sz w:val="24"/>
                <w:szCs w:val="24"/>
              </w:rPr>
              <w:t>投标人资格条件</w:t>
            </w:r>
          </w:p>
        </w:tc>
        <w:tc>
          <w:tcPr>
            <w:tcW w:w="6486" w:type="dxa"/>
            <w:vAlign w:val="center"/>
          </w:tcPr>
          <w:p>
            <w:pPr>
              <w:pStyle w:val="8"/>
              <w:spacing w:line="460" w:lineRule="atLeast"/>
              <w:jc w:val="left"/>
              <w:rPr>
                <w:rFonts w:hAnsi="宋体" w:cs="宋体"/>
                <w:sz w:val="24"/>
                <w:szCs w:val="24"/>
                <w:highlight w:val="none"/>
              </w:rPr>
            </w:pPr>
            <w:r>
              <w:rPr>
                <w:rFonts w:hint="eastAsia" w:hAnsi="宋体" w:cs="宋体"/>
                <w:sz w:val="24"/>
                <w:szCs w:val="24"/>
                <w:highlight w:val="none"/>
              </w:rPr>
              <w:t>1.符合《政府采购法》第二十二条规定的供应商条件。</w:t>
            </w:r>
            <w:bookmarkStart w:id="5" w:name="■CH1_AuditedReport■"/>
            <w:bookmarkEnd w:id="5"/>
          </w:p>
          <w:p>
            <w:pPr>
              <w:pStyle w:val="8"/>
              <w:spacing w:line="460" w:lineRule="atLeast"/>
              <w:jc w:val="left"/>
              <w:rPr>
                <w:rFonts w:hAnsi="宋体" w:cs="宋体"/>
                <w:sz w:val="24"/>
                <w:szCs w:val="24"/>
                <w:highlight w:val="none"/>
              </w:rPr>
            </w:pPr>
            <w:r>
              <w:rPr>
                <w:rFonts w:hint="eastAsia" w:hAnsi="宋体" w:cs="宋体"/>
                <w:sz w:val="24"/>
                <w:szCs w:val="24"/>
                <w:highlight w:val="none"/>
              </w:rPr>
              <w:t>1.1.投标供应商应是合法注册的法人或其他组织，出具</w:t>
            </w:r>
            <w:r>
              <w:rPr>
                <w:rFonts w:hint="eastAsia" w:hAnsi="宋体" w:cs="宋体"/>
                <w:bCs/>
                <w:sz w:val="24"/>
                <w:szCs w:val="24"/>
                <w:highlight w:val="none"/>
              </w:rPr>
              <w:t>餐饮企业法人营业执照</w:t>
            </w:r>
            <w:r>
              <w:rPr>
                <w:rFonts w:hint="eastAsia" w:hAnsi="宋体" w:cs="宋体"/>
                <w:sz w:val="24"/>
                <w:szCs w:val="24"/>
                <w:highlight w:val="none"/>
              </w:rPr>
              <w:t>（或事业法人证或其他法定证照）；</w:t>
            </w:r>
          </w:p>
          <w:p>
            <w:pPr>
              <w:pStyle w:val="8"/>
              <w:spacing w:line="460" w:lineRule="atLeast"/>
              <w:jc w:val="left"/>
              <w:rPr>
                <w:rFonts w:hAnsi="宋体" w:cs="宋体"/>
                <w:sz w:val="24"/>
                <w:szCs w:val="24"/>
              </w:rPr>
            </w:pPr>
            <w:r>
              <w:rPr>
                <w:rFonts w:hint="eastAsia" w:hAnsi="宋体" w:cs="宋体"/>
                <w:sz w:val="24"/>
                <w:szCs w:val="24"/>
              </w:rPr>
              <w:t>1.2财务状况良好，需</w:t>
            </w:r>
            <w:r>
              <w:rPr>
                <w:rFonts w:hint="eastAsia" w:hAnsi="宋体" w:cs="宋体"/>
                <w:sz w:val="24"/>
              </w:rPr>
              <w:t>提供2017年年度的财务审计报告，（成立时间至提交投标文件截止时间不足一年的可提供</w:t>
            </w:r>
            <w:r>
              <w:rPr>
                <w:rFonts w:hint="eastAsia" w:hAnsi="宋体" w:cs="宋体"/>
                <w:sz w:val="24"/>
                <w:szCs w:val="24"/>
              </w:rPr>
              <w:t>开标前六个月内</w:t>
            </w:r>
            <w:r>
              <w:rPr>
                <w:rFonts w:hint="eastAsia" w:hAnsi="宋体" w:cs="宋体"/>
                <w:sz w:val="24"/>
              </w:rPr>
              <w:t>其基本存款账户开户银行出具的资信证明及基本存款账户开户许可证）。</w:t>
            </w:r>
          </w:p>
          <w:p>
            <w:pPr>
              <w:pStyle w:val="8"/>
              <w:spacing w:line="460" w:lineRule="atLeast"/>
              <w:jc w:val="left"/>
              <w:rPr>
                <w:rFonts w:hAnsi="宋体" w:cs="宋体"/>
                <w:sz w:val="24"/>
                <w:szCs w:val="24"/>
              </w:rPr>
            </w:pPr>
            <w:r>
              <w:rPr>
                <w:rFonts w:hint="eastAsia" w:hAnsi="宋体" w:cs="宋体"/>
                <w:sz w:val="24"/>
                <w:szCs w:val="24"/>
              </w:rPr>
              <w:t>1.3社会保障资金缴纳证明，自2018年1月1日以来已缴存的至少一个月的社会保障资金缴存单据或社保机构开具的社会保险参保缴费情况证明，单据或证明上应有社保机构或代收机构的公章或业务专用章。（依法不需要缴纳社会保障资金的服务商应提供相关文件证明）。</w:t>
            </w:r>
          </w:p>
          <w:p>
            <w:pPr>
              <w:pStyle w:val="8"/>
              <w:spacing w:line="460" w:lineRule="atLeast"/>
              <w:jc w:val="left"/>
              <w:rPr>
                <w:rFonts w:hAnsi="宋体" w:cs="宋体"/>
                <w:sz w:val="24"/>
                <w:szCs w:val="24"/>
              </w:rPr>
            </w:pPr>
            <w:r>
              <w:rPr>
                <w:rFonts w:hint="eastAsia" w:hAnsi="宋体" w:cs="宋体"/>
                <w:sz w:val="24"/>
                <w:szCs w:val="24"/>
              </w:rPr>
              <w:t>1.4税收缴纳证明，自2018年1月1日以来已缴纳的至少一个月的纳税证明或完税证明，纳税证明或完税证明上应有代收机构或税务机关的公章或业务专用章。（依法免税的服务商应提供相关文件证明）。</w:t>
            </w:r>
          </w:p>
          <w:p>
            <w:pPr>
              <w:pStyle w:val="8"/>
              <w:spacing w:line="460" w:lineRule="atLeast"/>
              <w:jc w:val="left"/>
              <w:rPr>
                <w:rFonts w:hAnsi="宋体" w:cs="宋体"/>
                <w:sz w:val="24"/>
                <w:szCs w:val="24"/>
              </w:rPr>
            </w:pPr>
            <w:r>
              <w:rPr>
                <w:rFonts w:hint="eastAsia" w:hAnsi="宋体" w:cs="宋体"/>
                <w:sz w:val="24"/>
                <w:szCs w:val="24"/>
              </w:rPr>
              <w:t>1.5近3年内在经营活动中没有重大违纪，以及未被列入失信被执行人、重大税收违法案件当事人名单、政府采购严重违法失信行为记录名单的书面声明。</w:t>
            </w:r>
          </w:p>
          <w:p>
            <w:pPr>
              <w:pStyle w:val="8"/>
              <w:spacing w:line="400" w:lineRule="exact"/>
              <w:rPr>
                <w:rFonts w:hAnsi="宋体" w:cs="宋体"/>
                <w:sz w:val="24"/>
                <w:szCs w:val="24"/>
              </w:rPr>
            </w:pPr>
            <w:r>
              <w:rPr>
                <w:rFonts w:hint="eastAsia" w:hAnsi="宋体" w:cs="宋体"/>
                <w:sz w:val="24"/>
                <w:szCs w:val="24"/>
              </w:rPr>
              <w:t>1.6 具备履行合同所必需的设备和专业技术能力的证明材料(由供应商根据项目需求提供说明材料或者承诺)；</w:t>
            </w:r>
          </w:p>
          <w:p>
            <w:pPr>
              <w:pStyle w:val="8"/>
              <w:spacing w:line="400" w:lineRule="exact"/>
              <w:rPr>
                <w:rFonts w:hAnsi="宋体" w:cs="宋体"/>
                <w:sz w:val="24"/>
                <w:szCs w:val="24"/>
              </w:rPr>
            </w:pPr>
            <w:r>
              <w:rPr>
                <w:rFonts w:hint="eastAsia" w:hAnsi="宋体" w:cs="宋体"/>
                <w:sz w:val="24"/>
                <w:szCs w:val="24"/>
              </w:rPr>
              <w:t>1.7无不良信用记录承诺函</w:t>
            </w:r>
          </w:p>
          <w:p>
            <w:pPr>
              <w:pStyle w:val="8"/>
              <w:spacing w:line="460" w:lineRule="atLeast"/>
              <w:jc w:val="left"/>
              <w:rPr>
                <w:rFonts w:hAnsi="宋体" w:cs="宋体"/>
                <w:sz w:val="24"/>
                <w:szCs w:val="24"/>
              </w:rPr>
            </w:pPr>
            <w:r>
              <w:rPr>
                <w:rFonts w:hint="eastAsia" w:hAnsi="宋体" w:cs="宋体"/>
                <w:sz w:val="24"/>
                <w:szCs w:val="24"/>
              </w:rPr>
              <w:t>2.其他特定资格条件：</w:t>
            </w:r>
          </w:p>
          <w:p>
            <w:pPr>
              <w:pStyle w:val="8"/>
              <w:spacing w:line="460" w:lineRule="atLeast"/>
              <w:jc w:val="left"/>
              <w:rPr>
                <w:rFonts w:hAnsi="宋体" w:cs="宋体"/>
                <w:sz w:val="24"/>
                <w:szCs w:val="24"/>
              </w:rPr>
            </w:pPr>
            <w:r>
              <w:rPr>
                <w:rFonts w:hint="eastAsia" w:hAnsi="宋体" w:cs="宋体"/>
                <w:sz w:val="24"/>
                <w:szCs w:val="24"/>
              </w:rPr>
              <w:t>2.1投标供应商应授权合法的人员参加投标全过程，其中法定代表人直接参加投标的，须出具法人身份证，并与营业执照上信息一致。法定代表人授权代表参加投标的，须出具法定代表人授权书及授权代表身份证；</w:t>
            </w:r>
          </w:p>
          <w:p>
            <w:pPr>
              <w:pStyle w:val="8"/>
              <w:spacing w:line="460" w:lineRule="atLeast"/>
              <w:jc w:val="left"/>
              <w:rPr>
                <w:rFonts w:hAnsi="宋体" w:cs="宋体"/>
                <w:sz w:val="24"/>
                <w:szCs w:val="24"/>
              </w:rPr>
            </w:pPr>
            <w:r>
              <w:rPr>
                <w:rFonts w:hint="eastAsia" w:hAnsi="宋体" w:cs="宋体"/>
                <w:sz w:val="24"/>
                <w:szCs w:val="24"/>
                <w:highlight w:val="none"/>
              </w:rPr>
              <w:t>2.2</w:t>
            </w:r>
            <w:r>
              <w:rPr>
                <w:rFonts w:hint="eastAsia" w:hAnsi="宋体" w:cs="宋体"/>
                <w:bCs/>
                <w:sz w:val="24"/>
                <w:szCs w:val="24"/>
                <w:highlight w:val="none"/>
              </w:rPr>
              <w:t>持有有效的《餐饮服务许可证》或《食品经营许可证》。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90"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5</w:t>
            </w:r>
          </w:p>
        </w:tc>
        <w:tc>
          <w:tcPr>
            <w:tcW w:w="2117" w:type="dxa"/>
            <w:vAlign w:val="center"/>
          </w:tcPr>
          <w:p>
            <w:pPr>
              <w:pStyle w:val="8"/>
              <w:jc w:val="left"/>
              <w:rPr>
                <w:rFonts w:hAnsi="宋体" w:cs="宋体"/>
                <w:sz w:val="24"/>
                <w:szCs w:val="24"/>
              </w:rPr>
            </w:pPr>
            <w:r>
              <w:rPr>
                <w:rFonts w:hint="eastAsia" w:hAnsi="宋体" w:cs="宋体"/>
                <w:sz w:val="24"/>
                <w:szCs w:val="24"/>
              </w:rPr>
              <w:t>项目现场勘察</w:t>
            </w:r>
          </w:p>
        </w:tc>
        <w:tc>
          <w:tcPr>
            <w:tcW w:w="6486" w:type="dxa"/>
            <w:vAlign w:val="center"/>
          </w:tcPr>
          <w:p>
            <w:pPr>
              <w:pStyle w:val="8"/>
              <w:spacing w:line="460" w:lineRule="exact"/>
              <w:jc w:val="left"/>
              <w:rPr>
                <w:rFonts w:hAnsi="宋体" w:cs="宋体"/>
                <w:sz w:val="24"/>
                <w:szCs w:val="24"/>
              </w:rPr>
            </w:pPr>
            <w:r>
              <w:rPr>
                <w:rFonts w:hint="eastAsia" w:hAnsi="宋体" w:cs="宋体"/>
                <w:sz w:val="24"/>
                <w:szCs w:val="24"/>
              </w:rPr>
              <w:t>不组织,若投标人认为有需要请自行前往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495"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6</w:t>
            </w:r>
          </w:p>
        </w:tc>
        <w:tc>
          <w:tcPr>
            <w:tcW w:w="2117" w:type="dxa"/>
            <w:vAlign w:val="center"/>
          </w:tcPr>
          <w:p>
            <w:pPr>
              <w:pStyle w:val="8"/>
              <w:jc w:val="left"/>
              <w:rPr>
                <w:rFonts w:hAnsi="宋体" w:cs="宋体"/>
                <w:sz w:val="24"/>
                <w:szCs w:val="24"/>
              </w:rPr>
            </w:pPr>
            <w:r>
              <w:rPr>
                <w:rFonts w:hint="eastAsia" w:hAnsi="宋体" w:cs="宋体"/>
                <w:sz w:val="24"/>
                <w:szCs w:val="24"/>
              </w:rPr>
              <w:t>样品</w:t>
            </w:r>
          </w:p>
        </w:tc>
        <w:tc>
          <w:tcPr>
            <w:tcW w:w="6486" w:type="dxa"/>
            <w:vAlign w:val="center"/>
          </w:tcPr>
          <w:p>
            <w:pPr>
              <w:pStyle w:val="8"/>
              <w:spacing w:line="460" w:lineRule="exact"/>
              <w:jc w:val="left"/>
              <w:rPr>
                <w:rFonts w:hAnsi="宋体" w:cs="宋体"/>
                <w:sz w:val="24"/>
                <w:szCs w:val="24"/>
              </w:rPr>
            </w:pPr>
            <w:r>
              <w:rPr>
                <w:rFonts w:hint="eastAsia" w:hAnsi="宋体" w:cs="宋体"/>
                <w:sz w:val="24"/>
                <w:szCs w:val="24"/>
              </w:rPr>
              <w:t>不要求提供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575" w:hRule="atLeast"/>
          <w:jc w:val="center"/>
        </w:trPr>
        <w:tc>
          <w:tcPr>
            <w:tcW w:w="797" w:type="dxa"/>
            <w:vMerge w:val="restart"/>
            <w:vAlign w:val="center"/>
          </w:tcPr>
          <w:p>
            <w:pPr>
              <w:pStyle w:val="8"/>
              <w:jc w:val="center"/>
              <w:rPr>
                <w:rFonts w:hAnsi="宋体" w:cs="宋体"/>
                <w:sz w:val="24"/>
                <w:szCs w:val="24"/>
              </w:rPr>
            </w:pPr>
            <w:r>
              <w:rPr>
                <w:rFonts w:hint="eastAsia" w:hAnsi="宋体" w:cs="宋体"/>
                <w:sz w:val="24"/>
                <w:szCs w:val="24"/>
              </w:rPr>
              <w:t>7</w:t>
            </w:r>
          </w:p>
        </w:tc>
        <w:tc>
          <w:tcPr>
            <w:tcW w:w="2117" w:type="dxa"/>
            <w:vAlign w:val="center"/>
          </w:tcPr>
          <w:p>
            <w:pPr>
              <w:pStyle w:val="8"/>
              <w:jc w:val="left"/>
              <w:rPr>
                <w:rFonts w:hAnsi="宋体" w:cs="宋体"/>
                <w:sz w:val="24"/>
                <w:szCs w:val="24"/>
              </w:rPr>
            </w:pPr>
            <w:r>
              <w:rPr>
                <w:rFonts w:hint="eastAsia" w:hAnsi="宋体" w:cs="宋体"/>
                <w:sz w:val="24"/>
                <w:szCs w:val="24"/>
              </w:rPr>
              <w:t>联合体投标</w:t>
            </w:r>
          </w:p>
        </w:tc>
        <w:tc>
          <w:tcPr>
            <w:tcW w:w="6486" w:type="dxa"/>
            <w:vAlign w:val="center"/>
          </w:tcPr>
          <w:p>
            <w:pPr>
              <w:pStyle w:val="8"/>
              <w:spacing w:line="460" w:lineRule="exact"/>
              <w:jc w:val="left"/>
              <w:rPr>
                <w:rFonts w:hAnsi="宋体" w:cs="宋体"/>
                <w:sz w:val="24"/>
                <w:szCs w:val="24"/>
              </w:rPr>
            </w:pPr>
            <w:r>
              <w:rPr>
                <w:rFonts w:hint="eastAsia" w:hAnsi="宋体" w:cs="宋体"/>
                <w:sz w:val="24"/>
                <w:szCs w:val="24"/>
              </w:rPr>
              <w:t>不接受（若招标文件下文涉及联合体均不适用）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605"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rPr>
              <w:t>分包</w:t>
            </w:r>
          </w:p>
        </w:tc>
        <w:tc>
          <w:tcPr>
            <w:tcW w:w="6486" w:type="dxa"/>
            <w:vAlign w:val="center"/>
          </w:tcPr>
          <w:p>
            <w:pPr>
              <w:tabs>
                <w:tab w:val="left" w:pos="0"/>
              </w:tabs>
              <w:spacing w:line="520" w:lineRule="exact"/>
              <w:rPr>
                <w:rFonts w:ascii="宋体" w:hAnsi="宋体" w:cs="宋体"/>
                <w:sz w:val="24"/>
                <w:szCs w:val="24"/>
              </w:rPr>
            </w:pPr>
            <w:r>
              <w:rPr>
                <w:rFonts w:hint="eastAsia" w:ascii="宋体" w:hAnsi="宋体" w:cs="宋体"/>
                <w:sz w:val="24"/>
                <w:szCs w:val="24"/>
              </w:rPr>
              <w:t>本项目不允许合同分包。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600"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8</w:t>
            </w:r>
          </w:p>
        </w:tc>
        <w:tc>
          <w:tcPr>
            <w:tcW w:w="2117" w:type="dxa"/>
            <w:vAlign w:val="center"/>
          </w:tcPr>
          <w:p>
            <w:pPr>
              <w:pStyle w:val="8"/>
              <w:jc w:val="left"/>
              <w:rPr>
                <w:rFonts w:hAnsi="宋体" w:cs="宋体"/>
                <w:sz w:val="24"/>
                <w:szCs w:val="24"/>
              </w:rPr>
            </w:pPr>
            <w:r>
              <w:rPr>
                <w:rFonts w:hint="eastAsia" w:hAnsi="宋体" w:cs="宋体"/>
                <w:sz w:val="24"/>
                <w:szCs w:val="24"/>
              </w:rPr>
              <w:t>采购进口产品</w:t>
            </w:r>
          </w:p>
        </w:tc>
        <w:tc>
          <w:tcPr>
            <w:tcW w:w="6486" w:type="dxa"/>
            <w:vAlign w:val="center"/>
          </w:tcPr>
          <w:p>
            <w:pPr>
              <w:pStyle w:val="8"/>
              <w:jc w:val="left"/>
              <w:rPr>
                <w:rFonts w:hAnsi="宋体" w:cs="宋体"/>
                <w:sz w:val="24"/>
                <w:szCs w:val="24"/>
              </w:rPr>
            </w:pPr>
            <w:r>
              <w:rPr>
                <w:rFonts w:hint="eastAsia" w:hAnsi="宋体" w:cs="宋体"/>
                <w:sz w:val="24"/>
                <w:szCs w:val="24"/>
              </w:rPr>
              <w:t>本采购项目拒绝进口产品参加投标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804" w:hRule="atLeast"/>
          <w:jc w:val="center"/>
        </w:trPr>
        <w:tc>
          <w:tcPr>
            <w:tcW w:w="797" w:type="dxa"/>
            <w:vMerge w:val="restart"/>
            <w:vAlign w:val="center"/>
          </w:tcPr>
          <w:p>
            <w:pPr>
              <w:pStyle w:val="8"/>
              <w:jc w:val="center"/>
              <w:rPr>
                <w:rFonts w:hAnsi="宋体" w:cs="宋体"/>
                <w:sz w:val="24"/>
                <w:szCs w:val="24"/>
              </w:rPr>
            </w:pPr>
            <w:r>
              <w:rPr>
                <w:rFonts w:hint="eastAsia" w:hAnsi="宋体" w:cs="宋体"/>
                <w:sz w:val="24"/>
                <w:szCs w:val="24"/>
              </w:rPr>
              <w:t>9</w:t>
            </w:r>
          </w:p>
        </w:tc>
        <w:tc>
          <w:tcPr>
            <w:tcW w:w="2117" w:type="dxa"/>
            <w:vAlign w:val="center"/>
          </w:tcPr>
          <w:p>
            <w:pPr>
              <w:pStyle w:val="8"/>
              <w:jc w:val="left"/>
              <w:rPr>
                <w:rFonts w:hAnsi="宋体" w:cs="宋体"/>
                <w:sz w:val="24"/>
                <w:szCs w:val="24"/>
              </w:rPr>
            </w:pPr>
            <w:r>
              <w:rPr>
                <w:rFonts w:hint="eastAsia" w:hAnsi="宋体" w:cs="宋体"/>
                <w:sz w:val="24"/>
                <w:szCs w:val="24"/>
              </w:rPr>
              <w:t>政府采购强制采购：节能产品</w:t>
            </w:r>
          </w:p>
        </w:tc>
        <w:tc>
          <w:tcPr>
            <w:tcW w:w="6486" w:type="dxa"/>
            <w:vAlign w:val="center"/>
          </w:tcPr>
          <w:p>
            <w:pPr>
              <w:pStyle w:val="8"/>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 w:type="dxa"/>
          <w:trHeight w:val="1163"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highlight w:val="yellow"/>
              </w:rPr>
            </w:pPr>
            <w:r>
              <w:rPr>
                <w:rFonts w:hint="eastAsia" w:hAnsi="宋体" w:cs="宋体"/>
                <w:sz w:val="24"/>
                <w:szCs w:val="24"/>
              </w:rPr>
              <w:t>政府采购强制采购：信息安全认证</w:t>
            </w:r>
          </w:p>
        </w:tc>
        <w:tc>
          <w:tcPr>
            <w:tcW w:w="6486" w:type="dxa"/>
            <w:vAlign w:val="center"/>
          </w:tcPr>
          <w:p>
            <w:pPr>
              <w:pStyle w:val="8"/>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797" w:type="dxa"/>
            <w:vMerge w:val="restart"/>
            <w:vAlign w:val="center"/>
          </w:tcPr>
          <w:p>
            <w:pPr>
              <w:pStyle w:val="8"/>
              <w:jc w:val="center"/>
              <w:rPr>
                <w:rFonts w:hAnsi="宋体" w:cs="宋体"/>
                <w:sz w:val="24"/>
                <w:szCs w:val="24"/>
              </w:rPr>
            </w:pPr>
            <w:r>
              <w:rPr>
                <w:rFonts w:hint="eastAsia" w:hAnsi="宋体" w:cs="宋体"/>
                <w:sz w:val="24"/>
                <w:szCs w:val="24"/>
              </w:rPr>
              <w:t>10</w:t>
            </w:r>
          </w:p>
        </w:tc>
        <w:tc>
          <w:tcPr>
            <w:tcW w:w="2117" w:type="dxa"/>
            <w:vAlign w:val="center"/>
          </w:tcPr>
          <w:p>
            <w:pPr>
              <w:pStyle w:val="8"/>
              <w:jc w:val="left"/>
              <w:rPr>
                <w:rFonts w:hAnsi="宋体" w:cs="宋体"/>
                <w:sz w:val="24"/>
                <w:szCs w:val="24"/>
              </w:rPr>
            </w:pPr>
            <w:r>
              <w:rPr>
                <w:rFonts w:hint="eastAsia" w:hAnsi="宋体" w:cs="宋体"/>
                <w:sz w:val="24"/>
                <w:szCs w:val="24"/>
              </w:rPr>
              <w:t>政府采购优先采购：节能产品(非强制类)</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6"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spacing w:line="460" w:lineRule="exact"/>
              <w:jc w:val="left"/>
              <w:rPr>
                <w:rFonts w:hAnsi="宋体" w:cs="宋体"/>
                <w:sz w:val="24"/>
                <w:szCs w:val="24"/>
              </w:rPr>
            </w:pPr>
            <w:r>
              <w:rPr>
                <w:rFonts w:hint="eastAsia" w:hAnsi="宋体" w:cs="宋体"/>
                <w:sz w:val="24"/>
                <w:szCs w:val="24"/>
              </w:rPr>
              <w:t>政府采购优先采购：环境标志产品</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797" w:type="dxa"/>
            <w:vMerge w:val="restart"/>
            <w:vAlign w:val="center"/>
          </w:tcPr>
          <w:p>
            <w:pPr>
              <w:pStyle w:val="8"/>
              <w:jc w:val="center"/>
              <w:rPr>
                <w:rFonts w:hAnsi="宋体" w:cs="宋体"/>
                <w:sz w:val="24"/>
                <w:szCs w:val="24"/>
              </w:rPr>
            </w:pPr>
            <w:r>
              <w:rPr>
                <w:rFonts w:hint="eastAsia" w:hAnsi="宋体" w:cs="宋体"/>
                <w:sz w:val="24"/>
                <w:szCs w:val="24"/>
              </w:rPr>
              <w:t>11</w:t>
            </w:r>
          </w:p>
        </w:tc>
        <w:tc>
          <w:tcPr>
            <w:tcW w:w="2117" w:type="dxa"/>
            <w:vAlign w:val="center"/>
          </w:tcPr>
          <w:p>
            <w:pPr>
              <w:pStyle w:val="8"/>
              <w:jc w:val="left"/>
              <w:rPr>
                <w:rFonts w:hAnsi="宋体" w:cs="宋体"/>
                <w:sz w:val="24"/>
                <w:szCs w:val="24"/>
              </w:rPr>
            </w:pPr>
            <w:r>
              <w:rPr>
                <w:rFonts w:hint="eastAsia" w:hAnsi="宋体" w:cs="宋体"/>
                <w:sz w:val="24"/>
                <w:szCs w:val="24"/>
              </w:rPr>
              <w:t>支持中小企业发展</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非专门面向中小企业采购项目(价格扣除)：</w:t>
            </w:r>
          </w:p>
          <w:p>
            <w:pPr>
              <w:pStyle w:val="8"/>
              <w:spacing w:line="460" w:lineRule="exact"/>
              <w:jc w:val="left"/>
              <w:rPr>
                <w:rFonts w:hAnsi="宋体" w:cs="宋体"/>
                <w:sz w:val="24"/>
                <w:szCs w:val="24"/>
              </w:rPr>
            </w:pPr>
            <w:r>
              <w:rPr>
                <w:rFonts w:hint="eastAsia" w:hAnsi="宋体" w:cs="宋体"/>
                <w:sz w:val="24"/>
                <w:szCs w:val="24"/>
              </w:rPr>
              <w:t>①对小型和微型企业产品的价格给予6%～10%的扣除，用扣除后的价格参与评审。本项目的扣除比例为：小型企业扣除6%，微型企业扣除6%。</w:t>
            </w:r>
          </w:p>
          <w:p>
            <w:pPr>
              <w:pStyle w:val="8"/>
              <w:spacing w:line="460" w:lineRule="exact"/>
              <w:jc w:val="left"/>
              <w:rPr>
                <w:rFonts w:hAnsi="宋体" w:cs="宋体"/>
                <w:sz w:val="24"/>
                <w:szCs w:val="24"/>
              </w:rPr>
            </w:pPr>
            <w:r>
              <w:rPr>
                <w:rFonts w:hint="eastAsia" w:hAnsi="宋体" w:cs="宋体"/>
                <w:sz w:val="24"/>
                <w:szCs w:val="24"/>
              </w:rPr>
              <w:t>②本项目接受联合体投标的，若小型和微型企业的协议合同金额占到联合体协议合同总金额30%以上的，可给予联合体2%～3%的扣除，用扣除后的价格参与评审。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jc w:val="center"/>
        </w:trPr>
        <w:tc>
          <w:tcPr>
            <w:tcW w:w="797" w:type="dxa"/>
            <w:vMerge w:val="continue"/>
            <w:vAlign w:val="center"/>
          </w:tcPr>
          <w:p>
            <w:pPr>
              <w:pStyle w:val="8"/>
              <w:jc w:val="center"/>
              <w:rPr>
                <w:rFonts w:hAnsi="宋体" w:cs="宋体"/>
                <w:sz w:val="24"/>
                <w:szCs w:val="24"/>
              </w:rPr>
            </w:pPr>
          </w:p>
        </w:tc>
        <w:tc>
          <w:tcPr>
            <w:tcW w:w="2117" w:type="dxa"/>
            <w:vAlign w:val="center"/>
          </w:tcPr>
          <w:p>
            <w:pPr>
              <w:pStyle w:val="8"/>
              <w:jc w:val="left"/>
              <w:rPr>
                <w:rFonts w:hAnsi="宋体" w:cs="宋体"/>
                <w:sz w:val="24"/>
                <w:szCs w:val="24"/>
              </w:rPr>
            </w:pPr>
            <w:r>
              <w:rPr>
                <w:rFonts w:hint="eastAsia" w:hAnsi="宋体" w:cs="宋体"/>
                <w:sz w:val="24"/>
                <w:szCs w:val="24"/>
              </w:rPr>
              <w:t>支持监狱企业</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非专门面向监狱采购项目(价格扣除)：监狱企业可视同小微企业在价格评审时给予6%～10%的扣除，用扣除后的价格参与评审。本项目的扣除比例为：扣除6%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12</w:t>
            </w:r>
          </w:p>
        </w:tc>
        <w:tc>
          <w:tcPr>
            <w:tcW w:w="2117" w:type="dxa"/>
            <w:vAlign w:val="center"/>
          </w:tcPr>
          <w:p>
            <w:pPr>
              <w:pStyle w:val="8"/>
              <w:jc w:val="left"/>
              <w:rPr>
                <w:rFonts w:hAnsi="宋体" w:cs="宋体"/>
                <w:sz w:val="24"/>
                <w:szCs w:val="24"/>
              </w:rPr>
            </w:pPr>
            <w:r>
              <w:rPr>
                <w:rFonts w:hint="eastAsia" w:hAnsi="宋体" w:cs="宋体"/>
                <w:sz w:val="24"/>
                <w:szCs w:val="24"/>
              </w:rPr>
              <w:t>其他法律法规强制性规定或扶持政策</w:t>
            </w:r>
          </w:p>
        </w:tc>
        <w:tc>
          <w:tcPr>
            <w:tcW w:w="6522" w:type="dxa"/>
            <w:gridSpan w:val="2"/>
            <w:vAlign w:val="center"/>
          </w:tcPr>
          <w:p>
            <w:pPr>
              <w:pStyle w:val="8"/>
              <w:spacing w:line="360" w:lineRule="auto"/>
              <w:jc w:val="left"/>
              <w:rPr>
                <w:rFonts w:hAnsi="宋体" w:cs="宋体"/>
                <w:sz w:val="24"/>
                <w:szCs w:val="24"/>
              </w:rPr>
            </w:pPr>
            <w:r>
              <w:rPr>
                <w:rFonts w:hint="eastAsia" w:hAnsi="宋体" w:cs="宋体"/>
                <w:sz w:val="24"/>
                <w:szCs w:val="24"/>
              </w:rPr>
              <w:t>残疾人福利性单位可视同小微企业在价格评审时给予6%～10%的扣除，用扣除后的价格参与评审。本项目的扣除比例为：扣除6%。但应满足下列条件：</w:t>
            </w:r>
          </w:p>
          <w:p>
            <w:pPr>
              <w:pStyle w:val="8"/>
              <w:spacing w:line="360" w:lineRule="auto"/>
              <w:jc w:val="left"/>
              <w:rPr>
                <w:rFonts w:hAnsi="宋体" w:cs="宋体"/>
                <w:sz w:val="24"/>
                <w:szCs w:val="24"/>
              </w:rPr>
            </w:pPr>
            <w:r>
              <w:rPr>
                <w:rFonts w:hint="eastAsia" w:hAnsi="宋体" w:cs="宋体"/>
                <w:sz w:val="24"/>
                <w:szCs w:val="24"/>
              </w:rPr>
              <w:t>1、残疾人福利性单位应符合《财政部、民政部、中国残疾人联合会关于促进残疾人就业政府采购政策的通知》（财库[2017]141号）文件规定，并提供《残疾人福利性单位声明函》。</w:t>
            </w:r>
          </w:p>
          <w:p>
            <w:pPr>
              <w:pStyle w:val="8"/>
              <w:spacing w:line="360" w:lineRule="auto"/>
              <w:jc w:val="left"/>
              <w:rPr>
                <w:rFonts w:hAnsi="宋体" w:cs="宋体"/>
                <w:sz w:val="24"/>
                <w:szCs w:val="24"/>
              </w:rPr>
            </w:pPr>
            <w:r>
              <w:rPr>
                <w:rFonts w:hint="eastAsia" w:hAnsi="宋体" w:cs="宋体"/>
                <w:sz w:val="24"/>
                <w:szCs w:val="24"/>
              </w:rPr>
              <w:t>2、残疾人福利性单位属于小型、微型企业的，不重复享受政策。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13</w:t>
            </w:r>
          </w:p>
        </w:tc>
        <w:tc>
          <w:tcPr>
            <w:tcW w:w="2117" w:type="dxa"/>
            <w:vAlign w:val="center"/>
          </w:tcPr>
          <w:p>
            <w:pPr>
              <w:pStyle w:val="8"/>
              <w:jc w:val="left"/>
              <w:rPr>
                <w:rFonts w:hAnsi="宋体" w:cs="宋体"/>
                <w:sz w:val="24"/>
                <w:szCs w:val="24"/>
              </w:rPr>
            </w:pPr>
            <w:r>
              <w:rPr>
                <w:rFonts w:hint="eastAsia" w:hAnsi="宋体" w:cs="宋体"/>
                <w:sz w:val="24"/>
                <w:szCs w:val="24"/>
              </w:rPr>
              <w:t>投标人须提供的其他资料</w:t>
            </w:r>
          </w:p>
        </w:tc>
        <w:tc>
          <w:tcPr>
            <w:tcW w:w="6522" w:type="dxa"/>
            <w:gridSpan w:val="2"/>
            <w:vAlign w:val="center"/>
          </w:tcPr>
          <w:p>
            <w:pPr>
              <w:pStyle w:val="8"/>
              <w:jc w:val="left"/>
              <w:rPr>
                <w:rFonts w:hAnsi="宋体" w:cs="宋体"/>
                <w:sz w:val="24"/>
                <w:szCs w:val="24"/>
              </w:rPr>
            </w:pPr>
            <w:r>
              <w:rPr>
                <w:rFonts w:hint="eastAsia" w:hAnsi="宋体" w:cs="宋体"/>
                <w:sz w:val="24"/>
                <w:szCs w:val="24"/>
              </w:rPr>
              <w:t>包括但不限于：业绩 、服务承诺等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14</w:t>
            </w:r>
          </w:p>
        </w:tc>
        <w:tc>
          <w:tcPr>
            <w:tcW w:w="2117" w:type="dxa"/>
            <w:vAlign w:val="center"/>
          </w:tcPr>
          <w:p>
            <w:pPr>
              <w:pStyle w:val="8"/>
              <w:jc w:val="left"/>
              <w:rPr>
                <w:rFonts w:hAnsi="宋体" w:cs="宋体"/>
                <w:sz w:val="24"/>
                <w:szCs w:val="24"/>
              </w:rPr>
            </w:pPr>
            <w:r>
              <w:rPr>
                <w:rFonts w:hint="eastAsia" w:hAnsi="宋体" w:cs="宋体"/>
                <w:sz w:val="24"/>
                <w:szCs w:val="24"/>
              </w:rPr>
              <w:t>澄清或者修改时间</w:t>
            </w:r>
          </w:p>
        </w:tc>
        <w:tc>
          <w:tcPr>
            <w:tcW w:w="6522" w:type="dxa"/>
            <w:gridSpan w:val="2"/>
            <w:vAlign w:val="center"/>
          </w:tcPr>
          <w:p>
            <w:pPr>
              <w:pStyle w:val="8"/>
              <w:spacing w:line="360" w:lineRule="auto"/>
              <w:jc w:val="left"/>
              <w:rPr>
                <w:rFonts w:hAnsi="宋体" w:cs="宋体"/>
                <w:sz w:val="24"/>
                <w:szCs w:val="24"/>
              </w:rPr>
            </w:pPr>
            <w:r>
              <w:rPr>
                <w:rFonts w:hint="eastAsia" w:hAnsi="宋体" w:cs="宋体"/>
                <w:sz w:val="24"/>
                <w:szCs w:val="24"/>
              </w:rPr>
              <w:t>采购代理机构对已发出的招标文件进行必要的澄清或者修改的，应在招标文件要求提交投标文件截止时间十五日前，不足十五日应延长至十五日。澄清或者修改内容在政府采购发布媒体上发布更正公告，并以书面形式通知所有招标文件收受人，且作为招标文件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15</w:t>
            </w:r>
          </w:p>
        </w:tc>
        <w:tc>
          <w:tcPr>
            <w:tcW w:w="2117" w:type="dxa"/>
            <w:vAlign w:val="center"/>
          </w:tcPr>
          <w:p>
            <w:pPr>
              <w:pStyle w:val="8"/>
              <w:jc w:val="left"/>
              <w:rPr>
                <w:rFonts w:hAnsi="宋体" w:cs="宋体"/>
                <w:sz w:val="24"/>
                <w:szCs w:val="24"/>
                <w:highlight w:val="none"/>
              </w:rPr>
            </w:pPr>
            <w:r>
              <w:rPr>
                <w:rFonts w:hint="eastAsia" w:hAnsi="宋体" w:cs="宋体"/>
                <w:sz w:val="24"/>
                <w:szCs w:val="24"/>
                <w:highlight w:val="none"/>
              </w:rPr>
              <w:t>提交投标文件的截止时间、地点</w:t>
            </w:r>
          </w:p>
        </w:tc>
        <w:tc>
          <w:tcPr>
            <w:tcW w:w="6522" w:type="dxa"/>
            <w:gridSpan w:val="2"/>
            <w:vAlign w:val="center"/>
          </w:tcPr>
          <w:p>
            <w:pPr>
              <w:pStyle w:val="8"/>
              <w:spacing w:line="460" w:lineRule="exact"/>
              <w:jc w:val="left"/>
              <w:rPr>
                <w:rFonts w:hAnsi="宋体" w:cs="宋体"/>
                <w:sz w:val="24"/>
                <w:szCs w:val="24"/>
                <w:highlight w:val="none"/>
              </w:rPr>
            </w:pPr>
            <w:r>
              <w:rPr>
                <w:rFonts w:hint="eastAsia" w:hAnsi="宋体" w:cs="宋体"/>
                <w:sz w:val="24"/>
                <w:szCs w:val="24"/>
                <w:highlight w:val="none"/>
              </w:rPr>
              <w:t>时间：2018年  11月  29 日 9时 30分(北京时间)</w:t>
            </w:r>
          </w:p>
          <w:p>
            <w:pPr>
              <w:pStyle w:val="8"/>
              <w:spacing w:line="460" w:lineRule="exact"/>
              <w:jc w:val="left"/>
              <w:rPr>
                <w:rFonts w:hAnsi="宋体" w:cs="宋体"/>
                <w:sz w:val="24"/>
                <w:szCs w:val="24"/>
                <w:highlight w:val="none"/>
              </w:rPr>
            </w:pPr>
            <w:r>
              <w:rPr>
                <w:rFonts w:hint="eastAsia" w:hAnsi="宋体" w:cs="宋体"/>
                <w:sz w:val="24"/>
                <w:szCs w:val="24"/>
                <w:highlight w:val="none"/>
              </w:rPr>
              <w:t>地点：</w:t>
            </w:r>
            <w:r>
              <w:rPr>
                <w:rFonts w:hint="eastAsia" w:hAnsi="宋体" w:cs="宋体"/>
                <w:sz w:val="24"/>
                <w:szCs w:val="24"/>
                <w:highlight w:val="none"/>
                <w:u w:val="single"/>
              </w:rPr>
              <w:t>西安市高新一路5号正信大厦B座504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16</w:t>
            </w:r>
          </w:p>
        </w:tc>
        <w:tc>
          <w:tcPr>
            <w:tcW w:w="2117" w:type="dxa"/>
            <w:vAlign w:val="center"/>
          </w:tcPr>
          <w:p>
            <w:pPr>
              <w:pStyle w:val="8"/>
              <w:jc w:val="left"/>
              <w:rPr>
                <w:rFonts w:hAnsi="宋体" w:cs="宋体"/>
                <w:sz w:val="24"/>
                <w:szCs w:val="24"/>
                <w:highlight w:val="none"/>
              </w:rPr>
            </w:pPr>
            <w:r>
              <w:rPr>
                <w:rFonts w:hint="eastAsia" w:hAnsi="宋体" w:cs="宋体"/>
                <w:sz w:val="24"/>
                <w:szCs w:val="24"/>
                <w:highlight w:val="none"/>
              </w:rPr>
              <w:t>开标时间、地点</w:t>
            </w:r>
          </w:p>
        </w:tc>
        <w:tc>
          <w:tcPr>
            <w:tcW w:w="6522" w:type="dxa"/>
            <w:gridSpan w:val="2"/>
            <w:vAlign w:val="center"/>
          </w:tcPr>
          <w:p>
            <w:pPr>
              <w:pStyle w:val="8"/>
              <w:spacing w:line="460" w:lineRule="exact"/>
              <w:jc w:val="left"/>
              <w:rPr>
                <w:rFonts w:hAnsi="宋体" w:cs="宋体"/>
                <w:sz w:val="24"/>
                <w:szCs w:val="24"/>
                <w:highlight w:val="none"/>
              </w:rPr>
            </w:pPr>
            <w:r>
              <w:rPr>
                <w:rFonts w:hint="eastAsia" w:hAnsi="宋体" w:cs="宋体"/>
                <w:sz w:val="24"/>
                <w:szCs w:val="24"/>
                <w:highlight w:val="none"/>
              </w:rPr>
              <w:t>时间：2018年 11 月 29 日 9时30 分(北京时间)</w:t>
            </w:r>
          </w:p>
          <w:p>
            <w:pPr>
              <w:pStyle w:val="8"/>
              <w:spacing w:line="460" w:lineRule="exact"/>
              <w:jc w:val="left"/>
              <w:rPr>
                <w:rFonts w:hAnsi="宋体" w:cs="宋体"/>
                <w:sz w:val="24"/>
                <w:szCs w:val="24"/>
                <w:highlight w:val="none"/>
              </w:rPr>
            </w:pPr>
            <w:r>
              <w:rPr>
                <w:rFonts w:hint="eastAsia" w:hAnsi="宋体" w:cs="宋体"/>
                <w:sz w:val="24"/>
                <w:szCs w:val="24"/>
                <w:highlight w:val="none"/>
              </w:rPr>
              <w:t>地点：</w:t>
            </w:r>
            <w:r>
              <w:rPr>
                <w:rFonts w:hint="eastAsia" w:hAnsi="宋体" w:cs="宋体"/>
                <w:sz w:val="24"/>
                <w:szCs w:val="24"/>
                <w:highlight w:val="none"/>
                <w:u w:val="single"/>
              </w:rPr>
              <w:t>西安市高新一路5号正信大厦B座504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17</w:t>
            </w:r>
          </w:p>
        </w:tc>
        <w:tc>
          <w:tcPr>
            <w:tcW w:w="2117" w:type="dxa"/>
            <w:vAlign w:val="center"/>
          </w:tcPr>
          <w:p>
            <w:pPr>
              <w:pStyle w:val="8"/>
              <w:jc w:val="left"/>
              <w:rPr>
                <w:rFonts w:hAnsi="宋体" w:cs="宋体"/>
                <w:sz w:val="24"/>
                <w:szCs w:val="24"/>
              </w:rPr>
            </w:pPr>
            <w:r>
              <w:rPr>
                <w:rFonts w:hint="eastAsia" w:hAnsi="宋体" w:cs="宋体"/>
                <w:sz w:val="24"/>
                <w:szCs w:val="24"/>
              </w:rPr>
              <w:t>其他唱标内容</w:t>
            </w:r>
          </w:p>
        </w:tc>
        <w:tc>
          <w:tcPr>
            <w:tcW w:w="6522" w:type="dxa"/>
            <w:gridSpan w:val="2"/>
            <w:vAlign w:val="center"/>
          </w:tcPr>
          <w:p>
            <w:pPr>
              <w:pStyle w:val="8"/>
              <w:jc w:val="left"/>
              <w:rPr>
                <w:rFonts w:hAnsi="宋体" w:cs="宋体"/>
                <w:sz w:val="24"/>
                <w:szCs w:val="24"/>
              </w:rPr>
            </w:pPr>
            <w:r>
              <w:rPr>
                <w:rFonts w:hint="eastAsia" w:hAnsi="宋体" w:cs="宋体"/>
                <w:sz w:val="24"/>
                <w:szCs w:val="24"/>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18</w:t>
            </w:r>
          </w:p>
        </w:tc>
        <w:tc>
          <w:tcPr>
            <w:tcW w:w="2117" w:type="dxa"/>
            <w:vAlign w:val="center"/>
          </w:tcPr>
          <w:p>
            <w:pPr>
              <w:pStyle w:val="8"/>
              <w:jc w:val="left"/>
              <w:rPr>
                <w:rFonts w:hAnsi="宋体" w:cs="宋体"/>
                <w:sz w:val="24"/>
                <w:szCs w:val="24"/>
              </w:rPr>
            </w:pPr>
            <w:r>
              <w:rPr>
                <w:rFonts w:hint="eastAsia" w:hAnsi="宋体" w:cs="宋体"/>
                <w:sz w:val="24"/>
                <w:szCs w:val="24"/>
              </w:rPr>
              <w:t>投标保证金</w:t>
            </w:r>
          </w:p>
        </w:tc>
        <w:tc>
          <w:tcPr>
            <w:tcW w:w="6522" w:type="dxa"/>
            <w:gridSpan w:val="2"/>
            <w:vAlign w:val="center"/>
          </w:tcPr>
          <w:p>
            <w:pPr>
              <w:spacing w:line="360" w:lineRule="auto"/>
              <w:jc w:val="left"/>
              <w:rPr>
                <w:rFonts w:ascii="宋体" w:hAnsi="宋体" w:cs="宋体"/>
                <w:sz w:val="24"/>
                <w:szCs w:val="24"/>
              </w:rPr>
            </w:pPr>
            <w:r>
              <w:rPr>
                <w:rFonts w:hint="eastAsia" w:ascii="宋体" w:hAnsi="宋体" w:cs="宋体"/>
                <w:sz w:val="24"/>
                <w:szCs w:val="24"/>
              </w:rPr>
              <w:t xml:space="preserve">要求提供，数额不得超过采购项目预算金额的2%，本项目的投标保证金为：（大写）人民币壹拾万元整 </w:t>
            </w:r>
          </w:p>
          <w:p>
            <w:pPr>
              <w:spacing w:line="360" w:lineRule="auto"/>
              <w:ind w:firstLine="1680" w:firstLineChars="700"/>
              <w:jc w:val="left"/>
              <w:rPr>
                <w:rFonts w:ascii="宋体" w:hAnsi="宋体" w:cs="宋体"/>
                <w:sz w:val="24"/>
              </w:rPr>
            </w:pPr>
            <w:r>
              <w:rPr>
                <w:rFonts w:hint="eastAsia" w:ascii="宋体" w:hAnsi="宋体" w:cs="宋体"/>
                <w:sz w:val="24"/>
                <w:szCs w:val="24"/>
              </w:rPr>
              <w:t>（小写）</w:t>
            </w:r>
            <w:r>
              <w:rPr>
                <w:rFonts w:hint="eastAsia" w:ascii="宋体" w:hAnsi="宋体" w:cs="宋体"/>
                <w:sz w:val="24"/>
              </w:rPr>
              <w:t>￥100000.00元</w:t>
            </w:r>
          </w:p>
          <w:p>
            <w:pPr>
              <w:spacing w:line="360" w:lineRule="auto"/>
              <w:jc w:val="left"/>
              <w:rPr>
                <w:rFonts w:ascii="宋体" w:hAnsi="宋体" w:cs="宋体"/>
                <w:sz w:val="24"/>
                <w:szCs w:val="24"/>
              </w:rPr>
            </w:pPr>
            <w:r>
              <w:rPr>
                <w:rFonts w:hint="eastAsia" w:ascii="宋体" w:hAnsi="宋体" w:cs="宋体"/>
                <w:bCs/>
                <w:sz w:val="24"/>
                <w:szCs w:val="24"/>
              </w:rPr>
              <w:t>注</w:t>
            </w:r>
            <w:r>
              <w:rPr>
                <w:rFonts w:hint="eastAsia" w:ascii="宋体" w:hAnsi="宋体" w:cs="宋体"/>
                <w:sz w:val="24"/>
                <w:szCs w:val="24"/>
              </w:rPr>
              <w:t>：投标单位应在开标截止时间前1个工</w:t>
            </w:r>
            <w:r>
              <w:rPr>
                <w:rFonts w:hint="eastAsia" w:ascii="宋体" w:hAnsi="宋体" w:cs="宋体"/>
                <w:sz w:val="24"/>
                <w:szCs w:val="24"/>
                <w:highlight w:val="none"/>
              </w:rPr>
              <w:t>作日（2018年 11 月 28日(10:00前）提交投标保证金(以代理公司开户银行到账时间为准)，由投标单位通过银行转账、电汇或保函等非</w:t>
            </w:r>
            <w:r>
              <w:rPr>
                <w:rFonts w:hint="eastAsia" w:ascii="宋体" w:hAnsi="宋体" w:cs="宋体"/>
                <w:sz w:val="24"/>
                <w:szCs w:val="24"/>
              </w:rPr>
              <w:t>现金形式交纳。（联系人及电话：高金金 029-83151689）。</w:t>
            </w:r>
          </w:p>
          <w:p>
            <w:pPr>
              <w:spacing w:line="360" w:lineRule="auto"/>
              <w:jc w:val="left"/>
              <w:rPr>
                <w:rFonts w:ascii="宋体" w:hAnsi="宋体" w:cs="宋体"/>
                <w:sz w:val="24"/>
                <w:szCs w:val="24"/>
              </w:rPr>
            </w:pPr>
            <w:r>
              <w:rPr>
                <w:rFonts w:hint="eastAsia" w:ascii="宋体" w:hAnsi="宋体" w:cs="宋体"/>
                <w:sz w:val="24"/>
                <w:szCs w:val="24"/>
              </w:rPr>
              <w:t>收款单位：陕西华晟招标有限公司</w:t>
            </w:r>
          </w:p>
          <w:p>
            <w:pPr>
              <w:spacing w:line="360" w:lineRule="auto"/>
              <w:jc w:val="left"/>
              <w:rPr>
                <w:rFonts w:ascii="宋体" w:hAnsi="宋体" w:cs="宋体"/>
                <w:sz w:val="24"/>
                <w:szCs w:val="24"/>
              </w:rPr>
            </w:pPr>
            <w:r>
              <w:rPr>
                <w:rFonts w:hint="eastAsia" w:ascii="宋体" w:hAnsi="宋体" w:cs="宋体"/>
                <w:sz w:val="24"/>
                <w:szCs w:val="24"/>
              </w:rPr>
              <w:t>开户银行：建设银行西安劳动路支行</w:t>
            </w:r>
          </w:p>
          <w:p>
            <w:pPr>
              <w:spacing w:line="360" w:lineRule="auto"/>
              <w:jc w:val="left"/>
              <w:rPr>
                <w:rFonts w:ascii="宋体" w:hAnsi="宋体" w:cs="宋体"/>
                <w:sz w:val="24"/>
                <w:szCs w:val="24"/>
              </w:rPr>
            </w:pPr>
            <w:r>
              <w:rPr>
                <w:rFonts w:hint="eastAsia" w:ascii="宋体" w:hAnsi="宋体" w:cs="宋体"/>
                <w:sz w:val="24"/>
                <w:szCs w:val="24"/>
              </w:rPr>
              <w:t>账    号：610501 740015 00000 427</w:t>
            </w:r>
          </w:p>
          <w:p>
            <w:pPr>
              <w:spacing w:line="360" w:lineRule="auto"/>
              <w:jc w:val="left"/>
              <w:rPr>
                <w:rFonts w:ascii="宋体" w:hAnsi="宋体" w:cs="宋体"/>
                <w:sz w:val="24"/>
                <w:szCs w:val="24"/>
              </w:rPr>
            </w:pPr>
            <w:r>
              <w:rPr>
                <w:rFonts w:hint="eastAsia" w:ascii="宋体" w:hAnsi="宋体" w:cs="宋体"/>
                <w:sz w:val="24"/>
                <w:szCs w:val="24"/>
              </w:rPr>
              <w:t>转账事由：SXSW-ZFCG-2018036投标保证金</w:t>
            </w:r>
          </w:p>
          <w:p>
            <w:pPr>
              <w:spacing w:line="360" w:lineRule="auto"/>
              <w:jc w:val="left"/>
              <w:rPr>
                <w:rFonts w:ascii="宋体" w:hAnsi="宋体" w:cs="宋体"/>
                <w:sz w:val="24"/>
                <w:szCs w:val="24"/>
              </w:rPr>
            </w:pPr>
            <w:r>
              <w:rPr>
                <w:rFonts w:hint="eastAsia" w:ascii="宋体" w:hAnsi="宋体" w:cs="宋体"/>
                <w:sz w:val="24"/>
                <w:szCs w:val="24"/>
              </w:rPr>
              <w:t>投标保证金有效期：90日历天（自投标文件递交截止时间起算）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19</w:t>
            </w:r>
          </w:p>
        </w:tc>
        <w:tc>
          <w:tcPr>
            <w:tcW w:w="2117" w:type="dxa"/>
            <w:vAlign w:val="center"/>
          </w:tcPr>
          <w:p>
            <w:pPr>
              <w:pStyle w:val="8"/>
              <w:jc w:val="left"/>
              <w:rPr>
                <w:rFonts w:hAnsi="宋体" w:cs="宋体"/>
                <w:sz w:val="24"/>
                <w:szCs w:val="24"/>
              </w:rPr>
            </w:pPr>
            <w:r>
              <w:rPr>
                <w:rFonts w:hint="eastAsia" w:hAnsi="宋体" w:cs="宋体"/>
                <w:sz w:val="24"/>
                <w:szCs w:val="24"/>
              </w:rPr>
              <w:t>投标有效期</w:t>
            </w:r>
          </w:p>
        </w:tc>
        <w:tc>
          <w:tcPr>
            <w:tcW w:w="6522" w:type="dxa"/>
            <w:gridSpan w:val="2"/>
            <w:vAlign w:val="center"/>
          </w:tcPr>
          <w:p>
            <w:pPr>
              <w:pStyle w:val="8"/>
              <w:jc w:val="left"/>
              <w:rPr>
                <w:rFonts w:hAnsi="宋体" w:cs="宋体"/>
                <w:sz w:val="24"/>
                <w:szCs w:val="24"/>
              </w:rPr>
            </w:pPr>
            <w:r>
              <w:rPr>
                <w:rFonts w:hint="eastAsia" w:hAnsi="宋体" w:cs="宋体"/>
                <w:sz w:val="24"/>
                <w:szCs w:val="24"/>
              </w:rPr>
              <w:t>自投标文件递交截止时间起90日(日历天)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20</w:t>
            </w:r>
          </w:p>
        </w:tc>
        <w:tc>
          <w:tcPr>
            <w:tcW w:w="2117" w:type="dxa"/>
            <w:vAlign w:val="center"/>
          </w:tcPr>
          <w:p>
            <w:pPr>
              <w:pStyle w:val="8"/>
              <w:spacing w:line="460" w:lineRule="exact"/>
              <w:rPr>
                <w:rFonts w:hAnsi="宋体" w:cs="宋体"/>
                <w:sz w:val="24"/>
                <w:szCs w:val="24"/>
              </w:rPr>
            </w:pPr>
            <w:r>
              <w:rPr>
                <w:rFonts w:hint="eastAsia" w:hAnsi="宋体" w:cs="宋体"/>
                <w:sz w:val="24"/>
                <w:szCs w:val="24"/>
              </w:rPr>
              <w:t>投标文件份数</w:t>
            </w:r>
          </w:p>
        </w:tc>
        <w:tc>
          <w:tcPr>
            <w:tcW w:w="6522" w:type="dxa"/>
            <w:gridSpan w:val="2"/>
            <w:vAlign w:val="center"/>
          </w:tcPr>
          <w:p>
            <w:pPr>
              <w:pStyle w:val="8"/>
              <w:spacing w:line="460" w:lineRule="exact"/>
              <w:rPr>
                <w:rFonts w:hAnsi="宋体" w:cs="宋体"/>
                <w:sz w:val="24"/>
                <w:szCs w:val="24"/>
              </w:rPr>
            </w:pPr>
            <w:r>
              <w:rPr>
                <w:rFonts w:hint="eastAsia" w:hAnsi="宋体" w:cs="宋体"/>
                <w:sz w:val="24"/>
                <w:szCs w:val="24"/>
              </w:rPr>
              <w:t>正本 1 份，副本 3 份，分别胶装装订成册；</w:t>
            </w:r>
          </w:p>
          <w:p>
            <w:pPr>
              <w:pStyle w:val="8"/>
              <w:spacing w:line="460" w:lineRule="exact"/>
              <w:rPr>
                <w:rFonts w:hAnsi="宋体" w:cs="宋体"/>
                <w:sz w:val="24"/>
                <w:szCs w:val="24"/>
              </w:rPr>
            </w:pPr>
            <w:r>
              <w:rPr>
                <w:rFonts w:hint="eastAsia" w:hAnsi="宋体" w:cs="宋体"/>
                <w:sz w:val="24"/>
                <w:szCs w:val="24"/>
              </w:rPr>
              <w:t>电子文件 1 份放入正本封袋中(U盘或移动硬盘，谢绝光盘，含PDF及Word格式各一份)；</w:t>
            </w:r>
          </w:p>
          <w:p>
            <w:pPr>
              <w:pStyle w:val="8"/>
              <w:spacing w:line="460" w:lineRule="exact"/>
              <w:rPr>
                <w:rFonts w:hAnsi="宋体" w:cs="宋体"/>
                <w:sz w:val="24"/>
                <w:szCs w:val="24"/>
              </w:rPr>
            </w:pPr>
            <w:r>
              <w:rPr>
                <w:rFonts w:hint="eastAsia" w:hAnsi="宋体" w:cs="宋体"/>
                <w:sz w:val="24"/>
                <w:szCs w:val="24"/>
              </w:rPr>
              <w:t>为方便开标唱标，投标人除在投标文件中附开标一览表及投标保证金，还应单独将开标一览表及投标保证金另行封装在同一密封套内，并标明开标一览表及投标保证金字样，投标时单独提交。</w:t>
            </w:r>
          </w:p>
          <w:p>
            <w:pPr>
              <w:pStyle w:val="8"/>
              <w:spacing w:line="460" w:lineRule="exact"/>
              <w:rPr>
                <w:rFonts w:hAnsi="宋体" w:cs="宋体"/>
                <w:sz w:val="24"/>
                <w:szCs w:val="24"/>
              </w:rPr>
            </w:pPr>
            <w:r>
              <w:rPr>
                <w:rFonts w:hint="eastAsia" w:hAnsi="宋体" w:cs="宋体"/>
                <w:sz w:val="24"/>
                <w:szCs w:val="24"/>
              </w:rPr>
              <w:t>注：正、副本均加盖公章。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21</w:t>
            </w:r>
          </w:p>
        </w:tc>
        <w:tc>
          <w:tcPr>
            <w:tcW w:w="2117" w:type="dxa"/>
            <w:vAlign w:val="center"/>
          </w:tcPr>
          <w:p>
            <w:pPr>
              <w:pStyle w:val="8"/>
              <w:jc w:val="left"/>
              <w:rPr>
                <w:rFonts w:hAnsi="宋体" w:cs="宋体"/>
                <w:sz w:val="24"/>
                <w:szCs w:val="24"/>
              </w:rPr>
            </w:pPr>
            <w:r>
              <w:rPr>
                <w:rFonts w:hint="eastAsia" w:hAnsi="宋体" w:cs="宋体"/>
                <w:sz w:val="24"/>
                <w:szCs w:val="24"/>
              </w:rPr>
              <w:t>封套上应载明的信息</w:t>
            </w:r>
          </w:p>
        </w:tc>
        <w:tc>
          <w:tcPr>
            <w:tcW w:w="6522" w:type="dxa"/>
            <w:gridSpan w:val="2"/>
            <w:vAlign w:val="center"/>
          </w:tcPr>
          <w:p>
            <w:pPr>
              <w:pStyle w:val="8"/>
              <w:spacing w:line="460" w:lineRule="exact"/>
              <w:rPr>
                <w:rFonts w:hAnsi="宋体" w:cs="宋体"/>
                <w:sz w:val="24"/>
                <w:szCs w:val="24"/>
              </w:rPr>
            </w:pPr>
            <w:r>
              <w:rPr>
                <w:rFonts w:hint="eastAsia" w:hAnsi="宋体" w:cs="宋体"/>
                <w:sz w:val="24"/>
                <w:szCs w:val="24"/>
                <w:u w:val="single"/>
              </w:rPr>
              <w:t>国家税务总局陕西省税务局餐饮外包服务项目</w:t>
            </w:r>
            <w:r>
              <w:rPr>
                <w:rFonts w:hint="eastAsia" w:hAnsi="宋体" w:cs="宋体"/>
                <w:sz w:val="24"/>
                <w:szCs w:val="24"/>
              </w:rPr>
              <w:t>投标文件</w:t>
            </w:r>
          </w:p>
          <w:p>
            <w:pPr>
              <w:pStyle w:val="8"/>
              <w:spacing w:line="460" w:lineRule="exact"/>
              <w:jc w:val="left"/>
              <w:rPr>
                <w:rFonts w:hAnsi="宋体" w:cs="宋体"/>
                <w:sz w:val="24"/>
                <w:szCs w:val="24"/>
              </w:rPr>
            </w:pPr>
            <w:r>
              <w:rPr>
                <w:rFonts w:hint="eastAsia" w:hAnsi="宋体" w:cs="宋体"/>
                <w:sz w:val="24"/>
                <w:szCs w:val="24"/>
              </w:rPr>
              <w:t>项目编号：____________________</w:t>
            </w:r>
          </w:p>
          <w:p>
            <w:pPr>
              <w:pStyle w:val="8"/>
              <w:spacing w:line="460" w:lineRule="exact"/>
              <w:jc w:val="left"/>
              <w:rPr>
                <w:rFonts w:hAnsi="宋体" w:cs="宋体"/>
                <w:sz w:val="24"/>
                <w:szCs w:val="24"/>
              </w:rPr>
            </w:pPr>
            <w:r>
              <w:rPr>
                <w:rFonts w:hint="eastAsia" w:hAnsi="宋体" w:cs="宋体"/>
                <w:sz w:val="24"/>
                <w:szCs w:val="24"/>
              </w:rPr>
              <w:t>在______年____月____日____时____分之前不得启封</w:t>
            </w:r>
          </w:p>
          <w:p>
            <w:pPr>
              <w:pStyle w:val="8"/>
              <w:spacing w:line="460" w:lineRule="exact"/>
              <w:jc w:val="left"/>
              <w:rPr>
                <w:rFonts w:hAnsi="宋体" w:cs="宋体"/>
                <w:sz w:val="24"/>
                <w:szCs w:val="24"/>
              </w:rPr>
            </w:pPr>
            <w:r>
              <w:rPr>
                <w:rFonts w:hint="eastAsia" w:hAnsi="宋体" w:cs="宋体"/>
                <w:sz w:val="24"/>
                <w:szCs w:val="24"/>
              </w:rPr>
              <w:t>投标人名称：____________________</w:t>
            </w:r>
          </w:p>
          <w:p>
            <w:pPr>
              <w:pStyle w:val="8"/>
              <w:spacing w:line="460" w:lineRule="exact"/>
              <w:jc w:val="left"/>
              <w:rPr>
                <w:rFonts w:hAnsi="宋体" w:cs="宋体"/>
                <w:sz w:val="24"/>
                <w:szCs w:val="24"/>
              </w:rPr>
            </w:pPr>
            <w:r>
              <w:rPr>
                <w:rFonts w:hint="eastAsia" w:hAnsi="宋体" w:cs="宋体"/>
                <w:sz w:val="24"/>
                <w:szCs w:val="24"/>
              </w:rPr>
              <w:t>其他____________________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22</w:t>
            </w:r>
          </w:p>
        </w:tc>
        <w:tc>
          <w:tcPr>
            <w:tcW w:w="2117" w:type="dxa"/>
            <w:vAlign w:val="center"/>
          </w:tcPr>
          <w:p>
            <w:pPr>
              <w:pStyle w:val="8"/>
              <w:jc w:val="left"/>
              <w:rPr>
                <w:rFonts w:hAnsi="宋体" w:cs="宋体"/>
                <w:sz w:val="24"/>
                <w:szCs w:val="24"/>
              </w:rPr>
            </w:pPr>
            <w:r>
              <w:rPr>
                <w:rFonts w:hint="eastAsia" w:hAnsi="宋体" w:cs="宋体"/>
                <w:sz w:val="24"/>
                <w:szCs w:val="24"/>
              </w:rPr>
              <w:t>信用查询</w:t>
            </w:r>
          </w:p>
        </w:tc>
        <w:tc>
          <w:tcPr>
            <w:tcW w:w="6522" w:type="dxa"/>
            <w:gridSpan w:val="2"/>
            <w:vAlign w:val="center"/>
          </w:tcPr>
          <w:p>
            <w:pPr>
              <w:pStyle w:val="8"/>
              <w:spacing w:line="460" w:lineRule="exact"/>
              <w:rPr>
                <w:rFonts w:hAnsi="宋体" w:cs="宋体"/>
                <w:color w:val="FF0000"/>
                <w:sz w:val="24"/>
                <w:szCs w:val="24"/>
              </w:rPr>
            </w:pPr>
            <w:r>
              <w:rPr>
                <w:rFonts w:hint="eastAsia" w:hAnsi="宋体" w:cs="宋体"/>
                <w:color w:val="auto"/>
                <w:sz w:val="24"/>
                <w:szCs w:val="24"/>
              </w:rPr>
              <w:t>各投标人应通过“信用中国”网站(www. creditchina. gov.cn)、中国政府采购网(www.ccgp.gov.cn)查询相关主体信用记录，并将查询的信用记录打印的网页版加盖公章附在投标文件内。</w:t>
            </w:r>
            <w:r>
              <w:rPr>
                <w:rFonts w:hint="eastAsia" w:hAnsi="宋体" w:cs="宋体"/>
                <w:b/>
                <w:bCs/>
                <w:color w:val="auto"/>
                <w:sz w:val="24"/>
                <w:szCs w:val="24"/>
              </w:rPr>
              <w:t>备注：本项目信用记录查询时间为本项目提交投标文件截止时间前五个工作日内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23</w:t>
            </w:r>
          </w:p>
        </w:tc>
        <w:tc>
          <w:tcPr>
            <w:tcW w:w="2117" w:type="dxa"/>
            <w:vAlign w:val="center"/>
          </w:tcPr>
          <w:p>
            <w:pPr>
              <w:pStyle w:val="8"/>
              <w:jc w:val="left"/>
              <w:rPr>
                <w:rFonts w:hAnsi="宋体" w:cs="宋体"/>
                <w:sz w:val="24"/>
                <w:szCs w:val="24"/>
              </w:rPr>
            </w:pPr>
            <w:r>
              <w:rPr>
                <w:rFonts w:hint="eastAsia" w:hAnsi="宋体" w:cs="宋体"/>
                <w:sz w:val="24"/>
                <w:szCs w:val="24"/>
              </w:rPr>
              <w:t>定标原则</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1.采购人在评标报告确定的中标候选人名单中确定中标人。</w:t>
            </w:r>
          </w:p>
          <w:p>
            <w:pPr>
              <w:pStyle w:val="8"/>
              <w:spacing w:line="460" w:lineRule="exact"/>
              <w:jc w:val="left"/>
              <w:rPr>
                <w:rFonts w:hAnsi="宋体" w:cs="宋体"/>
                <w:sz w:val="24"/>
                <w:szCs w:val="24"/>
              </w:rPr>
            </w:pPr>
            <w:r>
              <w:rPr>
                <w:rFonts w:hint="eastAsia" w:hAnsi="宋体" w:cs="宋体"/>
                <w:sz w:val="24"/>
                <w:szCs w:val="24"/>
              </w:rPr>
              <w:t>2.中标候选人并列的，按照以下方式确定中标人。</w:t>
            </w:r>
          </w:p>
          <w:p>
            <w:pPr>
              <w:pStyle w:val="8"/>
              <w:spacing w:line="460" w:lineRule="exact"/>
              <w:jc w:val="left"/>
              <w:rPr>
                <w:rFonts w:hAnsi="宋体" w:cs="宋体"/>
                <w:sz w:val="24"/>
                <w:szCs w:val="24"/>
              </w:rPr>
            </w:pPr>
            <w:r>
              <w:rPr>
                <w:rFonts w:hint="eastAsia" w:hAnsi="宋体" w:cs="宋体"/>
                <w:sz w:val="24"/>
                <w:szCs w:val="24"/>
              </w:rPr>
              <w:t xml:space="preserve"> </w:t>
            </w:r>
            <w:r>
              <w:rPr>
                <w:rFonts w:hint="eastAsia" w:hAnsi="宋体" w:cs="宋体"/>
                <w:sz w:val="24"/>
                <w:szCs w:val="24"/>
                <w:u w:val="single"/>
              </w:rPr>
              <w:t>得分相同的，按投标报价由低到高顺序排列。得分且投标报价相同的，按技术指标优劣顺序排列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24</w:t>
            </w:r>
          </w:p>
        </w:tc>
        <w:tc>
          <w:tcPr>
            <w:tcW w:w="2117" w:type="dxa"/>
            <w:vAlign w:val="center"/>
          </w:tcPr>
          <w:p>
            <w:pPr>
              <w:pStyle w:val="8"/>
              <w:spacing w:line="460" w:lineRule="exact"/>
              <w:jc w:val="left"/>
              <w:rPr>
                <w:rFonts w:hAnsi="宋体" w:cs="宋体"/>
                <w:sz w:val="24"/>
                <w:szCs w:val="24"/>
              </w:rPr>
            </w:pPr>
            <w:r>
              <w:rPr>
                <w:rFonts w:hint="eastAsia" w:hAnsi="宋体" w:cs="宋体"/>
                <w:sz w:val="24"/>
                <w:szCs w:val="24"/>
              </w:rPr>
              <w:t>交货和提供服务的时间、地点、方式、项目服务期限</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交货和提供服务的时间：详见项目要求</w:t>
            </w:r>
          </w:p>
          <w:p>
            <w:pPr>
              <w:pStyle w:val="8"/>
              <w:spacing w:line="460" w:lineRule="exact"/>
              <w:jc w:val="left"/>
              <w:rPr>
                <w:rFonts w:hAnsi="宋体" w:cs="宋体"/>
                <w:sz w:val="24"/>
                <w:szCs w:val="24"/>
              </w:rPr>
            </w:pPr>
            <w:r>
              <w:rPr>
                <w:rFonts w:hint="eastAsia" w:hAnsi="宋体" w:cs="宋体"/>
                <w:sz w:val="24"/>
                <w:szCs w:val="24"/>
              </w:rPr>
              <w:t>交货和提供服务的地点：采购人指定地点</w:t>
            </w:r>
          </w:p>
          <w:p>
            <w:pPr>
              <w:pStyle w:val="8"/>
              <w:spacing w:line="460" w:lineRule="exact"/>
              <w:jc w:val="left"/>
              <w:rPr>
                <w:rFonts w:hAnsi="宋体" w:cs="宋体"/>
                <w:sz w:val="24"/>
                <w:szCs w:val="24"/>
              </w:rPr>
            </w:pPr>
            <w:r>
              <w:rPr>
                <w:rFonts w:hint="eastAsia" w:hAnsi="宋体" w:cs="宋体"/>
                <w:sz w:val="24"/>
                <w:szCs w:val="24"/>
              </w:rPr>
              <w:t>交货和提供服务的方式：详见项目要求</w:t>
            </w:r>
          </w:p>
          <w:p>
            <w:pPr>
              <w:pStyle w:val="8"/>
              <w:spacing w:line="460" w:lineRule="exact"/>
              <w:jc w:val="left"/>
              <w:rPr>
                <w:rFonts w:hAnsi="宋体" w:cs="宋体"/>
                <w:sz w:val="24"/>
                <w:szCs w:val="24"/>
              </w:rPr>
            </w:pPr>
            <w:r>
              <w:rPr>
                <w:rFonts w:hint="eastAsia" w:hAnsi="宋体" w:cs="宋体"/>
                <w:sz w:val="24"/>
                <w:szCs w:val="24"/>
              </w:rPr>
              <w:t>项目服务期限：详见项目要求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highlight w:val="none"/>
              </w:rPr>
            </w:pPr>
            <w:r>
              <w:rPr>
                <w:rFonts w:hint="eastAsia" w:hAnsi="宋体" w:cs="宋体"/>
                <w:sz w:val="24"/>
                <w:szCs w:val="24"/>
                <w:highlight w:val="none"/>
              </w:rPr>
              <w:t>25</w:t>
            </w:r>
          </w:p>
        </w:tc>
        <w:tc>
          <w:tcPr>
            <w:tcW w:w="2117" w:type="dxa"/>
            <w:vAlign w:val="center"/>
          </w:tcPr>
          <w:p>
            <w:pPr>
              <w:pStyle w:val="8"/>
              <w:spacing w:line="360" w:lineRule="auto"/>
              <w:jc w:val="left"/>
              <w:rPr>
                <w:rFonts w:hAnsi="宋体" w:cs="宋体"/>
                <w:sz w:val="24"/>
                <w:szCs w:val="24"/>
                <w:highlight w:val="none"/>
              </w:rPr>
            </w:pPr>
            <w:r>
              <w:rPr>
                <w:rFonts w:hint="eastAsia" w:hAnsi="宋体" w:cs="宋体"/>
                <w:sz w:val="24"/>
                <w:szCs w:val="24"/>
                <w:highlight w:val="none"/>
              </w:rPr>
              <w:t>采购资金的支付方式及时间</w:t>
            </w:r>
          </w:p>
        </w:tc>
        <w:tc>
          <w:tcPr>
            <w:tcW w:w="6522" w:type="dxa"/>
            <w:gridSpan w:val="2"/>
            <w:vAlign w:val="center"/>
          </w:tcPr>
          <w:p>
            <w:pPr>
              <w:pStyle w:val="8"/>
              <w:spacing w:line="460" w:lineRule="exact"/>
              <w:jc w:val="left"/>
              <w:rPr>
                <w:rFonts w:hAnsi="宋体" w:cs="宋体"/>
                <w:sz w:val="24"/>
                <w:szCs w:val="24"/>
              </w:rPr>
            </w:pPr>
            <w:r>
              <w:rPr>
                <w:rFonts w:hint="eastAsia" w:hAnsi="宋体" w:cs="宋体"/>
                <w:sz w:val="24"/>
                <w:szCs w:val="24"/>
              </w:rPr>
              <w:t>本项目的餐饮服务费用由各相关单位按月予以支付，付款前中标人应开具的等额发票及付款申请。每月支付金额为中标价格除以12个月，并扣除考核不达标的处罚款。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highlight w:val="none"/>
              </w:rPr>
            </w:pPr>
            <w:r>
              <w:rPr>
                <w:rFonts w:hint="eastAsia" w:hAnsi="宋体" w:cs="宋体"/>
                <w:sz w:val="24"/>
                <w:szCs w:val="24"/>
                <w:highlight w:val="none"/>
              </w:rPr>
              <w:t>26</w:t>
            </w:r>
          </w:p>
        </w:tc>
        <w:tc>
          <w:tcPr>
            <w:tcW w:w="2117" w:type="dxa"/>
            <w:vAlign w:val="center"/>
          </w:tcPr>
          <w:p>
            <w:pPr>
              <w:pStyle w:val="8"/>
              <w:jc w:val="left"/>
              <w:rPr>
                <w:rFonts w:hAnsi="宋体" w:cs="宋体"/>
                <w:sz w:val="24"/>
                <w:szCs w:val="24"/>
                <w:highlight w:val="none"/>
              </w:rPr>
            </w:pPr>
            <w:r>
              <w:rPr>
                <w:rFonts w:hint="eastAsia" w:hAnsi="宋体" w:cs="宋体"/>
                <w:sz w:val="24"/>
                <w:szCs w:val="24"/>
                <w:highlight w:val="none"/>
              </w:rPr>
              <w:t>履约保证金</w:t>
            </w:r>
          </w:p>
        </w:tc>
        <w:tc>
          <w:tcPr>
            <w:tcW w:w="6522" w:type="dxa"/>
            <w:gridSpan w:val="2"/>
            <w:vAlign w:val="center"/>
          </w:tcPr>
          <w:p>
            <w:pPr>
              <w:pStyle w:val="8"/>
              <w:spacing w:line="360" w:lineRule="auto"/>
              <w:jc w:val="left"/>
              <w:rPr>
                <w:rFonts w:hAnsi="宋体" w:cs="宋体"/>
                <w:sz w:val="24"/>
                <w:szCs w:val="24"/>
              </w:rPr>
            </w:pPr>
            <w:r>
              <w:rPr>
                <w:rFonts w:hint="eastAsia" w:hAnsi="宋体" w:cs="宋体"/>
                <w:sz w:val="24"/>
                <w:szCs w:val="24"/>
              </w:rPr>
              <w:t>该项目的中标供应商在签订合同前，应提交合同金额的1%作为履约保证金，并于服务期满后的30个工作日内一次性无息返还。</w:t>
            </w:r>
          </w:p>
          <w:p>
            <w:pPr>
              <w:pStyle w:val="8"/>
              <w:spacing w:line="360" w:lineRule="auto"/>
              <w:rPr>
                <w:rFonts w:hAnsi="宋体" w:cs="宋体"/>
                <w:sz w:val="24"/>
                <w:szCs w:val="24"/>
              </w:rPr>
            </w:pPr>
            <w:r>
              <w:rPr>
                <w:rFonts w:hint="eastAsia" w:hAnsi="宋体" w:cs="宋体"/>
                <w:sz w:val="24"/>
                <w:szCs w:val="24"/>
              </w:rPr>
              <w:t>收款人户名：</w:t>
            </w:r>
            <w:r>
              <w:rPr>
                <w:rFonts w:hint="eastAsia" w:hAnsi="宋体" w:cs="宋体"/>
                <w:sz w:val="24"/>
                <w:szCs w:val="24"/>
                <w:highlight w:val="none"/>
              </w:rPr>
              <w:t>陕西省国家税务局</w:t>
            </w:r>
          </w:p>
          <w:p>
            <w:pPr>
              <w:pStyle w:val="8"/>
              <w:spacing w:line="360" w:lineRule="auto"/>
              <w:jc w:val="left"/>
              <w:rPr>
                <w:rFonts w:hAnsi="宋体" w:cs="宋体"/>
                <w:sz w:val="24"/>
                <w:szCs w:val="24"/>
              </w:rPr>
            </w:pPr>
            <w:r>
              <w:rPr>
                <w:rFonts w:hint="eastAsia" w:hAnsi="宋体" w:cs="宋体"/>
                <w:sz w:val="24"/>
                <w:szCs w:val="24"/>
              </w:rPr>
              <w:t>开户银行：中国工商银行股份有限公司西安南关支行</w:t>
            </w:r>
          </w:p>
          <w:p>
            <w:pPr>
              <w:pStyle w:val="8"/>
              <w:spacing w:line="360" w:lineRule="auto"/>
              <w:jc w:val="left"/>
              <w:rPr>
                <w:rFonts w:hAnsi="宋体" w:cs="宋体"/>
                <w:sz w:val="24"/>
                <w:szCs w:val="24"/>
              </w:rPr>
            </w:pPr>
            <w:r>
              <w:rPr>
                <w:rFonts w:hint="eastAsia" w:hAnsi="宋体" w:cs="宋体"/>
                <w:sz w:val="24"/>
                <w:szCs w:val="24"/>
              </w:rPr>
              <w:t>银行账号：3700021509088102180</w:t>
            </w:r>
          </w:p>
          <w:p>
            <w:pPr>
              <w:pStyle w:val="8"/>
              <w:spacing w:line="360" w:lineRule="auto"/>
              <w:jc w:val="left"/>
              <w:rPr>
                <w:rFonts w:hAnsi="宋体" w:cs="宋体"/>
                <w:sz w:val="24"/>
                <w:szCs w:val="24"/>
              </w:rPr>
            </w:pPr>
            <w:r>
              <w:rPr>
                <w:rFonts w:hint="eastAsia" w:hAnsi="宋体" w:cs="宋体"/>
                <w:sz w:val="24"/>
                <w:szCs w:val="24"/>
              </w:rPr>
              <w:t>注：以电汇方式递交履约保证金须在电汇凭据附言栏中写明采购编号及用途(履约保证金)。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jc w:val="center"/>
        </w:trPr>
        <w:tc>
          <w:tcPr>
            <w:tcW w:w="797" w:type="dxa"/>
            <w:vAlign w:val="center"/>
          </w:tcPr>
          <w:p>
            <w:pPr>
              <w:pStyle w:val="8"/>
              <w:jc w:val="center"/>
              <w:rPr>
                <w:rFonts w:hAnsi="宋体" w:cs="宋体"/>
                <w:sz w:val="24"/>
                <w:szCs w:val="24"/>
              </w:rPr>
            </w:pPr>
            <w:r>
              <w:rPr>
                <w:rFonts w:hint="eastAsia" w:hAnsi="宋体" w:cs="宋体"/>
                <w:sz w:val="24"/>
                <w:szCs w:val="24"/>
              </w:rPr>
              <w:t>27</w:t>
            </w:r>
          </w:p>
        </w:tc>
        <w:tc>
          <w:tcPr>
            <w:tcW w:w="2117" w:type="dxa"/>
            <w:vAlign w:val="center"/>
          </w:tcPr>
          <w:p>
            <w:pPr>
              <w:pStyle w:val="8"/>
              <w:spacing w:line="360" w:lineRule="auto"/>
              <w:jc w:val="left"/>
              <w:rPr>
                <w:rFonts w:hAnsi="宋体" w:cs="宋体"/>
                <w:sz w:val="24"/>
                <w:szCs w:val="24"/>
              </w:rPr>
            </w:pPr>
            <w:r>
              <w:rPr>
                <w:rFonts w:hint="eastAsia" w:hAnsi="宋体" w:cs="宋体"/>
                <w:sz w:val="24"/>
                <w:szCs w:val="24"/>
              </w:rPr>
              <w:t>招标代理服务费</w:t>
            </w:r>
          </w:p>
        </w:tc>
        <w:tc>
          <w:tcPr>
            <w:tcW w:w="6522" w:type="dxa"/>
            <w:gridSpan w:val="2"/>
            <w:vAlign w:val="center"/>
          </w:tcPr>
          <w:p>
            <w:pPr>
              <w:pStyle w:val="8"/>
              <w:spacing w:line="360" w:lineRule="auto"/>
              <w:jc w:val="left"/>
              <w:rPr>
                <w:rFonts w:hAnsi="宋体" w:cs="宋体"/>
                <w:sz w:val="24"/>
                <w:szCs w:val="24"/>
              </w:rPr>
            </w:pPr>
            <w:r>
              <w:rPr>
                <w:rFonts w:hint="eastAsia" w:hAnsi="宋体" w:cs="宋体"/>
                <w:sz w:val="24"/>
                <w:szCs w:val="24"/>
              </w:rPr>
              <w:t>1、中标单位在领取中标通知书前，须要向采购代理机构支付中标服务费。</w:t>
            </w:r>
          </w:p>
          <w:p>
            <w:pPr>
              <w:pStyle w:val="8"/>
              <w:spacing w:line="360" w:lineRule="auto"/>
              <w:jc w:val="left"/>
              <w:rPr>
                <w:rFonts w:hAnsi="宋体" w:cs="宋体"/>
                <w:b/>
                <w:bCs/>
                <w:sz w:val="24"/>
                <w:szCs w:val="24"/>
              </w:rPr>
            </w:pPr>
            <w:r>
              <w:rPr>
                <w:rFonts w:hint="eastAsia" w:hAnsi="宋体" w:cs="宋体"/>
                <w:sz w:val="24"/>
                <w:szCs w:val="24"/>
              </w:rPr>
              <w:t>2、</w:t>
            </w:r>
            <w:r>
              <w:rPr>
                <w:rFonts w:hint="eastAsia" w:hAnsi="宋体" w:cs="宋体"/>
                <w:sz w:val="24"/>
                <w:szCs w:val="24"/>
                <w:lang w:eastAsia="zh-CN"/>
              </w:rPr>
              <w:t>中标</w:t>
            </w:r>
            <w:r>
              <w:rPr>
                <w:rFonts w:hint="eastAsia" w:hAnsi="宋体" w:cs="宋体"/>
                <w:sz w:val="24"/>
                <w:szCs w:val="24"/>
              </w:rPr>
              <w:t>服务费参照国家发展与改革委员会《招标代理服务收费暂行办法》（计价格[2002]1980号）和国家发展改革委（发改价格[2003] 857号）文件规定标准下浮16%。</w:t>
            </w:r>
            <w:r>
              <w:rPr>
                <w:rFonts w:hint="eastAsia" w:hAnsi="宋体" w:cs="宋体"/>
                <w:color w:val="000000"/>
                <w:sz w:val="24"/>
              </w:rPr>
              <w:t>此服务费应计入投标报价中，但不需要单独开列。</w:t>
            </w:r>
          </w:p>
        </w:tc>
      </w:tr>
    </w:tbl>
    <w:p>
      <w:pPr>
        <w:jc w:val="center"/>
        <w:rPr>
          <w:rFonts w:ascii="宋体" w:hAnsi="宋体" w:cs="宋体"/>
          <w:b/>
          <w:bCs/>
          <w:sz w:val="28"/>
          <w:szCs w:val="32"/>
        </w:rPr>
      </w:pPr>
      <w:r>
        <w:rPr>
          <w:rFonts w:hint="eastAsia" w:ascii="宋体" w:hAnsi="宋体" w:cs="宋体"/>
          <w:b/>
          <w:bCs/>
          <w:sz w:val="28"/>
          <w:szCs w:val="32"/>
        </w:rPr>
        <w:t>投标人须知正文</w:t>
      </w:r>
    </w:p>
    <w:p>
      <w:pPr>
        <w:pStyle w:val="8"/>
        <w:spacing w:line="440" w:lineRule="exact"/>
        <w:ind w:firstLine="480" w:firstLineChars="200"/>
        <w:rPr>
          <w:rFonts w:hAnsi="宋体" w:cs="宋体"/>
          <w:sz w:val="24"/>
          <w:szCs w:val="24"/>
        </w:rPr>
      </w:pPr>
      <w:r>
        <w:rPr>
          <w:rFonts w:hint="eastAsia" w:hAnsi="宋体" w:cs="宋体"/>
          <w:sz w:val="24"/>
          <w:szCs w:val="24"/>
        </w:rPr>
        <w:t>一、总则</w:t>
      </w:r>
    </w:p>
    <w:p>
      <w:pPr>
        <w:pStyle w:val="8"/>
        <w:spacing w:line="440" w:lineRule="exact"/>
        <w:ind w:firstLine="480" w:firstLineChars="200"/>
        <w:rPr>
          <w:rFonts w:hAnsi="宋体" w:cs="宋体"/>
          <w:sz w:val="24"/>
          <w:szCs w:val="24"/>
        </w:rPr>
      </w:pPr>
      <w:r>
        <w:rPr>
          <w:rFonts w:hint="eastAsia" w:hAnsi="宋体" w:cs="宋体"/>
          <w:sz w:val="24"/>
          <w:szCs w:val="24"/>
        </w:rPr>
        <w:t>1.定义</w:t>
      </w:r>
    </w:p>
    <w:p>
      <w:pPr>
        <w:pStyle w:val="8"/>
        <w:spacing w:line="440" w:lineRule="exact"/>
        <w:ind w:firstLine="480" w:firstLineChars="200"/>
        <w:rPr>
          <w:rFonts w:hAnsi="宋体" w:cs="宋体"/>
          <w:sz w:val="24"/>
          <w:szCs w:val="24"/>
        </w:rPr>
      </w:pPr>
      <w:r>
        <w:rPr>
          <w:rFonts w:hint="eastAsia" w:hAnsi="宋体" w:cs="宋体"/>
          <w:sz w:val="24"/>
          <w:szCs w:val="24"/>
        </w:rPr>
        <w:t>1.1　“采购人”是指依法进行政府采购的国家机关、事业单位、团体组织。本次政府采购的采购人名称、地址、电话、联系人见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1.2　“采购代理机构”是指集中采购机构和集中采购机构以外的采购代理机构。本次政府采购的采购代理机构名称、地址、电话、联系人见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1.3　“投标人”是响应招标文件并且符合招标文件规定资格条件和参加投标竞争的法人、其他组织或者自然人。</w:t>
      </w:r>
    </w:p>
    <w:p>
      <w:pPr>
        <w:pStyle w:val="8"/>
        <w:spacing w:line="440" w:lineRule="exact"/>
        <w:ind w:firstLine="480" w:firstLineChars="200"/>
        <w:rPr>
          <w:rFonts w:hAnsi="宋体" w:cs="宋体"/>
          <w:sz w:val="24"/>
          <w:szCs w:val="24"/>
        </w:rPr>
      </w:pPr>
      <w:r>
        <w:rPr>
          <w:rFonts w:hint="eastAsia" w:hAnsi="宋体" w:cs="宋体"/>
          <w:sz w:val="24"/>
          <w:szCs w:val="24"/>
        </w:rPr>
        <w:t>1.4　“供应商”是指向采购人提供货物、工程或者服务的法人、其他组织或者自然人。</w:t>
      </w:r>
    </w:p>
    <w:p>
      <w:pPr>
        <w:pStyle w:val="8"/>
        <w:spacing w:line="440" w:lineRule="exact"/>
        <w:ind w:firstLine="480" w:firstLineChars="200"/>
        <w:rPr>
          <w:rFonts w:hAnsi="宋体" w:cs="宋体"/>
          <w:sz w:val="24"/>
          <w:szCs w:val="24"/>
        </w:rPr>
      </w:pPr>
      <w:r>
        <w:rPr>
          <w:rFonts w:hint="eastAsia" w:hAnsi="宋体" w:cs="宋体"/>
          <w:sz w:val="24"/>
          <w:szCs w:val="24"/>
        </w:rPr>
        <w:t>1.5　“评标委员会”是依据《政府采购货物和服务招标投标管理办法》有关规定组建，依法履行评审采购活动职责的评审成员。</w:t>
      </w:r>
    </w:p>
    <w:p>
      <w:pPr>
        <w:pStyle w:val="8"/>
        <w:spacing w:line="440" w:lineRule="exact"/>
        <w:ind w:firstLine="480" w:firstLineChars="200"/>
        <w:rPr>
          <w:rFonts w:hAnsi="宋体" w:cs="宋体"/>
          <w:sz w:val="24"/>
          <w:szCs w:val="24"/>
        </w:rPr>
      </w:pPr>
      <w:r>
        <w:rPr>
          <w:rFonts w:hint="eastAsia" w:hAnsi="宋体" w:cs="宋体"/>
          <w:sz w:val="24"/>
          <w:szCs w:val="24"/>
        </w:rPr>
        <w:t>1.6　“货物”是指各种形态和种类的物品，包括原材料、燃料、设备、产品等。</w:t>
      </w:r>
    </w:p>
    <w:p>
      <w:pPr>
        <w:pStyle w:val="8"/>
        <w:spacing w:line="440" w:lineRule="exact"/>
        <w:ind w:firstLine="480" w:firstLineChars="200"/>
        <w:rPr>
          <w:rFonts w:hAnsi="宋体" w:cs="宋体"/>
          <w:sz w:val="24"/>
          <w:szCs w:val="24"/>
        </w:rPr>
      </w:pPr>
      <w:r>
        <w:rPr>
          <w:rFonts w:hint="eastAsia" w:hAnsi="宋体" w:cs="宋体"/>
          <w:sz w:val="24"/>
          <w:szCs w:val="24"/>
        </w:rPr>
        <w:t>1.7　“服务”是指除货物和工程以外的其他政府采购对象。</w:t>
      </w:r>
    </w:p>
    <w:p>
      <w:pPr>
        <w:pStyle w:val="8"/>
        <w:spacing w:line="440" w:lineRule="exact"/>
        <w:ind w:firstLine="480" w:firstLineChars="200"/>
        <w:rPr>
          <w:rFonts w:hAnsi="宋体" w:cs="宋体"/>
          <w:sz w:val="24"/>
          <w:szCs w:val="24"/>
        </w:rPr>
      </w:pPr>
      <w:r>
        <w:rPr>
          <w:rFonts w:hint="eastAsia" w:hAnsi="宋体" w:cs="宋体"/>
          <w:sz w:val="24"/>
          <w:szCs w:val="24"/>
        </w:rPr>
        <w:t>1.8　“节能产品”或者“环保产品”是指国务院有关部门发布的最新一期《节能产品政府采购清单》或者《环境标志产品政府采购清单》内的产品。</w:t>
      </w:r>
    </w:p>
    <w:p>
      <w:pPr>
        <w:pStyle w:val="8"/>
        <w:spacing w:line="440" w:lineRule="exact"/>
        <w:ind w:firstLine="480" w:firstLineChars="200"/>
        <w:rPr>
          <w:rFonts w:hAnsi="宋体" w:cs="宋体"/>
          <w:sz w:val="24"/>
          <w:szCs w:val="24"/>
        </w:rPr>
      </w:pPr>
      <w:r>
        <w:rPr>
          <w:rFonts w:hint="eastAsia" w:hAnsi="宋体" w:cs="宋体"/>
          <w:sz w:val="24"/>
          <w:szCs w:val="24"/>
        </w:rPr>
        <w:t>1.9　“进口产品”是指通过中国海关报关验放进入中国境内且产自关境外的产品。</w:t>
      </w:r>
    </w:p>
    <w:p>
      <w:pPr>
        <w:pStyle w:val="8"/>
        <w:spacing w:line="440" w:lineRule="exact"/>
        <w:ind w:firstLine="480" w:firstLineChars="200"/>
        <w:rPr>
          <w:rFonts w:hAnsi="宋体" w:cs="宋体"/>
          <w:sz w:val="24"/>
          <w:szCs w:val="24"/>
        </w:rPr>
      </w:pPr>
      <w:r>
        <w:rPr>
          <w:rFonts w:hint="eastAsia" w:hAnsi="宋体" w:cs="宋体"/>
          <w:sz w:val="24"/>
          <w:szCs w:val="24"/>
        </w:rPr>
        <w:t>2.采购项目预算及最高限价</w:t>
      </w:r>
    </w:p>
    <w:p>
      <w:pPr>
        <w:pStyle w:val="8"/>
        <w:spacing w:line="440" w:lineRule="exact"/>
        <w:ind w:firstLine="480" w:firstLineChars="200"/>
        <w:rPr>
          <w:rFonts w:hAnsi="宋体" w:cs="宋体"/>
          <w:sz w:val="24"/>
          <w:szCs w:val="24"/>
        </w:rPr>
      </w:pPr>
      <w:r>
        <w:rPr>
          <w:rFonts w:hint="eastAsia" w:hAnsi="宋体" w:cs="宋体"/>
          <w:sz w:val="24"/>
          <w:szCs w:val="24"/>
        </w:rPr>
        <w:t>2.1　本项目采购资金已列入政府采购预算，预算金额见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2.2　本项目最高限价要求见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★3.供应商的资格要求</w:t>
      </w:r>
    </w:p>
    <w:p>
      <w:pPr>
        <w:pStyle w:val="8"/>
        <w:spacing w:line="440" w:lineRule="exact"/>
        <w:ind w:firstLine="480" w:firstLineChars="200"/>
        <w:rPr>
          <w:rFonts w:hAnsi="宋体" w:cs="宋体"/>
          <w:sz w:val="24"/>
          <w:szCs w:val="24"/>
        </w:rPr>
      </w:pPr>
      <w:r>
        <w:rPr>
          <w:rFonts w:hint="eastAsia" w:hAnsi="宋体" w:cs="宋体"/>
          <w:sz w:val="24"/>
          <w:szCs w:val="24"/>
        </w:rPr>
        <w:t>3.1　供应商应当符合</w:t>
      </w:r>
      <w:r>
        <w:rPr>
          <w:rFonts w:hint="eastAsia" w:hAnsi="宋体" w:cs="宋体"/>
          <w:b/>
          <w:bCs/>
          <w:sz w:val="24"/>
          <w:szCs w:val="24"/>
        </w:rPr>
        <w:t>投标人须知前附表</w:t>
      </w:r>
      <w:r>
        <w:rPr>
          <w:rFonts w:hint="eastAsia" w:hAnsi="宋体" w:cs="宋体"/>
          <w:sz w:val="24"/>
          <w:szCs w:val="24"/>
        </w:rPr>
        <w:t>中规定的下列资格条件要求：</w:t>
      </w:r>
    </w:p>
    <w:p>
      <w:pPr>
        <w:pStyle w:val="8"/>
        <w:spacing w:line="440" w:lineRule="exact"/>
        <w:ind w:firstLine="480" w:firstLineChars="200"/>
        <w:rPr>
          <w:rFonts w:hAnsi="宋体" w:cs="宋体"/>
          <w:sz w:val="24"/>
          <w:szCs w:val="24"/>
        </w:rPr>
      </w:pPr>
      <w:r>
        <w:rPr>
          <w:rFonts w:hint="eastAsia" w:hAnsi="宋体" w:cs="宋体"/>
          <w:sz w:val="24"/>
          <w:szCs w:val="24"/>
        </w:rPr>
        <w:t>3.1.1　符合《政府采购法》第二十二条规定的供应商条件：</w:t>
      </w:r>
    </w:p>
    <w:p>
      <w:pPr>
        <w:pStyle w:val="8"/>
        <w:spacing w:line="440" w:lineRule="exact"/>
        <w:ind w:firstLine="480" w:firstLineChars="200"/>
        <w:rPr>
          <w:rFonts w:hAnsi="宋体" w:cs="宋体"/>
          <w:sz w:val="24"/>
          <w:szCs w:val="24"/>
        </w:rPr>
      </w:pPr>
      <w:r>
        <w:rPr>
          <w:rFonts w:hint="eastAsia" w:hAnsi="宋体" w:cs="宋体"/>
          <w:sz w:val="24"/>
          <w:szCs w:val="24"/>
        </w:rPr>
        <w:t>(1)具有独立承担民事责任的能力；</w:t>
      </w:r>
    </w:p>
    <w:p>
      <w:pPr>
        <w:pStyle w:val="8"/>
        <w:spacing w:line="440" w:lineRule="exact"/>
        <w:ind w:firstLine="480" w:firstLineChars="200"/>
        <w:rPr>
          <w:rFonts w:hAnsi="宋体" w:cs="宋体"/>
          <w:sz w:val="24"/>
          <w:szCs w:val="24"/>
        </w:rPr>
      </w:pPr>
      <w:r>
        <w:rPr>
          <w:rFonts w:hint="eastAsia" w:hAnsi="宋体" w:cs="宋体"/>
          <w:sz w:val="24"/>
          <w:szCs w:val="24"/>
        </w:rPr>
        <w:t>(2)具有良好的商业信誉和健全的财务会计制度；</w:t>
      </w:r>
    </w:p>
    <w:p>
      <w:pPr>
        <w:pStyle w:val="8"/>
        <w:spacing w:line="440" w:lineRule="exact"/>
        <w:ind w:firstLine="480" w:firstLineChars="200"/>
        <w:rPr>
          <w:rFonts w:hAnsi="宋体" w:cs="宋体"/>
          <w:sz w:val="24"/>
          <w:szCs w:val="24"/>
        </w:rPr>
      </w:pPr>
      <w:r>
        <w:rPr>
          <w:rFonts w:hint="eastAsia" w:hAnsi="宋体" w:cs="宋体"/>
          <w:sz w:val="24"/>
          <w:szCs w:val="24"/>
        </w:rPr>
        <w:t>(3)具有履行合同所必需的设备和专业技术能力；</w:t>
      </w:r>
    </w:p>
    <w:p>
      <w:pPr>
        <w:pStyle w:val="8"/>
        <w:spacing w:line="440" w:lineRule="exact"/>
        <w:ind w:firstLine="480" w:firstLineChars="200"/>
        <w:rPr>
          <w:rFonts w:hAnsi="宋体" w:cs="宋体"/>
          <w:sz w:val="24"/>
          <w:szCs w:val="24"/>
        </w:rPr>
      </w:pPr>
      <w:r>
        <w:rPr>
          <w:rFonts w:hint="eastAsia" w:hAnsi="宋体" w:cs="宋体"/>
          <w:sz w:val="24"/>
          <w:szCs w:val="24"/>
        </w:rPr>
        <w:t>(4)有依法缴纳税收和社会保障资金的良好记录；</w:t>
      </w:r>
    </w:p>
    <w:p>
      <w:pPr>
        <w:pStyle w:val="8"/>
        <w:spacing w:line="440" w:lineRule="exact"/>
        <w:ind w:firstLine="480" w:firstLineChars="200"/>
        <w:rPr>
          <w:rFonts w:hAnsi="宋体" w:cs="宋体"/>
          <w:sz w:val="24"/>
          <w:szCs w:val="24"/>
        </w:rPr>
      </w:pPr>
      <w:r>
        <w:rPr>
          <w:rFonts w:hint="eastAsia" w:hAnsi="宋体" w:cs="宋体"/>
          <w:sz w:val="24"/>
          <w:szCs w:val="24"/>
        </w:rPr>
        <w:t>(5)参加政府采购活动前三年内，在经营活动中没有重大违法记录；</w:t>
      </w:r>
    </w:p>
    <w:p>
      <w:pPr>
        <w:pStyle w:val="8"/>
        <w:spacing w:line="440" w:lineRule="exact"/>
        <w:ind w:firstLine="480" w:firstLineChars="200"/>
        <w:rPr>
          <w:rFonts w:hAnsi="宋体" w:cs="宋体"/>
          <w:sz w:val="24"/>
          <w:szCs w:val="24"/>
        </w:rPr>
      </w:pPr>
      <w:r>
        <w:rPr>
          <w:rFonts w:hint="eastAsia" w:hAnsi="宋体" w:cs="宋体"/>
          <w:sz w:val="24"/>
          <w:szCs w:val="24"/>
        </w:rPr>
        <w:t>(6)政府采购法律法规相关规定的其他条件。</w:t>
      </w:r>
    </w:p>
    <w:p>
      <w:pPr>
        <w:pStyle w:val="8"/>
        <w:spacing w:line="440" w:lineRule="exact"/>
        <w:ind w:firstLine="480" w:firstLineChars="200"/>
        <w:rPr>
          <w:rFonts w:hAnsi="宋体" w:cs="宋体"/>
          <w:sz w:val="24"/>
          <w:szCs w:val="24"/>
        </w:rPr>
      </w:pPr>
      <w:r>
        <w:rPr>
          <w:rFonts w:hint="eastAsia" w:hAnsi="宋体" w:cs="宋体"/>
          <w:sz w:val="24"/>
          <w:szCs w:val="24"/>
        </w:rPr>
        <w:t>3.1.2　其他特定资格条件。(详见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3.2　供应商存在下列情形之一的不得参加投标：</w:t>
      </w:r>
    </w:p>
    <w:p>
      <w:pPr>
        <w:pStyle w:val="8"/>
        <w:spacing w:line="440" w:lineRule="exact"/>
        <w:ind w:firstLine="480" w:firstLineChars="200"/>
        <w:rPr>
          <w:rFonts w:hAnsi="宋体" w:cs="宋体"/>
          <w:sz w:val="24"/>
          <w:szCs w:val="24"/>
        </w:rPr>
      </w:pPr>
      <w:r>
        <w:rPr>
          <w:rFonts w:hint="eastAsia" w:hAnsi="宋体" w:cs="宋体"/>
          <w:sz w:val="24"/>
          <w:szCs w:val="24"/>
        </w:rPr>
        <w:t>3.2.1　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pStyle w:val="8"/>
        <w:spacing w:line="440" w:lineRule="exact"/>
        <w:ind w:firstLine="480" w:firstLineChars="200"/>
        <w:rPr>
          <w:rFonts w:hAnsi="宋体" w:cs="宋体"/>
          <w:sz w:val="24"/>
          <w:szCs w:val="24"/>
        </w:rPr>
      </w:pPr>
      <w:r>
        <w:rPr>
          <w:rFonts w:hint="eastAsia" w:hAnsi="宋体" w:cs="宋体"/>
          <w:sz w:val="24"/>
          <w:szCs w:val="24"/>
        </w:rPr>
        <w:t>3.2.2因违法经营受到刑事处罚或者责令停产停业、吊销许可证或者执照、较大数额罚款等行政处罚，或者存在财政部门认定的其他重大违法记录，以及在财政部门禁止参加政府采购活动期限以内的。</w:t>
      </w:r>
    </w:p>
    <w:p>
      <w:pPr>
        <w:pStyle w:val="8"/>
        <w:spacing w:line="440" w:lineRule="exact"/>
        <w:ind w:firstLine="480" w:firstLineChars="200"/>
        <w:rPr>
          <w:rFonts w:hAnsi="宋体" w:cs="宋体"/>
          <w:sz w:val="24"/>
          <w:szCs w:val="24"/>
        </w:rPr>
      </w:pPr>
      <w:r>
        <w:rPr>
          <w:rFonts w:hint="eastAsia" w:hAnsi="宋体" w:cs="宋体"/>
          <w:sz w:val="24"/>
          <w:szCs w:val="24"/>
        </w:rPr>
        <w:t>4.投标费用</w:t>
      </w:r>
    </w:p>
    <w:p>
      <w:pPr>
        <w:pStyle w:val="8"/>
        <w:spacing w:line="440" w:lineRule="exact"/>
        <w:ind w:firstLine="480" w:firstLineChars="200"/>
        <w:rPr>
          <w:rFonts w:hAnsi="宋体" w:cs="宋体"/>
          <w:sz w:val="24"/>
          <w:szCs w:val="24"/>
        </w:rPr>
      </w:pPr>
      <w:r>
        <w:rPr>
          <w:rFonts w:hint="eastAsia" w:hAnsi="宋体" w:cs="宋体"/>
          <w:sz w:val="24"/>
          <w:szCs w:val="24"/>
        </w:rPr>
        <w:t>4.1　投标人应自行承担所有参与投标的相关费用，不论投标的结果如何，采购人或者采购代理机构均无义务和责任承担这些费用。</w:t>
      </w:r>
    </w:p>
    <w:p>
      <w:pPr>
        <w:pStyle w:val="8"/>
        <w:spacing w:line="440" w:lineRule="exact"/>
        <w:ind w:firstLine="480" w:firstLineChars="200"/>
        <w:rPr>
          <w:rFonts w:hAnsi="宋体" w:cs="宋体"/>
          <w:sz w:val="24"/>
          <w:szCs w:val="24"/>
        </w:rPr>
      </w:pPr>
      <w:r>
        <w:rPr>
          <w:rFonts w:hint="eastAsia" w:hAnsi="宋体" w:cs="宋体"/>
          <w:sz w:val="24"/>
          <w:szCs w:val="24"/>
        </w:rPr>
        <w:t>★5.授权委托</w:t>
      </w:r>
    </w:p>
    <w:p>
      <w:pPr>
        <w:pStyle w:val="8"/>
        <w:spacing w:line="440" w:lineRule="exact"/>
        <w:ind w:firstLine="480" w:firstLineChars="200"/>
        <w:rPr>
          <w:rFonts w:hAnsi="宋体" w:cs="宋体"/>
          <w:sz w:val="24"/>
          <w:szCs w:val="24"/>
        </w:rPr>
      </w:pPr>
      <w:r>
        <w:rPr>
          <w:rFonts w:hint="eastAsia" w:hAnsi="宋体" w:cs="宋体"/>
          <w:sz w:val="24"/>
          <w:szCs w:val="24"/>
        </w:rPr>
        <w:t>投标人代表不是投标人的法定代表人的，应当持有法定代表人的授权委托书，同时提供投标人代表身份证明。</w:t>
      </w:r>
    </w:p>
    <w:p>
      <w:pPr>
        <w:pStyle w:val="8"/>
        <w:spacing w:line="440" w:lineRule="exact"/>
        <w:ind w:firstLine="480" w:firstLineChars="200"/>
        <w:rPr>
          <w:rFonts w:hAnsi="宋体" w:cs="宋体"/>
          <w:sz w:val="24"/>
          <w:szCs w:val="24"/>
        </w:rPr>
      </w:pPr>
      <w:r>
        <w:rPr>
          <w:rFonts w:hint="eastAsia" w:hAnsi="宋体" w:cs="宋体"/>
          <w:sz w:val="24"/>
          <w:szCs w:val="24"/>
        </w:rPr>
        <w:t>6.联合体投标</w:t>
      </w:r>
    </w:p>
    <w:p>
      <w:pPr>
        <w:pStyle w:val="8"/>
        <w:spacing w:line="440" w:lineRule="exact"/>
        <w:ind w:firstLine="480" w:firstLineChars="200"/>
        <w:rPr>
          <w:rFonts w:hAnsi="宋体" w:cs="宋体"/>
          <w:sz w:val="24"/>
          <w:szCs w:val="24"/>
        </w:rPr>
      </w:pPr>
      <w:r>
        <w:rPr>
          <w:rFonts w:hint="eastAsia" w:hAnsi="宋体" w:cs="宋体"/>
          <w:sz w:val="24"/>
          <w:szCs w:val="24"/>
        </w:rPr>
        <w:t>6.1　本项目是否接受联合体形式参与详见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★6.2　供应商为联合体形式的，应遵守以下规定：</w:t>
      </w:r>
    </w:p>
    <w:p>
      <w:pPr>
        <w:pStyle w:val="8"/>
        <w:spacing w:line="440" w:lineRule="exact"/>
        <w:ind w:firstLine="480" w:firstLineChars="200"/>
        <w:rPr>
          <w:rFonts w:hAnsi="宋体" w:cs="宋体"/>
          <w:sz w:val="24"/>
          <w:szCs w:val="24"/>
        </w:rPr>
      </w:pPr>
      <w:r>
        <w:rPr>
          <w:rFonts w:hint="eastAsia" w:hAnsi="宋体" w:cs="宋体"/>
          <w:sz w:val="24"/>
          <w:szCs w:val="24"/>
        </w:rPr>
        <w:t>(1)联合体各方必须签订联合体协议书，明确联合体牵头人和各方权利、义务及分工、合同工作量比例；</w:t>
      </w:r>
    </w:p>
    <w:p>
      <w:pPr>
        <w:pStyle w:val="8"/>
        <w:spacing w:line="440" w:lineRule="exact"/>
        <w:ind w:firstLine="480" w:firstLineChars="200"/>
        <w:rPr>
          <w:rFonts w:hAnsi="宋体" w:cs="宋体"/>
          <w:sz w:val="24"/>
          <w:szCs w:val="24"/>
        </w:rPr>
      </w:pPr>
      <w:r>
        <w:rPr>
          <w:rFonts w:hint="eastAsia" w:hAnsi="宋体" w:cs="宋体"/>
          <w:sz w:val="24"/>
          <w:szCs w:val="24"/>
        </w:rPr>
        <w:t>(2)联合体各方均应当符合</w:t>
      </w:r>
      <w:r>
        <w:rPr>
          <w:rFonts w:hint="eastAsia" w:hAnsi="宋体" w:cs="宋体"/>
          <w:b/>
          <w:bCs/>
          <w:sz w:val="24"/>
          <w:szCs w:val="24"/>
        </w:rPr>
        <w:t>投标人须知前附表</w:t>
      </w:r>
      <w:r>
        <w:rPr>
          <w:rFonts w:hint="eastAsia" w:hAnsi="宋体" w:cs="宋体"/>
          <w:sz w:val="24"/>
          <w:szCs w:val="24"/>
        </w:rPr>
        <w:t>规定的供应商基本资格条件；</w:t>
      </w:r>
    </w:p>
    <w:p>
      <w:pPr>
        <w:pStyle w:val="8"/>
        <w:spacing w:line="440" w:lineRule="exact"/>
        <w:ind w:firstLine="480" w:firstLineChars="200"/>
        <w:rPr>
          <w:rFonts w:hAnsi="宋体" w:cs="宋体"/>
          <w:sz w:val="24"/>
          <w:szCs w:val="24"/>
        </w:rPr>
      </w:pPr>
      <w:r>
        <w:rPr>
          <w:rFonts w:hint="eastAsia" w:hAnsi="宋体" w:cs="宋体"/>
          <w:sz w:val="24"/>
          <w:szCs w:val="24"/>
        </w:rPr>
        <w:t>(3)除另有规定外，联合体各方中至少有一方应当符合投标须知前附表规定的供应商特定资格条件；</w:t>
      </w:r>
    </w:p>
    <w:p>
      <w:pPr>
        <w:pStyle w:val="8"/>
        <w:spacing w:line="440" w:lineRule="exact"/>
        <w:ind w:firstLine="480" w:firstLineChars="200"/>
        <w:rPr>
          <w:rFonts w:hAnsi="宋体" w:cs="宋体"/>
          <w:sz w:val="24"/>
          <w:szCs w:val="24"/>
        </w:rPr>
      </w:pPr>
      <w:r>
        <w:rPr>
          <w:rFonts w:hint="eastAsia" w:hAnsi="宋体" w:cs="宋体"/>
          <w:sz w:val="24"/>
          <w:szCs w:val="24"/>
        </w:rPr>
        <w:t>(4)联合体中有同类资质的供应商按照联合体分工承担相同工作的，应当按照资质等级较低的供应商确定资质等级；</w:t>
      </w:r>
    </w:p>
    <w:p>
      <w:pPr>
        <w:pStyle w:val="8"/>
        <w:spacing w:line="440" w:lineRule="exact"/>
        <w:ind w:firstLine="480" w:firstLineChars="200"/>
        <w:rPr>
          <w:rFonts w:hAnsi="宋体" w:cs="宋体"/>
          <w:sz w:val="24"/>
          <w:szCs w:val="24"/>
        </w:rPr>
      </w:pPr>
      <w:r>
        <w:rPr>
          <w:rFonts w:hint="eastAsia" w:hAnsi="宋体" w:cs="宋体"/>
          <w:sz w:val="24"/>
          <w:szCs w:val="24"/>
        </w:rPr>
        <w:t>(5)联合体各方不得再单独或与其他供应商组成新的联合体参加同一项目的采购活动。</w:t>
      </w:r>
    </w:p>
    <w:p>
      <w:pPr>
        <w:pStyle w:val="8"/>
        <w:spacing w:line="440" w:lineRule="exact"/>
        <w:ind w:firstLine="480" w:firstLineChars="200"/>
        <w:rPr>
          <w:rFonts w:hAnsi="宋体" w:cs="宋体"/>
          <w:sz w:val="24"/>
          <w:szCs w:val="24"/>
        </w:rPr>
      </w:pPr>
      <w:r>
        <w:rPr>
          <w:rFonts w:hint="eastAsia" w:hAnsi="宋体" w:cs="宋体"/>
          <w:sz w:val="24"/>
          <w:szCs w:val="24"/>
        </w:rPr>
        <w:t>7.项目现场考察</w:t>
      </w:r>
    </w:p>
    <w:p>
      <w:pPr>
        <w:pStyle w:val="8"/>
        <w:spacing w:line="440" w:lineRule="exact"/>
        <w:ind w:firstLine="480" w:firstLineChars="200"/>
        <w:rPr>
          <w:rFonts w:hAnsi="宋体" w:cs="宋体"/>
          <w:sz w:val="24"/>
          <w:szCs w:val="24"/>
        </w:rPr>
      </w:pPr>
      <w:r>
        <w:rPr>
          <w:rFonts w:hint="eastAsia" w:hAnsi="宋体" w:cs="宋体"/>
          <w:sz w:val="24"/>
          <w:szCs w:val="24"/>
        </w:rPr>
        <w:t>7.1　本项目是否组织现场考察详见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7.2　供应商应按</w:t>
      </w:r>
      <w:r>
        <w:rPr>
          <w:rFonts w:hint="eastAsia" w:hAnsi="宋体" w:cs="宋体"/>
          <w:b/>
          <w:bCs/>
          <w:sz w:val="24"/>
          <w:szCs w:val="24"/>
        </w:rPr>
        <w:t>投标人须知前附表</w:t>
      </w:r>
      <w:r>
        <w:rPr>
          <w:rFonts w:hint="eastAsia" w:hAnsi="宋体" w:cs="宋体"/>
          <w:sz w:val="24"/>
          <w:szCs w:val="24"/>
        </w:rPr>
        <w:t>中规定的时间及地点，对采购项目现场和周围环境进行考察。供应商未在指定时间进行考察的，采购人不再另行组织。</w:t>
      </w:r>
    </w:p>
    <w:p>
      <w:pPr>
        <w:pStyle w:val="8"/>
        <w:spacing w:line="440" w:lineRule="exact"/>
        <w:ind w:firstLine="480" w:firstLineChars="200"/>
        <w:rPr>
          <w:rFonts w:hAnsi="宋体" w:cs="宋体"/>
          <w:sz w:val="24"/>
          <w:szCs w:val="24"/>
        </w:rPr>
      </w:pPr>
      <w:r>
        <w:rPr>
          <w:rFonts w:hint="eastAsia" w:hAnsi="宋体" w:cs="宋体"/>
          <w:sz w:val="24"/>
          <w:szCs w:val="24"/>
        </w:rPr>
        <w:t>7.3　考察现场的费用由供应商自己承担，考察期间所发生的人身伤害及财产损失由供应商自己负责。</w:t>
      </w:r>
    </w:p>
    <w:p>
      <w:pPr>
        <w:pStyle w:val="8"/>
        <w:spacing w:line="440" w:lineRule="exact"/>
        <w:ind w:firstLine="480" w:firstLineChars="200"/>
        <w:rPr>
          <w:rFonts w:hAnsi="宋体" w:cs="宋体"/>
          <w:sz w:val="24"/>
          <w:szCs w:val="24"/>
        </w:rPr>
      </w:pPr>
      <w:r>
        <w:rPr>
          <w:rFonts w:hint="eastAsia" w:hAnsi="宋体" w:cs="宋体"/>
          <w:sz w:val="24"/>
          <w:szCs w:val="24"/>
        </w:rPr>
        <w:t>7.4　采购人不对供应商据此而做出的推论、理解和结论负责。一旦中标，供应商不得以任何借口，提出额外补偿，或延长合同期限的要求。</w:t>
      </w:r>
    </w:p>
    <w:p>
      <w:pPr>
        <w:pStyle w:val="8"/>
        <w:spacing w:line="440" w:lineRule="exact"/>
        <w:ind w:firstLine="480" w:firstLineChars="200"/>
        <w:rPr>
          <w:rFonts w:hAnsi="宋体" w:cs="宋体"/>
          <w:sz w:val="24"/>
          <w:szCs w:val="24"/>
        </w:rPr>
      </w:pPr>
      <w:r>
        <w:rPr>
          <w:rFonts w:hint="eastAsia" w:hAnsi="宋体" w:cs="宋体"/>
          <w:sz w:val="24"/>
          <w:szCs w:val="24"/>
        </w:rPr>
        <w:t>8.采购进口产品</w:t>
      </w:r>
    </w:p>
    <w:p>
      <w:pPr>
        <w:pStyle w:val="8"/>
        <w:spacing w:line="440" w:lineRule="exact"/>
        <w:ind w:firstLine="480" w:firstLineChars="200"/>
        <w:rPr>
          <w:rFonts w:hAnsi="宋体" w:cs="宋体"/>
          <w:sz w:val="24"/>
          <w:szCs w:val="24"/>
        </w:rPr>
      </w:pPr>
      <w:r>
        <w:rPr>
          <w:rFonts w:hint="eastAsia" w:hAnsi="宋体" w:cs="宋体"/>
          <w:sz w:val="24"/>
          <w:szCs w:val="24"/>
        </w:rPr>
        <w:t>8.1　本项目是否采购进口产品及相关要求见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9.政策与其他规定</w:t>
      </w:r>
    </w:p>
    <w:p>
      <w:pPr>
        <w:pStyle w:val="8"/>
        <w:spacing w:line="440" w:lineRule="exact"/>
        <w:ind w:firstLine="480" w:firstLineChars="200"/>
        <w:rPr>
          <w:rFonts w:hAnsi="宋体" w:cs="宋体"/>
          <w:sz w:val="24"/>
          <w:szCs w:val="24"/>
        </w:rPr>
      </w:pPr>
      <w:r>
        <w:rPr>
          <w:rFonts w:hint="eastAsia" w:hAnsi="宋体" w:cs="宋体"/>
          <w:sz w:val="24"/>
          <w:szCs w:val="24"/>
        </w:rPr>
        <w:t>★9.1　产品属于政府强制采购节能产品范围，必须将是否列入最新一期节能清单作为采购产品的资格条件。本项目的详细要求见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9.2　对列入最新一期节能清单(非强制类)、环保清单内的产品，分别予以相应的加分或价格扣除；对于同时列入“两个清单”的产品，优先于只获得其中一项认证的产品。本项目的详细要求见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9.3　供应商享受支持中小企业发展政策优惠的，可用扣除后的最后报价参与价格比较。本项目价格扣除比例及相关要求见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9.4　监狱企业视同小型、微型企业，享受促进中小企业发展政策优惠，可用扣除后的最后报价参与价格比较。本项目价格扣除比例及相关要求见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★9.5　采购人使用财政性资金采购信息安全产品的，应当采购经国家认证的信息安全产品，应当在采购文件中载明对产品获得信息安全认证的要求，并要求产品供应商提供由中国信息安全认证中心按国家标准认证颁发的有效认证证书。本项目的详细要求见投标人须知前附表。</w:t>
      </w:r>
    </w:p>
    <w:p>
      <w:pPr>
        <w:pStyle w:val="8"/>
        <w:spacing w:line="440" w:lineRule="exact"/>
        <w:ind w:firstLine="480" w:firstLineChars="200"/>
        <w:rPr>
          <w:rFonts w:hAnsi="宋体" w:cs="宋体"/>
          <w:sz w:val="24"/>
          <w:szCs w:val="24"/>
        </w:rPr>
      </w:pPr>
      <w:r>
        <w:rPr>
          <w:rFonts w:hint="eastAsia" w:hAnsi="宋体" w:cs="宋体"/>
          <w:sz w:val="24"/>
          <w:szCs w:val="24"/>
        </w:rPr>
        <w:t>9.6　其他法律法规强制性规定或扶持政策。本项目的详细要求见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二、招标文件</w:t>
      </w:r>
    </w:p>
    <w:p>
      <w:pPr>
        <w:pStyle w:val="8"/>
        <w:spacing w:line="440" w:lineRule="exact"/>
        <w:ind w:firstLine="480" w:firstLineChars="200"/>
        <w:rPr>
          <w:rFonts w:hAnsi="宋体" w:cs="宋体"/>
          <w:sz w:val="24"/>
          <w:szCs w:val="24"/>
        </w:rPr>
      </w:pPr>
      <w:r>
        <w:rPr>
          <w:rFonts w:hint="eastAsia" w:hAnsi="宋体" w:cs="宋体"/>
          <w:sz w:val="24"/>
          <w:szCs w:val="24"/>
        </w:rPr>
        <w:t>10.招标文件的构成</w:t>
      </w:r>
    </w:p>
    <w:p>
      <w:pPr>
        <w:pStyle w:val="8"/>
        <w:spacing w:line="440" w:lineRule="exact"/>
        <w:ind w:firstLine="480" w:firstLineChars="200"/>
        <w:rPr>
          <w:rFonts w:hAnsi="宋体" w:cs="宋体"/>
          <w:sz w:val="24"/>
          <w:szCs w:val="24"/>
        </w:rPr>
      </w:pPr>
      <w:r>
        <w:rPr>
          <w:rFonts w:hint="eastAsia" w:hAnsi="宋体" w:cs="宋体"/>
          <w:sz w:val="24"/>
          <w:szCs w:val="24"/>
        </w:rPr>
        <w:t>10.1　招标文件各章节的内容如下：</w:t>
      </w:r>
    </w:p>
    <w:p>
      <w:pPr>
        <w:pStyle w:val="8"/>
        <w:spacing w:line="440" w:lineRule="exact"/>
        <w:ind w:firstLine="480" w:firstLineChars="200"/>
        <w:rPr>
          <w:rFonts w:hAnsi="宋体" w:cs="宋体"/>
          <w:sz w:val="24"/>
          <w:szCs w:val="24"/>
        </w:rPr>
      </w:pPr>
      <w:r>
        <w:rPr>
          <w:rFonts w:hint="eastAsia" w:hAnsi="宋体" w:cs="宋体"/>
          <w:sz w:val="24"/>
          <w:szCs w:val="24"/>
        </w:rPr>
        <w:t>第一部分　商务部分</w:t>
      </w:r>
    </w:p>
    <w:p>
      <w:pPr>
        <w:pStyle w:val="8"/>
        <w:spacing w:line="440" w:lineRule="exact"/>
        <w:ind w:firstLine="480" w:firstLineChars="200"/>
        <w:rPr>
          <w:rFonts w:hAnsi="宋体" w:cs="宋体"/>
          <w:sz w:val="24"/>
          <w:szCs w:val="24"/>
        </w:rPr>
      </w:pPr>
      <w:r>
        <w:rPr>
          <w:rFonts w:hint="eastAsia" w:hAnsi="宋体" w:cs="宋体"/>
          <w:sz w:val="24"/>
          <w:szCs w:val="24"/>
        </w:rPr>
        <w:t>第一章　投标邀请</w:t>
      </w:r>
    </w:p>
    <w:p>
      <w:pPr>
        <w:pStyle w:val="8"/>
        <w:spacing w:line="440" w:lineRule="exact"/>
        <w:ind w:firstLine="480" w:firstLineChars="200"/>
        <w:rPr>
          <w:rFonts w:hAnsi="宋体" w:cs="宋体"/>
          <w:sz w:val="24"/>
          <w:szCs w:val="24"/>
        </w:rPr>
      </w:pPr>
      <w:r>
        <w:rPr>
          <w:rFonts w:hint="eastAsia" w:hAnsi="宋体" w:cs="宋体"/>
          <w:sz w:val="24"/>
          <w:szCs w:val="24"/>
        </w:rPr>
        <w:t>第二章　投标人须知</w:t>
      </w:r>
    </w:p>
    <w:p>
      <w:pPr>
        <w:pStyle w:val="8"/>
        <w:spacing w:line="440" w:lineRule="exact"/>
        <w:ind w:firstLine="480" w:firstLineChars="200"/>
        <w:rPr>
          <w:rFonts w:hAnsi="宋体" w:cs="宋体"/>
          <w:sz w:val="24"/>
          <w:szCs w:val="24"/>
        </w:rPr>
      </w:pPr>
      <w:r>
        <w:rPr>
          <w:rFonts w:hint="eastAsia" w:hAnsi="宋体" w:cs="宋体"/>
          <w:sz w:val="24"/>
          <w:szCs w:val="24"/>
        </w:rPr>
        <w:t>第三章　评标方法及标准</w:t>
      </w:r>
    </w:p>
    <w:p>
      <w:pPr>
        <w:pStyle w:val="8"/>
        <w:spacing w:line="440" w:lineRule="exact"/>
        <w:ind w:firstLine="480" w:firstLineChars="200"/>
        <w:rPr>
          <w:rFonts w:hAnsi="宋体" w:cs="宋体"/>
          <w:sz w:val="24"/>
          <w:szCs w:val="24"/>
        </w:rPr>
      </w:pPr>
      <w:r>
        <w:rPr>
          <w:rFonts w:hint="eastAsia" w:hAnsi="宋体" w:cs="宋体"/>
          <w:sz w:val="24"/>
          <w:szCs w:val="24"/>
        </w:rPr>
        <w:t>第四章　拟签订的合同文本</w:t>
      </w:r>
    </w:p>
    <w:p>
      <w:pPr>
        <w:pStyle w:val="8"/>
        <w:spacing w:line="440" w:lineRule="exact"/>
        <w:ind w:firstLine="480" w:firstLineChars="200"/>
        <w:rPr>
          <w:rFonts w:hAnsi="宋体" w:cs="宋体"/>
          <w:sz w:val="24"/>
          <w:szCs w:val="24"/>
        </w:rPr>
      </w:pPr>
      <w:r>
        <w:rPr>
          <w:rFonts w:hint="eastAsia" w:hAnsi="宋体" w:cs="宋体"/>
          <w:sz w:val="24"/>
          <w:szCs w:val="24"/>
        </w:rPr>
        <w:t>第五章　投标文件格式</w:t>
      </w:r>
    </w:p>
    <w:p>
      <w:pPr>
        <w:pStyle w:val="8"/>
        <w:spacing w:line="440" w:lineRule="exact"/>
        <w:ind w:firstLine="480" w:firstLineChars="200"/>
        <w:rPr>
          <w:rFonts w:hAnsi="宋体" w:cs="宋体"/>
          <w:sz w:val="24"/>
          <w:szCs w:val="24"/>
        </w:rPr>
      </w:pPr>
      <w:r>
        <w:rPr>
          <w:rFonts w:hint="eastAsia" w:hAnsi="宋体" w:cs="宋体"/>
          <w:sz w:val="24"/>
          <w:szCs w:val="24"/>
        </w:rPr>
        <w:t>第二部分　技术部分</w:t>
      </w:r>
    </w:p>
    <w:p>
      <w:pPr>
        <w:pStyle w:val="8"/>
        <w:spacing w:line="440" w:lineRule="exact"/>
        <w:ind w:firstLine="480" w:firstLineChars="200"/>
        <w:rPr>
          <w:rFonts w:hAnsi="宋体" w:cs="宋体"/>
          <w:sz w:val="24"/>
          <w:szCs w:val="24"/>
        </w:rPr>
      </w:pPr>
      <w:r>
        <w:rPr>
          <w:rFonts w:hint="eastAsia" w:hAnsi="宋体" w:cs="宋体"/>
          <w:sz w:val="24"/>
          <w:szCs w:val="24"/>
        </w:rPr>
        <w:t>第六章　项目需求</w:t>
      </w:r>
    </w:p>
    <w:p>
      <w:pPr>
        <w:pStyle w:val="8"/>
        <w:spacing w:line="440" w:lineRule="exact"/>
        <w:ind w:firstLine="480" w:firstLineChars="200"/>
        <w:rPr>
          <w:rFonts w:hAnsi="宋体" w:cs="宋体"/>
          <w:sz w:val="24"/>
          <w:szCs w:val="24"/>
        </w:rPr>
      </w:pPr>
      <w:r>
        <w:rPr>
          <w:rFonts w:hint="eastAsia" w:hAnsi="宋体" w:cs="宋体"/>
          <w:sz w:val="24"/>
          <w:szCs w:val="24"/>
        </w:rPr>
        <w:t>第三部分  封面及封袋正面标识式样</w:t>
      </w:r>
    </w:p>
    <w:p>
      <w:pPr>
        <w:pStyle w:val="8"/>
        <w:spacing w:line="440" w:lineRule="exact"/>
        <w:ind w:firstLine="480" w:firstLineChars="200"/>
        <w:rPr>
          <w:rFonts w:hAnsi="宋体" w:cs="宋体"/>
          <w:sz w:val="24"/>
          <w:szCs w:val="24"/>
        </w:rPr>
      </w:pPr>
      <w:r>
        <w:rPr>
          <w:rFonts w:hint="eastAsia" w:hAnsi="宋体" w:cs="宋体"/>
          <w:sz w:val="24"/>
          <w:szCs w:val="24"/>
        </w:rPr>
        <w:t>10.2　投标人应仔细阅读招标文件的全部内容，按照招标文件要求编制投标文件。任何对招标文件的忽略或误解，不能作为投标文件存在缺陷或瑕疵的理由，其风险由投标人承担。</w:t>
      </w:r>
    </w:p>
    <w:p>
      <w:pPr>
        <w:pStyle w:val="8"/>
        <w:spacing w:line="440" w:lineRule="exact"/>
        <w:ind w:firstLine="480" w:firstLineChars="200"/>
        <w:rPr>
          <w:rFonts w:hAnsi="宋体" w:cs="宋体"/>
          <w:sz w:val="24"/>
          <w:szCs w:val="24"/>
        </w:rPr>
      </w:pPr>
      <w:r>
        <w:rPr>
          <w:rFonts w:hint="eastAsia" w:hAnsi="宋体" w:cs="宋体"/>
          <w:sz w:val="24"/>
          <w:szCs w:val="24"/>
        </w:rPr>
        <w:t>11.招标文件的澄清与修改</w:t>
      </w:r>
    </w:p>
    <w:p>
      <w:pPr>
        <w:pStyle w:val="8"/>
        <w:spacing w:line="440" w:lineRule="exact"/>
        <w:ind w:firstLine="480" w:firstLineChars="200"/>
        <w:rPr>
          <w:rFonts w:hAnsi="宋体" w:cs="宋体"/>
          <w:sz w:val="24"/>
          <w:szCs w:val="24"/>
        </w:rPr>
      </w:pPr>
      <w:r>
        <w:rPr>
          <w:rFonts w:hint="eastAsia" w:hAnsi="宋体" w:cs="宋体"/>
          <w:sz w:val="24"/>
          <w:szCs w:val="24"/>
        </w:rPr>
        <w:t>11.1　采购人或采购代理机构对已发出的招标文件进行必要澄清或者修改的，应当在</w:t>
      </w:r>
      <w:r>
        <w:rPr>
          <w:rFonts w:hint="eastAsia" w:hAnsi="宋体" w:cs="宋体"/>
          <w:b/>
          <w:bCs/>
          <w:sz w:val="24"/>
          <w:szCs w:val="24"/>
        </w:rPr>
        <w:t>投标人须知前附表</w:t>
      </w:r>
      <w:r>
        <w:rPr>
          <w:rFonts w:hint="eastAsia" w:hAnsi="宋体" w:cs="宋体"/>
          <w:sz w:val="24"/>
          <w:szCs w:val="24"/>
        </w:rPr>
        <w:t>规定的提交投标文件截止时间15日前，在原刊登招标公告的媒体上发布更正公告，并以书面形式通知所有招标文件收受人。</w:t>
      </w:r>
    </w:p>
    <w:p>
      <w:pPr>
        <w:pStyle w:val="8"/>
        <w:spacing w:line="440" w:lineRule="exact"/>
        <w:ind w:firstLine="480" w:firstLineChars="200"/>
        <w:rPr>
          <w:rFonts w:hAnsi="宋体" w:cs="宋体"/>
          <w:sz w:val="24"/>
          <w:szCs w:val="24"/>
        </w:rPr>
      </w:pPr>
      <w:r>
        <w:rPr>
          <w:rFonts w:hint="eastAsia" w:hAnsi="宋体" w:cs="宋体"/>
          <w:sz w:val="24"/>
          <w:szCs w:val="24"/>
        </w:rPr>
        <w:t>11.2　如果澄清或者修改时间距本章</w:t>
      </w:r>
      <w:r>
        <w:rPr>
          <w:rFonts w:hint="eastAsia" w:hAnsi="宋体" w:cs="宋体"/>
          <w:b/>
          <w:bCs/>
          <w:sz w:val="24"/>
          <w:szCs w:val="24"/>
        </w:rPr>
        <w:t>投标人须知前附表</w:t>
      </w:r>
      <w:r>
        <w:rPr>
          <w:rFonts w:hint="eastAsia" w:hAnsi="宋体" w:cs="宋体"/>
          <w:sz w:val="24"/>
          <w:szCs w:val="24"/>
        </w:rPr>
        <w:t>规定的投标截止时间不足15日，将相应顺延提交投标文件的截止时间，澄清或者修改时间具体见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11.3　澄清或者修改内容为招标文件的组成部分，对所有领取了招标文件的潜在投标人均具有约束力。</w:t>
      </w:r>
    </w:p>
    <w:p>
      <w:pPr>
        <w:pStyle w:val="8"/>
        <w:spacing w:line="440" w:lineRule="exact"/>
        <w:ind w:firstLine="480" w:firstLineChars="200"/>
        <w:rPr>
          <w:rFonts w:hAnsi="宋体" w:cs="宋体"/>
          <w:sz w:val="24"/>
          <w:szCs w:val="24"/>
        </w:rPr>
      </w:pPr>
      <w:r>
        <w:rPr>
          <w:rFonts w:hint="eastAsia" w:hAnsi="宋体" w:cs="宋体"/>
          <w:sz w:val="24"/>
          <w:szCs w:val="24"/>
        </w:rPr>
        <w:t>12.偏离</w:t>
      </w:r>
    </w:p>
    <w:p>
      <w:pPr>
        <w:pStyle w:val="8"/>
        <w:spacing w:line="440" w:lineRule="exact"/>
        <w:ind w:firstLine="480" w:firstLineChars="200"/>
        <w:rPr>
          <w:rFonts w:hAnsi="宋体" w:cs="宋体"/>
          <w:sz w:val="24"/>
          <w:szCs w:val="24"/>
        </w:rPr>
      </w:pPr>
      <w:r>
        <w:rPr>
          <w:rFonts w:hint="eastAsia" w:hAnsi="宋体" w:cs="宋体"/>
          <w:sz w:val="24"/>
          <w:szCs w:val="24"/>
        </w:rPr>
        <w:t>12.1　本条所称偏离为投标文件对招标文件的偏离，即不满足或不响应招标文件的要求。</w:t>
      </w:r>
    </w:p>
    <w:p>
      <w:pPr>
        <w:pStyle w:val="8"/>
        <w:spacing w:line="440" w:lineRule="exact"/>
        <w:ind w:firstLine="480" w:firstLineChars="200"/>
        <w:rPr>
          <w:rFonts w:hAnsi="宋体" w:cs="宋体"/>
          <w:sz w:val="24"/>
          <w:szCs w:val="24"/>
        </w:rPr>
      </w:pPr>
      <w:r>
        <w:rPr>
          <w:rFonts w:hint="eastAsia" w:hAnsi="宋体" w:cs="宋体"/>
          <w:sz w:val="24"/>
          <w:szCs w:val="24"/>
        </w:rPr>
        <w:t>★12.2　除法律、法规和规章规定外，招标文件中用“拒绝”“不接受”“无效”“不得”“必须”“应当”等文字规定或标注“★”符号的条款为实质性要求条款(即重要条款)，对其中任何一条的偏离，在评标时将其视为无效投标。</w:t>
      </w:r>
    </w:p>
    <w:p>
      <w:pPr>
        <w:pStyle w:val="8"/>
        <w:spacing w:line="440" w:lineRule="exact"/>
        <w:ind w:firstLine="480" w:firstLineChars="200"/>
        <w:rPr>
          <w:rFonts w:hAnsi="宋体" w:cs="宋体"/>
          <w:sz w:val="24"/>
          <w:szCs w:val="24"/>
        </w:rPr>
      </w:pPr>
      <w:r>
        <w:rPr>
          <w:rFonts w:hint="eastAsia" w:hAnsi="宋体" w:cs="宋体"/>
          <w:sz w:val="24"/>
          <w:szCs w:val="24"/>
        </w:rPr>
        <w:t>三、投标文件</w:t>
      </w:r>
    </w:p>
    <w:p>
      <w:pPr>
        <w:pStyle w:val="8"/>
        <w:spacing w:line="440" w:lineRule="exact"/>
        <w:ind w:firstLine="480" w:firstLineChars="200"/>
        <w:rPr>
          <w:rFonts w:hAnsi="宋体" w:cs="宋体"/>
          <w:sz w:val="24"/>
          <w:szCs w:val="24"/>
        </w:rPr>
      </w:pPr>
      <w:r>
        <w:rPr>
          <w:rFonts w:hint="eastAsia" w:hAnsi="宋体" w:cs="宋体"/>
          <w:sz w:val="24"/>
          <w:szCs w:val="24"/>
        </w:rPr>
        <w:t>13.　一般要求</w:t>
      </w:r>
    </w:p>
    <w:p>
      <w:pPr>
        <w:pStyle w:val="8"/>
        <w:spacing w:line="440" w:lineRule="exact"/>
        <w:ind w:firstLine="480" w:firstLineChars="200"/>
        <w:rPr>
          <w:rFonts w:hAnsi="宋体" w:cs="宋体"/>
          <w:sz w:val="24"/>
          <w:szCs w:val="24"/>
        </w:rPr>
      </w:pPr>
      <w:r>
        <w:rPr>
          <w:rFonts w:hint="eastAsia" w:hAnsi="宋体" w:cs="宋体"/>
          <w:sz w:val="24"/>
          <w:szCs w:val="24"/>
        </w:rPr>
        <w:t>13.1　投标人应仔细阅读招标文件的所有内容，按招标文件的要求编制投标文件，并保证所提供的全部资料的真实性，以使其投标文件对招标文件做出实质性的响应。</w:t>
      </w:r>
    </w:p>
    <w:p>
      <w:pPr>
        <w:pStyle w:val="8"/>
        <w:spacing w:line="440" w:lineRule="exact"/>
        <w:ind w:firstLine="480" w:firstLineChars="200"/>
        <w:rPr>
          <w:rFonts w:hAnsi="宋体" w:cs="宋体"/>
          <w:sz w:val="24"/>
          <w:szCs w:val="24"/>
        </w:rPr>
      </w:pPr>
      <w:r>
        <w:rPr>
          <w:rFonts w:hint="eastAsia" w:hAnsi="宋体" w:cs="宋体"/>
          <w:sz w:val="24"/>
          <w:szCs w:val="24"/>
        </w:rPr>
        <w:t>13.2　投标人提交的投标文件及投标人与采购人或采购代理机构、评标委员会就有关投标的所有来往函电必须使用中文。投标人可以提交其他语言的资料，但应附有中文注释，有差异时以中文为准。</w:t>
      </w:r>
    </w:p>
    <w:p>
      <w:pPr>
        <w:pStyle w:val="8"/>
        <w:spacing w:line="440" w:lineRule="exact"/>
        <w:ind w:firstLine="480" w:firstLineChars="200"/>
        <w:rPr>
          <w:rFonts w:hAnsi="宋体" w:cs="宋体"/>
          <w:sz w:val="24"/>
          <w:szCs w:val="24"/>
        </w:rPr>
      </w:pPr>
      <w:r>
        <w:rPr>
          <w:rFonts w:hint="eastAsia" w:hAnsi="宋体" w:cs="宋体"/>
          <w:sz w:val="24"/>
          <w:szCs w:val="24"/>
        </w:rPr>
        <w:t>13.3　除技术要求另有规定外，本文件所要求使用的计量单位均采用国家法定的度、量、衡标准单位计量。未列明时亦默认为我国法定计量单位。</w:t>
      </w:r>
    </w:p>
    <w:p>
      <w:pPr>
        <w:pStyle w:val="8"/>
        <w:spacing w:line="440" w:lineRule="exact"/>
        <w:ind w:firstLine="480" w:firstLineChars="200"/>
        <w:rPr>
          <w:rFonts w:hAnsi="宋体" w:cs="宋体"/>
          <w:sz w:val="24"/>
          <w:szCs w:val="24"/>
        </w:rPr>
      </w:pPr>
      <w:r>
        <w:rPr>
          <w:rFonts w:hint="eastAsia" w:hAnsi="宋体" w:cs="宋体"/>
          <w:sz w:val="24"/>
          <w:szCs w:val="24"/>
        </w:rPr>
        <w:t>13.4　供应商应按招标文件中提供的投标文件格式填写。</w:t>
      </w:r>
    </w:p>
    <w:p>
      <w:pPr>
        <w:pStyle w:val="8"/>
        <w:spacing w:line="440" w:lineRule="exact"/>
        <w:ind w:firstLine="480" w:firstLineChars="200"/>
        <w:rPr>
          <w:rFonts w:hAnsi="宋体" w:cs="宋体"/>
          <w:sz w:val="24"/>
          <w:szCs w:val="24"/>
        </w:rPr>
      </w:pPr>
      <w:r>
        <w:rPr>
          <w:rFonts w:hint="eastAsia" w:hAnsi="宋体" w:cs="宋体"/>
          <w:sz w:val="24"/>
          <w:szCs w:val="24"/>
        </w:rPr>
        <w:t>13.5　投标文件应采用书面形式，招标文件中要求提供电子版的，必须按要求提供。</w:t>
      </w:r>
    </w:p>
    <w:p>
      <w:pPr>
        <w:pStyle w:val="8"/>
        <w:spacing w:line="440" w:lineRule="exact"/>
        <w:ind w:firstLine="480" w:firstLineChars="200"/>
        <w:rPr>
          <w:rFonts w:hAnsi="宋体" w:cs="宋体"/>
          <w:sz w:val="24"/>
          <w:szCs w:val="24"/>
        </w:rPr>
      </w:pPr>
      <w:r>
        <w:rPr>
          <w:rFonts w:hint="eastAsia" w:hAnsi="宋体" w:cs="宋体"/>
          <w:sz w:val="24"/>
          <w:szCs w:val="24"/>
        </w:rPr>
        <w:t>14.投标文件的组成</w:t>
      </w:r>
    </w:p>
    <w:p>
      <w:pPr>
        <w:pStyle w:val="8"/>
        <w:spacing w:line="440" w:lineRule="exact"/>
        <w:ind w:firstLine="480" w:firstLineChars="200"/>
        <w:rPr>
          <w:rFonts w:hAnsi="宋体" w:cs="宋体"/>
          <w:b/>
          <w:bCs/>
          <w:sz w:val="28"/>
          <w:szCs w:val="28"/>
        </w:rPr>
      </w:pPr>
      <w:r>
        <w:rPr>
          <w:rFonts w:hint="eastAsia" w:hAnsi="宋体" w:cs="宋体"/>
          <w:sz w:val="24"/>
          <w:szCs w:val="24"/>
        </w:rPr>
        <w:t>14.1　投标文件包括但不限于下列内容</w:t>
      </w:r>
      <w:r>
        <w:rPr>
          <w:rFonts w:hint="eastAsia" w:hAnsi="宋体" w:cs="宋体"/>
          <w:b/>
          <w:bCs/>
          <w:sz w:val="28"/>
          <w:szCs w:val="28"/>
        </w:rPr>
        <w:t>（注：商务部分与技术部分应编制在同一投标文件中）</w:t>
      </w:r>
    </w:p>
    <w:p>
      <w:pPr>
        <w:pStyle w:val="8"/>
        <w:spacing w:line="440" w:lineRule="exact"/>
        <w:ind w:firstLine="480" w:firstLineChars="200"/>
        <w:rPr>
          <w:rFonts w:hAnsi="宋体" w:cs="宋体"/>
          <w:sz w:val="24"/>
          <w:szCs w:val="24"/>
        </w:rPr>
      </w:pPr>
      <w:r>
        <w:rPr>
          <w:rFonts w:hint="eastAsia" w:hAnsi="宋体" w:cs="宋体"/>
          <w:sz w:val="24"/>
          <w:szCs w:val="24"/>
        </w:rPr>
        <w:t>14.1.1　价格及商务部分：</w:t>
      </w:r>
    </w:p>
    <w:p>
      <w:pPr>
        <w:pStyle w:val="8"/>
        <w:spacing w:line="440" w:lineRule="exact"/>
        <w:ind w:firstLine="480" w:firstLineChars="200"/>
        <w:rPr>
          <w:rFonts w:hAnsi="宋体" w:cs="宋体"/>
          <w:sz w:val="24"/>
          <w:szCs w:val="24"/>
        </w:rPr>
      </w:pPr>
      <w:r>
        <w:rPr>
          <w:rFonts w:hint="eastAsia" w:hAnsi="宋体" w:cs="宋体"/>
          <w:sz w:val="24"/>
          <w:szCs w:val="24"/>
        </w:rPr>
        <w:t>★(1)投标函(含法定代表人身份证明或授权委托书)</w:t>
      </w:r>
    </w:p>
    <w:p>
      <w:pPr>
        <w:pStyle w:val="8"/>
        <w:spacing w:line="440" w:lineRule="exact"/>
        <w:ind w:firstLine="480" w:firstLineChars="200"/>
        <w:rPr>
          <w:rFonts w:hAnsi="宋体" w:cs="宋体"/>
          <w:sz w:val="24"/>
          <w:szCs w:val="24"/>
        </w:rPr>
      </w:pPr>
      <w:r>
        <w:rPr>
          <w:rFonts w:hint="eastAsia" w:hAnsi="宋体" w:cs="宋体"/>
          <w:sz w:val="24"/>
          <w:szCs w:val="24"/>
        </w:rPr>
        <w:t>★(2)开标一览表</w:t>
      </w:r>
    </w:p>
    <w:p>
      <w:pPr>
        <w:pStyle w:val="8"/>
        <w:spacing w:line="440" w:lineRule="exact"/>
        <w:ind w:firstLine="480" w:firstLineChars="200"/>
        <w:rPr>
          <w:rFonts w:hAnsi="宋体" w:cs="宋体"/>
          <w:sz w:val="24"/>
          <w:szCs w:val="24"/>
        </w:rPr>
      </w:pPr>
      <w:r>
        <w:rPr>
          <w:rFonts w:hint="eastAsia" w:hAnsi="宋体" w:cs="宋体"/>
          <w:sz w:val="24"/>
          <w:szCs w:val="24"/>
        </w:rPr>
        <w:t>(3)商务条款偏离表</w:t>
      </w:r>
    </w:p>
    <w:p>
      <w:pPr>
        <w:pStyle w:val="8"/>
        <w:spacing w:line="440" w:lineRule="exact"/>
        <w:ind w:firstLine="480" w:firstLineChars="200"/>
        <w:rPr>
          <w:rFonts w:hAnsi="宋体" w:cs="宋体"/>
          <w:sz w:val="24"/>
          <w:szCs w:val="24"/>
        </w:rPr>
      </w:pPr>
      <w:r>
        <w:rPr>
          <w:rFonts w:hint="eastAsia" w:hAnsi="宋体" w:cs="宋体"/>
          <w:sz w:val="24"/>
          <w:szCs w:val="24"/>
        </w:rPr>
        <w:t>(4)投标保证金</w:t>
      </w:r>
    </w:p>
    <w:p>
      <w:pPr>
        <w:pStyle w:val="8"/>
        <w:spacing w:line="440" w:lineRule="exact"/>
        <w:ind w:firstLine="480" w:firstLineChars="200"/>
        <w:rPr>
          <w:rFonts w:hAnsi="宋体" w:cs="宋体"/>
          <w:sz w:val="24"/>
          <w:szCs w:val="24"/>
        </w:rPr>
      </w:pPr>
      <w:r>
        <w:rPr>
          <w:rFonts w:hint="eastAsia" w:hAnsi="宋体" w:cs="宋体"/>
          <w:sz w:val="24"/>
          <w:szCs w:val="24"/>
        </w:rPr>
        <w:t>★(5)供应商符合投标人资格条件的证明文件</w:t>
      </w:r>
    </w:p>
    <w:p>
      <w:pPr>
        <w:pStyle w:val="8"/>
        <w:spacing w:line="440" w:lineRule="exact"/>
        <w:ind w:firstLine="480" w:firstLineChars="200"/>
        <w:rPr>
          <w:rFonts w:hAnsi="宋体" w:cs="宋体"/>
          <w:sz w:val="24"/>
          <w:szCs w:val="24"/>
        </w:rPr>
      </w:pPr>
      <w:r>
        <w:rPr>
          <w:rFonts w:hint="eastAsia" w:hAnsi="宋体" w:cs="宋体"/>
          <w:sz w:val="24"/>
          <w:szCs w:val="24"/>
        </w:rPr>
        <w:t>(6)符合政府采购政策的证明材料</w:t>
      </w:r>
    </w:p>
    <w:p>
      <w:pPr>
        <w:pStyle w:val="8"/>
        <w:spacing w:line="440" w:lineRule="exact"/>
        <w:ind w:firstLine="480" w:firstLineChars="200"/>
        <w:rPr>
          <w:rFonts w:hAnsi="宋体" w:cs="宋体"/>
          <w:sz w:val="24"/>
          <w:szCs w:val="24"/>
        </w:rPr>
      </w:pPr>
      <w:r>
        <w:rPr>
          <w:rFonts w:hint="eastAsia" w:hAnsi="宋体" w:cs="宋体"/>
          <w:sz w:val="24"/>
          <w:szCs w:val="24"/>
        </w:rPr>
        <w:t>(7)</w:t>
      </w:r>
      <w:r>
        <w:rPr>
          <w:rFonts w:hint="eastAsia" w:hAnsi="宋体" w:cs="宋体"/>
          <w:b/>
          <w:bCs/>
          <w:sz w:val="24"/>
          <w:szCs w:val="24"/>
        </w:rPr>
        <w:t>投标人须知前附表</w:t>
      </w:r>
      <w:r>
        <w:rPr>
          <w:rFonts w:hint="eastAsia" w:hAnsi="宋体" w:cs="宋体"/>
          <w:sz w:val="24"/>
          <w:szCs w:val="24"/>
        </w:rPr>
        <w:t>要求投标人提交的其他资料</w:t>
      </w:r>
    </w:p>
    <w:p>
      <w:pPr>
        <w:pStyle w:val="8"/>
        <w:spacing w:line="440" w:lineRule="exact"/>
        <w:ind w:firstLine="480" w:firstLineChars="200"/>
        <w:rPr>
          <w:rFonts w:hAnsi="宋体" w:cs="宋体"/>
          <w:sz w:val="24"/>
          <w:szCs w:val="24"/>
        </w:rPr>
      </w:pPr>
      <w:r>
        <w:rPr>
          <w:rFonts w:hint="eastAsia" w:hAnsi="宋体" w:cs="宋体"/>
          <w:sz w:val="24"/>
          <w:szCs w:val="24"/>
        </w:rPr>
        <w:t>(8)供应商认为需提供的其他资料</w:t>
      </w:r>
    </w:p>
    <w:p>
      <w:pPr>
        <w:pStyle w:val="8"/>
        <w:spacing w:line="440" w:lineRule="exact"/>
        <w:ind w:firstLine="480" w:firstLineChars="200"/>
        <w:rPr>
          <w:rFonts w:hAnsi="宋体" w:cs="宋体"/>
          <w:sz w:val="24"/>
          <w:szCs w:val="24"/>
        </w:rPr>
      </w:pPr>
      <w:r>
        <w:rPr>
          <w:rFonts w:hint="eastAsia" w:hAnsi="宋体" w:cs="宋体"/>
          <w:sz w:val="24"/>
          <w:szCs w:val="24"/>
        </w:rPr>
        <w:t>14.1.2　技术部分</w:t>
      </w:r>
    </w:p>
    <w:p>
      <w:pPr>
        <w:pStyle w:val="8"/>
        <w:spacing w:line="440" w:lineRule="exact"/>
        <w:ind w:firstLine="480" w:firstLineChars="200"/>
        <w:rPr>
          <w:rFonts w:hAnsi="宋体" w:cs="宋体"/>
          <w:sz w:val="24"/>
          <w:szCs w:val="24"/>
        </w:rPr>
      </w:pPr>
      <w:r>
        <w:rPr>
          <w:rFonts w:hint="eastAsia" w:hAnsi="宋体" w:cs="宋体"/>
          <w:sz w:val="24"/>
          <w:szCs w:val="24"/>
        </w:rPr>
        <w:t>(1)服务说明一览表、实施方案、技术方案或服务方案</w:t>
      </w:r>
    </w:p>
    <w:p>
      <w:pPr>
        <w:pStyle w:val="8"/>
        <w:spacing w:line="440" w:lineRule="exact"/>
        <w:ind w:firstLine="480" w:firstLineChars="200"/>
        <w:rPr>
          <w:rFonts w:hAnsi="宋体" w:cs="宋体"/>
          <w:sz w:val="24"/>
          <w:szCs w:val="24"/>
        </w:rPr>
      </w:pPr>
      <w:r>
        <w:rPr>
          <w:rFonts w:hint="eastAsia" w:hAnsi="宋体" w:cs="宋体"/>
          <w:sz w:val="24"/>
          <w:szCs w:val="24"/>
        </w:rPr>
        <w:t>(2)技术条款偏离表</w:t>
      </w:r>
    </w:p>
    <w:p>
      <w:pPr>
        <w:pStyle w:val="8"/>
        <w:spacing w:line="440" w:lineRule="exact"/>
        <w:ind w:firstLine="480" w:firstLineChars="200"/>
        <w:rPr>
          <w:rFonts w:hAnsi="宋体" w:cs="宋体"/>
          <w:sz w:val="24"/>
          <w:szCs w:val="24"/>
        </w:rPr>
      </w:pPr>
      <w:r>
        <w:rPr>
          <w:rFonts w:hint="eastAsia" w:hAnsi="宋体" w:cs="宋体"/>
          <w:sz w:val="24"/>
          <w:szCs w:val="24"/>
        </w:rPr>
        <w:t>(3)投标人服务承诺</w:t>
      </w:r>
    </w:p>
    <w:p>
      <w:pPr>
        <w:pStyle w:val="8"/>
        <w:spacing w:line="440" w:lineRule="exact"/>
        <w:ind w:firstLine="480" w:firstLineChars="200"/>
        <w:rPr>
          <w:rFonts w:hAnsi="宋体" w:cs="宋体"/>
          <w:sz w:val="24"/>
          <w:szCs w:val="24"/>
        </w:rPr>
      </w:pPr>
      <w:r>
        <w:rPr>
          <w:rFonts w:hint="eastAsia" w:hAnsi="宋体" w:cs="宋体"/>
          <w:sz w:val="24"/>
          <w:szCs w:val="24"/>
        </w:rPr>
        <w:t>(4)用于本项目人员简历表</w:t>
      </w:r>
    </w:p>
    <w:p>
      <w:pPr>
        <w:pStyle w:val="8"/>
        <w:spacing w:line="440" w:lineRule="exact"/>
        <w:ind w:firstLine="480" w:firstLineChars="200"/>
        <w:rPr>
          <w:rFonts w:hAnsi="宋体" w:cs="宋体"/>
          <w:sz w:val="24"/>
          <w:szCs w:val="24"/>
        </w:rPr>
      </w:pPr>
      <w:r>
        <w:rPr>
          <w:rFonts w:hint="eastAsia" w:hAnsi="宋体" w:cs="宋体"/>
          <w:sz w:val="24"/>
          <w:szCs w:val="24"/>
        </w:rPr>
        <w:t>(5)投标标的物符合招标文件规定的其他证明材料</w:t>
      </w:r>
    </w:p>
    <w:p>
      <w:pPr>
        <w:pStyle w:val="8"/>
        <w:spacing w:line="440" w:lineRule="exact"/>
        <w:ind w:firstLine="480" w:firstLineChars="200"/>
        <w:rPr>
          <w:rFonts w:hAnsi="宋体" w:cs="宋体"/>
          <w:sz w:val="24"/>
          <w:szCs w:val="24"/>
        </w:rPr>
      </w:pPr>
      <w:r>
        <w:rPr>
          <w:rFonts w:hint="eastAsia" w:hAnsi="宋体" w:cs="宋体"/>
          <w:sz w:val="24"/>
          <w:szCs w:val="24"/>
        </w:rPr>
        <w:t>(6)其他资料</w:t>
      </w:r>
    </w:p>
    <w:p>
      <w:pPr>
        <w:pStyle w:val="8"/>
        <w:spacing w:line="440" w:lineRule="exact"/>
        <w:ind w:firstLine="480" w:firstLineChars="200"/>
        <w:rPr>
          <w:rFonts w:hAnsi="宋体" w:cs="宋体"/>
          <w:sz w:val="24"/>
          <w:szCs w:val="24"/>
        </w:rPr>
      </w:pPr>
      <w:r>
        <w:rPr>
          <w:rFonts w:hint="eastAsia" w:hAnsi="宋体" w:cs="宋体"/>
          <w:sz w:val="24"/>
          <w:szCs w:val="24"/>
        </w:rPr>
        <w:t>★14.2　</w:t>
      </w:r>
      <w:r>
        <w:rPr>
          <w:rFonts w:hint="eastAsia" w:hAnsi="宋体" w:cs="宋体"/>
          <w:b/>
          <w:bCs/>
          <w:sz w:val="24"/>
          <w:szCs w:val="24"/>
        </w:rPr>
        <w:t>投标人须知前附表</w:t>
      </w:r>
      <w:r>
        <w:rPr>
          <w:rFonts w:hint="eastAsia" w:hAnsi="宋体" w:cs="宋体"/>
          <w:sz w:val="24"/>
          <w:szCs w:val="24"/>
        </w:rPr>
        <w:t>规定供应商在投标时提供样品的，供应商有以下情形之一的，在投标时将其视为无效响应文件。</w:t>
      </w:r>
    </w:p>
    <w:p>
      <w:pPr>
        <w:pStyle w:val="8"/>
        <w:spacing w:line="440" w:lineRule="exact"/>
        <w:ind w:firstLine="480" w:firstLineChars="200"/>
        <w:rPr>
          <w:rFonts w:hAnsi="宋体" w:cs="宋体"/>
          <w:sz w:val="24"/>
          <w:szCs w:val="24"/>
        </w:rPr>
      </w:pPr>
      <w:r>
        <w:rPr>
          <w:rFonts w:hint="eastAsia" w:hAnsi="宋体" w:cs="宋体"/>
          <w:sz w:val="24"/>
          <w:szCs w:val="24"/>
        </w:rPr>
        <w:t>(1)未在</w:t>
      </w:r>
      <w:r>
        <w:rPr>
          <w:rFonts w:hint="eastAsia" w:hAnsi="宋体" w:cs="宋体"/>
          <w:b/>
          <w:bCs/>
          <w:sz w:val="24"/>
          <w:szCs w:val="24"/>
        </w:rPr>
        <w:t>投标人须知前附表</w:t>
      </w:r>
      <w:r>
        <w:rPr>
          <w:rFonts w:hint="eastAsia" w:hAnsi="宋体" w:cs="宋体"/>
          <w:sz w:val="24"/>
          <w:szCs w:val="24"/>
        </w:rPr>
        <w:t>规定的提交时间、地点提交的；</w:t>
      </w:r>
    </w:p>
    <w:p>
      <w:pPr>
        <w:pStyle w:val="8"/>
        <w:spacing w:line="440" w:lineRule="exact"/>
        <w:ind w:firstLine="480" w:firstLineChars="200"/>
        <w:rPr>
          <w:rFonts w:hAnsi="宋体" w:cs="宋体"/>
          <w:sz w:val="24"/>
          <w:szCs w:val="24"/>
        </w:rPr>
      </w:pPr>
      <w:r>
        <w:rPr>
          <w:rFonts w:hint="eastAsia" w:hAnsi="宋体" w:cs="宋体"/>
          <w:sz w:val="24"/>
          <w:szCs w:val="24"/>
        </w:rPr>
        <w:t>(2)供应商提供的样品与投标文件中型号、规格不一致的。</w:t>
      </w:r>
    </w:p>
    <w:p>
      <w:pPr>
        <w:pStyle w:val="8"/>
        <w:spacing w:line="440" w:lineRule="exact"/>
        <w:ind w:firstLine="480" w:firstLineChars="200"/>
        <w:rPr>
          <w:rFonts w:hAnsi="宋体" w:cs="宋体"/>
          <w:sz w:val="24"/>
          <w:szCs w:val="24"/>
        </w:rPr>
      </w:pPr>
      <w:r>
        <w:rPr>
          <w:rFonts w:hint="eastAsia" w:hAnsi="宋体" w:cs="宋体"/>
          <w:sz w:val="24"/>
          <w:szCs w:val="24"/>
        </w:rPr>
        <w:t>14.3　在投标过程中，投标人根据评标委员会书面形式要求提供的澄清文件是投标文件的有效组成部分。</w:t>
      </w:r>
    </w:p>
    <w:p>
      <w:pPr>
        <w:pStyle w:val="8"/>
        <w:spacing w:line="440" w:lineRule="exact"/>
        <w:ind w:firstLine="480" w:firstLineChars="200"/>
        <w:rPr>
          <w:rFonts w:hAnsi="宋体" w:cs="宋体"/>
          <w:sz w:val="24"/>
          <w:szCs w:val="24"/>
        </w:rPr>
      </w:pPr>
      <w:r>
        <w:rPr>
          <w:rFonts w:hint="eastAsia" w:hAnsi="宋体" w:cs="宋体"/>
          <w:sz w:val="24"/>
          <w:szCs w:val="24"/>
        </w:rPr>
        <w:t>14.4　供应商无论中标与否，其投标文件不予退还。</w:t>
      </w:r>
    </w:p>
    <w:p>
      <w:pPr>
        <w:pStyle w:val="8"/>
        <w:spacing w:line="440" w:lineRule="exact"/>
        <w:ind w:firstLine="480" w:firstLineChars="200"/>
        <w:rPr>
          <w:rFonts w:hAnsi="宋体" w:cs="宋体"/>
          <w:sz w:val="24"/>
          <w:szCs w:val="24"/>
        </w:rPr>
      </w:pPr>
      <w:r>
        <w:rPr>
          <w:rFonts w:hint="eastAsia" w:hAnsi="宋体" w:cs="宋体"/>
          <w:sz w:val="24"/>
          <w:szCs w:val="24"/>
        </w:rPr>
        <w:t>15.投标报价</w:t>
      </w:r>
    </w:p>
    <w:p>
      <w:pPr>
        <w:pStyle w:val="8"/>
        <w:spacing w:line="440" w:lineRule="exact"/>
        <w:ind w:firstLine="480" w:firstLineChars="200"/>
        <w:rPr>
          <w:rFonts w:hAnsi="宋体" w:cs="宋体"/>
          <w:sz w:val="24"/>
          <w:szCs w:val="24"/>
        </w:rPr>
      </w:pPr>
      <w:r>
        <w:rPr>
          <w:rFonts w:hint="eastAsia" w:hAnsi="宋体" w:cs="宋体"/>
          <w:sz w:val="24"/>
          <w:szCs w:val="24"/>
        </w:rPr>
        <w:t>15.1　投标人应按招标文件规定的供货及服务要求、责任范围和合同条件以人民币形式进行报价。投标报价应为完税价。</w:t>
      </w:r>
    </w:p>
    <w:p>
      <w:pPr>
        <w:pStyle w:val="8"/>
        <w:spacing w:line="440" w:lineRule="exact"/>
        <w:ind w:firstLine="480" w:firstLineChars="200"/>
        <w:rPr>
          <w:rFonts w:hAnsi="宋体" w:cs="宋体"/>
          <w:sz w:val="24"/>
          <w:szCs w:val="24"/>
        </w:rPr>
      </w:pPr>
      <w:r>
        <w:rPr>
          <w:rFonts w:hint="eastAsia" w:hAnsi="宋体" w:cs="宋体"/>
          <w:sz w:val="24"/>
          <w:szCs w:val="24"/>
        </w:rPr>
        <w:t>15.2　投标人必须按开标一览表和分项价格表的内容和格式要求填写各项货物及服务的分项价格和总价。投标人在</w:t>
      </w:r>
      <w:r>
        <w:rPr>
          <w:rFonts w:hint="eastAsia" w:hAnsi="宋体" w:cs="宋体"/>
          <w:b/>
          <w:bCs/>
          <w:sz w:val="24"/>
          <w:szCs w:val="24"/>
        </w:rPr>
        <w:t>投标人须知前附表</w:t>
      </w:r>
      <w:r>
        <w:rPr>
          <w:rFonts w:hint="eastAsia" w:hAnsi="宋体" w:cs="宋体"/>
          <w:sz w:val="24"/>
          <w:szCs w:val="24"/>
        </w:rPr>
        <w:t>规定的投标文件截止之日前修改开标一览表中的报价的，应同时修改其分项价格表中的报价。</w:t>
      </w:r>
    </w:p>
    <w:p>
      <w:pPr>
        <w:pStyle w:val="8"/>
        <w:spacing w:line="440" w:lineRule="exact"/>
        <w:ind w:firstLine="480" w:firstLineChars="200"/>
        <w:rPr>
          <w:rFonts w:hAnsi="宋体" w:cs="宋体"/>
          <w:sz w:val="24"/>
          <w:szCs w:val="24"/>
        </w:rPr>
      </w:pPr>
      <w:r>
        <w:rPr>
          <w:rFonts w:hint="eastAsia" w:hAnsi="宋体" w:cs="宋体"/>
          <w:sz w:val="24"/>
          <w:szCs w:val="24"/>
        </w:rPr>
        <w:t>★15.3　投标人对每种货物及服务只允许有一个报价，不接受可变动性报价、赠送及“零”报价，否则，在评标时将其视为无效投标。</w:t>
      </w:r>
    </w:p>
    <w:p>
      <w:pPr>
        <w:pStyle w:val="8"/>
        <w:spacing w:line="440" w:lineRule="exact"/>
        <w:ind w:firstLine="480" w:firstLineChars="200"/>
        <w:rPr>
          <w:rFonts w:hAnsi="宋体" w:cs="宋体"/>
          <w:sz w:val="24"/>
          <w:szCs w:val="24"/>
        </w:rPr>
      </w:pPr>
      <w:r>
        <w:rPr>
          <w:rFonts w:hint="eastAsia" w:hAnsi="宋体" w:cs="宋体"/>
          <w:sz w:val="24"/>
          <w:szCs w:val="24"/>
        </w:rPr>
        <w:t>15.4　项目有特殊要求的见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16.投标保证金</w:t>
      </w:r>
    </w:p>
    <w:p>
      <w:pPr>
        <w:pStyle w:val="8"/>
        <w:spacing w:line="440" w:lineRule="exact"/>
        <w:ind w:firstLine="480" w:firstLineChars="200"/>
        <w:rPr>
          <w:rFonts w:hAnsi="宋体" w:cs="宋体"/>
          <w:sz w:val="24"/>
          <w:szCs w:val="24"/>
        </w:rPr>
      </w:pPr>
      <w:r>
        <w:rPr>
          <w:rFonts w:hint="eastAsia" w:hAnsi="宋体" w:cs="宋体"/>
          <w:sz w:val="24"/>
          <w:szCs w:val="24"/>
        </w:rPr>
        <w:t>16.1　本项目是否交纳投标保证金见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16.2　</w:t>
      </w:r>
      <w:r>
        <w:rPr>
          <w:rFonts w:hint="eastAsia" w:hAnsi="宋体" w:cs="宋体"/>
          <w:b/>
          <w:bCs/>
          <w:sz w:val="24"/>
          <w:szCs w:val="24"/>
        </w:rPr>
        <w:t>投标人须知前附表</w:t>
      </w:r>
      <w:r>
        <w:rPr>
          <w:rFonts w:hint="eastAsia" w:hAnsi="宋体" w:cs="宋体"/>
          <w:sz w:val="24"/>
          <w:szCs w:val="24"/>
        </w:rPr>
        <w:t>规定交纳投标保证金的，投标人应以支票、汇票、本票或金融机构、担保机构出具的保函等非现金形式，在本章</w:t>
      </w:r>
      <w:r>
        <w:rPr>
          <w:rFonts w:hint="eastAsia" w:hAnsi="宋体" w:cs="宋体"/>
          <w:b/>
          <w:bCs/>
          <w:sz w:val="24"/>
          <w:szCs w:val="24"/>
        </w:rPr>
        <w:t>投标人须知前附表</w:t>
      </w:r>
      <w:r>
        <w:rPr>
          <w:rFonts w:hint="eastAsia" w:hAnsi="宋体" w:cs="宋体"/>
          <w:sz w:val="24"/>
          <w:szCs w:val="24"/>
        </w:rPr>
        <w:t>规定的投标截止时间前，向采购人或采购代理机构提交</w:t>
      </w:r>
      <w:r>
        <w:rPr>
          <w:rFonts w:hint="eastAsia" w:hAnsi="宋体" w:cs="宋体"/>
          <w:b/>
          <w:bCs/>
          <w:sz w:val="24"/>
          <w:szCs w:val="24"/>
        </w:rPr>
        <w:t>投标人须知前附表</w:t>
      </w:r>
      <w:r>
        <w:rPr>
          <w:rFonts w:hint="eastAsia" w:hAnsi="宋体" w:cs="宋体"/>
          <w:sz w:val="24"/>
          <w:szCs w:val="24"/>
        </w:rPr>
        <w:t>规定的投标保证金(数额采用四舍五入，计算至元)。投标保证金有效期应与本章</w:t>
      </w:r>
      <w:r>
        <w:rPr>
          <w:rFonts w:hint="eastAsia" w:hAnsi="宋体" w:cs="宋体"/>
          <w:b/>
          <w:bCs/>
          <w:sz w:val="24"/>
          <w:szCs w:val="24"/>
        </w:rPr>
        <w:t>投标人须知前附表</w:t>
      </w:r>
      <w:r>
        <w:rPr>
          <w:rFonts w:hint="eastAsia" w:hAnsi="宋体" w:cs="宋体"/>
          <w:sz w:val="24"/>
          <w:szCs w:val="24"/>
        </w:rPr>
        <w:t>规定的投标有效期一致。投标人未按照招标文件要求提交投标保证金的，采购人或采购代理机构应当拒绝接收投标人的投标文件或评标委员会在评标时将其视为无效投标。</w:t>
      </w:r>
    </w:p>
    <w:p>
      <w:pPr>
        <w:pStyle w:val="8"/>
        <w:spacing w:line="440" w:lineRule="exact"/>
        <w:ind w:firstLine="480" w:firstLineChars="200"/>
        <w:rPr>
          <w:rFonts w:hAnsi="宋体" w:cs="宋体"/>
          <w:sz w:val="24"/>
          <w:szCs w:val="24"/>
        </w:rPr>
      </w:pPr>
      <w:r>
        <w:rPr>
          <w:rFonts w:hint="eastAsia" w:hAnsi="宋体" w:cs="宋体"/>
          <w:sz w:val="24"/>
          <w:szCs w:val="24"/>
        </w:rPr>
        <w:t>16.3　联合体投标的，可以由联合体中的一方或者共同提交投标保证金。以一方名义提交投标保证金的，对联合体各方均具有约束力。</w:t>
      </w:r>
    </w:p>
    <w:p>
      <w:pPr>
        <w:pStyle w:val="8"/>
        <w:spacing w:line="440" w:lineRule="exact"/>
        <w:ind w:firstLine="480" w:firstLineChars="200"/>
        <w:rPr>
          <w:rFonts w:hAnsi="宋体" w:cs="宋体"/>
          <w:sz w:val="24"/>
          <w:szCs w:val="24"/>
        </w:rPr>
      </w:pPr>
      <w:r>
        <w:rPr>
          <w:rFonts w:hint="eastAsia" w:hAnsi="宋体" w:cs="宋体"/>
          <w:sz w:val="24"/>
          <w:szCs w:val="24"/>
        </w:rPr>
        <w:t>16.4　未中标的投标人的投标保证金，将在中标通知书发出后5个工作日内退还，但因投标人自身原因导致无法及时退还的除外。</w:t>
      </w:r>
    </w:p>
    <w:p>
      <w:pPr>
        <w:pStyle w:val="8"/>
        <w:spacing w:line="440" w:lineRule="exact"/>
        <w:ind w:firstLine="480" w:firstLineChars="200"/>
        <w:rPr>
          <w:rFonts w:hAnsi="宋体" w:cs="宋体"/>
          <w:sz w:val="24"/>
          <w:szCs w:val="24"/>
        </w:rPr>
      </w:pPr>
      <w:r>
        <w:rPr>
          <w:rFonts w:hint="eastAsia" w:hAnsi="宋体" w:cs="宋体"/>
          <w:sz w:val="24"/>
          <w:szCs w:val="24"/>
        </w:rPr>
        <w:t>16.5　中标的投标人的投标保证金，将在政府采购合同签订后5个工作日内退还。</w:t>
      </w:r>
    </w:p>
    <w:p>
      <w:pPr>
        <w:pStyle w:val="8"/>
        <w:spacing w:line="440" w:lineRule="exact"/>
        <w:ind w:firstLine="480" w:firstLineChars="200"/>
        <w:rPr>
          <w:rFonts w:hAnsi="宋体" w:cs="宋体"/>
          <w:sz w:val="24"/>
          <w:szCs w:val="24"/>
        </w:rPr>
      </w:pPr>
      <w:r>
        <w:rPr>
          <w:rFonts w:hint="eastAsia" w:hAnsi="宋体" w:cs="宋体"/>
          <w:sz w:val="24"/>
          <w:szCs w:val="24"/>
        </w:rPr>
        <w:t>16.6　投标人有以下情形之一的，投标保证金可以不予退还：</w:t>
      </w:r>
    </w:p>
    <w:p>
      <w:pPr>
        <w:pStyle w:val="8"/>
        <w:spacing w:line="440" w:lineRule="exact"/>
        <w:ind w:firstLine="480" w:firstLineChars="200"/>
        <w:rPr>
          <w:rFonts w:hAnsi="宋体" w:cs="宋体"/>
          <w:sz w:val="24"/>
          <w:szCs w:val="24"/>
        </w:rPr>
      </w:pPr>
      <w:r>
        <w:rPr>
          <w:rFonts w:hint="eastAsia" w:hAnsi="宋体" w:cs="宋体"/>
          <w:sz w:val="24"/>
          <w:szCs w:val="24"/>
        </w:rPr>
        <w:t>(1)在</w:t>
      </w:r>
      <w:r>
        <w:rPr>
          <w:rFonts w:hint="eastAsia" w:hAnsi="宋体" w:cs="宋体"/>
          <w:b/>
          <w:bCs/>
          <w:sz w:val="24"/>
          <w:szCs w:val="24"/>
        </w:rPr>
        <w:t>投标人须知前附表</w:t>
      </w:r>
      <w:r>
        <w:rPr>
          <w:rFonts w:hint="eastAsia" w:hAnsi="宋体" w:cs="宋体"/>
          <w:sz w:val="24"/>
          <w:szCs w:val="24"/>
        </w:rPr>
        <w:t>规定的投标有效期内撤销投标文件。</w:t>
      </w:r>
    </w:p>
    <w:p>
      <w:pPr>
        <w:pStyle w:val="8"/>
        <w:spacing w:line="440" w:lineRule="exact"/>
        <w:ind w:firstLine="480" w:firstLineChars="200"/>
        <w:rPr>
          <w:rFonts w:hAnsi="宋体" w:cs="宋体"/>
          <w:sz w:val="24"/>
          <w:szCs w:val="24"/>
        </w:rPr>
      </w:pPr>
      <w:r>
        <w:rPr>
          <w:rFonts w:hint="eastAsia" w:hAnsi="宋体" w:cs="宋体"/>
          <w:sz w:val="24"/>
          <w:szCs w:val="24"/>
        </w:rPr>
        <w:t>(2)中标后无正当理由不与采购人签订合同的。</w:t>
      </w:r>
    </w:p>
    <w:p>
      <w:pPr>
        <w:pStyle w:val="8"/>
        <w:spacing w:line="440" w:lineRule="exact"/>
        <w:ind w:firstLine="480" w:firstLineChars="200"/>
        <w:rPr>
          <w:rFonts w:hAnsi="宋体" w:cs="宋体"/>
          <w:sz w:val="24"/>
          <w:szCs w:val="24"/>
        </w:rPr>
      </w:pPr>
      <w:r>
        <w:rPr>
          <w:rFonts w:hint="eastAsia" w:hAnsi="宋体" w:cs="宋体"/>
          <w:sz w:val="24"/>
          <w:szCs w:val="24"/>
        </w:rPr>
        <w:t>17.投标有效期</w:t>
      </w:r>
    </w:p>
    <w:p>
      <w:pPr>
        <w:pStyle w:val="8"/>
        <w:spacing w:line="440" w:lineRule="exact"/>
        <w:ind w:firstLine="480" w:firstLineChars="200"/>
        <w:rPr>
          <w:rFonts w:hAnsi="宋体" w:cs="宋体"/>
          <w:sz w:val="24"/>
          <w:szCs w:val="24"/>
        </w:rPr>
      </w:pPr>
      <w:r>
        <w:rPr>
          <w:rFonts w:hint="eastAsia" w:hAnsi="宋体" w:cs="宋体"/>
          <w:sz w:val="24"/>
          <w:szCs w:val="24"/>
        </w:rPr>
        <w:t>17.1　投标有效期见</w:t>
      </w:r>
      <w:r>
        <w:rPr>
          <w:rFonts w:hint="eastAsia" w:hAnsi="宋体" w:cs="宋体"/>
          <w:b/>
          <w:bCs/>
          <w:sz w:val="24"/>
          <w:szCs w:val="24"/>
        </w:rPr>
        <w:t>投标人须知前附表</w:t>
      </w:r>
      <w:r>
        <w:rPr>
          <w:rFonts w:hint="eastAsia" w:hAnsi="宋体" w:cs="宋体"/>
          <w:sz w:val="24"/>
          <w:szCs w:val="24"/>
        </w:rPr>
        <w:t>，在此期间投标文件对投标人具有法律约束力，以保证采购人有足够的时间完成评标、定标以及签订合同。投标有效期从</w:t>
      </w:r>
      <w:r>
        <w:rPr>
          <w:rFonts w:hint="eastAsia" w:hAnsi="宋体" w:cs="宋体"/>
          <w:b/>
          <w:bCs/>
          <w:sz w:val="24"/>
          <w:szCs w:val="24"/>
        </w:rPr>
        <w:t>投标人须知前附表</w:t>
      </w:r>
      <w:r>
        <w:rPr>
          <w:rFonts w:hint="eastAsia" w:hAnsi="宋体" w:cs="宋体"/>
          <w:sz w:val="24"/>
          <w:szCs w:val="24"/>
        </w:rPr>
        <w:t>规定的投标截止之日起计算。投标有效期不足的，在评标时将其视为无效投标。</w:t>
      </w:r>
    </w:p>
    <w:p>
      <w:pPr>
        <w:pStyle w:val="8"/>
        <w:spacing w:line="440" w:lineRule="exact"/>
        <w:ind w:firstLine="480" w:firstLineChars="200"/>
        <w:rPr>
          <w:rFonts w:hAnsi="宋体" w:cs="宋体"/>
          <w:sz w:val="24"/>
          <w:szCs w:val="24"/>
        </w:rPr>
      </w:pPr>
      <w:r>
        <w:rPr>
          <w:rFonts w:hint="eastAsia" w:hAnsi="宋体" w:cs="宋体"/>
          <w:sz w:val="24"/>
          <w:szCs w:val="24"/>
        </w:rPr>
        <w:t>17.2　特殊情况需延长投标有效期的，采购人或采购代理机构可于投标有效期届满之前，要求投标人同意延长有效期，采购人或采购代理机构的要求与投标人的答复均应为书面形式。投标人拒绝延长的，其投标在原投标有效期届满后将不再有效，但有权收回其投标保证金；投标人同意延长的，应相应延长其投标保证金的有效期，但不允许修改或撤回投标文件。</w:t>
      </w:r>
    </w:p>
    <w:p>
      <w:pPr>
        <w:pStyle w:val="8"/>
        <w:spacing w:line="440" w:lineRule="exact"/>
        <w:ind w:firstLine="480" w:firstLineChars="200"/>
        <w:rPr>
          <w:rFonts w:hAnsi="宋体" w:cs="宋体"/>
          <w:sz w:val="24"/>
          <w:szCs w:val="24"/>
        </w:rPr>
      </w:pPr>
      <w:r>
        <w:rPr>
          <w:rFonts w:hint="eastAsia" w:hAnsi="宋体" w:cs="宋体"/>
          <w:sz w:val="24"/>
          <w:szCs w:val="24"/>
        </w:rPr>
        <w:t>18.投标文件的签署和规定</w:t>
      </w:r>
    </w:p>
    <w:p>
      <w:pPr>
        <w:pStyle w:val="8"/>
        <w:spacing w:line="440" w:lineRule="exact"/>
        <w:ind w:firstLine="480" w:firstLineChars="200"/>
        <w:rPr>
          <w:rFonts w:hAnsi="宋体" w:cs="宋体"/>
          <w:sz w:val="24"/>
          <w:szCs w:val="24"/>
        </w:rPr>
      </w:pPr>
      <w:r>
        <w:rPr>
          <w:rFonts w:hint="eastAsia" w:hAnsi="宋体" w:cs="宋体"/>
          <w:sz w:val="24"/>
          <w:szCs w:val="24"/>
        </w:rPr>
        <w:t>18.1　投标人应根据</w:t>
      </w:r>
      <w:r>
        <w:rPr>
          <w:rFonts w:hint="eastAsia" w:hAnsi="宋体" w:cs="宋体"/>
          <w:b/>
          <w:bCs/>
          <w:sz w:val="24"/>
          <w:szCs w:val="24"/>
        </w:rPr>
        <w:t>投标人须知前附表</w:t>
      </w:r>
      <w:r>
        <w:rPr>
          <w:rFonts w:hint="eastAsia" w:hAnsi="宋体" w:cs="宋体"/>
          <w:sz w:val="24"/>
          <w:szCs w:val="24"/>
        </w:rPr>
        <w:t>规定提交投标文件。纸质文件的正本和副本应分别胶装装订成册。正本和副本的封面应注明“正本”或“副本”的字样，当正本和副本、电子版不一致时，以正本为准。</w:t>
      </w:r>
    </w:p>
    <w:p>
      <w:pPr>
        <w:pStyle w:val="8"/>
        <w:spacing w:line="440" w:lineRule="exact"/>
        <w:ind w:firstLine="480" w:firstLineChars="200"/>
        <w:rPr>
          <w:rFonts w:hAnsi="宋体" w:cs="宋体"/>
          <w:sz w:val="24"/>
          <w:szCs w:val="24"/>
        </w:rPr>
      </w:pPr>
      <w:r>
        <w:rPr>
          <w:rFonts w:hint="eastAsia" w:hAnsi="宋体" w:cs="宋体"/>
          <w:sz w:val="24"/>
          <w:szCs w:val="24"/>
        </w:rPr>
        <w:t>18.2　投标文件应用不褪色的材料打印</w:t>
      </w:r>
      <w:r>
        <w:rPr>
          <w:rFonts w:hint="eastAsia" w:hAnsi="宋体" w:cs="宋体"/>
          <w:b/>
          <w:bCs/>
          <w:sz w:val="32"/>
          <w:szCs w:val="32"/>
        </w:rPr>
        <w:t>（A4纸双面打印）</w:t>
      </w:r>
      <w:r>
        <w:rPr>
          <w:rFonts w:hint="eastAsia" w:hAnsi="宋体" w:cs="宋体"/>
          <w:sz w:val="24"/>
          <w:szCs w:val="24"/>
        </w:rPr>
        <w:t>或书写，并按招标文件要求在签字盖章处盖单位章和由法定代表人或其授权代表签字。投标文件中的任何行间插字、涂改和增删，应加盖单位章或由投标人的法定代表人或其授权的代理人签字确认。否则，在评标时将其视为无效投标。</w:t>
      </w:r>
    </w:p>
    <w:p>
      <w:pPr>
        <w:pStyle w:val="8"/>
        <w:spacing w:line="440" w:lineRule="exact"/>
        <w:ind w:firstLine="480" w:firstLineChars="200"/>
        <w:rPr>
          <w:rFonts w:hAnsi="宋体" w:cs="宋体"/>
          <w:sz w:val="24"/>
          <w:szCs w:val="24"/>
        </w:rPr>
      </w:pPr>
      <w:r>
        <w:rPr>
          <w:rFonts w:hint="eastAsia" w:hAnsi="宋体" w:cs="宋体"/>
          <w:sz w:val="24"/>
          <w:szCs w:val="24"/>
        </w:rPr>
        <w:t>19.投标文件的密封和标记</w:t>
      </w:r>
    </w:p>
    <w:p>
      <w:pPr>
        <w:pStyle w:val="8"/>
        <w:spacing w:line="440" w:lineRule="exact"/>
        <w:ind w:firstLine="480" w:firstLineChars="200"/>
        <w:rPr>
          <w:rFonts w:hAnsi="宋体" w:cs="宋体"/>
          <w:sz w:val="24"/>
          <w:szCs w:val="24"/>
        </w:rPr>
      </w:pPr>
      <w:r>
        <w:rPr>
          <w:rFonts w:hint="eastAsia" w:hAnsi="宋体" w:cs="宋体"/>
          <w:sz w:val="24"/>
          <w:szCs w:val="24"/>
        </w:rPr>
        <w:t>19.1　投标文件按正本和副本分别包装，注明“正本”或“副本”，加贴封条，并在封套的封口处加盖投标人单位公章或由法定代表人或其授权的代理人签字。电子版文件应放入正本封袋中。</w:t>
      </w:r>
      <w:r>
        <w:rPr>
          <w:rFonts w:hint="eastAsia" w:hAnsi="宋体" w:cs="宋体"/>
          <w:b/>
          <w:bCs/>
          <w:sz w:val="24"/>
          <w:szCs w:val="24"/>
        </w:rPr>
        <w:t>（备注：电子版文件需加贴不掉标签，并注明投标供应商名称。）</w:t>
      </w:r>
    </w:p>
    <w:p>
      <w:pPr>
        <w:pStyle w:val="8"/>
        <w:spacing w:line="440" w:lineRule="exact"/>
        <w:ind w:firstLine="480" w:firstLineChars="200"/>
        <w:rPr>
          <w:rFonts w:hAnsi="宋体" w:cs="宋体"/>
          <w:sz w:val="24"/>
          <w:szCs w:val="24"/>
        </w:rPr>
      </w:pPr>
      <w:r>
        <w:rPr>
          <w:rFonts w:hint="eastAsia" w:hAnsi="宋体" w:cs="宋体"/>
          <w:sz w:val="24"/>
          <w:szCs w:val="24"/>
        </w:rPr>
        <w:t>19.2　投标文件封套或外包装上应载明的内容见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19.3　投标文件如果未按上述规定密封和标记，采购人或采购代理机构应当拒绝接收。</w:t>
      </w:r>
    </w:p>
    <w:p>
      <w:pPr>
        <w:pStyle w:val="8"/>
        <w:spacing w:line="440" w:lineRule="exact"/>
        <w:ind w:firstLine="480" w:firstLineChars="200"/>
        <w:rPr>
          <w:rFonts w:hAnsi="宋体" w:cs="宋体"/>
          <w:sz w:val="24"/>
          <w:szCs w:val="24"/>
        </w:rPr>
      </w:pPr>
      <w:r>
        <w:rPr>
          <w:rFonts w:hint="eastAsia" w:hAnsi="宋体" w:cs="宋体"/>
          <w:sz w:val="24"/>
          <w:szCs w:val="24"/>
        </w:rPr>
        <w:t>19.4　</w:t>
      </w:r>
      <w:r>
        <w:rPr>
          <w:rFonts w:hint="eastAsia" w:hAnsi="宋体" w:cs="宋体"/>
          <w:b/>
          <w:bCs/>
          <w:sz w:val="24"/>
          <w:szCs w:val="24"/>
        </w:rPr>
        <w:t>为方便开标唱标，投标人除在投标文件中附开标一览表及投标保证金，还应单独将开标一览表及投标保证金另行封装在同一密封套内，并标明开标一览表及投标保证金字样，投标时单独提交。</w:t>
      </w:r>
    </w:p>
    <w:p>
      <w:pPr>
        <w:pStyle w:val="8"/>
        <w:spacing w:line="440" w:lineRule="exact"/>
        <w:ind w:firstLine="480" w:firstLineChars="200"/>
        <w:rPr>
          <w:rFonts w:hAnsi="宋体" w:cs="宋体"/>
          <w:sz w:val="24"/>
          <w:szCs w:val="24"/>
        </w:rPr>
      </w:pPr>
      <w:r>
        <w:rPr>
          <w:rFonts w:hint="eastAsia" w:hAnsi="宋体" w:cs="宋体"/>
          <w:sz w:val="24"/>
          <w:szCs w:val="24"/>
        </w:rPr>
        <w:t>20.投标文件的递交</w:t>
      </w:r>
    </w:p>
    <w:p>
      <w:pPr>
        <w:pStyle w:val="8"/>
        <w:spacing w:line="440" w:lineRule="exact"/>
        <w:ind w:firstLine="480" w:firstLineChars="200"/>
        <w:rPr>
          <w:rFonts w:hAnsi="宋体" w:cs="宋体"/>
          <w:sz w:val="24"/>
          <w:szCs w:val="24"/>
        </w:rPr>
      </w:pPr>
      <w:r>
        <w:rPr>
          <w:rFonts w:hint="eastAsia" w:hAnsi="宋体" w:cs="宋体"/>
          <w:sz w:val="24"/>
          <w:szCs w:val="24"/>
        </w:rPr>
        <w:t>20.1　投标文件应在本章</w:t>
      </w:r>
      <w:r>
        <w:rPr>
          <w:rFonts w:hint="eastAsia" w:hAnsi="宋体" w:cs="宋体"/>
          <w:b/>
          <w:bCs/>
          <w:sz w:val="24"/>
          <w:szCs w:val="24"/>
        </w:rPr>
        <w:t>投标人须知前附表</w:t>
      </w:r>
      <w:r>
        <w:rPr>
          <w:rFonts w:hint="eastAsia" w:hAnsi="宋体" w:cs="宋体"/>
          <w:sz w:val="24"/>
          <w:szCs w:val="24"/>
        </w:rPr>
        <w:t>规定的投标截止时间之前密封送到</w:t>
      </w:r>
      <w:r>
        <w:rPr>
          <w:rFonts w:hint="eastAsia" w:hAnsi="宋体" w:cs="宋体"/>
          <w:b/>
          <w:bCs/>
          <w:sz w:val="24"/>
          <w:szCs w:val="24"/>
        </w:rPr>
        <w:t>投标人须知前附表</w:t>
      </w:r>
      <w:r>
        <w:rPr>
          <w:rFonts w:hint="eastAsia" w:hAnsi="宋体" w:cs="宋体"/>
          <w:sz w:val="24"/>
          <w:szCs w:val="24"/>
        </w:rPr>
        <w:t>指定的地点。</w:t>
      </w:r>
    </w:p>
    <w:p>
      <w:pPr>
        <w:pStyle w:val="8"/>
        <w:spacing w:line="440" w:lineRule="exact"/>
        <w:ind w:firstLine="480" w:firstLineChars="200"/>
        <w:rPr>
          <w:rFonts w:hAnsi="宋体" w:cs="宋体"/>
          <w:sz w:val="24"/>
          <w:szCs w:val="24"/>
        </w:rPr>
      </w:pPr>
      <w:r>
        <w:rPr>
          <w:rFonts w:hint="eastAsia" w:hAnsi="宋体" w:cs="宋体"/>
          <w:sz w:val="24"/>
          <w:szCs w:val="24"/>
        </w:rPr>
        <w:t>采购人或者采购代理机构收到投标文件后，应当如实记载投标文件的送达时间和密封情况，签收保存，并向投标人出具签收回执。任何单位和个人不得在开标前开启投标文件。</w:t>
      </w:r>
    </w:p>
    <w:p>
      <w:pPr>
        <w:pStyle w:val="8"/>
        <w:spacing w:line="440" w:lineRule="exact"/>
        <w:ind w:firstLine="480" w:firstLineChars="200"/>
        <w:rPr>
          <w:rFonts w:hAnsi="宋体" w:cs="宋体"/>
          <w:sz w:val="24"/>
          <w:szCs w:val="24"/>
        </w:rPr>
      </w:pPr>
      <w:r>
        <w:rPr>
          <w:rFonts w:hint="eastAsia" w:hAnsi="宋体" w:cs="宋体"/>
          <w:sz w:val="24"/>
          <w:szCs w:val="24"/>
        </w:rPr>
        <w:t>20.2　逾期送达或者未按照招标文件要求密封的投标文件，采购人、采购代理机构应当拒收。</w:t>
      </w:r>
    </w:p>
    <w:p>
      <w:pPr>
        <w:pStyle w:val="8"/>
        <w:spacing w:line="440" w:lineRule="exact"/>
        <w:ind w:firstLine="480" w:firstLineChars="200"/>
        <w:rPr>
          <w:rFonts w:hAnsi="宋体" w:cs="宋体"/>
          <w:sz w:val="24"/>
          <w:szCs w:val="24"/>
        </w:rPr>
      </w:pPr>
      <w:r>
        <w:rPr>
          <w:rFonts w:hint="eastAsia" w:hAnsi="宋体" w:cs="宋体"/>
          <w:sz w:val="24"/>
          <w:szCs w:val="24"/>
        </w:rPr>
        <w:t>21.投标文件的修改和撤回</w:t>
      </w:r>
    </w:p>
    <w:p>
      <w:pPr>
        <w:pStyle w:val="8"/>
        <w:spacing w:line="440" w:lineRule="exact"/>
        <w:ind w:firstLine="480" w:firstLineChars="200"/>
        <w:rPr>
          <w:rFonts w:hAnsi="宋体" w:cs="宋体"/>
          <w:sz w:val="24"/>
          <w:szCs w:val="24"/>
        </w:rPr>
      </w:pPr>
      <w:r>
        <w:rPr>
          <w:rFonts w:hint="eastAsia" w:hAnsi="宋体" w:cs="宋体"/>
          <w:sz w:val="24"/>
          <w:szCs w:val="24"/>
        </w:rPr>
        <w:t>21.1　在</w:t>
      </w:r>
      <w:r>
        <w:rPr>
          <w:rFonts w:hint="eastAsia" w:hAnsi="宋体" w:cs="宋体"/>
          <w:b/>
          <w:bCs/>
          <w:sz w:val="24"/>
          <w:szCs w:val="24"/>
        </w:rPr>
        <w:t>投标人须知前附表</w:t>
      </w:r>
      <w:r>
        <w:rPr>
          <w:rFonts w:hint="eastAsia" w:hAnsi="宋体" w:cs="宋体"/>
          <w:sz w:val="24"/>
          <w:szCs w:val="24"/>
        </w:rPr>
        <w:t>规定的投标截止时间前，投标人可以书面形式修改、补充或撤回已递交的投标文件，但应以书面形式通知采购人或采购代理机构。</w:t>
      </w:r>
    </w:p>
    <w:p>
      <w:pPr>
        <w:pStyle w:val="8"/>
        <w:spacing w:line="440" w:lineRule="exact"/>
        <w:ind w:firstLine="480" w:firstLineChars="200"/>
        <w:rPr>
          <w:rFonts w:hAnsi="宋体" w:cs="宋体"/>
          <w:sz w:val="24"/>
          <w:szCs w:val="24"/>
        </w:rPr>
      </w:pPr>
      <w:r>
        <w:rPr>
          <w:rFonts w:hint="eastAsia" w:hAnsi="宋体" w:cs="宋体"/>
          <w:sz w:val="24"/>
          <w:szCs w:val="24"/>
        </w:rPr>
        <w:t>21.2　修改、补充的内容为投标文件的组成部分。修改、补充的投标文件应按本章第18、19、20项规定编制、签署、密封、标记和递交，并标明“修改、补充”字样。</w:t>
      </w:r>
    </w:p>
    <w:p>
      <w:pPr>
        <w:pStyle w:val="8"/>
        <w:spacing w:line="440" w:lineRule="exact"/>
        <w:ind w:firstLine="480" w:firstLineChars="200"/>
        <w:rPr>
          <w:rFonts w:hAnsi="宋体" w:cs="宋体"/>
          <w:sz w:val="24"/>
          <w:szCs w:val="24"/>
        </w:rPr>
      </w:pPr>
      <w:r>
        <w:rPr>
          <w:rFonts w:hint="eastAsia" w:hAnsi="宋体" w:cs="宋体"/>
          <w:sz w:val="24"/>
          <w:szCs w:val="24"/>
        </w:rPr>
        <w:t>21.3　投标人按本章21.1款撤回投标文件的，采购人或采购代理机构自收到投标人书面撤回通知之日起5个工作日内，退还已收取的投标保证金，但因投标人自身原因导致无法及时退还的除外。</w:t>
      </w:r>
    </w:p>
    <w:p>
      <w:pPr>
        <w:pStyle w:val="8"/>
        <w:spacing w:line="440" w:lineRule="exact"/>
        <w:ind w:firstLine="480" w:firstLineChars="200"/>
        <w:rPr>
          <w:rFonts w:hAnsi="宋体" w:cs="宋体"/>
          <w:sz w:val="24"/>
          <w:szCs w:val="24"/>
        </w:rPr>
      </w:pPr>
      <w:r>
        <w:rPr>
          <w:rFonts w:hint="eastAsia" w:hAnsi="宋体" w:cs="宋体"/>
          <w:sz w:val="24"/>
          <w:szCs w:val="24"/>
        </w:rPr>
        <w:t>21.4　投标人在投标有效期内不得修改、撤销其投标文件。</w:t>
      </w:r>
    </w:p>
    <w:p>
      <w:pPr>
        <w:pStyle w:val="8"/>
        <w:spacing w:line="440" w:lineRule="exact"/>
        <w:ind w:firstLine="480" w:firstLineChars="200"/>
        <w:rPr>
          <w:rFonts w:hAnsi="宋体" w:cs="宋体"/>
          <w:sz w:val="24"/>
          <w:szCs w:val="24"/>
        </w:rPr>
      </w:pPr>
      <w:r>
        <w:rPr>
          <w:rFonts w:hint="eastAsia" w:hAnsi="宋体" w:cs="宋体"/>
          <w:sz w:val="24"/>
          <w:szCs w:val="24"/>
        </w:rPr>
        <w:t>四、开标和评标</w:t>
      </w:r>
    </w:p>
    <w:p>
      <w:pPr>
        <w:pStyle w:val="8"/>
        <w:spacing w:line="440" w:lineRule="exact"/>
        <w:ind w:firstLine="480" w:firstLineChars="200"/>
        <w:rPr>
          <w:rFonts w:hAnsi="宋体" w:cs="宋体"/>
          <w:sz w:val="24"/>
          <w:szCs w:val="24"/>
        </w:rPr>
      </w:pPr>
      <w:r>
        <w:rPr>
          <w:rFonts w:hint="eastAsia" w:hAnsi="宋体" w:cs="宋体"/>
          <w:sz w:val="24"/>
          <w:szCs w:val="24"/>
        </w:rPr>
        <w:t>22.开标</w:t>
      </w:r>
    </w:p>
    <w:p>
      <w:pPr>
        <w:pStyle w:val="8"/>
        <w:spacing w:line="440" w:lineRule="exact"/>
        <w:ind w:firstLine="480" w:firstLineChars="200"/>
        <w:rPr>
          <w:rFonts w:hAnsi="宋体" w:cs="宋体"/>
          <w:sz w:val="24"/>
          <w:szCs w:val="24"/>
        </w:rPr>
      </w:pPr>
      <w:r>
        <w:rPr>
          <w:rFonts w:hint="eastAsia" w:hAnsi="宋体" w:cs="宋体"/>
          <w:sz w:val="24"/>
          <w:szCs w:val="24"/>
        </w:rPr>
        <w:t>22.1　采购人或采购代理机构在</w:t>
      </w:r>
      <w:r>
        <w:rPr>
          <w:rFonts w:hint="eastAsia" w:hAnsi="宋体" w:cs="宋体"/>
          <w:b/>
          <w:bCs/>
          <w:sz w:val="24"/>
          <w:szCs w:val="24"/>
        </w:rPr>
        <w:t>投标人须知前附表</w:t>
      </w:r>
      <w:r>
        <w:rPr>
          <w:rFonts w:hint="eastAsia" w:hAnsi="宋体" w:cs="宋体"/>
          <w:sz w:val="24"/>
          <w:szCs w:val="24"/>
        </w:rPr>
        <w:t>规定的开标时间和开标地点组织公开开标，邀请投标人参加。评标委员会成员不得参加开标活动。投标人不足3家的，不得开标。</w:t>
      </w:r>
    </w:p>
    <w:p>
      <w:pPr>
        <w:pStyle w:val="8"/>
        <w:spacing w:line="440" w:lineRule="exact"/>
        <w:ind w:firstLine="480" w:firstLineChars="200"/>
        <w:rPr>
          <w:rFonts w:hAnsi="宋体" w:cs="宋体"/>
          <w:sz w:val="24"/>
          <w:szCs w:val="24"/>
        </w:rPr>
      </w:pPr>
      <w:r>
        <w:rPr>
          <w:rFonts w:hint="eastAsia" w:hAnsi="宋体" w:cs="宋体"/>
          <w:sz w:val="24"/>
          <w:szCs w:val="24"/>
        </w:rPr>
        <w:t>22.2　开标时，公布在投标截止时间前递交投标文件的投标人名称；由投标人或其推选的代表检查投标文件的密封情况；经确认无误后，由采购人或采购代理机构当众拆封投标文件，宣读投标人名称、投标价格和</w:t>
      </w:r>
      <w:r>
        <w:rPr>
          <w:rFonts w:hint="eastAsia" w:hAnsi="宋体" w:cs="宋体"/>
          <w:b/>
          <w:bCs/>
          <w:sz w:val="24"/>
          <w:szCs w:val="24"/>
        </w:rPr>
        <w:t>投标人须知前附表</w:t>
      </w:r>
      <w:r>
        <w:rPr>
          <w:rFonts w:hint="eastAsia" w:hAnsi="宋体" w:cs="宋体"/>
          <w:sz w:val="24"/>
          <w:szCs w:val="24"/>
        </w:rPr>
        <w:t>规定的投标文件的其他主要内容，并记录在案。投标人若有报价和优惠未被唱出，应在开标时及时声明或提请注意，否则采购代理机构和采购人对此不承担任何责任。</w:t>
      </w:r>
    </w:p>
    <w:p>
      <w:pPr>
        <w:pStyle w:val="8"/>
        <w:spacing w:line="440" w:lineRule="exact"/>
        <w:ind w:firstLine="480" w:firstLineChars="200"/>
        <w:rPr>
          <w:rFonts w:hAnsi="宋体" w:cs="宋体"/>
          <w:sz w:val="24"/>
          <w:szCs w:val="24"/>
        </w:rPr>
      </w:pPr>
      <w:r>
        <w:rPr>
          <w:rFonts w:hint="eastAsia" w:hAnsi="宋体" w:cs="宋体"/>
          <w:sz w:val="24"/>
          <w:szCs w:val="24"/>
        </w:rPr>
        <w:t>22.3　未宣读的投标价格等实质性内容，评标时不予承认。</w:t>
      </w:r>
    </w:p>
    <w:p>
      <w:pPr>
        <w:pStyle w:val="8"/>
        <w:spacing w:line="440" w:lineRule="exact"/>
        <w:ind w:firstLine="480" w:firstLineChars="200"/>
        <w:rPr>
          <w:rFonts w:hAnsi="宋体" w:cs="宋体"/>
          <w:sz w:val="24"/>
          <w:szCs w:val="24"/>
        </w:rPr>
      </w:pPr>
      <w:r>
        <w:rPr>
          <w:rFonts w:hint="eastAsia" w:hAnsi="宋体" w:cs="宋体"/>
          <w:sz w:val="24"/>
          <w:szCs w:val="24"/>
        </w:rPr>
        <w:t>22.4　投标人代表及有关人员在开标记录上签字确认。</w:t>
      </w:r>
    </w:p>
    <w:p>
      <w:pPr>
        <w:pStyle w:val="8"/>
        <w:spacing w:line="440" w:lineRule="exact"/>
        <w:ind w:firstLine="480" w:firstLineChars="200"/>
        <w:rPr>
          <w:rFonts w:hAnsi="宋体" w:cs="宋体"/>
          <w:sz w:val="24"/>
          <w:szCs w:val="24"/>
        </w:rPr>
      </w:pPr>
      <w:r>
        <w:rPr>
          <w:rFonts w:hint="eastAsia" w:hAnsi="宋体" w:cs="宋体"/>
          <w:sz w:val="24"/>
          <w:szCs w:val="24"/>
        </w:rPr>
        <w:t>22.5　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8"/>
        <w:spacing w:line="440" w:lineRule="exact"/>
        <w:ind w:firstLine="480" w:firstLineChars="200"/>
        <w:rPr>
          <w:rFonts w:hAnsi="宋体" w:cs="宋体"/>
          <w:sz w:val="24"/>
          <w:szCs w:val="24"/>
        </w:rPr>
      </w:pPr>
      <w:r>
        <w:rPr>
          <w:rFonts w:hint="eastAsia" w:hAnsi="宋体" w:cs="宋体"/>
          <w:sz w:val="24"/>
          <w:szCs w:val="24"/>
        </w:rPr>
        <w:t>★23.资格审查</w:t>
      </w:r>
    </w:p>
    <w:p>
      <w:pPr>
        <w:pStyle w:val="8"/>
        <w:spacing w:line="440" w:lineRule="exact"/>
        <w:ind w:firstLine="480" w:firstLineChars="200"/>
        <w:rPr>
          <w:rFonts w:hAnsi="宋体" w:cs="宋体"/>
          <w:sz w:val="24"/>
          <w:szCs w:val="24"/>
        </w:rPr>
      </w:pPr>
      <w:r>
        <w:rPr>
          <w:rFonts w:hint="eastAsia" w:hAnsi="宋体" w:cs="宋体"/>
          <w:sz w:val="24"/>
          <w:szCs w:val="24"/>
        </w:rPr>
        <w:t>23.1　公开招标采购项目开标结束后，采购人或者采购代理机构应当依法对投标人的资格进行审查。合格投标人不足3家的，不得评标。</w:t>
      </w:r>
    </w:p>
    <w:p>
      <w:pPr>
        <w:pStyle w:val="8"/>
        <w:spacing w:line="440" w:lineRule="exact"/>
        <w:ind w:firstLine="480" w:firstLineChars="200"/>
        <w:rPr>
          <w:rFonts w:hAnsi="宋体" w:cs="宋体"/>
          <w:sz w:val="24"/>
          <w:szCs w:val="24"/>
        </w:rPr>
      </w:pPr>
      <w:r>
        <w:rPr>
          <w:rFonts w:hint="eastAsia" w:hAnsi="宋体" w:cs="宋体"/>
          <w:sz w:val="24"/>
          <w:szCs w:val="24"/>
        </w:rPr>
        <w:t>有下列情形之一的，应在资格审查时按照无效投标处理：</w:t>
      </w:r>
    </w:p>
    <w:p>
      <w:pPr>
        <w:pStyle w:val="8"/>
        <w:spacing w:line="440" w:lineRule="exact"/>
        <w:ind w:firstLine="480" w:firstLineChars="200"/>
        <w:rPr>
          <w:rFonts w:hAnsi="宋体" w:cs="宋体"/>
          <w:sz w:val="24"/>
          <w:szCs w:val="24"/>
        </w:rPr>
      </w:pPr>
      <w:r>
        <w:rPr>
          <w:rFonts w:hint="eastAsia" w:hAnsi="宋体" w:cs="宋体"/>
          <w:sz w:val="24"/>
          <w:szCs w:val="24"/>
        </w:rPr>
        <w:t>(1)投标人未按照招标文件规定提交投标保证金的；</w:t>
      </w:r>
    </w:p>
    <w:p>
      <w:pPr>
        <w:pStyle w:val="8"/>
        <w:spacing w:line="440" w:lineRule="exact"/>
        <w:ind w:firstLine="480" w:firstLineChars="200"/>
        <w:rPr>
          <w:rFonts w:hAnsi="宋体" w:cs="宋体"/>
          <w:sz w:val="24"/>
          <w:szCs w:val="24"/>
        </w:rPr>
      </w:pPr>
      <w:r>
        <w:rPr>
          <w:rFonts w:hint="eastAsia" w:hAnsi="宋体" w:cs="宋体"/>
          <w:sz w:val="24"/>
          <w:szCs w:val="24"/>
        </w:rPr>
        <w:t>(2)投标人不具备招标文件规定的投标人资格条件的；</w:t>
      </w:r>
    </w:p>
    <w:p>
      <w:pPr>
        <w:pStyle w:val="8"/>
        <w:spacing w:line="440" w:lineRule="exact"/>
        <w:ind w:firstLine="480" w:firstLineChars="200"/>
        <w:rPr>
          <w:rFonts w:hAnsi="宋体" w:cs="宋体"/>
          <w:sz w:val="24"/>
          <w:szCs w:val="24"/>
        </w:rPr>
      </w:pPr>
      <w:r>
        <w:rPr>
          <w:rFonts w:hint="eastAsia" w:hAnsi="宋体" w:cs="宋体"/>
          <w:sz w:val="24"/>
          <w:szCs w:val="24"/>
        </w:rPr>
        <w:t>(3)报价超过招标文件中规定的预算金额或者最高限价的；</w:t>
      </w:r>
    </w:p>
    <w:p>
      <w:pPr>
        <w:pStyle w:val="8"/>
        <w:spacing w:line="440" w:lineRule="exact"/>
        <w:ind w:firstLine="480" w:firstLineChars="200"/>
        <w:rPr>
          <w:rFonts w:hAnsi="宋体" w:cs="宋体"/>
          <w:sz w:val="24"/>
          <w:szCs w:val="24"/>
        </w:rPr>
      </w:pPr>
      <w:r>
        <w:rPr>
          <w:rFonts w:hint="eastAsia" w:hAnsi="宋体" w:cs="宋体"/>
          <w:sz w:val="24"/>
          <w:szCs w:val="24"/>
        </w:rPr>
        <w:t>(4)投标人存在失信记录的。</w:t>
      </w:r>
    </w:p>
    <w:p>
      <w:pPr>
        <w:pStyle w:val="8"/>
        <w:spacing w:line="440" w:lineRule="exact"/>
        <w:ind w:firstLine="480" w:firstLineChars="200"/>
        <w:rPr>
          <w:rFonts w:hAnsi="宋体" w:cs="宋体"/>
          <w:sz w:val="24"/>
          <w:szCs w:val="24"/>
        </w:rPr>
      </w:pPr>
      <w:r>
        <w:rPr>
          <w:rFonts w:hint="eastAsia" w:hAnsi="宋体" w:cs="宋体"/>
          <w:sz w:val="24"/>
          <w:szCs w:val="24"/>
        </w:rPr>
        <w:t>失信记录是指，通过“信用中国”网站(www.creditchina.gov.cn)、中国政府采购网(www.ccgp.gov.cn)查询相关主体信用记录，列入失信被执行人、重大税收违法案件当事人名单、政府采购严重违法失信行为记录名单及其他不符合《政府采购法》第二十二条规定条件的情况。两个以上的自然人、法人或者其他组织组成一个联合体，以一个供应商的身份共同参加政府采购活动的，应当对所有联合体成员进行信用记录查询，联合体成员存在不良信用记录的，视同联合体存在不良信用记录。失信情况查询方式详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23.2　已经进行资格预审的，可以不再对供应商资格进行审查，资格预审合格的供应商在评审阶段资格发生变化的，应当通知采购人和采购代理机构。</w:t>
      </w:r>
    </w:p>
    <w:p>
      <w:pPr>
        <w:pStyle w:val="8"/>
        <w:spacing w:line="440" w:lineRule="exact"/>
        <w:ind w:firstLine="480" w:firstLineChars="200"/>
        <w:rPr>
          <w:rFonts w:hAnsi="宋体" w:cs="宋体"/>
          <w:sz w:val="24"/>
          <w:szCs w:val="24"/>
        </w:rPr>
      </w:pPr>
      <w:r>
        <w:rPr>
          <w:rFonts w:hint="eastAsia" w:hAnsi="宋体" w:cs="宋体"/>
          <w:sz w:val="24"/>
          <w:szCs w:val="24"/>
        </w:rPr>
        <w:t>24.评标委员会</w:t>
      </w:r>
    </w:p>
    <w:p>
      <w:pPr>
        <w:pStyle w:val="8"/>
        <w:spacing w:line="440" w:lineRule="exact"/>
        <w:ind w:firstLine="480" w:firstLineChars="200"/>
        <w:rPr>
          <w:rFonts w:hAnsi="宋体" w:cs="宋体"/>
          <w:sz w:val="24"/>
          <w:szCs w:val="24"/>
        </w:rPr>
      </w:pPr>
      <w:r>
        <w:rPr>
          <w:rFonts w:hint="eastAsia" w:hAnsi="宋体" w:cs="宋体"/>
          <w:sz w:val="24"/>
          <w:szCs w:val="24"/>
        </w:rPr>
        <w:t>评标由采购人或采购代理机构依法组建的评标委员会负责。评标委员会由政府采购评审专家和采购人代表组成。</w:t>
      </w:r>
    </w:p>
    <w:p>
      <w:pPr>
        <w:pStyle w:val="8"/>
        <w:spacing w:line="440" w:lineRule="exact"/>
        <w:ind w:firstLine="480" w:firstLineChars="200"/>
        <w:rPr>
          <w:rFonts w:hAnsi="宋体" w:cs="宋体"/>
          <w:sz w:val="24"/>
          <w:szCs w:val="24"/>
        </w:rPr>
      </w:pPr>
      <w:r>
        <w:rPr>
          <w:rFonts w:hint="eastAsia" w:hAnsi="宋体" w:cs="宋体"/>
          <w:sz w:val="24"/>
          <w:szCs w:val="24"/>
        </w:rPr>
        <w:t>25.评标方法和标准</w:t>
      </w:r>
    </w:p>
    <w:p>
      <w:pPr>
        <w:pStyle w:val="8"/>
        <w:spacing w:line="440" w:lineRule="exact"/>
        <w:ind w:firstLine="480" w:firstLineChars="200"/>
        <w:rPr>
          <w:rFonts w:hAnsi="宋体" w:cs="宋体"/>
          <w:sz w:val="24"/>
          <w:szCs w:val="24"/>
        </w:rPr>
      </w:pPr>
      <w:r>
        <w:rPr>
          <w:rFonts w:hint="eastAsia" w:hAnsi="宋体" w:cs="宋体"/>
          <w:sz w:val="24"/>
          <w:szCs w:val="24"/>
        </w:rPr>
        <w:t>本项目评标方法和标准见招标文件第三章。</w:t>
      </w:r>
    </w:p>
    <w:p>
      <w:pPr>
        <w:pStyle w:val="8"/>
        <w:spacing w:line="440" w:lineRule="exact"/>
        <w:ind w:firstLine="480" w:firstLineChars="200"/>
        <w:rPr>
          <w:rFonts w:hAnsi="宋体" w:cs="宋体"/>
          <w:sz w:val="24"/>
          <w:szCs w:val="24"/>
        </w:rPr>
      </w:pPr>
      <w:r>
        <w:rPr>
          <w:rFonts w:hint="eastAsia" w:hAnsi="宋体" w:cs="宋体"/>
          <w:sz w:val="24"/>
          <w:szCs w:val="24"/>
        </w:rPr>
        <w:t>26.评标程序</w:t>
      </w:r>
    </w:p>
    <w:p>
      <w:pPr>
        <w:pStyle w:val="8"/>
        <w:spacing w:line="440" w:lineRule="exact"/>
        <w:ind w:firstLine="480" w:firstLineChars="200"/>
        <w:rPr>
          <w:rFonts w:hAnsi="宋体" w:cs="宋体"/>
          <w:sz w:val="24"/>
          <w:szCs w:val="24"/>
        </w:rPr>
      </w:pPr>
      <w:r>
        <w:rPr>
          <w:rFonts w:hint="eastAsia" w:hAnsi="宋体" w:cs="宋体"/>
          <w:sz w:val="24"/>
          <w:szCs w:val="24"/>
        </w:rPr>
        <w:t>★26.1　投标文件的符合性审查。</w:t>
      </w:r>
    </w:p>
    <w:p>
      <w:pPr>
        <w:pStyle w:val="8"/>
        <w:spacing w:line="440" w:lineRule="exact"/>
        <w:ind w:firstLine="480" w:firstLineChars="200"/>
        <w:rPr>
          <w:rFonts w:hAnsi="宋体" w:cs="宋体"/>
          <w:sz w:val="24"/>
          <w:szCs w:val="24"/>
        </w:rPr>
      </w:pPr>
      <w:r>
        <w:rPr>
          <w:rFonts w:hint="eastAsia" w:hAnsi="宋体" w:cs="宋体"/>
          <w:sz w:val="24"/>
          <w:szCs w:val="24"/>
        </w:rPr>
        <w:t>26.1.1评标委员会应当对符合资格的投标人的投标文件进行符合性审查，以确定其是否满足招标文件的实质性要求。</w:t>
      </w:r>
    </w:p>
    <w:p>
      <w:pPr>
        <w:pStyle w:val="8"/>
        <w:spacing w:line="440" w:lineRule="exact"/>
        <w:ind w:firstLine="480" w:firstLineChars="200"/>
        <w:rPr>
          <w:rFonts w:hAnsi="宋体" w:cs="宋体"/>
          <w:sz w:val="24"/>
          <w:szCs w:val="24"/>
        </w:rPr>
      </w:pPr>
      <w:r>
        <w:rPr>
          <w:rFonts w:hint="eastAsia" w:hAnsi="宋体" w:cs="宋体"/>
          <w:sz w:val="24"/>
          <w:szCs w:val="24"/>
        </w:rPr>
        <w:t>26.1.2　有下列情形之一的，应在符合性审查时按照无效投标处理：</w:t>
      </w:r>
    </w:p>
    <w:p>
      <w:pPr>
        <w:pStyle w:val="8"/>
        <w:spacing w:line="440" w:lineRule="exact"/>
        <w:ind w:firstLine="480" w:firstLineChars="200"/>
        <w:rPr>
          <w:rFonts w:hAnsi="宋体" w:cs="宋体"/>
          <w:sz w:val="24"/>
          <w:szCs w:val="24"/>
        </w:rPr>
      </w:pPr>
      <w:r>
        <w:rPr>
          <w:rFonts w:hint="eastAsia" w:hAnsi="宋体" w:cs="宋体"/>
          <w:sz w:val="24"/>
          <w:szCs w:val="24"/>
        </w:rPr>
        <w:t>(1)投标文件未按照招标文件规定要求密封、签署、盖章的；</w:t>
      </w:r>
    </w:p>
    <w:p>
      <w:pPr>
        <w:pStyle w:val="8"/>
        <w:spacing w:line="440" w:lineRule="exact"/>
        <w:ind w:firstLine="480" w:firstLineChars="200"/>
        <w:rPr>
          <w:rFonts w:hAnsi="宋体" w:cs="宋体"/>
          <w:sz w:val="24"/>
          <w:szCs w:val="24"/>
        </w:rPr>
      </w:pPr>
      <w:r>
        <w:rPr>
          <w:rFonts w:hint="eastAsia" w:hAnsi="宋体" w:cs="宋体"/>
          <w:sz w:val="24"/>
          <w:szCs w:val="24"/>
        </w:rPr>
        <w:t>(2)不满足本招标文件中标注“★”的实质性条款要求的；</w:t>
      </w:r>
    </w:p>
    <w:p>
      <w:pPr>
        <w:pStyle w:val="8"/>
        <w:spacing w:line="440" w:lineRule="exact"/>
        <w:ind w:firstLine="480" w:firstLineChars="200"/>
        <w:rPr>
          <w:rFonts w:hAnsi="宋体" w:cs="宋体"/>
          <w:sz w:val="24"/>
          <w:szCs w:val="24"/>
        </w:rPr>
      </w:pPr>
      <w:r>
        <w:rPr>
          <w:rFonts w:hint="eastAsia" w:hAnsi="宋体" w:cs="宋体"/>
          <w:sz w:val="24"/>
          <w:szCs w:val="24"/>
        </w:rPr>
        <w:t xml:space="preserve">(3)投标有效期不足的； </w:t>
      </w:r>
    </w:p>
    <w:p>
      <w:pPr>
        <w:pStyle w:val="8"/>
        <w:spacing w:line="440" w:lineRule="exact"/>
        <w:ind w:firstLine="480" w:firstLineChars="200"/>
        <w:rPr>
          <w:rFonts w:hAnsi="宋体" w:cs="宋体"/>
          <w:sz w:val="24"/>
          <w:szCs w:val="24"/>
        </w:rPr>
      </w:pPr>
      <w:r>
        <w:rPr>
          <w:rFonts w:hint="eastAsia" w:hAnsi="宋体" w:cs="宋体"/>
          <w:sz w:val="24"/>
          <w:szCs w:val="24"/>
        </w:rPr>
        <w:t>(4)投标单位针对同一项目递交两份或多份内容不同的投标文件，出现选择性报价的；</w:t>
      </w:r>
    </w:p>
    <w:p>
      <w:pPr>
        <w:pStyle w:val="8"/>
        <w:spacing w:line="440" w:lineRule="exact"/>
        <w:ind w:firstLine="480" w:firstLineChars="200"/>
        <w:rPr>
          <w:rFonts w:hAnsi="宋体" w:cs="宋体"/>
          <w:sz w:val="24"/>
          <w:szCs w:val="24"/>
        </w:rPr>
      </w:pPr>
      <w:r>
        <w:rPr>
          <w:rFonts w:hint="eastAsia" w:hAnsi="宋体" w:cs="宋体"/>
          <w:sz w:val="24"/>
          <w:szCs w:val="24"/>
        </w:rPr>
        <w:t>(5)投标报价是否低于成本价，涉嫌不正当竞争；（如果评标委员会认为某投标报价明显不合理或者低于成本，应当要求该投标人在评审现场合理时间内作出书面说明并提供相关证明材料；供应商不能证明其报价合理性的，评标委员会应当将其作为无效投标或者无效响应处理）；</w:t>
      </w:r>
    </w:p>
    <w:p>
      <w:pPr>
        <w:pStyle w:val="8"/>
        <w:spacing w:line="440" w:lineRule="exact"/>
        <w:ind w:firstLine="480" w:firstLineChars="200"/>
        <w:rPr>
          <w:rFonts w:hAnsi="宋体" w:cs="宋体"/>
          <w:sz w:val="24"/>
          <w:szCs w:val="24"/>
        </w:rPr>
      </w:pPr>
      <w:r>
        <w:rPr>
          <w:rFonts w:hint="eastAsia" w:hAnsi="宋体" w:cs="宋体"/>
          <w:sz w:val="24"/>
          <w:szCs w:val="24"/>
        </w:rPr>
        <w:t>(6)投标的服务技术方案达不到招标文件要求，严重降低了质量或影响项目进度；</w:t>
      </w:r>
    </w:p>
    <w:p>
      <w:pPr>
        <w:pStyle w:val="8"/>
        <w:spacing w:line="440" w:lineRule="exact"/>
        <w:ind w:firstLine="480" w:firstLineChars="200"/>
        <w:rPr>
          <w:rFonts w:hAnsi="宋体" w:cs="宋体"/>
          <w:sz w:val="24"/>
          <w:szCs w:val="24"/>
        </w:rPr>
      </w:pPr>
      <w:r>
        <w:rPr>
          <w:rFonts w:hint="eastAsia" w:hAnsi="宋体" w:cs="宋体"/>
          <w:sz w:val="24"/>
          <w:szCs w:val="24"/>
        </w:rPr>
        <w:t>(7)投标文件含有采购人不能接受的附加条件的；</w:t>
      </w:r>
    </w:p>
    <w:p>
      <w:pPr>
        <w:pStyle w:val="8"/>
        <w:spacing w:line="440" w:lineRule="exact"/>
        <w:ind w:firstLine="480" w:firstLineChars="200"/>
        <w:rPr>
          <w:rFonts w:hAnsi="宋体" w:cs="宋体"/>
          <w:sz w:val="24"/>
          <w:szCs w:val="24"/>
        </w:rPr>
      </w:pPr>
      <w:r>
        <w:rPr>
          <w:rFonts w:hint="eastAsia" w:hAnsi="宋体" w:cs="宋体"/>
          <w:sz w:val="24"/>
          <w:szCs w:val="24"/>
        </w:rPr>
        <w:t>(8)提供虚假证明，开具虚假资质，出现虚假应答或故意隐瞒行为。</w:t>
      </w:r>
    </w:p>
    <w:p>
      <w:pPr>
        <w:pStyle w:val="8"/>
        <w:spacing w:line="440" w:lineRule="exact"/>
        <w:ind w:firstLine="480" w:firstLineChars="200"/>
        <w:rPr>
          <w:rFonts w:hAnsi="宋体" w:cs="宋体"/>
          <w:sz w:val="24"/>
          <w:szCs w:val="24"/>
        </w:rPr>
      </w:pPr>
      <w:r>
        <w:rPr>
          <w:rFonts w:hint="eastAsia" w:hAnsi="宋体" w:cs="宋体"/>
          <w:sz w:val="24"/>
          <w:szCs w:val="24"/>
        </w:rPr>
        <w:t>(9)不符合法律、法规和招标文件规定的其他无效情形的。</w:t>
      </w:r>
    </w:p>
    <w:p>
      <w:pPr>
        <w:pStyle w:val="8"/>
        <w:spacing w:line="440" w:lineRule="exact"/>
        <w:ind w:firstLine="480" w:firstLineChars="200"/>
        <w:rPr>
          <w:rFonts w:hAnsi="宋体" w:cs="宋体"/>
          <w:sz w:val="24"/>
          <w:szCs w:val="24"/>
        </w:rPr>
      </w:pPr>
      <w:r>
        <w:rPr>
          <w:rFonts w:hint="eastAsia" w:hAnsi="宋体" w:cs="宋体"/>
          <w:sz w:val="24"/>
          <w:szCs w:val="24"/>
        </w:rPr>
        <w:t>26.2　核价原则</w:t>
      </w:r>
    </w:p>
    <w:p>
      <w:pPr>
        <w:pStyle w:val="8"/>
        <w:spacing w:line="440" w:lineRule="exact"/>
        <w:ind w:firstLine="480" w:firstLineChars="200"/>
        <w:rPr>
          <w:rFonts w:hAnsi="宋体" w:cs="宋体"/>
          <w:sz w:val="24"/>
          <w:szCs w:val="24"/>
        </w:rPr>
      </w:pPr>
      <w:r>
        <w:rPr>
          <w:rFonts w:hint="eastAsia" w:hAnsi="宋体" w:cs="宋体"/>
          <w:sz w:val="24"/>
          <w:szCs w:val="24"/>
        </w:rPr>
        <w:t>投标文件报价出现前后不一致的，除招标文件另有规定外，按照下列规定修正：</w:t>
      </w:r>
    </w:p>
    <w:p>
      <w:pPr>
        <w:pStyle w:val="8"/>
        <w:spacing w:line="440" w:lineRule="exact"/>
        <w:ind w:firstLine="480" w:firstLineChars="200"/>
        <w:rPr>
          <w:rFonts w:hAnsi="宋体" w:cs="宋体"/>
          <w:sz w:val="24"/>
          <w:szCs w:val="24"/>
        </w:rPr>
      </w:pPr>
      <w:r>
        <w:rPr>
          <w:rFonts w:hint="eastAsia" w:hAnsi="宋体" w:cs="宋体"/>
          <w:sz w:val="24"/>
          <w:szCs w:val="24"/>
        </w:rPr>
        <w:t>(1)投标文件中开标一览表(报价表)内容与投标文件中相应内容不一致的，以开标一览表(报价表)为准；</w:t>
      </w:r>
    </w:p>
    <w:p>
      <w:pPr>
        <w:pStyle w:val="8"/>
        <w:spacing w:line="440" w:lineRule="exact"/>
        <w:ind w:firstLine="480" w:firstLineChars="200"/>
        <w:rPr>
          <w:rFonts w:hAnsi="宋体" w:cs="宋体"/>
          <w:sz w:val="24"/>
          <w:szCs w:val="24"/>
        </w:rPr>
      </w:pPr>
      <w:r>
        <w:rPr>
          <w:rFonts w:hint="eastAsia" w:hAnsi="宋体" w:cs="宋体"/>
          <w:sz w:val="24"/>
          <w:szCs w:val="24"/>
        </w:rPr>
        <w:t>(2)大写金额和小写金额不一致的，以大写金额为准；</w:t>
      </w:r>
    </w:p>
    <w:p>
      <w:pPr>
        <w:pStyle w:val="8"/>
        <w:spacing w:line="440" w:lineRule="exact"/>
        <w:ind w:firstLine="480" w:firstLineChars="200"/>
        <w:rPr>
          <w:rFonts w:hAnsi="宋体" w:cs="宋体"/>
          <w:sz w:val="24"/>
          <w:szCs w:val="24"/>
        </w:rPr>
      </w:pPr>
      <w:r>
        <w:rPr>
          <w:rFonts w:hint="eastAsia" w:hAnsi="宋体" w:cs="宋体"/>
          <w:sz w:val="24"/>
          <w:szCs w:val="24"/>
        </w:rPr>
        <w:t>(3)单价金额小数点或者百分比有明显错位的，以开标一览表的总价为准，并修改单价；</w:t>
      </w:r>
    </w:p>
    <w:p>
      <w:pPr>
        <w:pStyle w:val="8"/>
        <w:spacing w:line="440" w:lineRule="exact"/>
        <w:ind w:firstLine="480" w:firstLineChars="200"/>
        <w:rPr>
          <w:rFonts w:hAnsi="宋体" w:cs="宋体"/>
          <w:sz w:val="24"/>
          <w:szCs w:val="24"/>
        </w:rPr>
      </w:pPr>
      <w:r>
        <w:rPr>
          <w:rFonts w:hint="eastAsia" w:hAnsi="宋体" w:cs="宋体"/>
          <w:sz w:val="24"/>
          <w:szCs w:val="24"/>
        </w:rPr>
        <w:t>(4)总价金额与按单价汇总金额不一致的，以单价金额计算结果为准。</w:t>
      </w:r>
    </w:p>
    <w:p>
      <w:pPr>
        <w:pStyle w:val="8"/>
        <w:spacing w:line="440" w:lineRule="exact"/>
        <w:ind w:firstLine="480" w:firstLineChars="200"/>
        <w:rPr>
          <w:rFonts w:hAnsi="宋体" w:cs="宋体"/>
          <w:sz w:val="24"/>
          <w:szCs w:val="24"/>
        </w:rPr>
      </w:pPr>
      <w:r>
        <w:rPr>
          <w:rFonts w:hint="eastAsia" w:hAnsi="宋体" w:cs="宋体"/>
          <w:sz w:val="24"/>
          <w:szCs w:val="24"/>
        </w:rPr>
        <w:t>★同时出现两种以上不一致的，按照前款规定的顺序修正。修正后的报价按照上述规定经投标人确认后产生约束力，投标人不确认的，其投标无效。</w:t>
      </w:r>
    </w:p>
    <w:p>
      <w:pPr>
        <w:pStyle w:val="8"/>
        <w:spacing w:line="440" w:lineRule="exact"/>
        <w:ind w:firstLine="480" w:firstLineChars="200"/>
        <w:rPr>
          <w:rFonts w:hAnsi="宋体" w:cs="宋体"/>
          <w:sz w:val="24"/>
          <w:szCs w:val="24"/>
        </w:rPr>
      </w:pPr>
      <w:r>
        <w:rPr>
          <w:rFonts w:hint="eastAsia" w:hAnsi="宋体" w:cs="宋体"/>
          <w:sz w:val="24"/>
          <w:szCs w:val="24"/>
        </w:rPr>
        <w:t>26.3　投标文件澄清</w:t>
      </w:r>
    </w:p>
    <w:p>
      <w:pPr>
        <w:pStyle w:val="8"/>
        <w:spacing w:line="440" w:lineRule="exact"/>
        <w:ind w:firstLine="480" w:firstLineChars="200"/>
        <w:rPr>
          <w:rFonts w:hAnsi="宋体" w:cs="宋体"/>
          <w:sz w:val="24"/>
          <w:szCs w:val="24"/>
        </w:rPr>
      </w:pPr>
      <w:r>
        <w:rPr>
          <w:rFonts w:hint="eastAsia" w:hAnsi="宋体" w:cs="宋体"/>
          <w:sz w:val="24"/>
          <w:szCs w:val="24"/>
        </w:rPr>
        <w:t>26.3.1　对于投标文件中含义不明确、同类问题表述不一致或者有明显文字和计算错误的内容，评标委员会应当以书面形式要求投标人作出必要的澄清、说明或者补正。</w:t>
      </w:r>
    </w:p>
    <w:p>
      <w:pPr>
        <w:pStyle w:val="8"/>
        <w:spacing w:line="440" w:lineRule="exact"/>
        <w:ind w:firstLine="480" w:firstLineChars="200"/>
        <w:rPr>
          <w:rFonts w:hAnsi="宋体" w:cs="宋体"/>
          <w:sz w:val="24"/>
          <w:szCs w:val="24"/>
        </w:rPr>
      </w:pPr>
      <w:r>
        <w:rPr>
          <w:rFonts w:hint="eastAsia" w:hAnsi="宋体" w:cs="宋体"/>
          <w:sz w:val="24"/>
          <w:szCs w:val="24"/>
        </w:rPr>
        <w:t>26.3.2　投标人的澄清、说明或者补正应当采用书面形式，并加盖公章，或者由法定代表人或其授权的代表签字。投标人的澄清、说明或者补正不得超出投标文件的范围或者改变投标文件的实质性内容。</w:t>
      </w:r>
    </w:p>
    <w:p>
      <w:pPr>
        <w:pStyle w:val="8"/>
        <w:spacing w:line="440" w:lineRule="exact"/>
        <w:ind w:firstLine="480" w:firstLineChars="200"/>
        <w:rPr>
          <w:rFonts w:hAnsi="宋体" w:cs="宋体"/>
          <w:sz w:val="24"/>
          <w:szCs w:val="24"/>
        </w:rPr>
      </w:pPr>
      <w:r>
        <w:rPr>
          <w:rFonts w:hint="eastAsia" w:hAnsi="宋体" w:cs="宋体"/>
          <w:sz w:val="24"/>
          <w:szCs w:val="24"/>
        </w:rPr>
        <w:t>26.3.3　评标委员会不接受投标人主动提出的澄清、说明。</w:t>
      </w:r>
    </w:p>
    <w:p>
      <w:pPr>
        <w:pStyle w:val="8"/>
        <w:spacing w:line="440" w:lineRule="exact"/>
        <w:ind w:firstLine="480" w:firstLineChars="200"/>
        <w:rPr>
          <w:rFonts w:hAnsi="宋体" w:cs="宋体"/>
          <w:sz w:val="24"/>
          <w:szCs w:val="24"/>
        </w:rPr>
      </w:pPr>
      <w:r>
        <w:rPr>
          <w:rFonts w:hint="eastAsia" w:hAnsi="宋体" w:cs="宋体"/>
          <w:sz w:val="24"/>
          <w:szCs w:val="24"/>
        </w:rPr>
        <w:t>26.3.4　有效的书面澄清材料，是投标文件的补充材料，成为投标文件的组成部分。</w:t>
      </w:r>
    </w:p>
    <w:p>
      <w:pPr>
        <w:pStyle w:val="8"/>
        <w:spacing w:line="440" w:lineRule="exact"/>
        <w:ind w:firstLine="480" w:firstLineChars="200"/>
        <w:rPr>
          <w:rFonts w:hAnsi="宋体" w:cs="宋体"/>
          <w:sz w:val="24"/>
          <w:szCs w:val="24"/>
        </w:rPr>
      </w:pPr>
      <w:r>
        <w:rPr>
          <w:rFonts w:hint="eastAsia" w:hAnsi="宋体" w:cs="宋体"/>
          <w:sz w:val="24"/>
          <w:szCs w:val="24"/>
        </w:rPr>
        <w:t>26.4　同品牌多家投标人处理原则</w:t>
      </w:r>
    </w:p>
    <w:p>
      <w:pPr>
        <w:pStyle w:val="8"/>
        <w:spacing w:line="440" w:lineRule="exact"/>
        <w:ind w:firstLine="480" w:firstLineChars="200"/>
        <w:rPr>
          <w:rFonts w:hAnsi="宋体" w:cs="宋体"/>
          <w:sz w:val="24"/>
          <w:szCs w:val="24"/>
        </w:rPr>
      </w:pPr>
      <w:r>
        <w:rPr>
          <w:rFonts w:hint="eastAsia" w:hAnsi="宋体" w:cs="宋体"/>
          <w:sz w:val="24"/>
          <w:szCs w:val="24"/>
        </w:rPr>
        <w:t>26.4.1　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pStyle w:val="8"/>
        <w:spacing w:line="440" w:lineRule="exact"/>
        <w:ind w:firstLine="480" w:firstLineChars="200"/>
        <w:rPr>
          <w:rFonts w:hAnsi="宋体" w:cs="宋体"/>
          <w:sz w:val="24"/>
          <w:szCs w:val="24"/>
        </w:rPr>
      </w:pPr>
      <w:r>
        <w:rPr>
          <w:rFonts w:hint="eastAsia" w:hAnsi="宋体" w:cs="宋体"/>
          <w:sz w:val="24"/>
          <w:szCs w:val="24"/>
        </w:rPr>
        <w:t>26.4.2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8"/>
        <w:spacing w:line="440" w:lineRule="exact"/>
        <w:ind w:firstLine="480" w:firstLineChars="200"/>
        <w:rPr>
          <w:rFonts w:hAnsi="宋体" w:cs="宋体"/>
          <w:sz w:val="24"/>
          <w:szCs w:val="24"/>
        </w:rPr>
      </w:pPr>
      <w:r>
        <w:rPr>
          <w:rFonts w:hint="eastAsia" w:hAnsi="宋体" w:cs="宋体"/>
          <w:sz w:val="24"/>
          <w:szCs w:val="24"/>
        </w:rPr>
        <w:t>26.4.3　非单一产品采购项目，根据采购项目技术构成、产品价格比重等合理确定核心产品，核心产品见</w:t>
      </w:r>
      <w:r>
        <w:rPr>
          <w:rFonts w:hint="eastAsia" w:hAnsi="宋体" w:cs="宋体"/>
          <w:b/>
          <w:bCs/>
          <w:sz w:val="24"/>
          <w:szCs w:val="24"/>
        </w:rPr>
        <w:t>投标人须知前附表</w:t>
      </w:r>
      <w:r>
        <w:rPr>
          <w:rFonts w:hint="eastAsia" w:hAnsi="宋体" w:cs="宋体"/>
          <w:sz w:val="24"/>
          <w:szCs w:val="24"/>
        </w:rPr>
        <w:t>。多家投标人提供的核心产品品牌相同的，按前两款规定处理。</w:t>
      </w:r>
    </w:p>
    <w:p>
      <w:pPr>
        <w:pStyle w:val="8"/>
        <w:spacing w:line="440" w:lineRule="exact"/>
        <w:ind w:firstLine="480" w:firstLineChars="200"/>
        <w:rPr>
          <w:rFonts w:hAnsi="宋体" w:cs="宋体"/>
          <w:sz w:val="24"/>
          <w:szCs w:val="24"/>
        </w:rPr>
      </w:pPr>
      <w:r>
        <w:rPr>
          <w:rFonts w:hint="eastAsia" w:hAnsi="宋体" w:cs="宋体"/>
          <w:sz w:val="24"/>
          <w:szCs w:val="24"/>
        </w:rPr>
        <w:t>26.5　比较与评价</w:t>
      </w:r>
    </w:p>
    <w:p>
      <w:pPr>
        <w:pStyle w:val="8"/>
        <w:spacing w:line="440" w:lineRule="exact"/>
        <w:ind w:firstLine="480" w:firstLineChars="200"/>
        <w:rPr>
          <w:rFonts w:hAnsi="宋体" w:cs="宋体"/>
          <w:sz w:val="24"/>
          <w:szCs w:val="24"/>
        </w:rPr>
      </w:pPr>
      <w:r>
        <w:rPr>
          <w:rFonts w:hint="eastAsia" w:hAnsi="宋体" w:cs="宋体"/>
          <w:sz w:val="24"/>
          <w:szCs w:val="24"/>
        </w:rPr>
        <w:t>26.5.1　评标委员会应当按照招标文件中规定的评标方法和标准，对符合性审查合格的投标文件进行商务和技术评估，综合比较与评价。</w:t>
      </w:r>
    </w:p>
    <w:p>
      <w:pPr>
        <w:pStyle w:val="8"/>
        <w:spacing w:line="440" w:lineRule="exact"/>
        <w:ind w:firstLine="480" w:firstLineChars="200"/>
        <w:rPr>
          <w:rFonts w:hAnsi="宋体" w:cs="宋体"/>
          <w:sz w:val="24"/>
          <w:szCs w:val="24"/>
        </w:rPr>
      </w:pPr>
      <w:r>
        <w:rPr>
          <w:rFonts w:hint="eastAsia" w:hAnsi="宋体" w:cs="宋体"/>
          <w:sz w:val="24"/>
          <w:szCs w:val="24"/>
        </w:rPr>
        <w:t>★26.5.2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8"/>
        <w:spacing w:line="440" w:lineRule="exact"/>
        <w:ind w:firstLine="480" w:firstLineChars="200"/>
        <w:rPr>
          <w:rFonts w:hAnsi="宋体" w:cs="宋体"/>
          <w:sz w:val="24"/>
          <w:szCs w:val="24"/>
        </w:rPr>
      </w:pPr>
      <w:r>
        <w:rPr>
          <w:rFonts w:hint="eastAsia" w:hAnsi="宋体" w:cs="宋体"/>
          <w:sz w:val="24"/>
          <w:szCs w:val="24"/>
        </w:rPr>
        <w:t>26.6　推荐中标候选人名单</w:t>
      </w:r>
    </w:p>
    <w:p>
      <w:pPr>
        <w:pStyle w:val="8"/>
        <w:spacing w:line="440" w:lineRule="exact"/>
        <w:ind w:firstLine="480" w:firstLineChars="200"/>
        <w:rPr>
          <w:rFonts w:hAnsi="宋体" w:cs="宋体"/>
          <w:sz w:val="24"/>
          <w:szCs w:val="24"/>
        </w:rPr>
      </w:pPr>
      <w:r>
        <w:rPr>
          <w:rFonts w:hint="eastAsia" w:hAnsi="宋体" w:cs="宋体"/>
          <w:sz w:val="24"/>
          <w:szCs w:val="24"/>
        </w:rPr>
        <w:t>26.6.1  采用最低评标价法的，评标结果按投标报价由低到高顺序排列。投标报价相同的并列。投标文件满足招标文件全部实质性要求且投标报价最低的投标人为排名第一的中标候选人。</w:t>
      </w:r>
    </w:p>
    <w:p>
      <w:pPr>
        <w:pStyle w:val="8"/>
        <w:spacing w:line="440" w:lineRule="exact"/>
        <w:ind w:firstLine="480" w:firstLineChars="200"/>
        <w:rPr>
          <w:rFonts w:hAnsi="宋体" w:cs="宋体"/>
          <w:sz w:val="24"/>
          <w:szCs w:val="24"/>
        </w:rPr>
      </w:pPr>
      <w:r>
        <w:rPr>
          <w:rFonts w:hint="eastAsia" w:hAnsi="宋体" w:cs="宋体"/>
          <w:sz w:val="24"/>
          <w:szCs w:val="24"/>
        </w:rPr>
        <w:t>26.6.2　采用综合评分法的，评标结果按评审后得分由高到低顺序排列。得分相同的，按投标报价由低到高顺序排列。得分且投标报价相同的按须知前附表。投标文件满足招标文件全部实质性要求，且按照评审因素的量化指标评审得分最高的投标人为排名第一的中标候选人。</w:t>
      </w:r>
    </w:p>
    <w:p>
      <w:pPr>
        <w:pStyle w:val="8"/>
        <w:spacing w:line="440" w:lineRule="exact"/>
        <w:ind w:firstLine="480" w:firstLineChars="200"/>
        <w:rPr>
          <w:rFonts w:hAnsi="宋体" w:cs="宋体"/>
          <w:sz w:val="24"/>
          <w:szCs w:val="24"/>
        </w:rPr>
      </w:pPr>
      <w:r>
        <w:rPr>
          <w:rFonts w:hint="eastAsia" w:hAnsi="宋体" w:cs="宋体"/>
          <w:sz w:val="24"/>
          <w:szCs w:val="24"/>
        </w:rPr>
        <w:t>27.确定中标供应商</w:t>
      </w:r>
    </w:p>
    <w:p>
      <w:pPr>
        <w:pStyle w:val="8"/>
        <w:spacing w:line="440" w:lineRule="exact"/>
        <w:ind w:firstLine="480" w:firstLineChars="200"/>
        <w:rPr>
          <w:rFonts w:hAnsi="宋体" w:cs="宋体"/>
          <w:sz w:val="24"/>
          <w:szCs w:val="24"/>
        </w:rPr>
      </w:pPr>
      <w:r>
        <w:rPr>
          <w:rFonts w:hint="eastAsia" w:hAnsi="宋体" w:cs="宋体"/>
          <w:sz w:val="24"/>
          <w:szCs w:val="24"/>
        </w:rPr>
        <w:t>27.1　采购代理机构应当在评标结束之日起2个工作日内将评标报告送采购人。</w:t>
      </w:r>
    </w:p>
    <w:p>
      <w:pPr>
        <w:pStyle w:val="8"/>
        <w:spacing w:line="440" w:lineRule="exact"/>
        <w:ind w:firstLine="480" w:firstLineChars="200"/>
        <w:rPr>
          <w:rFonts w:hAnsi="宋体" w:cs="宋体"/>
          <w:sz w:val="24"/>
          <w:szCs w:val="24"/>
        </w:rPr>
      </w:pPr>
      <w:r>
        <w:rPr>
          <w:rFonts w:hint="eastAsia" w:hAnsi="宋体" w:cs="宋体"/>
          <w:sz w:val="24"/>
          <w:szCs w:val="24"/>
        </w:rPr>
        <w:t>27.2　采购人应当在收到评标报告之日起5个工作日内，在评标报告确定的中标候选人名单中确定中标人。中标候选人并列的，由采购人或者采购人委托评标委员会按照</w:t>
      </w:r>
      <w:r>
        <w:rPr>
          <w:rFonts w:hint="eastAsia" w:hAnsi="宋体" w:cs="宋体"/>
          <w:b/>
          <w:bCs/>
          <w:sz w:val="24"/>
          <w:szCs w:val="24"/>
        </w:rPr>
        <w:t>投标人须知前附表</w:t>
      </w:r>
      <w:r>
        <w:rPr>
          <w:rFonts w:hint="eastAsia" w:hAnsi="宋体" w:cs="宋体"/>
          <w:sz w:val="24"/>
          <w:szCs w:val="24"/>
        </w:rPr>
        <w:t>规定的方式确定中标人。</w:t>
      </w:r>
    </w:p>
    <w:p>
      <w:pPr>
        <w:pStyle w:val="8"/>
        <w:spacing w:line="440" w:lineRule="exact"/>
        <w:ind w:firstLine="480" w:firstLineChars="200"/>
        <w:rPr>
          <w:rFonts w:hAnsi="宋体" w:cs="宋体"/>
          <w:sz w:val="24"/>
          <w:szCs w:val="24"/>
        </w:rPr>
      </w:pPr>
      <w:r>
        <w:rPr>
          <w:rFonts w:hint="eastAsia" w:hAnsi="宋体" w:cs="宋体"/>
          <w:sz w:val="24"/>
          <w:szCs w:val="24"/>
        </w:rPr>
        <w:t>27.3　采购人自行组织招标的，应当在评标结束后5个工作日内确定中标人。中标候选人并列的，由采购人或者采购人委托评标委员会按照</w:t>
      </w:r>
      <w:r>
        <w:rPr>
          <w:rFonts w:hint="eastAsia" w:hAnsi="宋体" w:cs="宋体"/>
          <w:b/>
          <w:bCs/>
          <w:sz w:val="24"/>
          <w:szCs w:val="24"/>
        </w:rPr>
        <w:t>投标人须知前附表</w:t>
      </w:r>
      <w:r>
        <w:rPr>
          <w:rFonts w:hint="eastAsia" w:hAnsi="宋体" w:cs="宋体"/>
          <w:sz w:val="24"/>
          <w:szCs w:val="24"/>
        </w:rPr>
        <w:t>规定的方式确定中标人。</w:t>
      </w:r>
    </w:p>
    <w:p>
      <w:pPr>
        <w:pStyle w:val="8"/>
        <w:spacing w:line="440" w:lineRule="exact"/>
        <w:ind w:firstLine="480" w:firstLineChars="200"/>
        <w:rPr>
          <w:rFonts w:hAnsi="宋体" w:cs="宋体"/>
          <w:sz w:val="24"/>
          <w:szCs w:val="24"/>
        </w:rPr>
      </w:pPr>
      <w:r>
        <w:rPr>
          <w:rFonts w:hint="eastAsia" w:hAnsi="宋体" w:cs="宋体"/>
          <w:sz w:val="24"/>
          <w:szCs w:val="24"/>
        </w:rPr>
        <w:t>28.废标</w:t>
      </w:r>
    </w:p>
    <w:p>
      <w:pPr>
        <w:pStyle w:val="8"/>
        <w:spacing w:line="440" w:lineRule="exact"/>
        <w:ind w:firstLine="480" w:firstLineChars="200"/>
        <w:rPr>
          <w:rFonts w:hAnsi="宋体" w:cs="宋体"/>
          <w:sz w:val="24"/>
          <w:szCs w:val="24"/>
        </w:rPr>
      </w:pPr>
      <w:r>
        <w:rPr>
          <w:rFonts w:hint="eastAsia" w:hAnsi="宋体" w:cs="宋体"/>
          <w:sz w:val="24"/>
          <w:szCs w:val="24"/>
        </w:rPr>
        <w:t>有下列情形之一时，招标采购单位应予废标，并将废标理由通知所有投标人：</w:t>
      </w:r>
    </w:p>
    <w:p>
      <w:pPr>
        <w:pStyle w:val="8"/>
        <w:spacing w:line="440" w:lineRule="exact"/>
        <w:ind w:firstLine="480" w:firstLineChars="200"/>
        <w:rPr>
          <w:rFonts w:hAnsi="宋体" w:cs="宋体"/>
          <w:sz w:val="24"/>
          <w:szCs w:val="24"/>
        </w:rPr>
      </w:pPr>
      <w:r>
        <w:rPr>
          <w:rFonts w:hint="eastAsia" w:hAnsi="宋体" w:cs="宋体"/>
          <w:sz w:val="24"/>
          <w:szCs w:val="24"/>
        </w:rPr>
        <w:t>(1)符合专业条件的投标人或者对招标文件作实质性响应的投标人不足三家的；</w:t>
      </w:r>
    </w:p>
    <w:p>
      <w:pPr>
        <w:pStyle w:val="8"/>
        <w:spacing w:line="440" w:lineRule="exact"/>
        <w:ind w:firstLine="480" w:firstLineChars="200"/>
        <w:rPr>
          <w:rFonts w:hAnsi="宋体" w:cs="宋体"/>
          <w:sz w:val="24"/>
          <w:szCs w:val="24"/>
        </w:rPr>
      </w:pPr>
      <w:r>
        <w:rPr>
          <w:rFonts w:hint="eastAsia" w:hAnsi="宋体" w:cs="宋体"/>
          <w:sz w:val="24"/>
          <w:szCs w:val="24"/>
        </w:rPr>
        <w:t>(2)出现影响采购公正的违法、违规行为的；</w:t>
      </w:r>
    </w:p>
    <w:p>
      <w:pPr>
        <w:pStyle w:val="8"/>
        <w:spacing w:line="440" w:lineRule="exact"/>
        <w:ind w:firstLine="480" w:firstLineChars="200"/>
        <w:rPr>
          <w:rFonts w:hAnsi="宋体" w:cs="宋体"/>
          <w:sz w:val="24"/>
          <w:szCs w:val="24"/>
        </w:rPr>
      </w:pPr>
      <w:r>
        <w:rPr>
          <w:rFonts w:hint="eastAsia" w:hAnsi="宋体" w:cs="宋体"/>
          <w:sz w:val="24"/>
          <w:szCs w:val="24"/>
        </w:rPr>
        <w:t>(3)投标人的报价均超过了采购预算，采购人不能支付的；</w:t>
      </w:r>
    </w:p>
    <w:p>
      <w:pPr>
        <w:pStyle w:val="8"/>
        <w:spacing w:line="440" w:lineRule="exact"/>
        <w:ind w:firstLine="480" w:firstLineChars="200"/>
        <w:rPr>
          <w:rFonts w:hAnsi="宋体" w:cs="宋体"/>
          <w:sz w:val="24"/>
          <w:szCs w:val="24"/>
        </w:rPr>
      </w:pPr>
      <w:r>
        <w:rPr>
          <w:rFonts w:hint="eastAsia" w:hAnsi="宋体" w:cs="宋体"/>
          <w:sz w:val="24"/>
          <w:szCs w:val="24"/>
        </w:rPr>
        <w:t>(4)因重大变故，采购任务取消的。</w:t>
      </w:r>
    </w:p>
    <w:p>
      <w:pPr>
        <w:pStyle w:val="8"/>
        <w:spacing w:line="440" w:lineRule="exact"/>
        <w:ind w:firstLine="480" w:firstLineChars="200"/>
        <w:rPr>
          <w:rFonts w:hAnsi="宋体" w:cs="宋体"/>
          <w:sz w:val="24"/>
          <w:szCs w:val="24"/>
        </w:rPr>
      </w:pPr>
      <w:r>
        <w:rPr>
          <w:rFonts w:hint="eastAsia" w:hAnsi="宋体" w:cs="宋体"/>
          <w:sz w:val="24"/>
          <w:szCs w:val="24"/>
        </w:rPr>
        <w:t>29.保密</w:t>
      </w:r>
    </w:p>
    <w:p>
      <w:pPr>
        <w:pStyle w:val="8"/>
        <w:spacing w:line="440" w:lineRule="exact"/>
        <w:ind w:firstLine="480" w:firstLineChars="200"/>
        <w:rPr>
          <w:rFonts w:hAnsi="宋体" w:cs="宋体"/>
          <w:sz w:val="24"/>
          <w:szCs w:val="24"/>
        </w:rPr>
      </w:pPr>
      <w:r>
        <w:rPr>
          <w:rFonts w:hint="eastAsia" w:hAnsi="宋体" w:cs="宋体"/>
          <w:sz w:val="24"/>
          <w:szCs w:val="24"/>
        </w:rPr>
        <w:t>评标委员会成员以及与评标工作有关的人员不得泄露评标情况以及评标过程中获悉的国家秘密、商业秘密。</w:t>
      </w:r>
    </w:p>
    <w:p>
      <w:pPr>
        <w:pStyle w:val="8"/>
        <w:spacing w:line="440" w:lineRule="exact"/>
        <w:ind w:firstLine="480" w:firstLineChars="200"/>
        <w:rPr>
          <w:rFonts w:hAnsi="宋体" w:cs="宋体"/>
          <w:sz w:val="24"/>
          <w:szCs w:val="24"/>
        </w:rPr>
      </w:pPr>
      <w:r>
        <w:rPr>
          <w:rFonts w:hint="eastAsia" w:hAnsi="宋体" w:cs="宋体"/>
          <w:sz w:val="24"/>
          <w:szCs w:val="24"/>
        </w:rPr>
        <w:t>★30.禁止行为</w:t>
      </w:r>
    </w:p>
    <w:p>
      <w:pPr>
        <w:pStyle w:val="8"/>
        <w:spacing w:line="440" w:lineRule="exact"/>
        <w:ind w:firstLine="480" w:firstLineChars="200"/>
        <w:rPr>
          <w:rFonts w:hAnsi="宋体" w:cs="宋体"/>
          <w:sz w:val="24"/>
          <w:szCs w:val="24"/>
        </w:rPr>
      </w:pPr>
      <w:r>
        <w:rPr>
          <w:rFonts w:hint="eastAsia" w:hAnsi="宋体" w:cs="宋体"/>
          <w:sz w:val="24"/>
          <w:szCs w:val="24"/>
        </w:rPr>
        <w:t>30.1　投标人不得与采购人、采购代理机构恶意串通；不得向采购人、采购代理机构或者评标委员会成员行贿或者提供其他不正当利益；不得提供虚假材料谋取中标；不得以任何方式干扰、影响采购工作。投标人违反政府采购法律法规相关规定的，依法追究法律责任。</w:t>
      </w:r>
    </w:p>
    <w:p>
      <w:pPr>
        <w:pStyle w:val="8"/>
        <w:spacing w:line="440" w:lineRule="exact"/>
        <w:ind w:firstLine="480" w:firstLineChars="200"/>
        <w:rPr>
          <w:rFonts w:hAnsi="宋体" w:cs="宋体"/>
          <w:sz w:val="24"/>
          <w:szCs w:val="24"/>
        </w:rPr>
      </w:pPr>
      <w:r>
        <w:rPr>
          <w:rFonts w:hint="eastAsia" w:hAnsi="宋体" w:cs="宋体"/>
          <w:sz w:val="24"/>
          <w:szCs w:val="24"/>
        </w:rPr>
        <w:t>30.2　投标人应当遵循公平竞争的原则，不得恶意串通，不得妨碍其他投标人的竞争行为，不得损害采购人或者其他投标人的合法权益。</w:t>
      </w:r>
    </w:p>
    <w:p>
      <w:pPr>
        <w:pStyle w:val="8"/>
        <w:spacing w:line="440" w:lineRule="exact"/>
        <w:ind w:firstLine="480" w:firstLineChars="200"/>
        <w:rPr>
          <w:rFonts w:hAnsi="宋体" w:cs="宋体"/>
          <w:sz w:val="24"/>
          <w:szCs w:val="24"/>
        </w:rPr>
      </w:pPr>
      <w:r>
        <w:rPr>
          <w:rFonts w:hint="eastAsia" w:hAnsi="宋体" w:cs="宋体"/>
          <w:sz w:val="24"/>
          <w:szCs w:val="24"/>
        </w:rPr>
        <w:t>有下列情形之一的，视为投标人串通投标，其投标无效：</w:t>
      </w:r>
    </w:p>
    <w:p>
      <w:pPr>
        <w:pStyle w:val="8"/>
        <w:spacing w:line="440" w:lineRule="exact"/>
        <w:ind w:firstLine="480" w:firstLineChars="200"/>
        <w:rPr>
          <w:rFonts w:hAnsi="宋体" w:cs="宋体"/>
          <w:sz w:val="24"/>
          <w:szCs w:val="24"/>
        </w:rPr>
      </w:pPr>
      <w:r>
        <w:rPr>
          <w:rFonts w:hint="eastAsia" w:hAnsi="宋体" w:cs="宋体"/>
          <w:sz w:val="24"/>
          <w:szCs w:val="24"/>
        </w:rPr>
        <w:t>(1)不同投标人的投标文件由同一单位或者个人编制；</w:t>
      </w:r>
    </w:p>
    <w:p>
      <w:pPr>
        <w:pStyle w:val="8"/>
        <w:spacing w:line="440" w:lineRule="exact"/>
        <w:ind w:firstLine="480" w:firstLineChars="200"/>
        <w:rPr>
          <w:rFonts w:hAnsi="宋体" w:cs="宋体"/>
          <w:sz w:val="24"/>
          <w:szCs w:val="24"/>
        </w:rPr>
      </w:pPr>
      <w:r>
        <w:rPr>
          <w:rFonts w:hint="eastAsia" w:hAnsi="宋体" w:cs="宋体"/>
          <w:sz w:val="24"/>
          <w:szCs w:val="24"/>
        </w:rPr>
        <w:t>(2)不同投标人委托同一单位或者个人办理投标事宜；</w:t>
      </w:r>
    </w:p>
    <w:p>
      <w:pPr>
        <w:pStyle w:val="8"/>
        <w:spacing w:line="440" w:lineRule="exact"/>
        <w:ind w:firstLine="480" w:firstLineChars="200"/>
        <w:rPr>
          <w:rFonts w:hAnsi="宋体" w:cs="宋体"/>
          <w:sz w:val="24"/>
          <w:szCs w:val="24"/>
        </w:rPr>
      </w:pPr>
      <w:r>
        <w:rPr>
          <w:rFonts w:hint="eastAsia" w:hAnsi="宋体" w:cs="宋体"/>
          <w:sz w:val="24"/>
          <w:szCs w:val="24"/>
        </w:rPr>
        <w:t>(3)不同投标人的投标文件载明的项目管理成员或者联系人员为同一人；</w:t>
      </w:r>
    </w:p>
    <w:p>
      <w:pPr>
        <w:pStyle w:val="8"/>
        <w:spacing w:line="440" w:lineRule="exact"/>
        <w:ind w:firstLine="480" w:firstLineChars="200"/>
        <w:rPr>
          <w:rFonts w:hAnsi="宋体" w:cs="宋体"/>
          <w:sz w:val="24"/>
          <w:szCs w:val="24"/>
        </w:rPr>
      </w:pPr>
      <w:r>
        <w:rPr>
          <w:rFonts w:hint="eastAsia" w:hAnsi="宋体" w:cs="宋体"/>
          <w:sz w:val="24"/>
          <w:szCs w:val="24"/>
        </w:rPr>
        <w:t>(4)不同投标人的投标文件异常一致或者投标报价呈规律性差异；</w:t>
      </w:r>
    </w:p>
    <w:p>
      <w:pPr>
        <w:pStyle w:val="8"/>
        <w:spacing w:line="440" w:lineRule="exact"/>
        <w:ind w:firstLine="480" w:firstLineChars="200"/>
        <w:rPr>
          <w:rFonts w:hAnsi="宋体" w:cs="宋体"/>
          <w:sz w:val="24"/>
          <w:szCs w:val="24"/>
        </w:rPr>
      </w:pPr>
      <w:r>
        <w:rPr>
          <w:rFonts w:hint="eastAsia" w:hAnsi="宋体" w:cs="宋体"/>
          <w:sz w:val="24"/>
          <w:szCs w:val="24"/>
        </w:rPr>
        <w:t>(5)不同投标人的投标文件相互混装；</w:t>
      </w:r>
    </w:p>
    <w:p>
      <w:pPr>
        <w:pStyle w:val="8"/>
        <w:spacing w:line="440" w:lineRule="exact"/>
        <w:ind w:firstLine="480" w:firstLineChars="200"/>
        <w:rPr>
          <w:rFonts w:hAnsi="宋体" w:cs="宋体"/>
          <w:sz w:val="24"/>
          <w:szCs w:val="24"/>
        </w:rPr>
      </w:pPr>
      <w:r>
        <w:rPr>
          <w:rFonts w:hint="eastAsia" w:hAnsi="宋体" w:cs="宋体"/>
          <w:sz w:val="24"/>
          <w:szCs w:val="24"/>
        </w:rPr>
        <w:t>(6)不同投标人的投标保证金从同一单位或者个人的账户转出。</w:t>
      </w:r>
    </w:p>
    <w:p>
      <w:pPr>
        <w:pStyle w:val="8"/>
        <w:spacing w:line="440" w:lineRule="exact"/>
        <w:ind w:firstLine="480" w:firstLineChars="200"/>
        <w:rPr>
          <w:rFonts w:hAnsi="宋体" w:cs="宋体"/>
          <w:sz w:val="24"/>
          <w:szCs w:val="24"/>
        </w:rPr>
      </w:pPr>
      <w:r>
        <w:rPr>
          <w:rFonts w:hint="eastAsia" w:hAnsi="宋体" w:cs="宋体"/>
          <w:sz w:val="24"/>
          <w:szCs w:val="24"/>
        </w:rPr>
        <w:t>五、中标信息公告与签订合同</w:t>
      </w:r>
    </w:p>
    <w:p>
      <w:pPr>
        <w:pStyle w:val="8"/>
        <w:spacing w:line="440" w:lineRule="exact"/>
        <w:ind w:firstLine="480" w:firstLineChars="200"/>
        <w:rPr>
          <w:rFonts w:hAnsi="宋体" w:cs="宋体"/>
          <w:sz w:val="24"/>
          <w:szCs w:val="24"/>
        </w:rPr>
      </w:pPr>
      <w:r>
        <w:rPr>
          <w:rFonts w:hint="eastAsia" w:hAnsi="宋体" w:cs="宋体"/>
          <w:sz w:val="24"/>
          <w:szCs w:val="24"/>
        </w:rPr>
        <w:t>31.中标信息公告</w:t>
      </w:r>
    </w:p>
    <w:p>
      <w:pPr>
        <w:pStyle w:val="8"/>
        <w:spacing w:line="440" w:lineRule="exact"/>
        <w:ind w:firstLine="480" w:firstLineChars="200"/>
        <w:rPr>
          <w:rFonts w:hAnsi="宋体" w:cs="宋体"/>
          <w:sz w:val="24"/>
          <w:szCs w:val="24"/>
        </w:rPr>
      </w:pPr>
      <w:r>
        <w:rPr>
          <w:rFonts w:hint="eastAsia" w:hAnsi="宋体" w:cs="宋体"/>
          <w:sz w:val="24"/>
          <w:szCs w:val="24"/>
        </w:rPr>
        <w:t>31.1　中标人确定之日起2个工作日内，采购人或者采购代理机构应将中标结果在</w:t>
      </w:r>
      <w:r>
        <w:rPr>
          <w:rFonts w:hint="eastAsia" w:hAnsi="宋体" w:cs="宋体"/>
          <w:b/>
          <w:bCs/>
          <w:sz w:val="24"/>
          <w:szCs w:val="24"/>
        </w:rPr>
        <w:t>投标人须知前附表</w:t>
      </w:r>
      <w:r>
        <w:rPr>
          <w:rFonts w:hint="eastAsia" w:hAnsi="宋体" w:cs="宋体"/>
          <w:sz w:val="24"/>
          <w:szCs w:val="24"/>
        </w:rPr>
        <w:t>中规定的公告媒体上公布。</w:t>
      </w:r>
    </w:p>
    <w:p>
      <w:pPr>
        <w:pStyle w:val="8"/>
        <w:spacing w:line="440" w:lineRule="exact"/>
        <w:ind w:firstLine="480" w:firstLineChars="200"/>
        <w:rPr>
          <w:rFonts w:hAnsi="宋体" w:cs="宋体"/>
          <w:sz w:val="24"/>
          <w:szCs w:val="24"/>
        </w:rPr>
      </w:pPr>
      <w:r>
        <w:rPr>
          <w:rFonts w:hint="eastAsia" w:hAnsi="宋体" w:cs="宋体"/>
          <w:sz w:val="24"/>
          <w:szCs w:val="24"/>
        </w:rPr>
        <w:t>31.2　招标文件随中标结果同时公告。但中标结果公告前招标文件已公告的，不再重复公告。</w:t>
      </w:r>
    </w:p>
    <w:p>
      <w:pPr>
        <w:pStyle w:val="8"/>
        <w:spacing w:line="440" w:lineRule="exact"/>
        <w:ind w:firstLine="480" w:firstLineChars="200"/>
        <w:rPr>
          <w:rFonts w:hAnsi="宋体" w:cs="宋体"/>
          <w:sz w:val="24"/>
          <w:szCs w:val="24"/>
        </w:rPr>
      </w:pPr>
      <w:r>
        <w:rPr>
          <w:rFonts w:hint="eastAsia" w:hAnsi="宋体" w:cs="宋体"/>
          <w:sz w:val="24"/>
          <w:szCs w:val="24"/>
        </w:rPr>
        <w:t>32.中标通知</w:t>
      </w:r>
    </w:p>
    <w:p>
      <w:pPr>
        <w:pStyle w:val="8"/>
        <w:spacing w:line="440" w:lineRule="exact"/>
        <w:ind w:firstLine="480" w:firstLineChars="200"/>
        <w:rPr>
          <w:rFonts w:hAnsi="宋体" w:cs="宋体"/>
          <w:sz w:val="24"/>
          <w:szCs w:val="24"/>
        </w:rPr>
      </w:pPr>
      <w:r>
        <w:rPr>
          <w:rFonts w:hint="eastAsia" w:hAnsi="宋体" w:cs="宋体"/>
          <w:sz w:val="24"/>
          <w:szCs w:val="24"/>
        </w:rPr>
        <w:t>采购人或者采购代理机构应当自发布中标公告的同时，发出中标通知书，中标通知书对采购人和中标人具有同等法律效力。</w:t>
      </w:r>
    </w:p>
    <w:p>
      <w:pPr>
        <w:pStyle w:val="8"/>
        <w:spacing w:line="440" w:lineRule="exact"/>
        <w:ind w:firstLine="480" w:firstLineChars="200"/>
        <w:rPr>
          <w:rFonts w:hAnsi="宋体" w:cs="宋体"/>
          <w:sz w:val="24"/>
          <w:szCs w:val="24"/>
        </w:rPr>
      </w:pPr>
      <w:r>
        <w:rPr>
          <w:rFonts w:hint="eastAsia" w:hAnsi="宋体" w:cs="宋体"/>
          <w:sz w:val="24"/>
          <w:szCs w:val="24"/>
        </w:rPr>
        <w:t>中标通知书发出后，中标人无正当理由不得放弃中标。</w:t>
      </w:r>
    </w:p>
    <w:p>
      <w:pPr>
        <w:pStyle w:val="8"/>
        <w:spacing w:line="440" w:lineRule="exact"/>
        <w:ind w:firstLine="480" w:firstLineChars="200"/>
        <w:rPr>
          <w:rFonts w:hAnsi="宋体" w:cs="宋体"/>
          <w:sz w:val="24"/>
          <w:szCs w:val="24"/>
        </w:rPr>
      </w:pPr>
      <w:r>
        <w:rPr>
          <w:rFonts w:hint="eastAsia" w:hAnsi="宋体" w:cs="宋体"/>
          <w:sz w:val="24"/>
          <w:szCs w:val="24"/>
        </w:rPr>
        <w:t>33.履约保证金</w:t>
      </w:r>
    </w:p>
    <w:p>
      <w:pPr>
        <w:pStyle w:val="8"/>
        <w:spacing w:line="440" w:lineRule="exact"/>
        <w:ind w:firstLine="480" w:firstLineChars="200"/>
        <w:rPr>
          <w:rFonts w:hAnsi="宋体" w:cs="宋体"/>
          <w:sz w:val="24"/>
          <w:szCs w:val="24"/>
        </w:rPr>
      </w:pPr>
      <w:r>
        <w:rPr>
          <w:rFonts w:hint="eastAsia" w:hAnsi="宋体" w:cs="宋体"/>
          <w:sz w:val="24"/>
          <w:szCs w:val="24"/>
        </w:rPr>
        <w:t>33.1　本项目是否缴纳履约保证金见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33.2</w:t>
      </w:r>
      <w:r>
        <w:rPr>
          <w:rFonts w:hint="eastAsia" w:hAnsi="宋体" w:cs="宋体"/>
          <w:b/>
          <w:bCs/>
          <w:sz w:val="24"/>
          <w:szCs w:val="24"/>
        </w:rPr>
        <w:t>投标人须知前附表</w:t>
      </w:r>
      <w:r>
        <w:rPr>
          <w:rFonts w:hint="eastAsia" w:hAnsi="宋体" w:cs="宋体"/>
          <w:sz w:val="24"/>
          <w:szCs w:val="24"/>
        </w:rPr>
        <w:t>规定交纳履约保证金的，中标人在签订采购合同前，向采购人提交履约保证金。联合体成交的，履约保证金以联合体各方或联合体中牵头人的名义提交。</w:t>
      </w:r>
    </w:p>
    <w:p>
      <w:pPr>
        <w:pStyle w:val="8"/>
        <w:spacing w:line="440" w:lineRule="exact"/>
        <w:ind w:firstLine="480" w:firstLineChars="200"/>
        <w:rPr>
          <w:rFonts w:hAnsi="宋体" w:cs="宋体"/>
          <w:sz w:val="24"/>
          <w:szCs w:val="24"/>
        </w:rPr>
      </w:pPr>
      <w:r>
        <w:rPr>
          <w:rFonts w:hint="eastAsia" w:hAnsi="宋体" w:cs="宋体"/>
          <w:sz w:val="24"/>
          <w:szCs w:val="24"/>
        </w:rPr>
        <w:t>33.3　中标人没有按照</w:t>
      </w:r>
      <w:r>
        <w:rPr>
          <w:rFonts w:hint="eastAsia" w:hAnsi="宋体" w:cs="宋体"/>
          <w:b/>
          <w:bCs/>
          <w:sz w:val="24"/>
          <w:szCs w:val="24"/>
        </w:rPr>
        <w:t>投标人须知前附表</w:t>
      </w:r>
      <w:r>
        <w:rPr>
          <w:rFonts w:hint="eastAsia" w:hAnsi="宋体" w:cs="宋体"/>
          <w:sz w:val="24"/>
          <w:szCs w:val="24"/>
        </w:rPr>
        <w:t>的规定提交履约保证金的，视为放弃中标，其投标保证金不予退还。</w:t>
      </w:r>
    </w:p>
    <w:p>
      <w:pPr>
        <w:pStyle w:val="8"/>
        <w:spacing w:line="440" w:lineRule="exact"/>
        <w:ind w:firstLine="480" w:firstLineChars="200"/>
        <w:rPr>
          <w:rFonts w:hAnsi="宋体" w:cs="宋体"/>
          <w:sz w:val="24"/>
          <w:szCs w:val="24"/>
        </w:rPr>
      </w:pPr>
      <w:r>
        <w:rPr>
          <w:rFonts w:hint="eastAsia" w:hAnsi="宋体" w:cs="宋体"/>
          <w:sz w:val="24"/>
          <w:szCs w:val="24"/>
        </w:rPr>
        <w:t>34.签订合同</w:t>
      </w:r>
    </w:p>
    <w:p>
      <w:pPr>
        <w:pStyle w:val="8"/>
        <w:spacing w:line="440" w:lineRule="exact"/>
        <w:ind w:firstLine="480" w:firstLineChars="200"/>
        <w:rPr>
          <w:rFonts w:hAnsi="宋体" w:cs="宋体"/>
          <w:sz w:val="24"/>
          <w:szCs w:val="24"/>
        </w:rPr>
      </w:pPr>
      <w:r>
        <w:rPr>
          <w:rFonts w:hint="eastAsia" w:hAnsi="宋体" w:cs="宋体"/>
          <w:sz w:val="24"/>
          <w:szCs w:val="24"/>
        </w:rPr>
        <w:t>34.1　招标文件和中标供应商的投标文件均为签订政府采购合同的依据。</w:t>
      </w:r>
    </w:p>
    <w:p>
      <w:pPr>
        <w:pStyle w:val="8"/>
        <w:spacing w:line="440" w:lineRule="exact"/>
        <w:ind w:firstLine="480" w:firstLineChars="200"/>
        <w:rPr>
          <w:rFonts w:hAnsi="宋体" w:cs="宋体"/>
          <w:sz w:val="24"/>
          <w:szCs w:val="24"/>
        </w:rPr>
      </w:pPr>
      <w:r>
        <w:rPr>
          <w:rFonts w:hint="eastAsia" w:hAnsi="宋体" w:cs="宋体"/>
          <w:sz w:val="24"/>
          <w:szCs w:val="24"/>
        </w:rPr>
        <w:t>34.2　中标供应商应当在中标通知书发出之日起30日内，与采购人签订政府采购合同。</w:t>
      </w:r>
    </w:p>
    <w:p>
      <w:pPr>
        <w:pStyle w:val="8"/>
        <w:spacing w:line="440" w:lineRule="exact"/>
        <w:ind w:firstLine="480" w:firstLineChars="200"/>
        <w:rPr>
          <w:rFonts w:hAnsi="宋体" w:cs="宋体"/>
          <w:sz w:val="24"/>
          <w:szCs w:val="24"/>
        </w:rPr>
      </w:pPr>
      <w:r>
        <w:rPr>
          <w:rFonts w:hint="eastAsia" w:hAnsi="宋体" w:cs="宋体"/>
          <w:sz w:val="24"/>
          <w:szCs w:val="24"/>
        </w:rPr>
        <w:t>34.3　采购人不得向中标供应商提出超出招标文件以外的任何要求作为签订合同的条件，不得与中标供应商订立背离招标文件确定的合同文本以及采购标的、规格型号、采购金额、采购数量、技术和服务要求等实质性内容的协议。</w:t>
      </w:r>
    </w:p>
    <w:p>
      <w:pPr>
        <w:pStyle w:val="8"/>
        <w:spacing w:line="440" w:lineRule="exact"/>
        <w:ind w:firstLine="480" w:firstLineChars="200"/>
        <w:rPr>
          <w:rFonts w:hAnsi="宋体" w:cs="宋体"/>
          <w:sz w:val="24"/>
          <w:szCs w:val="24"/>
        </w:rPr>
      </w:pPr>
      <w:r>
        <w:rPr>
          <w:rFonts w:hint="eastAsia" w:hAnsi="宋体" w:cs="宋体"/>
          <w:sz w:val="24"/>
          <w:szCs w:val="24"/>
        </w:rPr>
        <w:t>34.4　自政府采购合同签订之日起2个工作日内，本项目政府采购合同在</w:t>
      </w:r>
      <w:r>
        <w:rPr>
          <w:rFonts w:hint="eastAsia" w:hAnsi="宋体" w:cs="宋体"/>
          <w:b/>
          <w:bCs/>
          <w:sz w:val="24"/>
          <w:szCs w:val="24"/>
        </w:rPr>
        <w:t>投标人须知前附表</w:t>
      </w:r>
      <w:r>
        <w:rPr>
          <w:rFonts w:hint="eastAsia" w:hAnsi="宋体" w:cs="宋体"/>
          <w:sz w:val="24"/>
          <w:szCs w:val="24"/>
        </w:rPr>
        <w:t>规定的媒体上公告，但政府采购合同中涉及国家秘密、商业秘密的内容除外。</w:t>
      </w:r>
    </w:p>
    <w:p>
      <w:pPr>
        <w:pStyle w:val="8"/>
        <w:spacing w:line="440" w:lineRule="exact"/>
        <w:ind w:firstLine="480" w:firstLineChars="200"/>
        <w:rPr>
          <w:rFonts w:hAnsi="宋体" w:cs="宋体"/>
          <w:sz w:val="24"/>
          <w:szCs w:val="24"/>
        </w:rPr>
      </w:pPr>
      <w:r>
        <w:rPr>
          <w:rFonts w:hint="eastAsia" w:hAnsi="宋体" w:cs="宋体"/>
          <w:sz w:val="24"/>
          <w:szCs w:val="24"/>
        </w:rPr>
        <w:t>六、其他规定</w:t>
      </w:r>
    </w:p>
    <w:p>
      <w:pPr>
        <w:pStyle w:val="8"/>
        <w:spacing w:line="440" w:lineRule="exact"/>
        <w:ind w:firstLine="480" w:firstLineChars="200"/>
        <w:rPr>
          <w:rFonts w:hAnsi="宋体" w:cs="宋体"/>
          <w:sz w:val="24"/>
          <w:szCs w:val="24"/>
        </w:rPr>
      </w:pPr>
      <w:r>
        <w:rPr>
          <w:rFonts w:hint="eastAsia" w:hAnsi="宋体" w:cs="宋体"/>
          <w:sz w:val="24"/>
          <w:szCs w:val="24"/>
        </w:rPr>
        <w:t>35.招标代理服务费。</w:t>
      </w:r>
    </w:p>
    <w:p>
      <w:pPr>
        <w:pStyle w:val="8"/>
        <w:spacing w:line="440" w:lineRule="exact"/>
        <w:ind w:firstLine="480" w:firstLineChars="200"/>
        <w:rPr>
          <w:rFonts w:hAnsi="宋体" w:cs="宋体"/>
          <w:sz w:val="24"/>
          <w:szCs w:val="24"/>
        </w:rPr>
      </w:pPr>
      <w:r>
        <w:rPr>
          <w:rFonts w:hint="eastAsia" w:hAnsi="宋体" w:cs="宋体"/>
          <w:sz w:val="24"/>
          <w:szCs w:val="24"/>
        </w:rPr>
        <w:t>35.1　中标人是否交纳投招标代理服务费及相关要求见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36.询问、质疑、投诉</w:t>
      </w:r>
    </w:p>
    <w:p>
      <w:pPr>
        <w:pStyle w:val="8"/>
        <w:spacing w:line="440" w:lineRule="exact"/>
        <w:ind w:firstLine="480" w:firstLineChars="200"/>
        <w:rPr>
          <w:rFonts w:hAnsi="宋体" w:cs="宋体"/>
          <w:sz w:val="24"/>
          <w:szCs w:val="24"/>
        </w:rPr>
      </w:pPr>
      <w:r>
        <w:rPr>
          <w:rFonts w:hint="eastAsia" w:hAnsi="宋体" w:cs="宋体"/>
          <w:sz w:val="24"/>
          <w:szCs w:val="24"/>
        </w:rPr>
        <w:t>36.1　供应商对政府采购活动事项有疑问的，可以向采购人或采购代理机构提出询问</w:t>
      </w:r>
    </w:p>
    <w:p>
      <w:pPr>
        <w:pStyle w:val="8"/>
        <w:spacing w:line="440" w:lineRule="exact"/>
        <w:ind w:firstLine="480" w:firstLineChars="200"/>
        <w:rPr>
          <w:rFonts w:hAnsi="宋体" w:cs="宋体"/>
          <w:sz w:val="24"/>
          <w:szCs w:val="24"/>
        </w:rPr>
      </w:pPr>
      <w:r>
        <w:rPr>
          <w:rFonts w:hint="eastAsia" w:hAnsi="宋体" w:cs="宋体"/>
          <w:sz w:val="24"/>
          <w:szCs w:val="24"/>
        </w:rPr>
        <w:t>36.2　供应商认为招标文件、招标过程和中标结果使自己的权益受到损害的，可以在知道或者应知其权益受到损害之日起7个工作日内，以书面形式向采购人或采购代理机构提出质疑。供应商须在法定质疑期内一次性提出针对同一采购程序环节的质疑。</w:t>
      </w:r>
    </w:p>
    <w:p>
      <w:pPr>
        <w:pStyle w:val="8"/>
        <w:spacing w:line="440" w:lineRule="exact"/>
        <w:ind w:firstLine="480" w:firstLineChars="200"/>
        <w:rPr>
          <w:rFonts w:hAnsi="宋体" w:cs="宋体"/>
          <w:sz w:val="24"/>
          <w:szCs w:val="24"/>
        </w:rPr>
      </w:pPr>
      <w:r>
        <w:rPr>
          <w:rFonts w:hint="eastAsia" w:hAnsi="宋体" w:cs="宋体"/>
          <w:sz w:val="24"/>
          <w:szCs w:val="24"/>
        </w:rPr>
        <w:t>36.3　供应商提出质疑的，应提供质疑书原件。</w:t>
      </w:r>
    </w:p>
    <w:p>
      <w:pPr>
        <w:pStyle w:val="8"/>
        <w:spacing w:line="440" w:lineRule="exact"/>
        <w:ind w:firstLine="480" w:firstLineChars="200"/>
        <w:rPr>
          <w:rFonts w:hAnsi="宋体" w:cs="宋体"/>
          <w:sz w:val="24"/>
          <w:szCs w:val="24"/>
        </w:rPr>
      </w:pPr>
      <w:r>
        <w:rPr>
          <w:rFonts w:hint="eastAsia" w:hAnsi="宋体" w:cs="宋体"/>
          <w:sz w:val="24"/>
          <w:szCs w:val="24"/>
        </w:rPr>
        <w:t>36.4　质疑书应当由投标人法定代表人或其授权的投标代表签字并加盖投标人单位章，质疑书由授权的投标代表签字的应附投标人法定代表人委托授权书。</w:t>
      </w:r>
    </w:p>
    <w:p>
      <w:pPr>
        <w:pStyle w:val="8"/>
        <w:spacing w:line="440" w:lineRule="exact"/>
        <w:ind w:firstLine="480" w:firstLineChars="200"/>
        <w:rPr>
          <w:rFonts w:hAnsi="宋体" w:cs="宋体"/>
          <w:sz w:val="24"/>
          <w:szCs w:val="24"/>
        </w:rPr>
      </w:pPr>
      <w:r>
        <w:rPr>
          <w:rFonts w:hint="eastAsia" w:hAnsi="宋体" w:cs="宋体"/>
          <w:sz w:val="24"/>
          <w:szCs w:val="24"/>
        </w:rPr>
        <w:t>36.5　投标人对采购人或采购代理机构的答复不满意，或采购人或采购代理机构未在规定的期限作出答复的，可在答复期满后15个工作日内，按政府采购法律法规规定及程序，向财政部提出投诉。</w:t>
      </w:r>
    </w:p>
    <w:p>
      <w:pPr>
        <w:pStyle w:val="8"/>
        <w:spacing w:line="440" w:lineRule="exact"/>
        <w:ind w:firstLine="480" w:firstLineChars="200"/>
        <w:rPr>
          <w:rFonts w:hAnsi="宋体" w:cs="宋体"/>
          <w:sz w:val="24"/>
          <w:szCs w:val="24"/>
        </w:rPr>
      </w:pPr>
      <w:r>
        <w:rPr>
          <w:rFonts w:hint="eastAsia" w:hAnsi="宋体" w:cs="宋体"/>
          <w:sz w:val="24"/>
          <w:szCs w:val="24"/>
        </w:rPr>
        <w:t>37.发生下列情况之一，投标人将被列入不良记录名单，在1～3年内禁止参加政府采购活动，并予以公告：</w:t>
      </w:r>
    </w:p>
    <w:p>
      <w:pPr>
        <w:pStyle w:val="8"/>
        <w:spacing w:line="440" w:lineRule="exact"/>
        <w:ind w:firstLine="480" w:firstLineChars="200"/>
        <w:rPr>
          <w:rFonts w:hAnsi="宋体" w:cs="宋体"/>
          <w:sz w:val="24"/>
          <w:szCs w:val="24"/>
        </w:rPr>
      </w:pPr>
      <w:r>
        <w:rPr>
          <w:rFonts w:hint="eastAsia" w:hAnsi="宋体" w:cs="宋体"/>
          <w:sz w:val="24"/>
          <w:szCs w:val="24"/>
        </w:rPr>
        <w:t>(1)开标后在投标有效期内，投标人撤回其投标；</w:t>
      </w:r>
    </w:p>
    <w:p>
      <w:pPr>
        <w:pStyle w:val="8"/>
        <w:spacing w:line="440" w:lineRule="exact"/>
        <w:ind w:firstLine="480" w:firstLineChars="200"/>
        <w:rPr>
          <w:rFonts w:hAnsi="宋体" w:cs="宋体"/>
          <w:sz w:val="24"/>
          <w:szCs w:val="24"/>
        </w:rPr>
      </w:pPr>
      <w:r>
        <w:rPr>
          <w:rFonts w:hint="eastAsia" w:hAnsi="宋体" w:cs="宋体"/>
          <w:sz w:val="24"/>
          <w:szCs w:val="24"/>
        </w:rPr>
        <w:t>(2)中标后无正当理由不与采购人签订政府采购合同；</w:t>
      </w:r>
    </w:p>
    <w:p>
      <w:pPr>
        <w:pStyle w:val="8"/>
        <w:spacing w:line="440" w:lineRule="exact"/>
        <w:ind w:firstLine="480" w:firstLineChars="200"/>
        <w:rPr>
          <w:rFonts w:hAnsi="宋体" w:cs="宋体"/>
          <w:sz w:val="24"/>
          <w:szCs w:val="24"/>
        </w:rPr>
      </w:pPr>
      <w:r>
        <w:rPr>
          <w:rFonts w:hint="eastAsia" w:hAnsi="宋体" w:cs="宋体"/>
          <w:sz w:val="24"/>
          <w:szCs w:val="24"/>
        </w:rPr>
        <w:t>(3)中标后未按照招标文件和中标供应商的投标文件订立政府采购合同，或者与采购人另行订立背离合同实质性内容的协议的；</w:t>
      </w:r>
    </w:p>
    <w:p>
      <w:pPr>
        <w:pStyle w:val="8"/>
        <w:spacing w:line="440" w:lineRule="exact"/>
        <w:ind w:firstLine="480" w:firstLineChars="200"/>
        <w:rPr>
          <w:rFonts w:hAnsi="宋体" w:cs="宋体"/>
          <w:sz w:val="24"/>
          <w:szCs w:val="24"/>
        </w:rPr>
      </w:pPr>
      <w:r>
        <w:rPr>
          <w:rFonts w:hint="eastAsia" w:hAnsi="宋体" w:cs="宋体"/>
          <w:sz w:val="24"/>
          <w:szCs w:val="24"/>
        </w:rPr>
        <w:t>(4)将中标项目转让给他人，或者在投标文件中未说明，且未经采购招标机构同意，将中标项目分包给他人；</w:t>
      </w:r>
    </w:p>
    <w:p>
      <w:pPr>
        <w:pStyle w:val="8"/>
        <w:spacing w:line="440" w:lineRule="exact"/>
        <w:ind w:firstLine="480" w:firstLineChars="200"/>
        <w:rPr>
          <w:rFonts w:hAnsi="宋体" w:cs="宋体"/>
          <w:sz w:val="24"/>
          <w:szCs w:val="24"/>
        </w:rPr>
      </w:pPr>
      <w:r>
        <w:rPr>
          <w:rFonts w:hint="eastAsia" w:hAnsi="宋体" w:cs="宋体"/>
          <w:sz w:val="24"/>
          <w:szCs w:val="24"/>
        </w:rPr>
        <w:t>(5)拒绝履行合同义务的；</w:t>
      </w:r>
    </w:p>
    <w:p>
      <w:pPr>
        <w:pStyle w:val="8"/>
        <w:spacing w:line="440" w:lineRule="exact"/>
        <w:ind w:firstLine="480" w:firstLineChars="200"/>
        <w:rPr>
          <w:rFonts w:hAnsi="宋体" w:cs="宋体"/>
          <w:sz w:val="24"/>
          <w:szCs w:val="24"/>
        </w:rPr>
      </w:pPr>
      <w:r>
        <w:rPr>
          <w:rFonts w:hint="eastAsia" w:hAnsi="宋体" w:cs="宋体"/>
          <w:sz w:val="24"/>
          <w:szCs w:val="24"/>
        </w:rPr>
        <w:t>(6)《政府采购法》第七十七条和《政府采购法实施条例》第七十二条规定的其他情形；</w:t>
      </w:r>
    </w:p>
    <w:p>
      <w:pPr>
        <w:pStyle w:val="8"/>
        <w:spacing w:line="440" w:lineRule="exact"/>
        <w:ind w:firstLine="480" w:firstLineChars="200"/>
        <w:rPr>
          <w:rFonts w:hAnsi="宋体" w:cs="宋体"/>
          <w:sz w:val="24"/>
          <w:szCs w:val="24"/>
        </w:rPr>
      </w:pPr>
      <w:r>
        <w:rPr>
          <w:rFonts w:hint="eastAsia" w:hAnsi="宋体" w:cs="宋体"/>
          <w:sz w:val="24"/>
          <w:szCs w:val="24"/>
        </w:rPr>
        <w:t>(7)其他违反法律法规相关规定的情形。</w:t>
      </w:r>
    </w:p>
    <w:p>
      <w:pPr>
        <w:pStyle w:val="8"/>
        <w:spacing w:line="440" w:lineRule="exact"/>
        <w:ind w:firstLine="480" w:firstLineChars="200"/>
        <w:rPr>
          <w:rFonts w:hAnsi="宋体" w:cs="宋体"/>
          <w:sz w:val="24"/>
          <w:szCs w:val="24"/>
        </w:rPr>
      </w:pPr>
      <w:r>
        <w:rPr>
          <w:rFonts w:hint="eastAsia" w:hAnsi="宋体" w:cs="宋体"/>
          <w:sz w:val="24"/>
          <w:szCs w:val="24"/>
        </w:rPr>
        <w:t>38.其他规定。</w:t>
      </w:r>
    </w:p>
    <w:p>
      <w:pPr>
        <w:pStyle w:val="8"/>
        <w:spacing w:line="440" w:lineRule="exact"/>
        <w:ind w:firstLine="480" w:firstLineChars="200"/>
        <w:rPr>
          <w:rFonts w:hAnsi="宋体" w:cs="宋体"/>
          <w:sz w:val="24"/>
          <w:szCs w:val="24"/>
        </w:rPr>
      </w:pPr>
      <w:r>
        <w:rPr>
          <w:rFonts w:hint="eastAsia" w:hAnsi="宋体" w:cs="宋体"/>
          <w:sz w:val="24"/>
          <w:szCs w:val="24"/>
        </w:rPr>
        <w:t>38.1　投标文件的其他规定见</w:t>
      </w:r>
      <w:r>
        <w:rPr>
          <w:rFonts w:hint="eastAsia" w:hAnsi="宋体" w:cs="宋体"/>
          <w:b/>
          <w:bCs/>
          <w:sz w:val="24"/>
          <w:szCs w:val="24"/>
        </w:rPr>
        <w:t>投标人须知前附表</w:t>
      </w:r>
      <w:r>
        <w:rPr>
          <w:rFonts w:hint="eastAsia" w:hAnsi="宋体" w:cs="宋体"/>
          <w:sz w:val="24"/>
          <w:szCs w:val="24"/>
        </w:rPr>
        <w:t>。</w:t>
      </w:r>
    </w:p>
    <w:p>
      <w:pPr>
        <w:pStyle w:val="8"/>
        <w:spacing w:line="440" w:lineRule="exact"/>
        <w:ind w:firstLine="480" w:firstLineChars="200"/>
        <w:rPr>
          <w:rFonts w:hAnsi="宋体" w:cs="宋体"/>
          <w:sz w:val="24"/>
          <w:szCs w:val="24"/>
        </w:rPr>
      </w:pPr>
      <w:r>
        <w:rPr>
          <w:rFonts w:hint="eastAsia" w:hAnsi="宋体" w:cs="宋体"/>
          <w:sz w:val="24"/>
          <w:szCs w:val="24"/>
        </w:rPr>
        <w:t>39.未尽事宜</w:t>
      </w:r>
    </w:p>
    <w:p>
      <w:pPr>
        <w:pStyle w:val="8"/>
        <w:spacing w:line="440" w:lineRule="exact"/>
        <w:ind w:firstLine="480" w:firstLineChars="200"/>
        <w:rPr>
          <w:rFonts w:hAnsi="宋体" w:cs="宋体"/>
          <w:sz w:val="24"/>
          <w:szCs w:val="24"/>
        </w:rPr>
      </w:pPr>
      <w:r>
        <w:rPr>
          <w:rFonts w:hint="eastAsia" w:hAnsi="宋体" w:cs="宋体"/>
          <w:sz w:val="24"/>
          <w:szCs w:val="24"/>
        </w:rPr>
        <w:t>39.1　其他未尽事宜按政府采购法律法规的规定执行。</w:t>
      </w:r>
    </w:p>
    <w:p>
      <w:pPr>
        <w:pStyle w:val="8"/>
        <w:spacing w:line="440" w:lineRule="exact"/>
        <w:ind w:firstLine="480" w:firstLineChars="200"/>
        <w:rPr>
          <w:rFonts w:hAnsi="宋体" w:cs="宋体"/>
          <w:sz w:val="24"/>
          <w:szCs w:val="24"/>
        </w:rPr>
      </w:pPr>
      <w:r>
        <w:rPr>
          <w:rFonts w:hint="eastAsia" w:hAnsi="宋体" w:cs="宋体"/>
          <w:sz w:val="24"/>
          <w:szCs w:val="24"/>
        </w:rPr>
        <w:t>40.文件解释权</w:t>
      </w:r>
    </w:p>
    <w:p>
      <w:pPr>
        <w:pStyle w:val="8"/>
        <w:spacing w:line="440" w:lineRule="exact"/>
        <w:ind w:firstLine="480" w:firstLineChars="200"/>
        <w:rPr>
          <w:rFonts w:hAnsi="宋体" w:cs="宋体"/>
          <w:sz w:val="24"/>
          <w:szCs w:val="28"/>
        </w:rPr>
      </w:pPr>
      <w:r>
        <w:rPr>
          <w:rFonts w:hint="eastAsia" w:hAnsi="宋体" w:cs="宋体"/>
          <w:sz w:val="24"/>
          <w:szCs w:val="28"/>
        </w:rPr>
        <w:t>40.1　本招标文件的解释权归采购人(或采购代理机构)所有。</w:t>
      </w:r>
    </w:p>
    <w:p>
      <w:pPr>
        <w:pStyle w:val="2"/>
        <w:rPr>
          <w:rFonts w:ascii="宋体" w:hAnsi="宋体" w:cs="宋体"/>
        </w:rPr>
      </w:pPr>
      <w:bookmarkStart w:id="6" w:name="_Toc9067"/>
    </w:p>
    <w:p>
      <w:pPr>
        <w:pStyle w:val="3"/>
        <w:rPr>
          <w:rFonts w:ascii="宋体" w:hAnsi="宋体" w:cs="宋体"/>
          <w:highlight w:val="none"/>
        </w:rPr>
      </w:pPr>
      <w:r>
        <w:rPr>
          <w:rFonts w:hint="eastAsia" w:ascii="宋体" w:hAnsi="宋体" w:cs="宋体"/>
          <w:highlight w:val="none"/>
        </w:rPr>
        <w:t>第三章 评标办法及标准</w:t>
      </w:r>
      <w:bookmarkEnd w:id="6"/>
    </w:p>
    <w:p>
      <w:pPr>
        <w:pStyle w:val="8"/>
        <w:spacing w:line="460" w:lineRule="exact"/>
        <w:ind w:firstLine="480" w:firstLineChars="200"/>
        <w:rPr>
          <w:rFonts w:hAnsi="宋体" w:cs="宋体"/>
          <w:sz w:val="24"/>
          <w:szCs w:val="24"/>
        </w:rPr>
      </w:pPr>
      <w:r>
        <w:rPr>
          <w:rFonts w:hint="eastAsia" w:hAnsi="宋体" w:cs="宋体"/>
          <w:sz w:val="24"/>
          <w:szCs w:val="24"/>
        </w:rPr>
        <w:t>1.采用综合评分法</w:t>
      </w:r>
    </w:p>
    <w:p>
      <w:pPr>
        <w:pStyle w:val="8"/>
        <w:spacing w:line="460" w:lineRule="exact"/>
        <w:ind w:firstLine="480" w:firstLineChars="200"/>
        <w:rPr>
          <w:rFonts w:hAnsi="宋体" w:cs="宋体"/>
          <w:sz w:val="24"/>
          <w:szCs w:val="24"/>
        </w:rPr>
      </w:pPr>
      <w:r>
        <w:rPr>
          <w:rFonts w:hint="eastAsia" w:hAnsi="宋体" w:cs="宋体"/>
          <w:sz w:val="24"/>
          <w:szCs w:val="24"/>
        </w:rPr>
        <w:t>(1)评审因素见下表：</w:t>
      </w:r>
    </w:p>
    <w:tbl>
      <w:tblPr>
        <w:tblStyle w:val="23"/>
        <w:tblW w:w="9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818"/>
        <w:gridCol w:w="1389"/>
        <w:gridCol w:w="6437"/>
        <w:gridCol w:w="469"/>
        <w:gridCol w:w="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3" w:hRule="atLeast"/>
        </w:trPr>
        <w:tc>
          <w:tcPr>
            <w:tcW w:w="425"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序号</w:t>
            </w:r>
          </w:p>
        </w:tc>
        <w:tc>
          <w:tcPr>
            <w:tcW w:w="818" w:type="dxa"/>
            <w:vAlign w:val="center"/>
          </w:tcPr>
          <w:p>
            <w:pPr>
              <w:pStyle w:val="8"/>
              <w:spacing w:line="360" w:lineRule="exact"/>
              <w:jc w:val="center"/>
              <w:rPr>
                <w:rFonts w:hAnsi="宋体" w:cs="宋体"/>
                <w:sz w:val="24"/>
                <w:szCs w:val="24"/>
              </w:rPr>
            </w:pPr>
            <w:r>
              <w:rPr>
                <w:rFonts w:hint="eastAsia" w:hAnsi="宋体" w:cs="宋体"/>
                <w:sz w:val="24"/>
                <w:szCs w:val="24"/>
              </w:rPr>
              <w:t>评审</w:t>
            </w:r>
          </w:p>
          <w:p>
            <w:pPr>
              <w:pStyle w:val="8"/>
              <w:spacing w:line="360" w:lineRule="exact"/>
              <w:jc w:val="center"/>
              <w:rPr>
                <w:rFonts w:hAnsi="宋体" w:cs="宋体"/>
                <w:sz w:val="24"/>
                <w:szCs w:val="24"/>
                <w:highlight w:val="yellow"/>
              </w:rPr>
            </w:pPr>
            <w:r>
              <w:rPr>
                <w:rFonts w:hint="eastAsia" w:hAnsi="宋体" w:cs="宋体"/>
                <w:sz w:val="24"/>
                <w:szCs w:val="24"/>
              </w:rPr>
              <w:t>因素</w:t>
            </w: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主要</w:t>
            </w:r>
          </w:p>
          <w:p>
            <w:pPr>
              <w:pStyle w:val="8"/>
              <w:spacing w:line="360" w:lineRule="exact"/>
              <w:jc w:val="center"/>
              <w:rPr>
                <w:rFonts w:hAnsi="宋体" w:cs="宋体"/>
                <w:sz w:val="24"/>
                <w:szCs w:val="24"/>
                <w:highlight w:val="yellow"/>
              </w:rPr>
            </w:pPr>
            <w:r>
              <w:rPr>
                <w:rFonts w:hint="eastAsia" w:hAnsi="宋体" w:cs="宋体"/>
                <w:sz w:val="24"/>
                <w:szCs w:val="24"/>
              </w:rPr>
              <w:t>内容</w:t>
            </w:r>
          </w:p>
        </w:tc>
        <w:tc>
          <w:tcPr>
            <w:tcW w:w="6437"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评审细则</w:t>
            </w:r>
          </w:p>
        </w:tc>
        <w:tc>
          <w:tcPr>
            <w:tcW w:w="469"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权值%</w:t>
            </w:r>
          </w:p>
        </w:tc>
        <w:tc>
          <w:tcPr>
            <w:tcW w:w="342"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9" w:hRule="atLeast"/>
        </w:trPr>
        <w:tc>
          <w:tcPr>
            <w:tcW w:w="425"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1</w:t>
            </w:r>
          </w:p>
        </w:tc>
        <w:tc>
          <w:tcPr>
            <w:tcW w:w="818"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投标报价</w:t>
            </w:r>
          </w:p>
        </w:tc>
        <w:tc>
          <w:tcPr>
            <w:tcW w:w="1389"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报价（10）</w:t>
            </w:r>
          </w:p>
        </w:tc>
        <w:tc>
          <w:tcPr>
            <w:tcW w:w="6437" w:type="dxa"/>
            <w:vAlign w:val="center"/>
          </w:tcPr>
          <w:p>
            <w:pPr>
              <w:spacing w:line="360" w:lineRule="exact"/>
              <w:rPr>
                <w:rFonts w:ascii="宋体" w:hAnsi="宋体" w:cs="宋体"/>
                <w:sz w:val="24"/>
                <w:szCs w:val="24"/>
              </w:rPr>
            </w:pPr>
            <w:r>
              <w:rPr>
                <w:rFonts w:hint="eastAsia" w:ascii="宋体" w:hAnsi="宋体" w:cs="宋体"/>
                <w:sz w:val="24"/>
                <w:szCs w:val="24"/>
              </w:rPr>
              <w:t>投标总价（10分）</w:t>
            </w:r>
          </w:p>
          <w:p>
            <w:pPr>
              <w:spacing w:line="360" w:lineRule="exact"/>
              <w:rPr>
                <w:rFonts w:ascii="宋体" w:hAnsi="宋体" w:cs="宋体"/>
                <w:sz w:val="24"/>
                <w:szCs w:val="24"/>
              </w:rPr>
            </w:pPr>
            <w:r>
              <w:rPr>
                <w:rFonts w:hint="eastAsia" w:ascii="宋体" w:hAnsi="宋体" w:cs="宋体"/>
                <w:sz w:val="24"/>
                <w:szCs w:val="24"/>
              </w:rPr>
              <w:t>满足招标文件要求且投标价格最低的投标报价为评标基准价，其价格分为满分。其他投标供应商的价格分统一按照下列公式计算：投标报价得分=（评标基准价/投标报价）×价格权值×100。</w:t>
            </w:r>
          </w:p>
          <w:p>
            <w:pPr>
              <w:pStyle w:val="8"/>
              <w:spacing w:line="360" w:lineRule="exact"/>
              <w:jc w:val="left"/>
              <w:rPr>
                <w:rFonts w:hAnsi="宋体" w:cs="宋体"/>
                <w:sz w:val="24"/>
                <w:szCs w:val="24"/>
                <w:highlight w:val="yellow"/>
              </w:rPr>
            </w:pPr>
            <w:r>
              <w:rPr>
                <w:rFonts w:hint="eastAsia" w:hAnsi="宋体" w:cs="宋体"/>
                <w:sz w:val="24"/>
                <w:szCs w:val="24"/>
              </w:rPr>
              <w:t>符合招标文件规定的小微企业、监狱企业、残疾人福利性单位优惠条件的投标人，价格给予6%的扣除，用扣除后的价格参与评审</w:t>
            </w:r>
          </w:p>
        </w:tc>
        <w:tc>
          <w:tcPr>
            <w:tcW w:w="469"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10</w:t>
            </w:r>
          </w:p>
        </w:tc>
        <w:tc>
          <w:tcPr>
            <w:tcW w:w="342" w:type="dxa"/>
            <w:vAlign w:val="center"/>
          </w:tcPr>
          <w:p>
            <w:pPr>
              <w:pStyle w:val="8"/>
              <w:spacing w:line="360" w:lineRule="exact"/>
              <w:jc w:val="center"/>
              <w:rPr>
                <w:rFonts w:hAnsi="宋体" w:cs="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2" w:hRule="atLeast"/>
        </w:trPr>
        <w:tc>
          <w:tcPr>
            <w:tcW w:w="425" w:type="dxa"/>
            <w:vMerge w:val="restart"/>
            <w:vAlign w:val="center"/>
          </w:tcPr>
          <w:p>
            <w:pPr>
              <w:pStyle w:val="8"/>
              <w:spacing w:line="360" w:lineRule="exact"/>
              <w:jc w:val="center"/>
              <w:rPr>
                <w:rFonts w:hAnsi="宋体" w:cs="宋体"/>
                <w:sz w:val="24"/>
                <w:szCs w:val="24"/>
                <w:highlight w:val="yellow"/>
              </w:rPr>
            </w:pPr>
            <w:r>
              <w:rPr>
                <w:rFonts w:hint="eastAsia" w:hAnsi="宋体" w:cs="宋体"/>
                <w:sz w:val="24"/>
                <w:szCs w:val="24"/>
              </w:rPr>
              <w:t>2</w:t>
            </w:r>
          </w:p>
        </w:tc>
        <w:tc>
          <w:tcPr>
            <w:tcW w:w="818" w:type="dxa"/>
            <w:vMerge w:val="restart"/>
            <w:vAlign w:val="center"/>
          </w:tcPr>
          <w:p>
            <w:pPr>
              <w:pStyle w:val="8"/>
              <w:spacing w:line="360" w:lineRule="exact"/>
              <w:jc w:val="center"/>
              <w:rPr>
                <w:rFonts w:hAnsi="宋体" w:cs="宋体"/>
                <w:sz w:val="24"/>
                <w:szCs w:val="24"/>
              </w:rPr>
            </w:pPr>
            <w:r>
              <w:rPr>
                <w:rFonts w:hint="eastAsia" w:hAnsi="宋体" w:cs="宋体"/>
                <w:sz w:val="24"/>
                <w:szCs w:val="24"/>
              </w:rPr>
              <w:t>技术服务方案</w:t>
            </w:r>
          </w:p>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整体方案（15）</w:t>
            </w:r>
          </w:p>
        </w:tc>
        <w:tc>
          <w:tcPr>
            <w:tcW w:w="6437" w:type="dxa"/>
            <w:vAlign w:val="center"/>
          </w:tcPr>
          <w:p>
            <w:pPr>
              <w:pStyle w:val="8"/>
              <w:spacing w:line="360" w:lineRule="exact"/>
              <w:jc w:val="left"/>
              <w:rPr>
                <w:rFonts w:hAnsi="宋体" w:cs="宋体"/>
                <w:sz w:val="24"/>
                <w:szCs w:val="24"/>
                <w:highlight w:val="yellow"/>
              </w:rPr>
            </w:pPr>
            <w:r>
              <w:rPr>
                <w:rFonts w:hint="eastAsia" w:hAnsi="宋体" w:cs="宋体"/>
                <w:sz w:val="24"/>
                <w:szCs w:val="24"/>
              </w:rPr>
              <w:t>根据投标人对项目的总体定位、服务内容理解是否精准和整体方案分析是否深入、全面完整、合理等按其响应程度赋分（1-15分）</w:t>
            </w:r>
          </w:p>
        </w:tc>
        <w:tc>
          <w:tcPr>
            <w:tcW w:w="469" w:type="dxa"/>
            <w:vMerge w:val="restart"/>
            <w:vAlign w:val="center"/>
          </w:tcPr>
          <w:p>
            <w:pPr>
              <w:pStyle w:val="8"/>
              <w:spacing w:line="360" w:lineRule="exact"/>
              <w:jc w:val="center"/>
              <w:rPr>
                <w:rFonts w:hAnsi="宋体" w:cs="宋体"/>
                <w:sz w:val="24"/>
                <w:szCs w:val="24"/>
                <w:highlight w:val="yellow"/>
              </w:rPr>
            </w:pPr>
            <w:r>
              <w:rPr>
                <w:rFonts w:hint="eastAsia" w:hAnsi="宋体" w:cs="宋体"/>
                <w:sz w:val="24"/>
                <w:szCs w:val="24"/>
              </w:rPr>
              <w:t>70</w:t>
            </w:r>
          </w:p>
        </w:tc>
        <w:tc>
          <w:tcPr>
            <w:tcW w:w="342" w:type="dxa"/>
            <w:vMerge w:val="restart"/>
            <w:vAlign w:val="center"/>
          </w:tcPr>
          <w:p>
            <w:pPr>
              <w:pStyle w:val="8"/>
              <w:spacing w:line="360" w:lineRule="exact"/>
              <w:jc w:val="center"/>
              <w:rPr>
                <w:rFonts w:hAnsi="宋体" w:cs="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425" w:type="dxa"/>
            <w:vMerge w:val="continue"/>
            <w:vAlign w:val="center"/>
          </w:tcPr>
          <w:p>
            <w:pPr>
              <w:pStyle w:val="8"/>
              <w:spacing w:line="360" w:lineRule="exact"/>
              <w:jc w:val="center"/>
              <w:rPr>
                <w:rFonts w:hAnsi="宋体" w:cs="宋体"/>
                <w:sz w:val="24"/>
                <w:szCs w:val="24"/>
                <w:highlight w:val="yellow"/>
              </w:rPr>
            </w:pPr>
          </w:p>
        </w:tc>
        <w:tc>
          <w:tcPr>
            <w:tcW w:w="818" w:type="dxa"/>
            <w:vMerge w:val="continue"/>
            <w:vAlign w:val="center"/>
          </w:tcPr>
          <w:p>
            <w:pPr>
              <w:pStyle w:val="8"/>
              <w:spacing w:line="360" w:lineRule="exact"/>
              <w:jc w:val="center"/>
              <w:rPr>
                <w:rFonts w:hAnsi="宋体" w:cs="宋体"/>
                <w:sz w:val="24"/>
                <w:szCs w:val="24"/>
                <w:highlight w:val="yellow"/>
              </w:rPr>
            </w:pPr>
          </w:p>
        </w:tc>
        <w:tc>
          <w:tcPr>
            <w:tcW w:w="1389" w:type="dxa"/>
            <w:vAlign w:val="center"/>
          </w:tcPr>
          <w:p>
            <w:pPr>
              <w:pStyle w:val="8"/>
              <w:spacing w:line="360" w:lineRule="exact"/>
              <w:jc w:val="center"/>
              <w:rPr>
                <w:rFonts w:hAnsi="宋体" w:cs="宋体"/>
                <w:sz w:val="24"/>
                <w:szCs w:val="24"/>
                <w:highlight w:val="yellow"/>
              </w:rPr>
            </w:pPr>
            <w:r>
              <w:rPr>
                <w:rFonts w:hint="eastAsia" w:hAnsi="宋体" w:cs="宋体"/>
                <w:sz w:val="24"/>
                <w:szCs w:val="24"/>
              </w:rPr>
              <w:t>供餐标准（8）</w:t>
            </w:r>
          </w:p>
        </w:tc>
        <w:tc>
          <w:tcPr>
            <w:tcW w:w="6437" w:type="dxa"/>
            <w:vAlign w:val="center"/>
          </w:tcPr>
          <w:p>
            <w:pPr>
              <w:spacing w:line="360" w:lineRule="exact"/>
              <w:rPr>
                <w:rFonts w:hAnsi="宋体" w:cs="宋体"/>
                <w:sz w:val="24"/>
                <w:szCs w:val="24"/>
                <w:highlight w:val="yellow"/>
              </w:rPr>
            </w:pPr>
            <w:r>
              <w:rPr>
                <w:rFonts w:hint="eastAsia" w:ascii="宋体" w:hAnsi="宋体" w:cs="宋体"/>
                <w:sz w:val="24"/>
                <w:szCs w:val="24"/>
              </w:rPr>
              <w:t>根据投标人供餐标准的方案，日常菜品和特色菜品的丰富程度，推陈出新的能力（1-8分）</w:t>
            </w:r>
          </w:p>
        </w:tc>
        <w:tc>
          <w:tcPr>
            <w:tcW w:w="469" w:type="dxa"/>
            <w:vMerge w:val="continue"/>
            <w:vAlign w:val="center"/>
          </w:tcPr>
          <w:p>
            <w:pPr>
              <w:pStyle w:val="8"/>
              <w:spacing w:line="360" w:lineRule="exact"/>
              <w:jc w:val="center"/>
              <w:rPr>
                <w:rFonts w:hAnsi="宋体" w:cs="宋体"/>
                <w:sz w:val="24"/>
                <w:szCs w:val="24"/>
                <w:highlight w:val="yellow"/>
              </w:rPr>
            </w:pPr>
          </w:p>
        </w:tc>
        <w:tc>
          <w:tcPr>
            <w:tcW w:w="342" w:type="dxa"/>
            <w:vMerge w:val="continue"/>
            <w:vAlign w:val="center"/>
          </w:tcPr>
          <w:p>
            <w:pPr>
              <w:pStyle w:val="8"/>
              <w:spacing w:line="360" w:lineRule="exact"/>
              <w:jc w:val="center"/>
              <w:rPr>
                <w:rFonts w:hAnsi="宋体" w:cs="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25" w:type="dxa"/>
            <w:vMerge w:val="continue"/>
            <w:vAlign w:val="center"/>
          </w:tcPr>
          <w:p>
            <w:pPr>
              <w:pStyle w:val="8"/>
              <w:spacing w:line="360" w:lineRule="exact"/>
              <w:jc w:val="center"/>
              <w:rPr>
                <w:rFonts w:hAnsi="宋体" w:cs="宋体"/>
                <w:sz w:val="24"/>
                <w:szCs w:val="24"/>
                <w:highlight w:val="yellow"/>
              </w:rPr>
            </w:pPr>
          </w:p>
        </w:tc>
        <w:tc>
          <w:tcPr>
            <w:tcW w:w="818" w:type="dxa"/>
            <w:vMerge w:val="continue"/>
            <w:vAlign w:val="center"/>
          </w:tcPr>
          <w:p>
            <w:pPr>
              <w:pStyle w:val="8"/>
              <w:spacing w:line="360" w:lineRule="exact"/>
              <w:jc w:val="center"/>
              <w:rPr>
                <w:rFonts w:hAnsi="宋体" w:cs="宋体"/>
                <w:sz w:val="24"/>
                <w:szCs w:val="24"/>
                <w:highlight w:val="yellow"/>
              </w:rPr>
            </w:pPr>
          </w:p>
        </w:tc>
        <w:tc>
          <w:tcPr>
            <w:tcW w:w="1389" w:type="dxa"/>
            <w:vAlign w:val="center"/>
          </w:tcPr>
          <w:p>
            <w:pPr>
              <w:spacing w:line="360" w:lineRule="exact"/>
              <w:ind w:left="-38"/>
              <w:jc w:val="center"/>
              <w:rPr>
                <w:rFonts w:ascii="宋体" w:hAnsi="宋体" w:cs="宋体"/>
                <w:sz w:val="24"/>
                <w:szCs w:val="24"/>
                <w:highlight w:val="yellow"/>
              </w:rPr>
            </w:pPr>
            <w:r>
              <w:rPr>
                <w:rFonts w:hint="eastAsia" w:ascii="宋体" w:hAnsi="宋体" w:cs="宋体"/>
                <w:color w:val="000000"/>
                <w:sz w:val="24"/>
                <w:szCs w:val="24"/>
              </w:rPr>
              <w:t>投标供应商及团队组织安排配置（15）</w:t>
            </w:r>
          </w:p>
        </w:tc>
        <w:tc>
          <w:tcPr>
            <w:tcW w:w="6437" w:type="dxa"/>
            <w:vAlign w:val="center"/>
          </w:tcPr>
          <w:p>
            <w:pPr>
              <w:spacing w:line="360" w:lineRule="exact"/>
              <w:rPr>
                <w:rFonts w:ascii="宋体" w:hAnsi="宋体" w:cs="宋体"/>
                <w:sz w:val="24"/>
                <w:szCs w:val="24"/>
              </w:rPr>
            </w:pPr>
            <w:r>
              <w:rPr>
                <w:rFonts w:hint="eastAsia" w:ascii="宋体" w:hAnsi="宋体" w:cs="宋体"/>
                <w:sz w:val="24"/>
                <w:szCs w:val="24"/>
              </w:rPr>
              <w:t>投标供应商是否符合招标项目要求，是否按要求提供人员，并对投标供应商整体实力以及团队的组织建设情况作横向比较，按响应程度赋分（1-15分）</w:t>
            </w:r>
          </w:p>
          <w:p>
            <w:pPr>
              <w:spacing w:line="360" w:lineRule="exact"/>
              <w:rPr>
                <w:rFonts w:ascii="宋体" w:hAnsi="宋体" w:eastAsia="仿宋_GB2312" w:cs="宋体"/>
                <w:sz w:val="24"/>
                <w:szCs w:val="24"/>
                <w:highlight w:val="yellow"/>
              </w:rPr>
            </w:pPr>
            <w:r>
              <w:rPr>
                <w:rFonts w:hint="eastAsia" w:ascii="宋体" w:hAnsi="宋体" w:cs="宋体"/>
                <w:sz w:val="24"/>
                <w:szCs w:val="24"/>
              </w:rPr>
              <w:t>备注：公司需按项目要求提供相关证明材料，需提供人员身份证复印件、毕业证、资质证书、健康证、类似项目业绩经验等相关证书证明复印件、2018年以来任意一个月为其缴纳的社保证明复印件，加盖公章</w:t>
            </w:r>
          </w:p>
        </w:tc>
        <w:tc>
          <w:tcPr>
            <w:tcW w:w="469" w:type="dxa"/>
            <w:vMerge w:val="continue"/>
            <w:vAlign w:val="center"/>
          </w:tcPr>
          <w:p>
            <w:pPr>
              <w:pStyle w:val="8"/>
              <w:spacing w:line="360" w:lineRule="exact"/>
              <w:jc w:val="center"/>
              <w:rPr>
                <w:rFonts w:hAnsi="宋体" w:cs="宋体"/>
                <w:sz w:val="24"/>
                <w:szCs w:val="24"/>
                <w:highlight w:val="yellow"/>
              </w:rPr>
            </w:pPr>
          </w:p>
        </w:tc>
        <w:tc>
          <w:tcPr>
            <w:tcW w:w="342" w:type="dxa"/>
            <w:vMerge w:val="continue"/>
            <w:vAlign w:val="center"/>
          </w:tcPr>
          <w:p>
            <w:pPr>
              <w:pStyle w:val="8"/>
              <w:spacing w:line="360" w:lineRule="exact"/>
              <w:jc w:val="center"/>
              <w:rPr>
                <w:rFonts w:hAnsi="宋体" w:cs="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425" w:type="dxa"/>
            <w:vMerge w:val="continue"/>
            <w:vAlign w:val="center"/>
          </w:tcPr>
          <w:p>
            <w:pPr>
              <w:pStyle w:val="8"/>
              <w:spacing w:line="360" w:lineRule="exact"/>
              <w:jc w:val="center"/>
              <w:rPr>
                <w:rFonts w:hAnsi="宋体" w:cs="宋体"/>
                <w:sz w:val="24"/>
                <w:szCs w:val="24"/>
              </w:rPr>
            </w:pPr>
          </w:p>
        </w:tc>
        <w:tc>
          <w:tcPr>
            <w:tcW w:w="818" w:type="dxa"/>
            <w:vMerge w:val="continue"/>
            <w:vAlign w:val="center"/>
          </w:tcPr>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质量管理（12）</w:t>
            </w:r>
          </w:p>
        </w:tc>
        <w:tc>
          <w:tcPr>
            <w:tcW w:w="6437" w:type="dxa"/>
            <w:vAlign w:val="center"/>
          </w:tcPr>
          <w:p>
            <w:pPr>
              <w:pStyle w:val="2"/>
              <w:spacing w:line="360" w:lineRule="exact"/>
            </w:pPr>
            <w:r>
              <w:rPr>
                <w:rFonts w:hint="eastAsia"/>
              </w:rPr>
              <w:t>投标人针对本项目提供的菜品质量、服务质量等把控方案等进行综合评审，根据其方案是否全面完整、明确、合理、可行赋分（1-12分）</w:t>
            </w:r>
          </w:p>
        </w:tc>
        <w:tc>
          <w:tcPr>
            <w:tcW w:w="469" w:type="dxa"/>
            <w:vMerge w:val="continue"/>
            <w:vAlign w:val="center"/>
          </w:tcPr>
          <w:p>
            <w:pPr>
              <w:pStyle w:val="8"/>
              <w:spacing w:line="360" w:lineRule="exact"/>
              <w:jc w:val="center"/>
              <w:rPr>
                <w:rFonts w:hAnsi="宋体" w:cs="宋体"/>
                <w:sz w:val="24"/>
                <w:szCs w:val="24"/>
              </w:rPr>
            </w:pPr>
          </w:p>
        </w:tc>
        <w:tc>
          <w:tcPr>
            <w:tcW w:w="342" w:type="dxa"/>
            <w:vMerge w:val="continue"/>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25" w:type="dxa"/>
            <w:vMerge w:val="continue"/>
            <w:vAlign w:val="center"/>
          </w:tcPr>
          <w:p>
            <w:pPr>
              <w:pStyle w:val="8"/>
              <w:spacing w:line="360" w:lineRule="exact"/>
              <w:jc w:val="center"/>
              <w:rPr>
                <w:rFonts w:hAnsi="宋体" w:cs="宋体"/>
                <w:sz w:val="24"/>
                <w:szCs w:val="24"/>
              </w:rPr>
            </w:pPr>
          </w:p>
        </w:tc>
        <w:tc>
          <w:tcPr>
            <w:tcW w:w="818" w:type="dxa"/>
            <w:vMerge w:val="continue"/>
            <w:vAlign w:val="center"/>
          </w:tcPr>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设备使用制度</w:t>
            </w:r>
          </w:p>
          <w:p>
            <w:pPr>
              <w:pStyle w:val="8"/>
              <w:spacing w:line="360" w:lineRule="exact"/>
              <w:jc w:val="center"/>
              <w:rPr>
                <w:rFonts w:hAnsi="宋体" w:cs="宋体"/>
                <w:sz w:val="24"/>
                <w:szCs w:val="24"/>
              </w:rPr>
            </w:pPr>
            <w:r>
              <w:rPr>
                <w:rFonts w:hint="eastAsia" w:hAnsi="宋体" w:cs="宋体"/>
                <w:sz w:val="24"/>
                <w:szCs w:val="24"/>
              </w:rPr>
              <w:t>（5）</w:t>
            </w:r>
          </w:p>
        </w:tc>
        <w:tc>
          <w:tcPr>
            <w:tcW w:w="6437" w:type="dxa"/>
            <w:vAlign w:val="center"/>
          </w:tcPr>
          <w:p>
            <w:pPr>
              <w:pStyle w:val="2"/>
              <w:spacing w:line="360" w:lineRule="exact"/>
            </w:pPr>
            <w:r>
              <w:rPr>
                <w:rFonts w:hint="eastAsia"/>
              </w:rPr>
              <w:t>投标人提供对管理区内餐饮设施设备建立维护措施制度</w:t>
            </w:r>
          </w:p>
          <w:p>
            <w:pPr>
              <w:pStyle w:val="2"/>
              <w:spacing w:line="360" w:lineRule="exact"/>
            </w:pPr>
            <w:r>
              <w:rPr>
                <w:rFonts w:hint="eastAsia"/>
              </w:rPr>
              <w:t>制度内容需包含但不限于以下内容：</w:t>
            </w:r>
          </w:p>
          <w:p>
            <w:pPr>
              <w:pStyle w:val="2"/>
              <w:spacing w:line="360" w:lineRule="exact"/>
            </w:pPr>
            <w:r>
              <w:rPr>
                <w:rFonts w:hint="eastAsia"/>
              </w:rPr>
              <w:t>（1）餐饮设备的维护保养方案</w:t>
            </w:r>
          </w:p>
          <w:p>
            <w:pPr>
              <w:pStyle w:val="2"/>
              <w:spacing w:line="360" w:lineRule="exact"/>
            </w:pPr>
            <w:r>
              <w:rPr>
                <w:rFonts w:hint="eastAsia"/>
              </w:rPr>
              <w:t>（2）不同区域设施设备日常维护应有明确管理的负责人。</w:t>
            </w:r>
          </w:p>
          <w:p>
            <w:pPr>
              <w:pStyle w:val="2"/>
              <w:spacing w:line="360" w:lineRule="exact"/>
            </w:pPr>
            <w:r>
              <w:rPr>
                <w:rFonts w:hint="eastAsia"/>
              </w:rPr>
              <w:t>结合本项目要求，综合评审。赋分（1-5分）</w:t>
            </w:r>
          </w:p>
        </w:tc>
        <w:tc>
          <w:tcPr>
            <w:tcW w:w="469" w:type="dxa"/>
            <w:vMerge w:val="continue"/>
            <w:vAlign w:val="center"/>
          </w:tcPr>
          <w:p>
            <w:pPr>
              <w:pStyle w:val="8"/>
              <w:spacing w:line="360" w:lineRule="exact"/>
              <w:jc w:val="center"/>
              <w:rPr>
                <w:rFonts w:hAnsi="宋体" w:cs="宋体"/>
                <w:sz w:val="24"/>
                <w:szCs w:val="24"/>
              </w:rPr>
            </w:pPr>
          </w:p>
        </w:tc>
        <w:tc>
          <w:tcPr>
            <w:tcW w:w="342" w:type="dxa"/>
            <w:vMerge w:val="continue"/>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425" w:type="dxa"/>
            <w:vMerge w:val="continue"/>
            <w:vAlign w:val="center"/>
          </w:tcPr>
          <w:p>
            <w:pPr>
              <w:pStyle w:val="8"/>
              <w:spacing w:line="360" w:lineRule="exact"/>
              <w:jc w:val="center"/>
              <w:rPr>
                <w:rFonts w:hAnsi="宋体" w:cs="宋体"/>
                <w:sz w:val="24"/>
                <w:szCs w:val="24"/>
              </w:rPr>
            </w:pPr>
          </w:p>
        </w:tc>
        <w:tc>
          <w:tcPr>
            <w:tcW w:w="818" w:type="dxa"/>
            <w:vMerge w:val="continue"/>
            <w:vAlign w:val="center"/>
          </w:tcPr>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节能环保方案</w:t>
            </w:r>
          </w:p>
          <w:p>
            <w:pPr>
              <w:pStyle w:val="8"/>
              <w:spacing w:line="360" w:lineRule="exact"/>
              <w:jc w:val="center"/>
              <w:rPr>
                <w:rFonts w:hAnsi="宋体" w:cs="宋体"/>
                <w:sz w:val="24"/>
                <w:szCs w:val="24"/>
              </w:rPr>
            </w:pPr>
            <w:r>
              <w:rPr>
                <w:rFonts w:hint="eastAsia" w:hAnsi="宋体" w:cs="宋体"/>
                <w:sz w:val="24"/>
                <w:szCs w:val="24"/>
              </w:rPr>
              <w:t>（5）</w:t>
            </w:r>
          </w:p>
        </w:tc>
        <w:tc>
          <w:tcPr>
            <w:tcW w:w="6437" w:type="dxa"/>
            <w:vAlign w:val="center"/>
          </w:tcPr>
          <w:p>
            <w:pPr>
              <w:pStyle w:val="2"/>
              <w:spacing w:line="360" w:lineRule="exact"/>
              <w:rPr>
                <w:rFonts w:ascii="宋体" w:hAnsi="宋体" w:cs="宋体"/>
                <w:sz w:val="24"/>
                <w:szCs w:val="24"/>
              </w:rPr>
            </w:pPr>
            <w:r>
              <w:rPr>
                <w:rFonts w:hint="eastAsia" w:ascii="宋体" w:hAnsi="宋体" w:cs="宋体"/>
                <w:sz w:val="24"/>
                <w:szCs w:val="24"/>
              </w:rPr>
              <w:t>投标人结合历史管理经验，提供一套针对本项目餐厅日常运</w:t>
            </w:r>
          </w:p>
          <w:p>
            <w:pPr>
              <w:pStyle w:val="2"/>
              <w:spacing w:line="360" w:lineRule="exact"/>
              <w:rPr>
                <w:rFonts w:ascii="宋体" w:hAnsi="宋体" w:cs="宋体"/>
                <w:sz w:val="24"/>
                <w:szCs w:val="24"/>
              </w:rPr>
            </w:pPr>
            <w:r>
              <w:rPr>
                <w:rFonts w:hint="eastAsia" w:ascii="宋体" w:hAnsi="宋体" w:cs="宋体"/>
                <w:sz w:val="24"/>
                <w:szCs w:val="24"/>
              </w:rPr>
              <w:t>营过程中的节能环保方案。根据其响应程度赋分（1-5分）</w:t>
            </w:r>
          </w:p>
        </w:tc>
        <w:tc>
          <w:tcPr>
            <w:tcW w:w="469" w:type="dxa"/>
            <w:vMerge w:val="continue"/>
            <w:vAlign w:val="center"/>
          </w:tcPr>
          <w:p>
            <w:pPr>
              <w:pStyle w:val="8"/>
              <w:spacing w:line="360" w:lineRule="exact"/>
              <w:jc w:val="center"/>
              <w:rPr>
                <w:rFonts w:hAnsi="宋体" w:cs="宋体"/>
                <w:sz w:val="24"/>
                <w:szCs w:val="24"/>
              </w:rPr>
            </w:pPr>
          </w:p>
        </w:tc>
        <w:tc>
          <w:tcPr>
            <w:tcW w:w="342" w:type="dxa"/>
            <w:vMerge w:val="continue"/>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425" w:type="dxa"/>
            <w:vMerge w:val="continue"/>
            <w:vAlign w:val="center"/>
          </w:tcPr>
          <w:p>
            <w:pPr>
              <w:pStyle w:val="8"/>
              <w:spacing w:line="360" w:lineRule="exact"/>
              <w:jc w:val="center"/>
              <w:rPr>
                <w:rFonts w:hAnsi="宋体" w:cs="宋体"/>
                <w:sz w:val="24"/>
                <w:szCs w:val="24"/>
              </w:rPr>
            </w:pPr>
          </w:p>
        </w:tc>
        <w:tc>
          <w:tcPr>
            <w:tcW w:w="818" w:type="dxa"/>
            <w:vMerge w:val="continue"/>
            <w:vAlign w:val="center"/>
          </w:tcPr>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考核办法（5）</w:t>
            </w:r>
          </w:p>
        </w:tc>
        <w:tc>
          <w:tcPr>
            <w:tcW w:w="6437" w:type="dxa"/>
            <w:vAlign w:val="center"/>
          </w:tcPr>
          <w:p>
            <w:pPr>
              <w:spacing w:line="360" w:lineRule="exact"/>
              <w:rPr>
                <w:rFonts w:ascii="宋体" w:hAnsi="宋体" w:cs="宋体"/>
                <w:sz w:val="24"/>
                <w:szCs w:val="24"/>
              </w:rPr>
            </w:pPr>
            <w:r>
              <w:rPr>
                <w:rFonts w:hint="eastAsia" w:ascii="宋体" w:hAnsi="宋体" w:cs="宋体"/>
                <w:sz w:val="24"/>
                <w:szCs w:val="24"/>
              </w:rPr>
              <w:t>根据投标人对考核办法和奖惩制度的响应，按其响应程度赋分。（1-5分）</w:t>
            </w:r>
          </w:p>
        </w:tc>
        <w:tc>
          <w:tcPr>
            <w:tcW w:w="469" w:type="dxa"/>
            <w:vMerge w:val="continue"/>
            <w:vAlign w:val="center"/>
          </w:tcPr>
          <w:p>
            <w:pPr>
              <w:pStyle w:val="8"/>
              <w:spacing w:line="360" w:lineRule="exact"/>
              <w:jc w:val="center"/>
              <w:rPr>
                <w:rFonts w:hAnsi="宋体" w:cs="宋体"/>
                <w:sz w:val="24"/>
                <w:szCs w:val="24"/>
              </w:rPr>
            </w:pPr>
          </w:p>
        </w:tc>
        <w:tc>
          <w:tcPr>
            <w:tcW w:w="342" w:type="dxa"/>
            <w:vMerge w:val="continue"/>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425" w:type="dxa"/>
            <w:vMerge w:val="continue"/>
            <w:vAlign w:val="center"/>
          </w:tcPr>
          <w:p>
            <w:pPr>
              <w:pStyle w:val="8"/>
              <w:spacing w:line="360" w:lineRule="exact"/>
              <w:jc w:val="center"/>
              <w:rPr>
                <w:rFonts w:hAnsi="宋体" w:cs="宋体"/>
                <w:sz w:val="24"/>
                <w:szCs w:val="24"/>
              </w:rPr>
            </w:pPr>
          </w:p>
        </w:tc>
        <w:tc>
          <w:tcPr>
            <w:tcW w:w="818" w:type="dxa"/>
            <w:vMerge w:val="continue"/>
            <w:vAlign w:val="center"/>
          </w:tcPr>
          <w:p>
            <w:pPr>
              <w:pStyle w:val="8"/>
              <w:spacing w:line="360" w:lineRule="exact"/>
              <w:jc w:val="center"/>
              <w:rPr>
                <w:rFonts w:hAnsi="宋体" w:cs="宋体"/>
                <w:sz w:val="24"/>
                <w:szCs w:val="24"/>
              </w:rPr>
            </w:pP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应急方案（5）</w:t>
            </w:r>
          </w:p>
        </w:tc>
        <w:tc>
          <w:tcPr>
            <w:tcW w:w="6437" w:type="dxa"/>
            <w:vAlign w:val="center"/>
          </w:tcPr>
          <w:p>
            <w:pPr>
              <w:spacing w:line="360" w:lineRule="exact"/>
              <w:rPr>
                <w:rFonts w:ascii="宋体" w:hAnsi="宋体" w:cs="宋体"/>
                <w:sz w:val="24"/>
                <w:szCs w:val="24"/>
              </w:rPr>
            </w:pPr>
            <w:r>
              <w:rPr>
                <w:rFonts w:hint="eastAsia"/>
              </w:rPr>
              <w:t>针对设备使用及服务过程中遇见的突发状况，投标人给出的应急方案及解决问题、响应速度等。方案是否全面可行并快速响应并解决问题。根据其响应程度赋分。（1-5分）</w:t>
            </w:r>
          </w:p>
        </w:tc>
        <w:tc>
          <w:tcPr>
            <w:tcW w:w="469" w:type="dxa"/>
            <w:vMerge w:val="continue"/>
            <w:vAlign w:val="center"/>
          </w:tcPr>
          <w:p>
            <w:pPr>
              <w:pStyle w:val="8"/>
              <w:spacing w:line="360" w:lineRule="exact"/>
              <w:jc w:val="center"/>
              <w:rPr>
                <w:rFonts w:hAnsi="宋体" w:cs="宋体"/>
                <w:sz w:val="24"/>
                <w:szCs w:val="24"/>
              </w:rPr>
            </w:pPr>
          </w:p>
        </w:tc>
        <w:tc>
          <w:tcPr>
            <w:tcW w:w="342" w:type="dxa"/>
            <w:vMerge w:val="continue"/>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5" w:hRule="atLeast"/>
        </w:trPr>
        <w:tc>
          <w:tcPr>
            <w:tcW w:w="425" w:type="dxa"/>
            <w:vAlign w:val="center"/>
          </w:tcPr>
          <w:p>
            <w:pPr>
              <w:pStyle w:val="8"/>
              <w:spacing w:line="360" w:lineRule="exact"/>
              <w:jc w:val="center"/>
              <w:rPr>
                <w:rFonts w:hAnsi="宋体" w:cs="宋体"/>
                <w:sz w:val="24"/>
                <w:szCs w:val="24"/>
              </w:rPr>
            </w:pPr>
            <w:r>
              <w:rPr>
                <w:rFonts w:hint="eastAsia" w:hAnsi="宋体" w:cs="宋体"/>
                <w:sz w:val="24"/>
                <w:szCs w:val="24"/>
              </w:rPr>
              <w:t>4</w:t>
            </w:r>
          </w:p>
        </w:tc>
        <w:tc>
          <w:tcPr>
            <w:tcW w:w="818" w:type="dxa"/>
            <w:vAlign w:val="center"/>
          </w:tcPr>
          <w:p>
            <w:pPr>
              <w:pStyle w:val="8"/>
              <w:spacing w:line="360" w:lineRule="exact"/>
              <w:jc w:val="center"/>
              <w:rPr>
                <w:rFonts w:hAnsi="宋体" w:cs="宋体"/>
                <w:sz w:val="24"/>
                <w:szCs w:val="24"/>
              </w:rPr>
            </w:pPr>
            <w:r>
              <w:rPr>
                <w:rFonts w:hint="eastAsia" w:hAnsi="宋体" w:cs="宋体"/>
                <w:sz w:val="24"/>
                <w:szCs w:val="24"/>
              </w:rPr>
              <w:t>业绩</w:t>
            </w:r>
          </w:p>
        </w:tc>
        <w:tc>
          <w:tcPr>
            <w:tcW w:w="1389" w:type="dxa"/>
            <w:vAlign w:val="center"/>
          </w:tcPr>
          <w:p>
            <w:pPr>
              <w:pStyle w:val="8"/>
              <w:spacing w:line="360" w:lineRule="exact"/>
              <w:jc w:val="center"/>
              <w:rPr>
                <w:rFonts w:hAnsi="宋体" w:cs="宋体"/>
                <w:sz w:val="24"/>
                <w:szCs w:val="24"/>
              </w:rPr>
            </w:pPr>
            <w:r>
              <w:rPr>
                <w:rFonts w:hint="eastAsia" w:hAnsi="宋体" w:cs="宋体"/>
                <w:sz w:val="24"/>
                <w:szCs w:val="24"/>
              </w:rPr>
              <w:t>项目业绩（10）</w:t>
            </w:r>
          </w:p>
        </w:tc>
        <w:tc>
          <w:tcPr>
            <w:tcW w:w="6437" w:type="dxa"/>
            <w:vAlign w:val="center"/>
          </w:tcPr>
          <w:p>
            <w:pPr>
              <w:spacing w:line="360" w:lineRule="exact"/>
              <w:rPr>
                <w:rFonts w:ascii="宋体" w:hAnsi="宋体" w:cs="宋体"/>
                <w:sz w:val="24"/>
                <w:szCs w:val="24"/>
              </w:rPr>
            </w:pPr>
            <w:r>
              <w:rPr>
                <w:rFonts w:hint="eastAsia" w:ascii="宋体" w:hAnsi="宋体" w:cs="宋体"/>
                <w:sz w:val="24"/>
                <w:szCs w:val="24"/>
              </w:rPr>
              <w:t>2015年1月1日至今有同类餐饮外包服务项目业绩的，一个得2分，最多得10分。</w:t>
            </w:r>
          </w:p>
          <w:p>
            <w:pPr>
              <w:spacing w:line="360" w:lineRule="exact"/>
              <w:rPr>
                <w:rFonts w:ascii="宋体" w:hAnsi="宋体" w:cs="宋体"/>
                <w:sz w:val="24"/>
                <w:szCs w:val="24"/>
              </w:rPr>
            </w:pPr>
            <w:r>
              <w:rPr>
                <w:rFonts w:hint="eastAsia" w:ascii="宋体" w:hAnsi="宋体" w:cs="宋体"/>
                <w:sz w:val="24"/>
                <w:szCs w:val="24"/>
              </w:rPr>
              <w:t>备注：以上证明材料均需提供合同封面、首页、金额页、盖章页等关键内容页复印件并加盖投标人单位公章，否则不得分。</w:t>
            </w:r>
          </w:p>
        </w:tc>
        <w:tc>
          <w:tcPr>
            <w:tcW w:w="469" w:type="dxa"/>
            <w:vAlign w:val="center"/>
          </w:tcPr>
          <w:p>
            <w:pPr>
              <w:pStyle w:val="8"/>
              <w:spacing w:line="360" w:lineRule="exact"/>
              <w:jc w:val="center"/>
              <w:rPr>
                <w:rFonts w:hAnsi="宋体" w:cs="宋体"/>
                <w:sz w:val="24"/>
                <w:szCs w:val="24"/>
              </w:rPr>
            </w:pPr>
            <w:r>
              <w:rPr>
                <w:rFonts w:hint="eastAsia" w:hAnsi="宋体" w:cs="宋体"/>
                <w:sz w:val="24"/>
                <w:szCs w:val="24"/>
              </w:rPr>
              <w:t>10</w:t>
            </w:r>
          </w:p>
        </w:tc>
        <w:tc>
          <w:tcPr>
            <w:tcW w:w="342" w:type="dxa"/>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trPr>
        <w:tc>
          <w:tcPr>
            <w:tcW w:w="425" w:type="dxa"/>
            <w:vMerge w:val="restart"/>
            <w:vAlign w:val="center"/>
          </w:tcPr>
          <w:p>
            <w:pPr>
              <w:pStyle w:val="8"/>
              <w:spacing w:line="360" w:lineRule="exact"/>
              <w:jc w:val="center"/>
              <w:rPr>
                <w:rFonts w:hAnsi="宋体" w:cs="宋体"/>
                <w:sz w:val="24"/>
                <w:szCs w:val="24"/>
              </w:rPr>
            </w:pPr>
            <w:r>
              <w:rPr>
                <w:rFonts w:hint="eastAsia" w:hAnsi="宋体" w:cs="宋体"/>
                <w:sz w:val="24"/>
                <w:szCs w:val="24"/>
              </w:rPr>
              <w:t>5</w:t>
            </w:r>
          </w:p>
        </w:tc>
        <w:tc>
          <w:tcPr>
            <w:tcW w:w="818" w:type="dxa"/>
            <w:vMerge w:val="restart"/>
            <w:vAlign w:val="center"/>
          </w:tcPr>
          <w:p>
            <w:pPr>
              <w:pStyle w:val="8"/>
              <w:spacing w:line="360" w:lineRule="exact"/>
              <w:jc w:val="center"/>
              <w:rPr>
                <w:rFonts w:hAnsi="宋体" w:cs="宋体"/>
                <w:bCs/>
                <w:sz w:val="24"/>
                <w:szCs w:val="24"/>
              </w:rPr>
            </w:pPr>
            <w:r>
              <w:rPr>
                <w:rFonts w:hint="eastAsia" w:hAnsi="宋体" w:cs="宋体"/>
                <w:bCs/>
                <w:sz w:val="24"/>
                <w:szCs w:val="24"/>
              </w:rPr>
              <w:t>招标文件的响应情况</w:t>
            </w:r>
          </w:p>
        </w:tc>
        <w:tc>
          <w:tcPr>
            <w:tcW w:w="1389" w:type="dxa"/>
            <w:vAlign w:val="center"/>
          </w:tcPr>
          <w:p>
            <w:pPr>
              <w:pStyle w:val="8"/>
              <w:spacing w:line="360" w:lineRule="exact"/>
              <w:jc w:val="center"/>
              <w:rPr>
                <w:rFonts w:hAnsi="宋体" w:cs="宋体"/>
                <w:bCs/>
                <w:sz w:val="24"/>
                <w:szCs w:val="24"/>
              </w:rPr>
            </w:pPr>
            <w:r>
              <w:rPr>
                <w:rFonts w:hint="eastAsia" w:hAnsi="宋体" w:cs="宋体"/>
                <w:bCs/>
                <w:sz w:val="24"/>
                <w:szCs w:val="24"/>
              </w:rPr>
              <w:t>投标文件的响应</w:t>
            </w:r>
          </w:p>
          <w:p>
            <w:pPr>
              <w:pStyle w:val="8"/>
              <w:spacing w:line="360" w:lineRule="exact"/>
              <w:jc w:val="center"/>
              <w:rPr>
                <w:rFonts w:hAnsi="宋体" w:cs="宋体"/>
                <w:bCs/>
                <w:sz w:val="24"/>
                <w:szCs w:val="24"/>
              </w:rPr>
            </w:pPr>
            <w:r>
              <w:rPr>
                <w:rFonts w:hint="eastAsia" w:hAnsi="宋体" w:cs="宋体"/>
                <w:bCs/>
                <w:sz w:val="24"/>
                <w:szCs w:val="24"/>
              </w:rPr>
              <w:t>（7）</w:t>
            </w:r>
          </w:p>
        </w:tc>
        <w:tc>
          <w:tcPr>
            <w:tcW w:w="6437" w:type="dxa"/>
            <w:vAlign w:val="center"/>
          </w:tcPr>
          <w:p>
            <w:pPr>
              <w:spacing w:line="360" w:lineRule="exact"/>
              <w:rPr>
                <w:rFonts w:ascii="宋体" w:hAnsi="宋体" w:cs="宋体"/>
                <w:sz w:val="24"/>
                <w:szCs w:val="24"/>
              </w:rPr>
            </w:pPr>
            <w:r>
              <w:rPr>
                <w:rFonts w:hint="eastAsia" w:ascii="宋体" w:hAnsi="宋体"/>
                <w:sz w:val="24"/>
              </w:rPr>
              <w:t>投标文件对付款方式、履约保证、服务地点、服务期限、拟定合同等商务要求进行响应说明，按响应程度赋分（1-7分）</w:t>
            </w:r>
          </w:p>
        </w:tc>
        <w:tc>
          <w:tcPr>
            <w:tcW w:w="469" w:type="dxa"/>
            <w:vMerge w:val="restart"/>
            <w:vAlign w:val="center"/>
          </w:tcPr>
          <w:p>
            <w:pPr>
              <w:pStyle w:val="8"/>
              <w:spacing w:line="360" w:lineRule="exact"/>
              <w:jc w:val="center"/>
              <w:rPr>
                <w:rFonts w:hAnsi="宋体" w:cs="宋体"/>
                <w:sz w:val="24"/>
                <w:szCs w:val="24"/>
              </w:rPr>
            </w:pPr>
            <w:r>
              <w:rPr>
                <w:rFonts w:hint="eastAsia" w:hAnsi="宋体" w:cs="宋体"/>
                <w:sz w:val="24"/>
                <w:szCs w:val="24"/>
              </w:rPr>
              <w:t>10</w:t>
            </w:r>
          </w:p>
        </w:tc>
        <w:tc>
          <w:tcPr>
            <w:tcW w:w="342" w:type="dxa"/>
            <w:vMerge w:val="restart"/>
            <w:vAlign w:val="center"/>
          </w:tcPr>
          <w:p>
            <w:pPr>
              <w:pStyle w:val="8"/>
              <w:spacing w:line="3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3" w:hRule="atLeast"/>
        </w:trPr>
        <w:tc>
          <w:tcPr>
            <w:tcW w:w="425" w:type="dxa"/>
            <w:vMerge w:val="continue"/>
            <w:vAlign w:val="center"/>
          </w:tcPr>
          <w:p>
            <w:pPr>
              <w:spacing w:line="360" w:lineRule="exact"/>
            </w:pPr>
          </w:p>
        </w:tc>
        <w:tc>
          <w:tcPr>
            <w:tcW w:w="818" w:type="dxa"/>
            <w:vMerge w:val="continue"/>
            <w:vAlign w:val="center"/>
          </w:tcPr>
          <w:p>
            <w:pPr>
              <w:spacing w:line="360" w:lineRule="exact"/>
            </w:pPr>
          </w:p>
        </w:tc>
        <w:tc>
          <w:tcPr>
            <w:tcW w:w="1389" w:type="dxa"/>
            <w:vAlign w:val="center"/>
          </w:tcPr>
          <w:p>
            <w:pPr>
              <w:pStyle w:val="8"/>
              <w:spacing w:line="360" w:lineRule="exact"/>
              <w:jc w:val="center"/>
              <w:rPr>
                <w:rFonts w:hAnsi="宋体" w:cs="宋体"/>
                <w:bCs/>
                <w:sz w:val="24"/>
                <w:szCs w:val="24"/>
              </w:rPr>
            </w:pPr>
            <w:r>
              <w:rPr>
                <w:rFonts w:hint="eastAsia" w:hAnsi="宋体" w:cs="宋体"/>
                <w:bCs/>
                <w:sz w:val="24"/>
                <w:szCs w:val="24"/>
              </w:rPr>
              <w:t>投标文件的规范性（3）</w:t>
            </w:r>
          </w:p>
        </w:tc>
        <w:tc>
          <w:tcPr>
            <w:tcW w:w="6437" w:type="dxa"/>
            <w:vAlign w:val="center"/>
          </w:tcPr>
          <w:p>
            <w:pPr>
              <w:spacing w:line="360" w:lineRule="exact"/>
              <w:rPr>
                <w:rFonts w:hAnsi="宋体" w:cs="宋体"/>
                <w:bCs/>
                <w:sz w:val="24"/>
                <w:szCs w:val="24"/>
              </w:rPr>
            </w:pPr>
            <w:r>
              <w:rPr>
                <w:rFonts w:hint="eastAsia" w:ascii="宋体" w:hAnsi="宋体" w:cs="宋体"/>
                <w:sz w:val="24"/>
                <w:szCs w:val="24"/>
              </w:rPr>
              <w:t>投标文件制作规范，没有细微偏差情形的得</w:t>
            </w:r>
            <w:r>
              <w:rPr>
                <w:rFonts w:hint="eastAsia" w:ascii="宋体" w:hAnsi="宋体" w:cs="宋体"/>
                <w:sz w:val="24"/>
                <w:szCs w:val="24"/>
                <w:lang w:val="en-US" w:eastAsia="zh-CN"/>
              </w:rPr>
              <w:t>3</w:t>
            </w:r>
            <w:r>
              <w:rPr>
                <w:rFonts w:hint="eastAsia" w:ascii="宋体" w:hAnsi="宋体" w:cs="宋体"/>
                <w:sz w:val="24"/>
                <w:szCs w:val="24"/>
              </w:rPr>
              <w:t>分；有一项细微偏差扣0.5分，直至该项分值扣完为止。</w:t>
            </w:r>
          </w:p>
        </w:tc>
        <w:tc>
          <w:tcPr>
            <w:tcW w:w="469" w:type="dxa"/>
            <w:vMerge w:val="continue"/>
            <w:vAlign w:val="center"/>
          </w:tcPr>
          <w:p>
            <w:pPr>
              <w:spacing w:line="360" w:lineRule="exact"/>
              <w:rPr>
                <w:rFonts w:hAnsi="宋体" w:cs="宋体"/>
                <w:bCs/>
                <w:sz w:val="24"/>
                <w:szCs w:val="24"/>
              </w:rPr>
            </w:pPr>
          </w:p>
        </w:tc>
        <w:tc>
          <w:tcPr>
            <w:tcW w:w="342" w:type="dxa"/>
            <w:vMerge w:val="continue"/>
            <w:vAlign w:val="center"/>
          </w:tcPr>
          <w:p>
            <w:pPr>
              <w:spacing w:line="360" w:lineRule="exact"/>
              <w:rPr>
                <w:rFonts w:hAnsi="宋体" w:cs="宋体"/>
                <w:bCs/>
                <w:sz w:val="24"/>
                <w:szCs w:val="24"/>
              </w:rPr>
            </w:pPr>
          </w:p>
        </w:tc>
      </w:tr>
    </w:tbl>
    <w:p>
      <w:pPr>
        <w:pStyle w:val="8"/>
        <w:spacing w:line="460" w:lineRule="exact"/>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（2）符合性审查相关要求详见投标人须知26.1。</w:t>
      </w:r>
    </w:p>
    <w:p>
      <w:pPr>
        <w:pStyle w:val="8"/>
        <w:spacing w:line="460" w:lineRule="exact"/>
        <w:ind w:firstLine="480" w:firstLineChars="200"/>
        <w:rPr>
          <w:rFonts w:hAnsi="宋体" w:cs="宋体"/>
          <w:sz w:val="24"/>
          <w:szCs w:val="24"/>
        </w:rPr>
      </w:pPr>
      <w:r>
        <w:rPr>
          <w:rFonts w:hint="eastAsia" w:hAnsi="宋体" w:cs="宋体"/>
          <w:sz w:val="24"/>
          <w:szCs w:val="24"/>
        </w:rPr>
        <w:t>（3）核价原则详见投标人须知26.2</w:t>
      </w:r>
    </w:p>
    <w:p>
      <w:pPr>
        <w:pStyle w:val="8"/>
        <w:spacing w:line="460" w:lineRule="exact"/>
        <w:ind w:firstLine="480" w:firstLineChars="200"/>
        <w:rPr>
          <w:rFonts w:hAnsi="宋体" w:cs="宋体"/>
          <w:sz w:val="24"/>
          <w:szCs w:val="24"/>
        </w:rPr>
      </w:pPr>
      <w:r>
        <w:rPr>
          <w:rFonts w:hint="eastAsia" w:hAnsi="宋体" w:cs="宋体"/>
          <w:sz w:val="24"/>
          <w:szCs w:val="24"/>
        </w:rPr>
        <w:t>（4）价格扣除原则：</w:t>
      </w:r>
    </w:p>
    <w:p>
      <w:pPr>
        <w:pStyle w:val="8"/>
        <w:spacing w:line="460" w:lineRule="exact"/>
        <w:ind w:firstLine="480" w:firstLineChars="200"/>
        <w:rPr>
          <w:rFonts w:hAnsi="宋体" w:cs="宋体"/>
          <w:sz w:val="24"/>
          <w:szCs w:val="24"/>
        </w:rPr>
      </w:pPr>
      <w:r>
        <w:rPr>
          <w:rFonts w:hint="eastAsia" w:hAnsi="宋体" w:cs="宋体"/>
          <w:sz w:val="24"/>
          <w:szCs w:val="24"/>
        </w:rPr>
        <w:t>①节能产品(视具体项目适用)：供应商所投产品中，如有符合政策的节能产品的，对节能产品在评审时按</w:t>
      </w:r>
      <w:r>
        <w:rPr>
          <w:rFonts w:hint="eastAsia" w:hAnsi="宋体" w:cs="宋体"/>
          <w:b/>
          <w:bCs/>
          <w:sz w:val="24"/>
          <w:szCs w:val="24"/>
        </w:rPr>
        <w:t>投标人须知前附表</w:t>
      </w:r>
      <w:r>
        <w:rPr>
          <w:rFonts w:hint="eastAsia" w:hAnsi="宋体" w:cs="宋体"/>
          <w:sz w:val="24"/>
          <w:szCs w:val="24"/>
        </w:rPr>
        <w:t>的规定对其投标价格给予价格扣除或在评审时予以加分。供应商须在投标文件中同时提供有效期内的节能产品证书及最新一期的节能产品政府采购清单的复印件(均需要加盖供应商公章)，否则在评审时将不给予价格扣除或加分。</w:t>
      </w:r>
    </w:p>
    <w:p>
      <w:pPr>
        <w:pStyle w:val="8"/>
        <w:spacing w:line="460" w:lineRule="exact"/>
        <w:ind w:firstLine="480" w:firstLineChars="200"/>
        <w:rPr>
          <w:rFonts w:hAnsi="宋体" w:cs="宋体"/>
          <w:sz w:val="24"/>
          <w:szCs w:val="24"/>
        </w:rPr>
      </w:pPr>
      <w:r>
        <w:rPr>
          <w:rFonts w:hint="eastAsia" w:hAnsi="宋体" w:cs="宋体"/>
          <w:sz w:val="24"/>
          <w:szCs w:val="24"/>
        </w:rPr>
        <w:t>②环境标志产品(视具体项目适用)：供应商所投产品中，如有符合政策的环境标志产品的，对环境标志产品在评审时按</w:t>
      </w:r>
      <w:r>
        <w:rPr>
          <w:rFonts w:hint="eastAsia" w:hAnsi="宋体" w:cs="宋体"/>
          <w:b/>
          <w:bCs/>
          <w:sz w:val="24"/>
          <w:szCs w:val="24"/>
        </w:rPr>
        <w:t>投标人须知前附表</w:t>
      </w:r>
      <w:r>
        <w:rPr>
          <w:rFonts w:hint="eastAsia" w:hAnsi="宋体" w:cs="宋体"/>
          <w:sz w:val="24"/>
          <w:szCs w:val="24"/>
        </w:rPr>
        <w:t>的规定对其投标价格给予价格扣除或在评审时予以加分。供应商须在投标文件中同时提供有效期内的环境标志产品证书及最新一期的环境标志产品政府采购清单的复印件(均需要加盖供应商公章)，否则在评审时将不给予价格扣除或加分。</w:t>
      </w:r>
    </w:p>
    <w:p>
      <w:pPr>
        <w:pStyle w:val="8"/>
        <w:spacing w:line="460" w:lineRule="exact"/>
        <w:ind w:firstLine="480" w:firstLineChars="200"/>
        <w:rPr>
          <w:rFonts w:hAnsi="宋体" w:cs="宋体"/>
          <w:sz w:val="24"/>
          <w:szCs w:val="24"/>
        </w:rPr>
      </w:pPr>
      <w:r>
        <w:rPr>
          <w:rFonts w:hint="eastAsia" w:hAnsi="宋体" w:cs="宋体"/>
          <w:sz w:val="24"/>
          <w:szCs w:val="24"/>
        </w:rPr>
        <w:t>③对小型或微型企业以及监狱企业，在评审时按</w:t>
      </w:r>
      <w:r>
        <w:rPr>
          <w:rFonts w:hint="eastAsia" w:hAnsi="宋体" w:cs="宋体"/>
          <w:b/>
          <w:bCs/>
          <w:sz w:val="24"/>
          <w:szCs w:val="24"/>
        </w:rPr>
        <w:t>投标人须知前附表</w:t>
      </w:r>
      <w:r>
        <w:rPr>
          <w:rFonts w:hint="eastAsia" w:hAnsi="宋体" w:cs="宋体"/>
          <w:sz w:val="24"/>
          <w:szCs w:val="24"/>
        </w:rPr>
        <w:t>的规定对其投标价格给予价格扣除。供应商须在投标文件中提供《中小企业声明函》(格式见“第五章　投标文件格式”)及其要求的证明文件，监狱企业须在投标文件中提供相关证明文件，否则在评审时将不给予价格扣除。</w:t>
      </w:r>
    </w:p>
    <w:p>
      <w:pPr>
        <w:pStyle w:val="8"/>
        <w:spacing w:line="460" w:lineRule="exact"/>
        <w:ind w:firstLine="480" w:firstLineChars="200"/>
        <w:rPr>
          <w:rFonts w:hAnsi="宋体" w:cs="宋体"/>
          <w:sz w:val="24"/>
          <w:szCs w:val="24"/>
        </w:rPr>
      </w:pPr>
      <w:r>
        <w:rPr>
          <w:rFonts w:hint="eastAsia" w:hAnsi="宋体" w:cs="宋体"/>
          <w:sz w:val="24"/>
          <w:szCs w:val="24"/>
        </w:rPr>
        <w:t>供应商为大中型企业和其他自然人、法人或者其他组织与小型、微型企业组成的联合体(若项目允许联合体报价响应的情况下)，且联合体协议中约定小型、微型企业的协议合同金额(必须为小型或微型企业产品)占到联合体协议合同总金额30%以上的，对联合体报价给予扣除。</w:t>
      </w:r>
    </w:p>
    <w:p>
      <w:pPr>
        <w:pStyle w:val="8"/>
        <w:spacing w:line="460" w:lineRule="exact"/>
        <w:ind w:firstLine="480" w:firstLineChars="200"/>
        <w:rPr>
          <w:rFonts w:hAnsi="宋体" w:cs="宋体"/>
          <w:sz w:val="24"/>
          <w:szCs w:val="24"/>
        </w:rPr>
      </w:pPr>
      <w:r>
        <w:rPr>
          <w:rFonts w:hint="eastAsia" w:hAnsi="宋体" w:cs="宋体"/>
          <w:sz w:val="24"/>
          <w:szCs w:val="24"/>
        </w:rPr>
        <w:t>小型或微型企业应当符合以下条件：符合小型或微型企业划型标准，提供本企业制造的货物或者提供其他小型或微型企业制造的货物；</w:t>
      </w:r>
    </w:p>
    <w:p>
      <w:pPr>
        <w:pStyle w:val="8"/>
        <w:spacing w:line="460" w:lineRule="exact"/>
        <w:ind w:firstLine="480" w:firstLineChars="200"/>
        <w:rPr>
          <w:rFonts w:hAnsi="宋体" w:cs="宋体"/>
          <w:sz w:val="24"/>
          <w:szCs w:val="24"/>
        </w:rPr>
      </w:pPr>
      <w:r>
        <w:rPr>
          <w:rFonts w:hint="eastAsia" w:hAnsi="宋体" w:cs="宋体"/>
          <w:sz w:val="24"/>
          <w:szCs w:val="24"/>
        </w:rPr>
        <w:t>组成联合体的大中型企业和其他自然人、法人或者其他组织，与小型、微型企业之间不得存在投资关系。</w:t>
      </w: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3"/>
        <w:rPr>
          <w:rFonts w:ascii="宋体" w:hAnsi="宋体" w:cs="宋体"/>
        </w:rPr>
      </w:pPr>
      <w:bookmarkStart w:id="7" w:name="_Toc29767"/>
      <w:r>
        <w:rPr>
          <w:rFonts w:hint="eastAsia" w:ascii="宋体" w:hAnsi="宋体" w:cs="宋体"/>
        </w:rPr>
        <w:t>第四章 拟签订的合同文本</w:t>
      </w:r>
      <w:bookmarkEnd w:id="7"/>
    </w:p>
    <w:p>
      <w:pPr>
        <w:pStyle w:val="8"/>
        <w:ind w:firstLine="420" w:firstLineChars="200"/>
        <w:rPr>
          <w:rFonts w:hAnsi="宋体" w:cs="宋体"/>
        </w:rPr>
      </w:pPr>
    </w:p>
    <w:p>
      <w:pPr>
        <w:pStyle w:val="8"/>
        <w:ind w:firstLine="420" w:firstLineChars="200"/>
        <w:rPr>
          <w:rFonts w:hAnsi="宋体" w:cs="宋体"/>
        </w:rPr>
      </w:pPr>
    </w:p>
    <w:p>
      <w:pPr>
        <w:pStyle w:val="8"/>
        <w:ind w:firstLine="420" w:firstLineChars="200"/>
        <w:rPr>
          <w:rFonts w:hAnsi="宋体" w:cs="宋体"/>
        </w:rPr>
      </w:pPr>
    </w:p>
    <w:p>
      <w:pPr>
        <w:pStyle w:val="8"/>
        <w:rPr>
          <w:rFonts w:hAnsi="宋体" w:cs="宋体"/>
          <w:sz w:val="24"/>
          <w:szCs w:val="24"/>
        </w:rPr>
      </w:pPr>
    </w:p>
    <w:p>
      <w:pPr>
        <w:pStyle w:val="8"/>
        <w:ind w:firstLine="480" w:firstLineChars="200"/>
        <w:rPr>
          <w:rFonts w:hAnsi="宋体" w:cs="宋体"/>
          <w:sz w:val="24"/>
          <w:szCs w:val="24"/>
        </w:rPr>
      </w:pPr>
    </w:p>
    <w:p>
      <w:pPr>
        <w:pStyle w:val="8"/>
        <w:ind w:firstLine="420" w:firstLineChars="200"/>
        <w:rPr>
          <w:rFonts w:hAnsi="宋体" w:cs="宋体"/>
        </w:rPr>
      </w:pPr>
    </w:p>
    <w:p>
      <w:pPr>
        <w:pStyle w:val="8"/>
        <w:jc w:val="center"/>
        <w:rPr>
          <w:rFonts w:hAnsi="宋体" w:cs="宋体"/>
          <w:b/>
          <w:bCs/>
          <w:sz w:val="44"/>
          <w:szCs w:val="44"/>
        </w:rPr>
      </w:pPr>
      <w:r>
        <w:rPr>
          <w:rFonts w:hint="eastAsia" w:hAnsi="宋体" w:cs="宋体"/>
          <w:b/>
          <w:bCs/>
          <w:sz w:val="44"/>
          <w:szCs w:val="44"/>
        </w:rPr>
        <w:t>国家税务总局陕西省税务局餐饮外包服务项目</w:t>
      </w:r>
    </w:p>
    <w:p>
      <w:pPr>
        <w:pStyle w:val="8"/>
        <w:ind w:firstLine="560" w:firstLineChars="200"/>
        <w:jc w:val="center"/>
        <w:rPr>
          <w:rFonts w:hAnsi="宋体" w:cs="宋体"/>
          <w:sz w:val="28"/>
          <w:szCs w:val="28"/>
        </w:rPr>
      </w:pPr>
    </w:p>
    <w:p>
      <w:pPr>
        <w:pStyle w:val="8"/>
        <w:ind w:firstLine="480" w:firstLineChars="200"/>
        <w:rPr>
          <w:rFonts w:hAnsi="宋体" w:cs="宋体"/>
          <w:sz w:val="24"/>
          <w:szCs w:val="24"/>
        </w:rPr>
      </w:pPr>
    </w:p>
    <w:p>
      <w:pPr>
        <w:pStyle w:val="8"/>
        <w:rPr>
          <w:rFonts w:hAnsi="宋体" w:cs="宋体"/>
          <w:sz w:val="24"/>
          <w:szCs w:val="24"/>
        </w:rPr>
      </w:pPr>
    </w:p>
    <w:p>
      <w:pPr>
        <w:pStyle w:val="8"/>
        <w:ind w:firstLine="480" w:firstLineChars="200"/>
        <w:rPr>
          <w:rFonts w:hAnsi="宋体" w:cs="宋体"/>
          <w:sz w:val="24"/>
          <w:szCs w:val="24"/>
        </w:rPr>
      </w:pPr>
    </w:p>
    <w:p>
      <w:pPr>
        <w:pStyle w:val="8"/>
        <w:jc w:val="center"/>
        <w:rPr>
          <w:rFonts w:hAnsi="宋体" w:cs="宋体"/>
          <w:b/>
          <w:bCs/>
          <w:sz w:val="44"/>
          <w:szCs w:val="44"/>
        </w:rPr>
      </w:pPr>
      <w:r>
        <w:rPr>
          <w:rFonts w:hint="eastAsia" w:hAnsi="宋体" w:cs="宋体"/>
          <w:b/>
          <w:bCs/>
          <w:sz w:val="44"/>
          <w:szCs w:val="44"/>
        </w:rPr>
        <w:t>合　　同</w:t>
      </w: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jc w:val="center"/>
        <w:rPr>
          <w:rFonts w:hAnsi="宋体" w:cs="宋体"/>
          <w:sz w:val="24"/>
          <w:szCs w:val="24"/>
        </w:rPr>
      </w:pPr>
      <w:r>
        <w:rPr>
          <w:rFonts w:hint="eastAsia" w:hAnsi="宋体" w:cs="宋体"/>
          <w:sz w:val="24"/>
          <w:szCs w:val="24"/>
        </w:rPr>
        <w:t>合同编号：____________________</w:t>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r>
        <w:rPr>
          <w:rFonts w:hint="eastAsia" w:hAnsi="宋体" w:cs="宋体"/>
          <w:sz w:val="24"/>
          <w:szCs w:val="24"/>
        </w:rPr>
        <w:t>甲　　方：____________________(采购人名称)</w:t>
      </w: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p>
    <w:p>
      <w:pPr>
        <w:pStyle w:val="8"/>
        <w:ind w:firstLine="480" w:firstLineChars="200"/>
        <w:jc w:val="center"/>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r>
        <w:rPr>
          <w:rFonts w:hint="eastAsia" w:hAnsi="宋体" w:cs="宋体"/>
          <w:sz w:val="24"/>
          <w:szCs w:val="24"/>
        </w:rPr>
        <w:t xml:space="preserve">                 乙　　方：____________________(中标供应商名称）</w:t>
      </w: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2640" w:firstLineChars="1100"/>
        <w:rPr>
          <w:rFonts w:hAnsi="宋体" w:cs="宋体"/>
          <w:sz w:val="24"/>
          <w:szCs w:val="24"/>
        </w:rPr>
      </w:pPr>
      <w:r>
        <w:rPr>
          <w:rFonts w:hint="eastAsia" w:hAnsi="宋体" w:cs="宋体"/>
          <w:sz w:val="24"/>
          <w:szCs w:val="24"/>
        </w:rPr>
        <w:t>日　　期：______年______月______日</w:t>
      </w: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spacing w:line="500" w:lineRule="exact"/>
        <w:ind w:firstLine="480" w:firstLineChars="200"/>
        <w:rPr>
          <w:rFonts w:hAnsi="宋体" w:cs="宋体"/>
          <w:sz w:val="24"/>
          <w:szCs w:val="24"/>
        </w:rPr>
      </w:pPr>
      <w:r>
        <w:rPr>
          <w:rFonts w:hint="eastAsia" w:hAnsi="宋体" w:cs="宋体"/>
          <w:sz w:val="24"/>
          <w:szCs w:val="24"/>
        </w:rPr>
        <w:t>根据《中华人民共和国政府采购法》、《中华人民共和国合同法》等有关法律法规规定，____________(采购人名称)(以下简称：“甲方”)通过______采购(采购方式)确定______(供应商名称)(以下简称：“乙方”)为______项目(项目名称)的______供应商。甲乙双方同意签署《______项目(项目名称)合同》(合同编号：______，以下简称：“合同”)。</w:t>
      </w:r>
    </w:p>
    <w:p>
      <w:pPr>
        <w:pStyle w:val="8"/>
        <w:spacing w:line="500" w:lineRule="exact"/>
        <w:ind w:firstLine="480" w:firstLineChars="200"/>
        <w:rPr>
          <w:rFonts w:hAnsi="宋体" w:cs="宋体"/>
          <w:sz w:val="24"/>
          <w:szCs w:val="24"/>
        </w:rPr>
      </w:pPr>
      <w:r>
        <w:rPr>
          <w:rFonts w:hint="eastAsia" w:hAnsi="宋体" w:cs="宋体"/>
          <w:sz w:val="24"/>
          <w:szCs w:val="24"/>
        </w:rPr>
        <w:t>1.合同文件</w:t>
      </w:r>
    </w:p>
    <w:p>
      <w:pPr>
        <w:pStyle w:val="8"/>
        <w:spacing w:line="500" w:lineRule="exact"/>
        <w:ind w:firstLine="480" w:firstLineChars="200"/>
        <w:rPr>
          <w:rFonts w:hAnsi="宋体" w:cs="宋体"/>
          <w:sz w:val="24"/>
          <w:szCs w:val="24"/>
        </w:rPr>
      </w:pPr>
      <w:r>
        <w:rPr>
          <w:rFonts w:hint="eastAsia" w:hAnsi="宋体" w:cs="宋体"/>
          <w:sz w:val="24"/>
          <w:szCs w:val="24"/>
        </w:rPr>
        <w:t>下列文件是构成本合同不可分割的部分：</w:t>
      </w:r>
    </w:p>
    <w:p>
      <w:pPr>
        <w:pStyle w:val="8"/>
        <w:spacing w:line="500" w:lineRule="exact"/>
        <w:ind w:firstLine="480" w:firstLineChars="200"/>
        <w:rPr>
          <w:rFonts w:hAnsi="宋体" w:cs="宋体"/>
          <w:sz w:val="24"/>
          <w:szCs w:val="24"/>
        </w:rPr>
      </w:pPr>
      <w:r>
        <w:rPr>
          <w:rFonts w:hint="eastAsia" w:hAnsi="宋体" w:cs="宋体"/>
          <w:sz w:val="24"/>
          <w:szCs w:val="24"/>
        </w:rPr>
        <w:t>(1)合同条款；</w:t>
      </w:r>
    </w:p>
    <w:p>
      <w:pPr>
        <w:pStyle w:val="8"/>
        <w:spacing w:line="500" w:lineRule="exact"/>
        <w:ind w:firstLine="480" w:firstLineChars="200"/>
        <w:rPr>
          <w:rFonts w:hAnsi="宋体" w:cs="宋体"/>
          <w:sz w:val="24"/>
          <w:szCs w:val="24"/>
        </w:rPr>
      </w:pPr>
      <w:r>
        <w:rPr>
          <w:rFonts w:hint="eastAsia" w:hAnsi="宋体" w:cs="宋体"/>
          <w:sz w:val="24"/>
          <w:szCs w:val="24"/>
        </w:rPr>
        <w:t>(2)报价表；</w:t>
      </w:r>
    </w:p>
    <w:p>
      <w:pPr>
        <w:pStyle w:val="8"/>
        <w:spacing w:line="500" w:lineRule="exact"/>
        <w:ind w:firstLine="480" w:firstLineChars="200"/>
        <w:rPr>
          <w:rFonts w:hAnsi="宋体" w:cs="宋体"/>
          <w:sz w:val="24"/>
          <w:szCs w:val="24"/>
        </w:rPr>
      </w:pPr>
      <w:r>
        <w:rPr>
          <w:rFonts w:hint="eastAsia" w:hAnsi="宋体" w:cs="宋体"/>
          <w:sz w:val="24"/>
          <w:szCs w:val="24"/>
        </w:rPr>
        <w:t>(3)投标(响应)文件；</w:t>
      </w:r>
    </w:p>
    <w:p>
      <w:pPr>
        <w:pStyle w:val="8"/>
        <w:spacing w:line="500" w:lineRule="exact"/>
        <w:ind w:firstLine="480" w:firstLineChars="200"/>
        <w:rPr>
          <w:rFonts w:hAnsi="宋体" w:cs="宋体"/>
          <w:sz w:val="24"/>
          <w:szCs w:val="24"/>
        </w:rPr>
      </w:pPr>
      <w:r>
        <w:rPr>
          <w:rFonts w:hint="eastAsia" w:hAnsi="宋体" w:cs="宋体"/>
          <w:sz w:val="24"/>
          <w:szCs w:val="24"/>
        </w:rPr>
        <w:t>(4)其他。</w:t>
      </w:r>
    </w:p>
    <w:p>
      <w:pPr>
        <w:pStyle w:val="8"/>
        <w:spacing w:line="500" w:lineRule="exact"/>
        <w:ind w:firstLine="480" w:firstLineChars="200"/>
        <w:rPr>
          <w:rFonts w:hAnsi="宋体" w:cs="宋体"/>
          <w:sz w:val="24"/>
          <w:szCs w:val="24"/>
        </w:rPr>
      </w:pPr>
      <w:r>
        <w:rPr>
          <w:rFonts w:hint="eastAsia" w:hAnsi="宋体" w:cs="宋体"/>
          <w:sz w:val="24"/>
          <w:szCs w:val="24"/>
        </w:rPr>
        <w:t>2.合同标的(根据实际情况填写)</w:t>
      </w:r>
    </w:p>
    <w:tbl>
      <w:tblPr>
        <w:tblStyle w:val="23"/>
        <w:tblW w:w="86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822"/>
        <w:gridCol w:w="822"/>
        <w:gridCol w:w="5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2" w:hRule="atLeast"/>
          <w:jc w:val="center"/>
        </w:trPr>
        <w:tc>
          <w:tcPr>
            <w:tcW w:w="1834" w:type="dxa"/>
            <w:vAlign w:val="center"/>
          </w:tcPr>
          <w:p>
            <w:pPr>
              <w:pStyle w:val="8"/>
              <w:jc w:val="center"/>
              <w:rPr>
                <w:rFonts w:hAnsi="宋体" w:cs="宋体"/>
                <w:sz w:val="24"/>
                <w:szCs w:val="24"/>
              </w:rPr>
            </w:pPr>
            <w:r>
              <w:rPr>
                <w:rFonts w:hint="eastAsia" w:hAnsi="宋体" w:cs="宋体"/>
                <w:sz w:val="24"/>
                <w:szCs w:val="24"/>
              </w:rPr>
              <w:t>服务名称</w:t>
            </w:r>
          </w:p>
        </w:tc>
        <w:tc>
          <w:tcPr>
            <w:tcW w:w="822" w:type="dxa"/>
            <w:vAlign w:val="center"/>
          </w:tcPr>
          <w:p>
            <w:pPr>
              <w:pStyle w:val="8"/>
              <w:jc w:val="center"/>
              <w:rPr>
                <w:rFonts w:hAnsi="宋体" w:cs="宋体"/>
                <w:sz w:val="24"/>
                <w:szCs w:val="24"/>
              </w:rPr>
            </w:pPr>
            <w:r>
              <w:rPr>
                <w:rFonts w:hint="eastAsia" w:hAnsi="宋体" w:cs="宋体"/>
                <w:sz w:val="24"/>
                <w:szCs w:val="24"/>
              </w:rPr>
              <w:t>数量</w:t>
            </w:r>
          </w:p>
        </w:tc>
        <w:tc>
          <w:tcPr>
            <w:tcW w:w="822" w:type="dxa"/>
            <w:vAlign w:val="center"/>
          </w:tcPr>
          <w:p>
            <w:pPr>
              <w:pStyle w:val="8"/>
              <w:jc w:val="center"/>
              <w:rPr>
                <w:rFonts w:hAnsi="宋体" w:cs="宋体"/>
                <w:sz w:val="24"/>
                <w:szCs w:val="24"/>
              </w:rPr>
            </w:pPr>
            <w:r>
              <w:rPr>
                <w:rFonts w:hint="eastAsia" w:hAnsi="宋体" w:cs="宋体"/>
                <w:sz w:val="24"/>
                <w:szCs w:val="24"/>
              </w:rPr>
              <w:t>单位</w:t>
            </w:r>
          </w:p>
        </w:tc>
        <w:tc>
          <w:tcPr>
            <w:tcW w:w="5202" w:type="dxa"/>
            <w:vAlign w:val="center"/>
          </w:tcPr>
          <w:p>
            <w:pPr>
              <w:pStyle w:val="8"/>
              <w:jc w:val="center"/>
              <w:rPr>
                <w:rFonts w:hAnsi="宋体" w:cs="宋体"/>
                <w:sz w:val="24"/>
                <w:szCs w:val="24"/>
              </w:rPr>
            </w:pPr>
            <w:r>
              <w:rPr>
                <w:rFonts w:hint="eastAsia" w:hAnsi="宋体" w:cs="宋体"/>
                <w:sz w:val="24"/>
                <w:szCs w:val="24"/>
              </w:rPr>
              <w:t>具体服务承诺(包含但不限于服务内容、范围和基本要求)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834" w:type="dxa"/>
            <w:vAlign w:val="center"/>
          </w:tcPr>
          <w:p>
            <w:pPr>
              <w:pStyle w:val="8"/>
              <w:jc w:val="center"/>
              <w:rPr>
                <w:rFonts w:hAnsi="宋体" w:cs="宋体"/>
                <w:sz w:val="24"/>
                <w:szCs w:val="24"/>
              </w:rPr>
            </w:pPr>
          </w:p>
        </w:tc>
        <w:tc>
          <w:tcPr>
            <w:tcW w:w="822" w:type="dxa"/>
            <w:vAlign w:val="center"/>
          </w:tcPr>
          <w:p>
            <w:pPr>
              <w:pStyle w:val="8"/>
              <w:jc w:val="center"/>
              <w:rPr>
                <w:rFonts w:hAnsi="宋体" w:cs="宋体"/>
                <w:sz w:val="24"/>
                <w:szCs w:val="24"/>
              </w:rPr>
            </w:pPr>
          </w:p>
        </w:tc>
        <w:tc>
          <w:tcPr>
            <w:tcW w:w="822" w:type="dxa"/>
            <w:vAlign w:val="center"/>
          </w:tcPr>
          <w:p>
            <w:pPr>
              <w:pStyle w:val="8"/>
              <w:jc w:val="center"/>
              <w:rPr>
                <w:rFonts w:hAnsi="宋体" w:cs="宋体"/>
                <w:sz w:val="24"/>
                <w:szCs w:val="24"/>
              </w:rPr>
            </w:pPr>
            <w:r>
              <w:rPr>
                <w:rFonts w:hint="eastAsia" w:hAnsi="宋体" w:cs="宋体"/>
                <w:sz w:val="24"/>
                <w:szCs w:val="24"/>
              </w:rPr>
              <w:t>项</w:t>
            </w:r>
          </w:p>
        </w:tc>
        <w:tc>
          <w:tcPr>
            <w:tcW w:w="5202"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1834" w:type="dxa"/>
            <w:vAlign w:val="center"/>
          </w:tcPr>
          <w:p>
            <w:pPr>
              <w:pStyle w:val="8"/>
              <w:jc w:val="center"/>
              <w:rPr>
                <w:rFonts w:hAnsi="宋体" w:cs="宋体"/>
                <w:sz w:val="24"/>
                <w:szCs w:val="24"/>
              </w:rPr>
            </w:pPr>
            <w:r>
              <w:rPr>
                <w:rFonts w:hint="eastAsia" w:hAnsi="宋体" w:cs="宋体"/>
                <w:sz w:val="24"/>
                <w:szCs w:val="24"/>
              </w:rPr>
              <w:t>…</w:t>
            </w:r>
          </w:p>
        </w:tc>
        <w:tc>
          <w:tcPr>
            <w:tcW w:w="822" w:type="dxa"/>
            <w:vAlign w:val="center"/>
          </w:tcPr>
          <w:p>
            <w:pPr>
              <w:pStyle w:val="8"/>
              <w:jc w:val="center"/>
              <w:rPr>
                <w:rFonts w:hAnsi="宋体" w:cs="宋体"/>
                <w:sz w:val="24"/>
                <w:szCs w:val="24"/>
              </w:rPr>
            </w:pPr>
          </w:p>
        </w:tc>
        <w:tc>
          <w:tcPr>
            <w:tcW w:w="822" w:type="dxa"/>
            <w:vAlign w:val="center"/>
          </w:tcPr>
          <w:p>
            <w:pPr>
              <w:pStyle w:val="8"/>
              <w:jc w:val="center"/>
              <w:rPr>
                <w:rFonts w:hAnsi="宋体" w:cs="宋体"/>
                <w:sz w:val="24"/>
                <w:szCs w:val="24"/>
              </w:rPr>
            </w:pPr>
          </w:p>
        </w:tc>
        <w:tc>
          <w:tcPr>
            <w:tcW w:w="5202" w:type="dxa"/>
            <w:vAlign w:val="center"/>
          </w:tcPr>
          <w:p>
            <w:pPr>
              <w:pStyle w:val="8"/>
              <w:jc w:val="center"/>
              <w:rPr>
                <w:rFonts w:hAnsi="宋体" w:cs="宋体"/>
                <w:sz w:val="24"/>
                <w:szCs w:val="24"/>
              </w:rPr>
            </w:pPr>
          </w:p>
        </w:tc>
      </w:tr>
    </w:tbl>
    <w:p>
      <w:pPr>
        <w:pStyle w:val="8"/>
        <w:spacing w:line="500" w:lineRule="atLeast"/>
        <w:ind w:firstLine="480" w:firstLineChars="200"/>
        <w:rPr>
          <w:rFonts w:hAnsi="宋体" w:cs="宋体"/>
          <w:sz w:val="24"/>
          <w:szCs w:val="24"/>
        </w:rPr>
      </w:pPr>
      <w:r>
        <w:rPr>
          <w:rFonts w:hint="eastAsia" w:hAnsi="宋体" w:cs="宋体"/>
          <w:sz w:val="24"/>
          <w:szCs w:val="24"/>
        </w:rPr>
        <w:t>3.合同金额</w:t>
      </w:r>
    </w:p>
    <w:p>
      <w:pPr>
        <w:pStyle w:val="8"/>
        <w:spacing w:line="500" w:lineRule="atLeast"/>
        <w:ind w:firstLine="480" w:firstLineChars="200"/>
        <w:rPr>
          <w:rFonts w:hAnsi="宋体" w:cs="宋体"/>
          <w:sz w:val="24"/>
          <w:szCs w:val="24"/>
        </w:rPr>
      </w:pPr>
      <w:r>
        <w:rPr>
          <w:rFonts w:hint="eastAsia" w:hAnsi="宋体" w:cs="宋体"/>
          <w:sz w:val="24"/>
          <w:szCs w:val="24"/>
        </w:rPr>
        <w:t>4.合同签订地：采购人指定地点</w:t>
      </w:r>
    </w:p>
    <w:p>
      <w:pPr>
        <w:pStyle w:val="8"/>
        <w:spacing w:line="500" w:lineRule="atLeast"/>
        <w:ind w:firstLine="480" w:firstLineChars="200"/>
        <w:rPr>
          <w:rFonts w:hAnsi="宋体" w:cs="宋体"/>
          <w:sz w:val="24"/>
          <w:szCs w:val="24"/>
        </w:rPr>
      </w:pPr>
      <w:r>
        <w:rPr>
          <w:rFonts w:hint="eastAsia" w:hAnsi="宋体" w:cs="宋体"/>
          <w:sz w:val="24"/>
          <w:szCs w:val="24"/>
        </w:rPr>
        <w:t>5.合同生效</w:t>
      </w:r>
    </w:p>
    <w:p>
      <w:pPr>
        <w:pStyle w:val="8"/>
        <w:spacing w:line="500" w:lineRule="atLeast"/>
        <w:ind w:firstLine="480" w:firstLineChars="200"/>
        <w:rPr>
          <w:rFonts w:hAnsi="宋体" w:cs="宋体"/>
          <w:sz w:val="24"/>
          <w:szCs w:val="24"/>
        </w:rPr>
      </w:pPr>
      <w:r>
        <w:rPr>
          <w:rFonts w:hint="eastAsia" w:hAnsi="宋体" w:cs="宋体"/>
          <w:sz w:val="24"/>
          <w:szCs w:val="24"/>
        </w:rPr>
        <w:t>本合同一式______份，经甲乙双方法定代表人或其授权代表签字盖章，并在甲方收到乙方提交的履约保证金后生效。</w:t>
      </w:r>
    </w:p>
    <w:p>
      <w:pPr>
        <w:pStyle w:val="8"/>
        <w:spacing w:line="500" w:lineRule="atLeast"/>
        <w:ind w:firstLine="480" w:firstLineChars="200"/>
        <w:rPr>
          <w:rFonts w:hAnsi="宋体" w:cs="宋体"/>
          <w:sz w:val="24"/>
          <w:szCs w:val="24"/>
        </w:rPr>
      </w:pPr>
    </w:p>
    <w:p>
      <w:pPr>
        <w:pStyle w:val="8"/>
        <w:spacing w:line="500" w:lineRule="atLeast"/>
        <w:ind w:firstLine="480" w:firstLineChars="200"/>
        <w:rPr>
          <w:rFonts w:hAnsi="宋体" w:cs="宋体"/>
          <w:sz w:val="24"/>
          <w:szCs w:val="24"/>
        </w:rPr>
      </w:pPr>
      <w:r>
        <w:rPr>
          <w:rFonts w:hint="eastAsia" w:hAnsi="宋体" w:cs="宋体"/>
          <w:sz w:val="24"/>
          <w:szCs w:val="24"/>
        </w:rPr>
        <w:t>甲方：(采购人名称)　　　　　　　　</w:t>
      </w:r>
      <w:r>
        <w:rPr>
          <w:rFonts w:hint="eastAsia" w:hAnsi="宋体" w:cs="宋体"/>
          <w:sz w:val="24"/>
          <w:szCs w:val="24"/>
        </w:rPr>
        <w:tab/>
      </w:r>
      <w:r>
        <w:rPr>
          <w:rFonts w:hint="eastAsia" w:hAnsi="宋体" w:cs="宋体"/>
          <w:sz w:val="24"/>
          <w:szCs w:val="24"/>
        </w:rPr>
        <w:t>　      乙方：(供应商名称)</w:t>
      </w:r>
    </w:p>
    <w:p>
      <w:pPr>
        <w:pStyle w:val="8"/>
        <w:spacing w:line="500" w:lineRule="atLeast"/>
        <w:ind w:firstLine="480" w:firstLineChars="200"/>
        <w:rPr>
          <w:rFonts w:hAnsi="宋体" w:cs="宋体"/>
          <w:sz w:val="24"/>
          <w:szCs w:val="24"/>
        </w:rPr>
      </w:pPr>
      <w:r>
        <w:rPr>
          <w:rFonts w:hint="eastAsia" w:hAnsi="宋体" w:cs="宋体"/>
          <w:sz w:val="24"/>
          <w:szCs w:val="24"/>
        </w:rPr>
        <w:t xml:space="preserve">法定代表人或其授权代表签字(签章):  </w:t>
      </w:r>
      <w:r>
        <w:rPr>
          <w:rFonts w:hint="eastAsia" w:hAnsi="宋体" w:cs="宋体"/>
          <w:sz w:val="24"/>
          <w:szCs w:val="24"/>
        </w:rPr>
        <w:tab/>
      </w:r>
      <w:r>
        <w:rPr>
          <w:rFonts w:hint="eastAsia" w:hAnsi="宋体" w:cs="宋体"/>
          <w:sz w:val="24"/>
          <w:szCs w:val="24"/>
        </w:rPr>
        <w:t xml:space="preserve">     法定代表人或其授权代表签字(签章)：</w:t>
      </w:r>
    </w:p>
    <w:p>
      <w:pPr>
        <w:pStyle w:val="8"/>
        <w:spacing w:line="500" w:lineRule="atLeast"/>
        <w:ind w:firstLine="480" w:firstLineChars="200"/>
        <w:rPr>
          <w:rFonts w:hAnsi="宋体" w:cs="宋体"/>
          <w:sz w:val="24"/>
          <w:szCs w:val="24"/>
        </w:rPr>
      </w:pPr>
      <w:r>
        <w:rPr>
          <w:rFonts w:hint="eastAsia" w:hAnsi="宋体" w:cs="宋体"/>
          <w:sz w:val="24"/>
          <w:szCs w:val="24"/>
        </w:rPr>
        <w:t>盖章：</w:t>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 xml:space="preserve">               盖章：</w:t>
      </w:r>
    </w:p>
    <w:p>
      <w:pPr>
        <w:pStyle w:val="8"/>
        <w:spacing w:line="500" w:lineRule="atLeast"/>
        <w:ind w:firstLine="480" w:firstLineChars="200"/>
        <w:rPr>
          <w:rFonts w:hAnsi="宋体" w:cs="宋体"/>
          <w:sz w:val="24"/>
          <w:szCs w:val="24"/>
        </w:rPr>
      </w:pPr>
      <w:r>
        <w:rPr>
          <w:rFonts w:hint="eastAsia" w:hAnsi="宋体" w:cs="宋体"/>
          <w:sz w:val="24"/>
          <w:szCs w:val="24"/>
        </w:rPr>
        <w:t>日期：______年____月____日</w:t>
      </w:r>
      <w:r>
        <w:rPr>
          <w:rFonts w:hint="eastAsia" w:hAnsi="宋体" w:cs="宋体"/>
          <w:sz w:val="24"/>
          <w:szCs w:val="24"/>
        </w:rPr>
        <w:tab/>
      </w:r>
      <w:r>
        <w:rPr>
          <w:rFonts w:hint="eastAsia" w:hAnsi="宋体" w:cs="宋体"/>
          <w:sz w:val="24"/>
          <w:szCs w:val="24"/>
        </w:rPr>
        <w:tab/>
      </w:r>
      <w:r>
        <w:rPr>
          <w:rFonts w:hint="eastAsia" w:hAnsi="宋体" w:cs="宋体"/>
          <w:sz w:val="24"/>
          <w:szCs w:val="24"/>
        </w:rPr>
        <w:t xml:space="preserve">           日期：______年____月____日</w:t>
      </w: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ind w:firstLine="480" w:firstLineChars="200"/>
        <w:rPr>
          <w:rFonts w:hAnsi="宋体" w:cs="宋体"/>
          <w:sz w:val="24"/>
          <w:szCs w:val="24"/>
        </w:rPr>
      </w:pPr>
      <w:r>
        <w:rPr>
          <w:rFonts w:hint="eastAsia" w:hAnsi="宋体" w:cs="宋体"/>
          <w:sz w:val="24"/>
          <w:szCs w:val="24"/>
        </w:rPr>
        <w:t>一、合同条款</w:t>
      </w:r>
    </w:p>
    <w:p>
      <w:pPr>
        <w:pStyle w:val="8"/>
        <w:ind w:firstLine="480" w:firstLineChars="200"/>
        <w:jc w:val="center"/>
        <w:rPr>
          <w:rFonts w:hAnsi="宋体" w:cs="宋体"/>
          <w:sz w:val="24"/>
          <w:szCs w:val="24"/>
        </w:rPr>
      </w:pPr>
      <w:r>
        <w:rPr>
          <w:rFonts w:hint="eastAsia" w:hAnsi="宋体" w:cs="宋体"/>
          <w:sz w:val="24"/>
          <w:szCs w:val="24"/>
        </w:rPr>
        <w:t>合同条款前附表</w:t>
      </w:r>
    </w:p>
    <w:p>
      <w:pPr>
        <w:pStyle w:val="8"/>
        <w:ind w:firstLine="480" w:firstLineChars="200"/>
        <w:rPr>
          <w:rFonts w:hAnsi="宋体" w:cs="宋体"/>
          <w:sz w:val="24"/>
          <w:szCs w:val="24"/>
        </w:rPr>
      </w:pPr>
    </w:p>
    <w:tbl>
      <w:tblPr>
        <w:tblStyle w:val="23"/>
        <w:tblW w:w="86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7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序号</w:t>
            </w:r>
          </w:p>
        </w:tc>
        <w:tc>
          <w:tcPr>
            <w:tcW w:w="7857" w:type="dxa"/>
            <w:vAlign w:val="center"/>
          </w:tcPr>
          <w:p>
            <w:pPr>
              <w:pStyle w:val="8"/>
              <w:spacing w:line="360" w:lineRule="exact"/>
              <w:jc w:val="center"/>
              <w:rPr>
                <w:rFonts w:hAnsi="宋体" w:cs="宋体"/>
                <w:sz w:val="24"/>
                <w:szCs w:val="24"/>
              </w:rPr>
            </w:pPr>
            <w:r>
              <w:rPr>
                <w:rFonts w:hint="eastAsia" w:hAnsi="宋体" w:cs="宋体"/>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1</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合同名称：</w:t>
            </w:r>
          </w:p>
          <w:p>
            <w:pPr>
              <w:pStyle w:val="8"/>
              <w:spacing w:line="360" w:lineRule="exact"/>
              <w:jc w:val="left"/>
              <w:rPr>
                <w:rFonts w:hAnsi="宋体" w:cs="宋体"/>
                <w:sz w:val="24"/>
                <w:szCs w:val="24"/>
              </w:rPr>
            </w:pPr>
            <w:r>
              <w:rPr>
                <w:rFonts w:hint="eastAsia" w:hAnsi="宋体" w:cs="宋体"/>
                <w:sz w:val="24"/>
                <w:szCs w:val="24"/>
              </w:rPr>
              <w:t>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823" w:type="dxa"/>
            <w:vMerge w:val="restart"/>
            <w:vAlign w:val="center"/>
          </w:tcPr>
          <w:p>
            <w:pPr>
              <w:pStyle w:val="8"/>
              <w:spacing w:line="360" w:lineRule="exact"/>
              <w:jc w:val="center"/>
              <w:rPr>
                <w:rFonts w:hAnsi="宋体" w:cs="宋体"/>
                <w:sz w:val="24"/>
                <w:szCs w:val="24"/>
              </w:rPr>
            </w:pPr>
            <w:r>
              <w:rPr>
                <w:rFonts w:hint="eastAsia" w:hAnsi="宋体" w:cs="宋体"/>
                <w:sz w:val="24"/>
                <w:szCs w:val="24"/>
              </w:rPr>
              <w:t>2</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甲方名称：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jc w:val="center"/>
        </w:trPr>
        <w:tc>
          <w:tcPr>
            <w:tcW w:w="823" w:type="dxa"/>
            <w:vMerge w:val="continue"/>
            <w:vAlign w:val="center"/>
          </w:tcPr>
          <w:p>
            <w:pPr>
              <w:pStyle w:val="8"/>
              <w:spacing w:line="360" w:lineRule="exact"/>
              <w:jc w:val="center"/>
              <w:rPr>
                <w:rFonts w:hAnsi="宋体" w:cs="宋体"/>
                <w:sz w:val="24"/>
                <w:szCs w:val="24"/>
              </w:rPr>
            </w:pP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甲方地址：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823" w:type="dxa"/>
            <w:vMerge w:val="continue"/>
            <w:vAlign w:val="center"/>
          </w:tcPr>
          <w:p>
            <w:pPr>
              <w:pStyle w:val="8"/>
              <w:spacing w:line="360" w:lineRule="exact"/>
              <w:jc w:val="center"/>
              <w:rPr>
                <w:rFonts w:hAnsi="宋体" w:cs="宋体"/>
                <w:sz w:val="24"/>
                <w:szCs w:val="24"/>
              </w:rPr>
            </w:pP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甲方联系人：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823" w:type="dxa"/>
            <w:vMerge w:val="restart"/>
            <w:vAlign w:val="center"/>
          </w:tcPr>
          <w:p>
            <w:pPr>
              <w:pStyle w:val="8"/>
              <w:spacing w:line="360" w:lineRule="exact"/>
              <w:jc w:val="center"/>
              <w:rPr>
                <w:rFonts w:hAnsi="宋体" w:cs="宋体"/>
                <w:sz w:val="24"/>
                <w:szCs w:val="24"/>
              </w:rPr>
            </w:pPr>
            <w:r>
              <w:rPr>
                <w:rFonts w:hint="eastAsia" w:hAnsi="宋体" w:cs="宋体"/>
                <w:sz w:val="24"/>
                <w:szCs w:val="24"/>
              </w:rPr>
              <w:t>3</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乙方名称：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823" w:type="dxa"/>
            <w:vMerge w:val="continue"/>
            <w:vAlign w:val="center"/>
          </w:tcPr>
          <w:p>
            <w:pPr>
              <w:pStyle w:val="8"/>
              <w:spacing w:line="360" w:lineRule="exact"/>
              <w:jc w:val="center"/>
              <w:rPr>
                <w:rFonts w:hAnsi="宋体" w:cs="宋体"/>
                <w:sz w:val="24"/>
                <w:szCs w:val="24"/>
              </w:rPr>
            </w:pP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乙方地址：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823" w:type="dxa"/>
            <w:vMerge w:val="continue"/>
            <w:vAlign w:val="center"/>
          </w:tcPr>
          <w:p>
            <w:pPr>
              <w:pStyle w:val="8"/>
              <w:spacing w:line="360" w:lineRule="exact"/>
              <w:jc w:val="center"/>
              <w:rPr>
                <w:rFonts w:hAnsi="宋体" w:cs="宋体"/>
                <w:sz w:val="24"/>
                <w:szCs w:val="24"/>
              </w:rPr>
            </w:pP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乙方联系人：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jc w:val="center"/>
        </w:trPr>
        <w:tc>
          <w:tcPr>
            <w:tcW w:w="823" w:type="dxa"/>
            <w:vMerge w:val="continue"/>
            <w:vAlign w:val="center"/>
          </w:tcPr>
          <w:p>
            <w:pPr>
              <w:pStyle w:val="8"/>
              <w:spacing w:line="360" w:lineRule="exact"/>
              <w:jc w:val="center"/>
              <w:rPr>
                <w:rFonts w:hAnsi="宋体" w:cs="宋体"/>
                <w:sz w:val="24"/>
                <w:szCs w:val="24"/>
              </w:rPr>
            </w:pP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乙方开户银行名称：</w:t>
            </w:r>
          </w:p>
          <w:p>
            <w:pPr>
              <w:pStyle w:val="8"/>
              <w:spacing w:line="360" w:lineRule="exact"/>
              <w:jc w:val="left"/>
              <w:rPr>
                <w:rFonts w:hAnsi="宋体" w:cs="宋体"/>
                <w:sz w:val="24"/>
                <w:szCs w:val="24"/>
              </w:rPr>
            </w:pPr>
            <w:r>
              <w:rPr>
                <w:rFonts w:hint="eastAsia" w:hAnsi="宋体" w:cs="宋体"/>
                <w:sz w:val="24"/>
                <w:szCs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4</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5</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服务时间、地点：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6</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服务履行期：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7</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本项目的餐饮服务费用由各相关单位按月予以支付，付款前中标人应开具的等额发票及付款申请。每月支付金额为中标价格除以12个月，并扣除考核不达标的处罚款。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8</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履约保证金及其返还：该项目的中标供应商在签订合同前，提交方式为现金或转账，应提交合同金额的1%作为履约保证金，于合同到期后的30个工作日内凭验收报告一次性无息返还。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9</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□违约金约定：</w:t>
            </w:r>
          </w:p>
          <w:p>
            <w:pPr>
              <w:pStyle w:val="8"/>
              <w:spacing w:line="360" w:lineRule="exact"/>
              <w:jc w:val="left"/>
              <w:rPr>
                <w:rFonts w:hAnsi="宋体" w:cs="宋体"/>
                <w:sz w:val="24"/>
                <w:szCs w:val="24"/>
              </w:rPr>
            </w:pPr>
            <w:r>
              <w:rPr>
                <w:rFonts w:hint="eastAsia" w:hAnsi="宋体" w:cs="宋体"/>
                <w:sz w:val="24"/>
                <w:szCs w:val="24"/>
              </w:rPr>
              <w:t>□损失赔偿约定：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7"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10</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highlight w:val="none"/>
              </w:rPr>
              <w:t>误期赔偿费约定：如果乙方没有按照合同规定的时间交货和提供服务，甲方有权从货款或履约保证金中扣除误期赔偿费而不影响合同项下的其他补救方法。赔偿费按每日加收合同金额的0.1%计收，直至交货或提供服务为止。但误期赔偿费的最高限额不超过合同价的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11</w:t>
            </w:r>
          </w:p>
        </w:tc>
        <w:tc>
          <w:tcPr>
            <w:tcW w:w="7857" w:type="dxa"/>
            <w:vAlign w:val="center"/>
          </w:tcPr>
          <w:p>
            <w:pPr>
              <w:pStyle w:val="8"/>
              <w:spacing w:line="360" w:lineRule="exact"/>
              <w:jc w:val="left"/>
              <w:rPr>
                <w:rFonts w:hAnsi="宋体" w:cs="宋体"/>
                <w:sz w:val="24"/>
                <w:szCs w:val="24"/>
              </w:rPr>
            </w:pPr>
            <w:r>
              <w:rPr>
                <w:rFonts w:hint="eastAsia" w:hAnsi="宋体" w:cs="宋体"/>
                <w:sz w:val="24"/>
                <w:szCs w:val="24"/>
              </w:rPr>
              <w:t>合同履行期限：自合同生效之日起至合同全部权利义务履行完毕之日止。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6" w:hRule="atLeast"/>
          <w:jc w:val="center"/>
        </w:trPr>
        <w:tc>
          <w:tcPr>
            <w:tcW w:w="823" w:type="dxa"/>
            <w:vAlign w:val="center"/>
          </w:tcPr>
          <w:p>
            <w:pPr>
              <w:pStyle w:val="8"/>
              <w:spacing w:line="360" w:lineRule="exact"/>
              <w:jc w:val="center"/>
              <w:rPr>
                <w:rFonts w:hAnsi="宋体" w:cs="宋体"/>
                <w:sz w:val="24"/>
                <w:szCs w:val="24"/>
              </w:rPr>
            </w:pPr>
            <w:r>
              <w:rPr>
                <w:rFonts w:hint="eastAsia" w:hAnsi="宋体" w:cs="宋体"/>
                <w:sz w:val="24"/>
                <w:szCs w:val="24"/>
              </w:rPr>
              <w:t>12</w:t>
            </w:r>
          </w:p>
        </w:tc>
        <w:tc>
          <w:tcPr>
            <w:tcW w:w="7857" w:type="dxa"/>
            <w:vAlign w:val="center"/>
          </w:tcPr>
          <w:p>
            <w:pPr>
              <w:spacing w:line="360" w:lineRule="exact"/>
              <w:ind w:firstLine="480" w:firstLineChars="200"/>
              <w:rPr>
                <w:rFonts w:ascii="宋体" w:hAnsi="宋体" w:cs="宋体"/>
                <w:sz w:val="24"/>
                <w:szCs w:val="24"/>
              </w:rPr>
            </w:pPr>
            <w:r>
              <w:rPr>
                <w:rFonts w:hint="eastAsia" w:ascii="宋体" w:hAnsi="宋体" w:cs="宋体"/>
                <w:sz w:val="24"/>
                <w:szCs w:val="24"/>
              </w:rPr>
              <w:t>合同纠纷的解决方式：</w:t>
            </w:r>
          </w:p>
          <w:p>
            <w:pPr>
              <w:spacing w:line="360" w:lineRule="exact"/>
              <w:ind w:firstLine="480" w:firstLineChars="200"/>
              <w:rPr>
                <w:rFonts w:ascii="宋体" w:hAnsi="宋体" w:cs="宋体"/>
                <w:sz w:val="24"/>
                <w:szCs w:val="24"/>
              </w:rPr>
            </w:pPr>
            <w:r>
              <w:rPr>
                <w:rFonts w:hint="eastAsia" w:ascii="宋体" w:hAnsi="宋体" w:cs="宋体"/>
                <w:sz w:val="24"/>
                <w:szCs w:val="24"/>
              </w:rPr>
              <w:t>首先通过双方协商解决，协商解决不成，则通过以下途径之一解决纠纷(请在方框内画“√”选择)：</w:t>
            </w:r>
          </w:p>
          <w:p>
            <w:pPr>
              <w:spacing w:line="360" w:lineRule="exact"/>
              <w:ind w:firstLine="480" w:firstLineChars="200"/>
              <w:rPr>
                <w:rFonts w:ascii="宋体" w:hAnsi="宋体" w:cs="宋体"/>
                <w:sz w:val="24"/>
                <w:szCs w:val="24"/>
              </w:rPr>
            </w:pPr>
            <w:r>
              <w:rPr>
                <w:rFonts w:hint="eastAsia" w:ascii="宋体" w:hAnsi="宋体" w:cs="宋体"/>
                <w:sz w:val="24"/>
                <w:szCs w:val="24"/>
              </w:rPr>
              <w:t>□提请______仲裁委员会按照仲裁程序在______(仲裁地)仲裁</w:t>
            </w:r>
          </w:p>
          <w:p>
            <w:pPr>
              <w:spacing w:line="360" w:lineRule="exact"/>
              <w:ind w:firstLine="480" w:firstLineChars="200"/>
              <w:rPr>
                <w:rFonts w:ascii="宋体" w:hAnsi="宋体" w:cs="宋体"/>
                <w:sz w:val="24"/>
                <w:szCs w:val="24"/>
              </w:rPr>
            </w:pPr>
            <w:r>
              <w:rPr>
                <w:rFonts w:hint="eastAsia" w:ascii="宋体" w:hAnsi="宋体" w:cs="宋体"/>
                <w:sz w:val="24"/>
                <w:szCs w:val="24"/>
              </w:rPr>
              <w:t>□向人民法院提起诉讼</w:t>
            </w:r>
          </w:p>
        </w:tc>
      </w:tr>
    </w:tbl>
    <w:p>
      <w:pPr>
        <w:pStyle w:val="8"/>
        <w:spacing w:line="460" w:lineRule="exact"/>
        <w:rPr>
          <w:rFonts w:hAnsi="宋体" w:cs="宋体"/>
          <w:sz w:val="24"/>
          <w:szCs w:val="24"/>
        </w:rPr>
      </w:pPr>
      <w:r>
        <w:rPr>
          <w:rFonts w:hint="eastAsia" w:hAnsi="宋体" w:cs="宋体"/>
          <w:sz w:val="24"/>
          <w:szCs w:val="24"/>
        </w:rPr>
        <w:t>1.定义</w:t>
      </w:r>
    </w:p>
    <w:p>
      <w:pPr>
        <w:pStyle w:val="8"/>
        <w:spacing w:line="460" w:lineRule="exact"/>
        <w:ind w:firstLine="480" w:firstLineChars="200"/>
        <w:rPr>
          <w:rFonts w:hAnsi="宋体" w:cs="宋体"/>
          <w:sz w:val="24"/>
          <w:szCs w:val="24"/>
        </w:rPr>
      </w:pPr>
      <w:r>
        <w:rPr>
          <w:rFonts w:hint="eastAsia" w:hAnsi="宋体" w:cs="宋体"/>
          <w:sz w:val="24"/>
          <w:szCs w:val="24"/>
        </w:rPr>
        <w:t>本合同下列术语应解释为：</w:t>
      </w:r>
    </w:p>
    <w:p>
      <w:pPr>
        <w:pStyle w:val="8"/>
        <w:spacing w:line="460" w:lineRule="exact"/>
        <w:ind w:firstLine="480" w:firstLineChars="200"/>
        <w:rPr>
          <w:rFonts w:hAnsi="宋体" w:cs="宋体"/>
          <w:sz w:val="24"/>
          <w:szCs w:val="24"/>
        </w:rPr>
      </w:pPr>
      <w:r>
        <w:rPr>
          <w:rFonts w:hint="eastAsia" w:hAnsi="宋体" w:cs="宋体"/>
          <w:sz w:val="24"/>
          <w:szCs w:val="24"/>
        </w:rPr>
        <w:t>1.1　“甲方”是指采购人。</w:t>
      </w:r>
    </w:p>
    <w:p>
      <w:pPr>
        <w:pStyle w:val="8"/>
        <w:spacing w:line="460" w:lineRule="exact"/>
        <w:ind w:firstLine="480" w:firstLineChars="200"/>
        <w:rPr>
          <w:rFonts w:hAnsi="宋体" w:cs="宋体"/>
          <w:sz w:val="24"/>
          <w:szCs w:val="24"/>
        </w:rPr>
      </w:pPr>
      <w:r>
        <w:rPr>
          <w:rFonts w:hint="eastAsia" w:hAnsi="宋体" w:cs="宋体"/>
          <w:sz w:val="24"/>
          <w:szCs w:val="24"/>
        </w:rPr>
        <w:t>1.2　“乙方”是指中标/成交供应商。</w:t>
      </w:r>
    </w:p>
    <w:p>
      <w:pPr>
        <w:pStyle w:val="8"/>
        <w:spacing w:line="460" w:lineRule="exact"/>
        <w:ind w:firstLine="480" w:firstLineChars="200"/>
        <w:rPr>
          <w:rFonts w:hAnsi="宋体" w:cs="宋体"/>
          <w:sz w:val="24"/>
          <w:szCs w:val="24"/>
        </w:rPr>
      </w:pPr>
      <w:r>
        <w:rPr>
          <w:rFonts w:hint="eastAsia" w:hAnsi="宋体" w:cs="宋体"/>
          <w:sz w:val="24"/>
          <w:szCs w:val="24"/>
        </w:rPr>
        <w:t>1.3　“合同”系指甲乙双方签署的、合同中载明的甲乙双方所达成的协议，包括所有的附件、附录和上述文件所提到的构成合同的所有文件。</w:t>
      </w:r>
    </w:p>
    <w:p>
      <w:pPr>
        <w:pStyle w:val="8"/>
        <w:spacing w:line="460" w:lineRule="exact"/>
        <w:ind w:firstLine="480" w:firstLineChars="200"/>
        <w:rPr>
          <w:rFonts w:hAnsi="宋体" w:cs="宋体"/>
          <w:sz w:val="24"/>
          <w:szCs w:val="24"/>
        </w:rPr>
      </w:pPr>
      <w:r>
        <w:rPr>
          <w:rFonts w:hint="eastAsia" w:hAnsi="宋体" w:cs="宋体"/>
          <w:sz w:val="24"/>
          <w:szCs w:val="24"/>
        </w:rPr>
        <w:t>1.4　“服务”是指乙方按照招标(采购)、投标(响应)文件要求，向采购人提供的技术支持服务。</w:t>
      </w:r>
    </w:p>
    <w:p>
      <w:pPr>
        <w:pStyle w:val="8"/>
        <w:spacing w:line="460" w:lineRule="exact"/>
        <w:ind w:firstLine="480" w:firstLineChars="200"/>
        <w:rPr>
          <w:rFonts w:hAnsi="宋体" w:cs="宋体"/>
          <w:sz w:val="24"/>
          <w:szCs w:val="24"/>
        </w:rPr>
      </w:pPr>
      <w:r>
        <w:rPr>
          <w:rFonts w:hint="eastAsia" w:hAnsi="宋体" w:cs="宋体"/>
          <w:sz w:val="24"/>
          <w:szCs w:val="24"/>
        </w:rPr>
        <w:t>1.5　“项目现场”是指甲方指定的最终服务地点。</w:t>
      </w:r>
    </w:p>
    <w:p>
      <w:pPr>
        <w:pStyle w:val="8"/>
        <w:spacing w:line="460" w:lineRule="exact"/>
        <w:ind w:firstLine="480" w:firstLineChars="200"/>
        <w:rPr>
          <w:rFonts w:hAnsi="宋体" w:cs="宋体"/>
          <w:sz w:val="24"/>
          <w:szCs w:val="24"/>
        </w:rPr>
      </w:pPr>
      <w:r>
        <w:rPr>
          <w:rFonts w:hint="eastAsia" w:hAnsi="宋体" w:cs="宋体"/>
          <w:sz w:val="24"/>
          <w:szCs w:val="24"/>
        </w:rPr>
        <w:t>1.6　“天”除非特别指出，“天”均为自然天。</w:t>
      </w:r>
    </w:p>
    <w:p>
      <w:pPr>
        <w:pStyle w:val="8"/>
        <w:spacing w:line="460" w:lineRule="exact"/>
        <w:ind w:firstLine="480" w:firstLineChars="200"/>
        <w:rPr>
          <w:rFonts w:hAnsi="宋体" w:cs="宋体"/>
          <w:sz w:val="24"/>
          <w:szCs w:val="24"/>
        </w:rPr>
      </w:pPr>
      <w:r>
        <w:rPr>
          <w:rFonts w:hint="eastAsia" w:hAnsi="宋体" w:cs="宋体"/>
          <w:sz w:val="24"/>
          <w:szCs w:val="24"/>
        </w:rPr>
        <w:t>2.服务标准</w:t>
      </w:r>
    </w:p>
    <w:p>
      <w:pPr>
        <w:pStyle w:val="8"/>
        <w:spacing w:line="460" w:lineRule="exact"/>
        <w:ind w:firstLine="480" w:firstLineChars="200"/>
        <w:rPr>
          <w:rFonts w:hAnsi="宋体" w:cs="宋体"/>
          <w:sz w:val="24"/>
          <w:szCs w:val="24"/>
        </w:rPr>
      </w:pPr>
      <w:r>
        <w:rPr>
          <w:rFonts w:hint="eastAsia" w:hAnsi="宋体" w:cs="宋体"/>
          <w:sz w:val="24"/>
          <w:szCs w:val="24"/>
        </w:rPr>
        <w:t>2.1　乙方为甲方交付的服务应符合招标(采购)文件所述的内容，如果没有提及适用标准，则应符合相应的国家标准。这些标准必须是有关机构发布的最新版本的标准。</w:t>
      </w:r>
    </w:p>
    <w:p>
      <w:pPr>
        <w:pStyle w:val="8"/>
        <w:spacing w:line="460" w:lineRule="exact"/>
        <w:ind w:firstLine="480" w:firstLineChars="200"/>
        <w:rPr>
          <w:rFonts w:hAnsi="宋体" w:cs="宋体"/>
          <w:sz w:val="24"/>
          <w:szCs w:val="24"/>
        </w:rPr>
      </w:pPr>
      <w:r>
        <w:rPr>
          <w:rFonts w:hint="eastAsia" w:hAnsi="宋体" w:cs="宋体"/>
          <w:sz w:val="24"/>
          <w:szCs w:val="24"/>
        </w:rPr>
        <w:t>2.2　除非技术要求中另有规定，计量单位均采用中华人民共和国法定计量单位。</w:t>
      </w:r>
    </w:p>
    <w:p>
      <w:pPr>
        <w:pStyle w:val="8"/>
        <w:spacing w:line="460" w:lineRule="exact"/>
        <w:ind w:firstLine="480" w:firstLineChars="200"/>
        <w:rPr>
          <w:rFonts w:hAnsi="宋体" w:cs="宋体"/>
          <w:sz w:val="24"/>
          <w:szCs w:val="24"/>
        </w:rPr>
      </w:pPr>
      <w:r>
        <w:rPr>
          <w:rFonts w:hint="eastAsia" w:hAnsi="宋体" w:cs="宋体"/>
          <w:sz w:val="24"/>
          <w:szCs w:val="24"/>
        </w:rPr>
        <w:t>3.服务</w:t>
      </w:r>
    </w:p>
    <w:p>
      <w:pPr>
        <w:pStyle w:val="8"/>
        <w:spacing w:line="460" w:lineRule="exact"/>
        <w:ind w:firstLine="480" w:firstLineChars="200"/>
        <w:rPr>
          <w:rFonts w:hAnsi="宋体" w:cs="宋体"/>
          <w:sz w:val="24"/>
          <w:szCs w:val="24"/>
        </w:rPr>
      </w:pPr>
      <w:r>
        <w:rPr>
          <w:rFonts w:hint="eastAsia" w:hAnsi="宋体" w:cs="宋体"/>
          <w:sz w:val="24"/>
          <w:szCs w:val="24"/>
        </w:rPr>
        <w:t>3.1　乙方应按照合同的规定，提供下列服务甲方提供符合要求的服务。</w:t>
      </w:r>
    </w:p>
    <w:p>
      <w:pPr>
        <w:pStyle w:val="8"/>
        <w:spacing w:line="460" w:lineRule="exact"/>
        <w:ind w:firstLine="480" w:firstLineChars="200"/>
        <w:rPr>
          <w:rFonts w:hAnsi="宋体" w:cs="宋体"/>
          <w:sz w:val="24"/>
          <w:szCs w:val="24"/>
        </w:rPr>
      </w:pPr>
      <w:r>
        <w:rPr>
          <w:rFonts w:hint="eastAsia" w:hAnsi="宋体" w:cs="宋体"/>
          <w:sz w:val="24"/>
          <w:szCs w:val="24"/>
        </w:rPr>
        <w:t>4.知识产权</w:t>
      </w:r>
    </w:p>
    <w:p>
      <w:pPr>
        <w:pStyle w:val="8"/>
        <w:spacing w:line="460" w:lineRule="exact"/>
        <w:ind w:firstLine="480" w:firstLineChars="200"/>
        <w:rPr>
          <w:rFonts w:hAnsi="宋体" w:cs="宋体"/>
          <w:sz w:val="24"/>
          <w:szCs w:val="24"/>
        </w:rPr>
      </w:pPr>
      <w:r>
        <w:rPr>
          <w:rFonts w:hint="eastAsia" w:hAnsi="宋体" w:cs="宋体"/>
          <w:sz w:val="24"/>
          <w:szCs w:val="24"/>
        </w:rPr>
        <w:t>4.1　乙方应保证所提供的服务免受第三方提出侵犯其知识产权(专利权、商标权、版权等)的起诉。因侵害他人知识产权而产生的法律责任，全部由供应商承担。</w:t>
      </w:r>
    </w:p>
    <w:p>
      <w:pPr>
        <w:pStyle w:val="8"/>
        <w:spacing w:line="460" w:lineRule="exact"/>
        <w:ind w:firstLine="480" w:firstLineChars="200"/>
        <w:rPr>
          <w:rFonts w:hAnsi="宋体" w:cs="宋体"/>
          <w:sz w:val="24"/>
          <w:szCs w:val="24"/>
        </w:rPr>
      </w:pPr>
      <w:r>
        <w:rPr>
          <w:rFonts w:hint="eastAsia" w:hAnsi="宋体" w:cs="宋体"/>
          <w:sz w:val="24"/>
          <w:szCs w:val="24"/>
        </w:rPr>
        <w:t>4.2　甲方委托乙方开发的产品，甲方享有知识产权，未经甲方许可不得转让任何第三人。</w:t>
      </w:r>
    </w:p>
    <w:p>
      <w:pPr>
        <w:pStyle w:val="8"/>
        <w:spacing w:line="460" w:lineRule="exact"/>
        <w:ind w:firstLine="480" w:firstLineChars="200"/>
        <w:rPr>
          <w:rFonts w:hAnsi="宋体" w:cs="宋体"/>
          <w:sz w:val="24"/>
          <w:szCs w:val="24"/>
        </w:rPr>
      </w:pPr>
      <w:r>
        <w:rPr>
          <w:rFonts w:hint="eastAsia" w:hAnsi="宋体" w:cs="宋体"/>
          <w:sz w:val="24"/>
          <w:szCs w:val="24"/>
        </w:rPr>
        <w:t>5.保密条款</w:t>
      </w:r>
    </w:p>
    <w:p>
      <w:pPr>
        <w:pStyle w:val="8"/>
        <w:spacing w:line="460" w:lineRule="exact"/>
        <w:ind w:firstLine="480" w:firstLineChars="200"/>
        <w:rPr>
          <w:rFonts w:hAnsi="宋体" w:cs="宋体"/>
          <w:sz w:val="24"/>
          <w:szCs w:val="24"/>
        </w:rPr>
      </w:pPr>
      <w:r>
        <w:rPr>
          <w:rFonts w:hint="eastAsia" w:hAnsi="宋体" w:cs="宋体"/>
          <w:sz w:val="24"/>
          <w:szCs w:val="24"/>
        </w:rPr>
        <w:t>5.1　甲乙双方应对在本合同签订或履行过程中所接触的对方信息，包括但不限于知识产权、技术资料、技术诀窍、内部管理及其他相关信息，负有保密义务。</w:t>
      </w:r>
    </w:p>
    <w:p>
      <w:pPr>
        <w:pStyle w:val="8"/>
        <w:spacing w:line="460" w:lineRule="exact"/>
        <w:ind w:firstLine="480" w:firstLineChars="200"/>
        <w:rPr>
          <w:rFonts w:hAnsi="宋体" w:cs="宋体"/>
          <w:sz w:val="24"/>
          <w:szCs w:val="24"/>
        </w:rPr>
      </w:pPr>
      <w:r>
        <w:rPr>
          <w:rFonts w:hint="eastAsia" w:hAnsi="宋体" w:cs="宋体"/>
          <w:sz w:val="24"/>
          <w:szCs w:val="24"/>
        </w:rPr>
        <w:t>5.2　乙方在使用甲方为乙方及其工作人员提供的数据、程序、用户名、口令、资料及甲方相关的业务和技术文档，包括税收政策、方案设计细节、程序文件、数据结构，以及相关业务系统的硬软件、文档、测试和测试产生的数据时，应遵循以下规定：</w:t>
      </w:r>
    </w:p>
    <w:p>
      <w:pPr>
        <w:pStyle w:val="8"/>
        <w:spacing w:line="460" w:lineRule="exact"/>
        <w:ind w:firstLine="480" w:firstLineChars="200"/>
        <w:rPr>
          <w:rFonts w:hAnsi="宋体" w:cs="宋体"/>
          <w:sz w:val="24"/>
          <w:szCs w:val="24"/>
        </w:rPr>
      </w:pPr>
      <w:r>
        <w:rPr>
          <w:rFonts w:hint="eastAsia" w:hAnsi="宋体" w:cs="宋体"/>
          <w:sz w:val="24"/>
          <w:szCs w:val="24"/>
        </w:rPr>
        <w:t>(1)应以审慎态度避免泄露、公开或传播甲方的信息；</w:t>
      </w:r>
    </w:p>
    <w:p>
      <w:pPr>
        <w:pStyle w:val="8"/>
        <w:spacing w:line="460" w:lineRule="exact"/>
        <w:ind w:firstLine="480" w:firstLineChars="200"/>
        <w:rPr>
          <w:rFonts w:hAnsi="宋体" w:cs="宋体"/>
          <w:sz w:val="24"/>
          <w:szCs w:val="24"/>
        </w:rPr>
      </w:pPr>
      <w:r>
        <w:rPr>
          <w:rFonts w:hint="eastAsia" w:hAnsi="宋体" w:cs="宋体"/>
          <w:sz w:val="24"/>
          <w:szCs w:val="24"/>
        </w:rPr>
        <w:t>(2)未经甲方书面许可，不得对有关信息进行修改、补充、复制；</w:t>
      </w:r>
    </w:p>
    <w:p>
      <w:pPr>
        <w:pStyle w:val="8"/>
        <w:spacing w:line="460" w:lineRule="exact"/>
        <w:ind w:firstLine="480" w:firstLineChars="200"/>
        <w:rPr>
          <w:rFonts w:hAnsi="宋体" w:cs="宋体"/>
          <w:sz w:val="24"/>
          <w:szCs w:val="24"/>
        </w:rPr>
      </w:pPr>
      <w:r>
        <w:rPr>
          <w:rFonts w:hint="eastAsia" w:hAnsi="宋体" w:cs="宋体"/>
          <w:sz w:val="24"/>
          <w:szCs w:val="24"/>
        </w:rPr>
        <w:t>(3)未经甲方书面许可，不得将信息以任何方式(如E－mail)携带出甲方场所；</w:t>
      </w:r>
    </w:p>
    <w:p>
      <w:pPr>
        <w:pStyle w:val="8"/>
        <w:spacing w:line="460" w:lineRule="exact"/>
        <w:ind w:firstLine="480" w:firstLineChars="200"/>
        <w:rPr>
          <w:rFonts w:hAnsi="宋体" w:cs="宋体"/>
          <w:sz w:val="24"/>
          <w:szCs w:val="24"/>
        </w:rPr>
      </w:pPr>
      <w:r>
        <w:rPr>
          <w:rFonts w:hint="eastAsia" w:hAnsi="宋体" w:cs="宋体"/>
          <w:sz w:val="24"/>
          <w:szCs w:val="24"/>
        </w:rPr>
        <w:t>(4)未经甲方书面许可，不得将信息透露给任何其他人；</w:t>
      </w:r>
    </w:p>
    <w:p>
      <w:pPr>
        <w:pStyle w:val="8"/>
        <w:spacing w:line="460" w:lineRule="exact"/>
        <w:ind w:firstLine="480" w:firstLineChars="200"/>
        <w:rPr>
          <w:rFonts w:hAnsi="宋体" w:cs="宋体"/>
          <w:sz w:val="24"/>
          <w:szCs w:val="24"/>
        </w:rPr>
      </w:pPr>
      <w:r>
        <w:rPr>
          <w:rFonts w:hint="eastAsia" w:hAnsi="宋体" w:cs="宋体"/>
          <w:sz w:val="24"/>
          <w:szCs w:val="24"/>
        </w:rPr>
        <w:t>(5)甲方以书面形式提出的其他保密措施。</w:t>
      </w:r>
    </w:p>
    <w:p>
      <w:pPr>
        <w:pStyle w:val="8"/>
        <w:spacing w:line="460" w:lineRule="exact"/>
        <w:ind w:firstLine="480" w:firstLineChars="200"/>
        <w:rPr>
          <w:rFonts w:hAnsi="宋体" w:cs="宋体"/>
          <w:sz w:val="24"/>
          <w:szCs w:val="24"/>
        </w:rPr>
      </w:pPr>
      <w:r>
        <w:rPr>
          <w:rFonts w:hint="eastAsia" w:hAnsi="宋体" w:cs="宋体"/>
          <w:sz w:val="24"/>
          <w:szCs w:val="24"/>
        </w:rPr>
        <w:t>5.3　保密期限不受合同有效期的限制，在合同有效期结束后，信息接受方仍应承担保密义务，直至该等信息成为公开信息。</w:t>
      </w:r>
    </w:p>
    <w:p>
      <w:pPr>
        <w:pStyle w:val="8"/>
        <w:spacing w:line="460" w:lineRule="exact"/>
        <w:ind w:firstLine="480" w:firstLineChars="200"/>
        <w:rPr>
          <w:rFonts w:hAnsi="宋体" w:cs="宋体"/>
          <w:sz w:val="24"/>
          <w:szCs w:val="24"/>
        </w:rPr>
      </w:pPr>
      <w:r>
        <w:rPr>
          <w:rFonts w:hint="eastAsia" w:hAnsi="宋体" w:cs="宋体"/>
          <w:sz w:val="24"/>
          <w:szCs w:val="24"/>
        </w:rPr>
        <w:t>5.4　甲乙双方如出现泄密行为，泄密方应承担相关的法律责任，包括但是不限于对由此给对方造成的经济损失进行赔偿。</w:t>
      </w:r>
    </w:p>
    <w:p>
      <w:pPr>
        <w:pStyle w:val="8"/>
        <w:spacing w:line="460" w:lineRule="exact"/>
        <w:ind w:firstLine="480" w:firstLineChars="200"/>
        <w:rPr>
          <w:rFonts w:hAnsi="宋体" w:cs="宋体"/>
          <w:sz w:val="24"/>
          <w:szCs w:val="24"/>
        </w:rPr>
      </w:pPr>
      <w:r>
        <w:rPr>
          <w:rFonts w:hint="eastAsia" w:hAnsi="宋体" w:cs="宋体"/>
          <w:sz w:val="24"/>
          <w:szCs w:val="24"/>
        </w:rPr>
        <w:t>6.服务质量保证</w:t>
      </w:r>
    </w:p>
    <w:p>
      <w:pPr>
        <w:pStyle w:val="8"/>
        <w:spacing w:line="460" w:lineRule="exact"/>
        <w:ind w:firstLine="480" w:firstLineChars="200"/>
        <w:rPr>
          <w:rFonts w:hAnsi="宋体" w:cs="宋体"/>
          <w:sz w:val="24"/>
          <w:szCs w:val="24"/>
        </w:rPr>
      </w:pPr>
      <w:r>
        <w:rPr>
          <w:rFonts w:hint="eastAsia" w:hAnsi="宋体" w:cs="宋体"/>
          <w:sz w:val="24"/>
          <w:szCs w:val="24"/>
        </w:rPr>
        <w:t>6.1　乙方应保证所提供的服务，符合合同规定的技术要求。如不符时，乙方应负全责并尽快处理解决，由此造成的损失和相关费用由乙方负责，甲方保留终止合同及索赔的权利。</w:t>
      </w:r>
    </w:p>
    <w:p>
      <w:pPr>
        <w:pStyle w:val="8"/>
        <w:spacing w:line="460" w:lineRule="exact"/>
        <w:ind w:firstLine="480" w:firstLineChars="200"/>
        <w:rPr>
          <w:rFonts w:hAnsi="宋体" w:cs="宋体"/>
          <w:sz w:val="24"/>
          <w:szCs w:val="24"/>
        </w:rPr>
      </w:pPr>
      <w:r>
        <w:rPr>
          <w:rFonts w:hint="eastAsia" w:hAnsi="宋体" w:cs="宋体"/>
          <w:sz w:val="24"/>
          <w:szCs w:val="24"/>
        </w:rPr>
        <w:t>6.2　乙方应保证通过执行合同中全部方案后，可以取得本合同规定的结果，达到本合同规定的预期目标。对任何情况下出现问题的，应尽快提出解决方案。</w:t>
      </w:r>
    </w:p>
    <w:p>
      <w:pPr>
        <w:pStyle w:val="8"/>
        <w:spacing w:line="460" w:lineRule="exact"/>
        <w:ind w:firstLine="480" w:firstLineChars="200"/>
        <w:rPr>
          <w:rFonts w:hAnsi="宋体" w:cs="宋体"/>
          <w:sz w:val="24"/>
          <w:szCs w:val="24"/>
        </w:rPr>
      </w:pPr>
      <w:r>
        <w:rPr>
          <w:rFonts w:hint="eastAsia" w:hAnsi="宋体" w:cs="宋体"/>
          <w:sz w:val="24"/>
          <w:szCs w:val="24"/>
        </w:rPr>
        <w:t>6.3　如果乙方提供的服务和解决方案不符合甲方要求，或在规定的时间内没有弥补缺陷，甲方有权采取一切必要的补救措施，由此产生的费用全部由乙方负责。</w:t>
      </w:r>
    </w:p>
    <w:p>
      <w:pPr>
        <w:pStyle w:val="8"/>
        <w:spacing w:line="460" w:lineRule="exact"/>
        <w:ind w:firstLine="480" w:firstLineChars="200"/>
        <w:rPr>
          <w:rFonts w:hAnsi="宋体" w:cs="宋体"/>
          <w:sz w:val="24"/>
          <w:szCs w:val="24"/>
        </w:rPr>
      </w:pPr>
      <w:r>
        <w:rPr>
          <w:rFonts w:hint="eastAsia" w:hAnsi="宋体" w:cs="宋体"/>
          <w:sz w:val="24"/>
          <w:szCs w:val="24"/>
        </w:rPr>
        <w:t>7.履约保证金</w:t>
      </w:r>
    </w:p>
    <w:p>
      <w:pPr>
        <w:pStyle w:val="8"/>
        <w:spacing w:line="460" w:lineRule="exact"/>
        <w:ind w:firstLine="480" w:firstLineChars="200"/>
        <w:rPr>
          <w:rFonts w:hAnsi="宋体" w:cs="宋体"/>
          <w:sz w:val="24"/>
          <w:szCs w:val="24"/>
        </w:rPr>
      </w:pPr>
      <w:r>
        <w:rPr>
          <w:rFonts w:hint="eastAsia" w:hAnsi="宋体" w:cs="宋体"/>
          <w:sz w:val="24"/>
          <w:szCs w:val="24"/>
        </w:rPr>
        <w:t>7.1　乙方应在签署合同前，以银行保函、银行电汇或履约担保函形式向甲方提供。</w:t>
      </w:r>
    </w:p>
    <w:p>
      <w:pPr>
        <w:pStyle w:val="8"/>
        <w:spacing w:line="460" w:lineRule="exact"/>
        <w:ind w:firstLine="480" w:firstLineChars="200"/>
        <w:rPr>
          <w:rFonts w:hAnsi="宋体" w:cs="宋体"/>
          <w:sz w:val="24"/>
          <w:szCs w:val="24"/>
        </w:rPr>
      </w:pPr>
      <w:r>
        <w:rPr>
          <w:rFonts w:hint="eastAsia" w:hAnsi="宋体" w:cs="宋体"/>
          <w:sz w:val="24"/>
          <w:szCs w:val="24"/>
        </w:rPr>
        <w:t>7.2　履约保证金具体金额及返还要求见合同条款前附表。</w:t>
      </w:r>
    </w:p>
    <w:p>
      <w:pPr>
        <w:pStyle w:val="8"/>
        <w:spacing w:line="460" w:lineRule="exact"/>
        <w:ind w:firstLine="480" w:firstLineChars="200"/>
        <w:rPr>
          <w:rFonts w:hAnsi="宋体" w:cs="宋体"/>
          <w:sz w:val="24"/>
          <w:szCs w:val="24"/>
        </w:rPr>
      </w:pPr>
      <w:r>
        <w:rPr>
          <w:rFonts w:hint="eastAsia" w:hAnsi="宋体" w:cs="宋体"/>
          <w:sz w:val="24"/>
          <w:szCs w:val="24"/>
        </w:rPr>
        <w:t>7.3　如乙方未能履行合同规定的义务，甲方有权按照本合同的约定从履约保证金中进行相应扣除。乙方应在甲方扣除履约保证金后15天内，及时补充扣除部分金额。</w:t>
      </w:r>
    </w:p>
    <w:p>
      <w:pPr>
        <w:pStyle w:val="8"/>
        <w:spacing w:line="460" w:lineRule="exact"/>
        <w:ind w:firstLine="480" w:firstLineChars="200"/>
        <w:rPr>
          <w:rFonts w:hAnsi="宋体" w:cs="宋体"/>
          <w:sz w:val="24"/>
          <w:szCs w:val="24"/>
        </w:rPr>
      </w:pPr>
      <w:r>
        <w:rPr>
          <w:rFonts w:hint="eastAsia" w:hAnsi="宋体" w:cs="宋体"/>
          <w:sz w:val="24"/>
          <w:szCs w:val="24"/>
        </w:rPr>
        <w:t>7.4　乙方不履行合同，或者履行合同义务不符合约定使得合同目的不能实现，履约保证金不予退还，给甲方造成的损失超过履约保证金数额的，还应当对超过部分予以赔偿。</w:t>
      </w:r>
    </w:p>
    <w:p>
      <w:pPr>
        <w:pStyle w:val="8"/>
        <w:spacing w:line="460" w:lineRule="exact"/>
        <w:ind w:firstLine="480" w:firstLineChars="200"/>
        <w:rPr>
          <w:rFonts w:hAnsi="宋体" w:cs="宋体"/>
          <w:sz w:val="24"/>
          <w:szCs w:val="24"/>
        </w:rPr>
      </w:pPr>
      <w:r>
        <w:rPr>
          <w:rFonts w:hint="eastAsia" w:hAnsi="宋体" w:cs="宋体"/>
          <w:sz w:val="24"/>
          <w:szCs w:val="24"/>
        </w:rPr>
        <w:t>8.服务时间、地点与验收</w:t>
      </w:r>
    </w:p>
    <w:p>
      <w:pPr>
        <w:pStyle w:val="8"/>
        <w:spacing w:line="460" w:lineRule="exact"/>
        <w:ind w:firstLine="480" w:firstLineChars="200"/>
        <w:rPr>
          <w:rFonts w:hAnsi="宋体" w:cs="宋体"/>
          <w:sz w:val="24"/>
          <w:szCs w:val="24"/>
        </w:rPr>
      </w:pPr>
      <w:r>
        <w:rPr>
          <w:rFonts w:hint="eastAsia" w:hAnsi="宋体" w:cs="宋体"/>
          <w:sz w:val="24"/>
          <w:szCs w:val="24"/>
        </w:rPr>
        <w:t>8.1　服务地点：合同条款前附表指定地点。</w:t>
      </w:r>
    </w:p>
    <w:p>
      <w:pPr>
        <w:pStyle w:val="8"/>
        <w:spacing w:line="460" w:lineRule="exact"/>
        <w:ind w:firstLine="480" w:firstLineChars="200"/>
        <w:rPr>
          <w:rFonts w:hAnsi="宋体" w:cs="宋体"/>
          <w:sz w:val="24"/>
          <w:szCs w:val="24"/>
        </w:rPr>
      </w:pPr>
      <w:r>
        <w:rPr>
          <w:rFonts w:hint="eastAsia" w:hAnsi="宋体" w:cs="宋体"/>
          <w:sz w:val="24"/>
          <w:szCs w:val="24"/>
        </w:rPr>
        <w:t>8.2　服务时间：合同条款前附表指定时间。</w:t>
      </w:r>
    </w:p>
    <w:p>
      <w:pPr>
        <w:pStyle w:val="8"/>
        <w:spacing w:line="460" w:lineRule="exact"/>
        <w:ind w:firstLine="480" w:firstLineChars="200"/>
        <w:rPr>
          <w:rFonts w:hAnsi="宋体" w:cs="宋体"/>
          <w:sz w:val="24"/>
          <w:szCs w:val="24"/>
        </w:rPr>
      </w:pPr>
      <w:r>
        <w:rPr>
          <w:rFonts w:hint="eastAsia" w:hAnsi="宋体" w:cs="宋体"/>
          <w:sz w:val="24"/>
          <w:szCs w:val="24"/>
        </w:rPr>
        <w:t>8.3　甲方应在乙方完成相关服务工作后及时对服务质量、技术指标、服务成果进行验收。</w:t>
      </w:r>
    </w:p>
    <w:p>
      <w:pPr>
        <w:pStyle w:val="8"/>
        <w:spacing w:line="460" w:lineRule="exact"/>
        <w:ind w:firstLine="480" w:firstLineChars="200"/>
        <w:rPr>
          <w:rFonts w:hAnsi="宋体" w:cs="宋体"/>
          <w:sz w:val="24"/>
          <w:szCs w:val="24"/>
        </w:rPr>
      </w:pPr>
      <w:r>
        <w:rPr>
          <w:rFonts w:hint="eastAsia" w:hAnsi="宋体" w:cs="宋体"/>
          <w:sz w:val="24"/>
          <w:szCs w:val="24"/>
        </w:rPr>
        <w:t>9.违约责任</w:t>
      </w:r>
    </w:p>
    <w:p>
      <w:pPr>
        <w:pStyle w:val="8"/>
        <w:spacing w:line="460" w:lineRule="exact"/>
        <w:ind w:firstLine="480" w:firstLineChars="200"/>
        <w:rPr>
          <w:rFonts w:hAnsi="宋体" w:cs="宋体"/>
          <w:sz w:val="24"/>
          <w:szCs w:val="24"/>
        </w:rPr>
      </w:pPr>
      <w:r>
        <w:rPr>
          <w:rFonts w:hint="eastAsia" w:hAnsi="宋体" w:cs="宋体"/>
          <w:sz w:val="24"/>
          <w:szCs w:val="24"/>
        </w:rPr>
        <w:t>9.1　服务缺陷的补救措施和索赔</w:t>
      </w:r>
    </w:p>
    <w:p>
      <w:pPr>
        <w:pStyle w:val="8"/>
        <w:spacing w:line="460" w:lineRule="exact"/>
        <w:ind w:firstLine="480" w:firstLineChars="200"/>
        <w:rPr>
          <w:rFonts w:hAnsi="宋体" w:cs="宋体"/>
          <w:sz w:val="24"/>
          <w:szCs w:val="24"/>
        </w:rPr>
      </w:pPr>
      <w:r>
        <w:rPr>
          <w:rFonts w:hint="eastAsia" w:hAnsi="宋体" w:cs="宋体"/>
          <w:sz w:val="24"/>
          <w:szCs w:val="24"/>
        </w:rPr>
        <w:t>(1)如果乙方提供的服务不符合本合同约定以及招标文件、投标文件关于服务的要求和承诺，乙方应按照甲方同意的下列一种或几种方式结合起来解决索赔事宜：</w:t>
      </w:r>
    </w:p>
    <w:p>
      <w:pPr>
        <w:pStyle w:val="8"/>
        <w:spacing w:line="460" w:lineRule="exact"/>
        <w:ind w:firstLine="480" w:firstLineChars="200"/>
        <w:rPr>
          <w:rFonts w:hAnsi="宋体" w:cs="宋体"/>
          <w:sz w:val="24"/>
          <w:szCs w:val="24"/>
        </w:rPr>
      </w:pPr>
      <w:r>
        <w:rPr>
          <w:rFonts w:hint="eastAsia" w:hAnsi="宋体" w:cs="宋体"/>
          <w:sz w:val="24"/>
          <w:szCs w:val="24"/>
        </w:rPr>
        <w:t>①乙方同意将服务款项目退还给甲方，由此发生的一切费用和损失由乙方承担。如甲方以适当的条件和方法购买与未履约标的相类似的服务，乙方应负担新购买类似服务所超出的费用。</w:t>
      </w:r>
    </w:p>
    <w:p>
      <w:pPr>
        <w:pStyle w:val="8"/>
        <w:spacing w:line="460" w:lineRule="exact"/>
        <w:ind w:firstLine="480" w:firstLineChars="200"/>
        <w:rPr>
          <w:rFonts w:hAnsi="宋体" w:cs="宋体"/>
          <w:sz w:val="24"/>
          <w:szCs w:val="24"/>
        </w:rPr>
      </w:pPr>
      <w:r>
        <w:rPr>
          <w:rFonts w:hint="eastAsia" w:hAnsi="宋体" w:cs="宋体"/>
          <w:sz w:val="24"/>
          <w:szCs w:val="24"/>
        </w:rPr>
        <w:t>②根据服务的质量状况以及甲方所遭受的损失，经过甲乙双方商定降低服务的价格。</w:t>
      </w:r>
    </w:p>
    <w:p>
      <w:pPr>
        <w:pStyle w:val="8"/>
        <w:spacing w:line="460" w:lineRule="exact"/>
        <w:ind w:firstLine="480" w:firstLineChars="200"/>
        <w:rPr>
          <w:rFonts w:hAnsi="宋体" w:cs="宋体"/>
          <w:sz w:val="24"/>
          <w:szCs w:val="24"/>
        </w:rPr>
      </w:pPr>
      <w:r>
        <w:rPr>
          <w:rFonts w:hint="eastAsia" w:hAnsi="宋体" w:cs="宋体"/>
          <w:sz w:val="24"/>
          <w:szCs w:val="24"/>
        </w:rPr>
        <w:t>(2)如果在甲方发出索赔通知后10日内乙方未作答复，上述索赔应视为已被乙方接受。如果乙方未能在甲方发出索赔通知后10日内或甲方同意延长的期限内，按照上述规定的任何一种方法采取补救措施，甲方有权从应付服务款中扣除索赔金额或者没收履约保证金，如不足以弥补甲方损失的，甲方有权进一步要求乙方赔偿。</w:t>
      </w:r>
    </w:p>
    <w:p>
      <w:pPr>
        <w:pStyle w:val="8"/>
        <w:spacing w:line="460" w:lineRule="exact"/>
        <w:ind w:firstLine="480" w:firstLineChars="200"/>
        <w:rPr>
          <w:rFonts w:hAnsi="宋体" w:cs="宋体"/>
          <w:sz w:val="24"/>
          <w:szCs w:val="24"/>
        </w:rPr>
      </w:pPr>
      <w:r>
        <w:rPr>
          <w:rFonts w:hint="eastAsia" w:hAnsi="宋体" w:cs="宋体"/>
          <w:sz w:val="24"/>
          <w:szCs w:val="24"/>
        </w:rPr>
        <w:t>9.2　迟延履约的违约责任</w:t>
      </w:r>
    </w:p>
    <w:p>
      <w:pPr>
        <w:pStyle w:val="8"/>
        <w:spacing w:line="460" w:lineRule="exact"/>
        <w:ind w:firstLine="480" w:firstLineChars="200"/>
        <w:rPr>
          <w:rFonts w:hAnsi="宋体" w:cs="宋体"/>
          <w:sz w:val="24"/>
          <w:szCs w:val="24"/>
        </w:rPr>
      </w:pPr>
      <w:r>
        <w:rPr>
          <w:rFonts w:hint="eastAsia" w:hAnsi="宋体" w:cs="宋体"/>
          <w:sz w:val="24"/>
          <w:szCs w:val="24"/>
        </w:rPr>
        <w:t>(1)乙方应按照本合同规定的时间、地点提供服务。</w:t>
      </w:r>
    </w:p>
    <w:p>
      <w:pPr>
        <w:pStyle w:val="8"/>
        <w:spacing w:line="460" w:lineRule="exact"/>
        <w:ind w:firstLine="480" w:firstLineChars="200"/>
        <w:rPr>
          <w:rFonts w:hAnsi="宋体" w:cs="宋体"/>
          <w:sz w:val="24"/>
          <w:szCs w:val="24"/>
        </w:rPr>
      </w:pPr>
      <w:r>
        <w:rPr>
          <w:rFonts w:hint="eastAsia" w:hAnsi="宋体" w:cs="宋体"/>
          <w:sz w:val="24"/>
          <w:szCs w:val="24"/>
        </w:rPr>
        <w:t>(2)在履行合同过程中，如果乙方遇到可能妨碍按时提供服务的情形时，应及时以书面形式将迟延的事实、可能迟延的期限和理由通知甲方。甲方在收到乙方通知后，应尽快对情况进行评价，并确定是否同意延期提供服务。</w:t>
      </w:r>
    </w:p>
    <w:p>
      <w:pPr>
        <w:pStyle w:val="8"/>
        <w:spacing w:line="460" w:lineRule="exact"/>
        <w:ind w:firstLine="480" w:firstLineChars="200"/>
        <w:rPr>
          <w:rFonts w:hAnsi="宋体" w:cs="宋体"/>
          <w:sz w:val="24"/>
          <w:szCs w:val="24"/>
        </w:rPr>
      </w:pPr>
      <w:r>
        <w:rPr>
          <w:rFonts w:hint="eastAsia" w:hAnsi="宋体" w:cs="宋体"/>
          <w:sz w:val="24"/>
          <w:szCs w:val="24"/>
        </w:rPr>
        <w:t>(3)除甲乙双方另有约定外，如果乙方没有按照合同规定的时间提供服务，且没有在甲方同意的延长的期限内进行补救时，甲方有权从服务款、履约保证金中扣除或要求乙方另行支付误期赔偿费而不影响合同项下的其他补救方法。误期赔偿费约定：如果乙方没有按照合同规定的时间交货和提供服务，甲方有权从合同款或履约保证金中扣除误期赔偿费而不影响合同项下的其他补救方法。赔偿费按每日加收合同金额的0.1%计收，直至交货或提供服务为止。但误期赔偿费的最高限额不超过合同价的15%。</w:t>
      </w:r>
    </w:p>
    <w:p>
      <w:pPr>
        <w:pStyle w:val="8"/>
        <w:spacing w:line="460" w:lineRule="exact"/>
        <w:ind w:firstLine="480" w:firstLineChars="200"/>
        <w:rPr>
          <w:rFonts w:hAnsi="宋体" w:cs="宋体"/>
          <w:sz w:val="24"/>
          <w:szCs w:val="24"/>
        </w:rPr>
      </w:pPr>
      <w:r>
        <w:rPr>
          <w:rFonts w:hint="eastAsia" w:hAnsi="宋体" w:cs="宋体"/>
          <w:sz w:val="24"/>
          <w:szCs w:val="24"/>
        </w:rPr>
        <w:t>(4)如果乙方延迟履约超过30日，甲方有权终止全部或部分合同，并依其认为适当的条件和方法购买与未履约类似的服务，乙方应负担购买类似服务所超出的费用。但是，乙方应继续执行合同中未终止的部分。</w:t>
      </w:r>
    </w:p>
    <w:p>
      <w:pPr>
        <w:pStyle w:val="8"/>
        <w:spacing w:line="460" w:lineRule="exact"/>
        <w:ind w:firstLine="480" w:firstLineChars="200"/>
        <w:rPr>
          <w:rFonts w:hAnsi="宋体" w:cs="宋体"/>
          <w:sz w:val="24"/>
          <w:szCs w:val="24"/>
        </w:rPr>
      </w:pPr>
      <w:r>
        <w:rPr>
          <w:rFonts w:hint="eastAsia" w:hAnsi="宋体" w:cs="宋体"/>
          <w:sz w:val="24"/>
          <w:szCs w:val="24"/>
        </w:rPr>
        <w:t>9.3　未履行合同义务的违约责任</w:t>
      </w:r>
    </w:p>
    <w:p>
      <w:pPr>
        <w:pStyle w:val="8"/>
        <w:spacing w:line="460" w:lineRule="exact"/>
        <w:ind w:firstLine="480" w:firstLineChars="200"/>
        <w:rPr>
          <w:rFonts w:hAnsi="宋体" w:cs="宋体"/>
          <w:sz w:val="24"/>
          <w:szCs w:val="24"/>
        </w:rPr>
      </w:pPr>
      <w:r>
        <w:rPr>
          <w:rFonts w:hint="eastAsia" w:hAnsi="宋体" w:cs="宋体"/>
          <w:sz w:val="24"/>
          <w:szCs w:val="24"/>
        </w:rPr>
        <w:t>(1)守约方有权终止全部或部分合同。</w:t>
      </w:r>
    </w:p>
    <w:p>
      <w:pPr>
        <w:pStyle w:val="8"/>
        <w:spacing w:line="460" w:lineRule="exact"/>
        <w:ind w:firstLine="480" w:firstLineChars="200"/>
        <w:rPr>
          <w:rFonts w:hAnsi="宋体" w:cs="宋体"/>
          <w:sz w:val="24"/>
          <w:szCs w:val="24"/>
        </w:rPr>
      </w:pPr>
      <w:r>
        <w:rPr>
          <w:rFonts w:hint="eastAsia" w:hAnsi="宋体" w:cs="宋体"/>
          <w:sz w:val="24"/>
          <w:szCs w:val="24"/>
        </w:rPr>
        <w:t>(2)没收全额履约保证金。</w:t>
      </w:r>
    </w:p>
    <w:p>
      <w:pPr>
        <w:pStyle w:val="8"/>
        <w:spacing w:line="460" w:lineRule="exact"/>
        <w:ind w:firstLine="480" w:firstLineChars="200"/>
        <w:rPr>
          <w:rFonts w:hAnsi="宋体" w:cs="宋体"/>
          <w:sz w:val="24"/>
          <w:szCs w:val="24"/>
        </w:rPr>
      </w:pPr>
      <w:r>
        <w:rPr>
          <w:rFonts w:hint="eastAsia" w:hAnsi="宋体" w:cs="宋体"/>
          <w:sz w:val="24"/>
          <w:szCs w:val="24"/>
        </w:rPr>
        <w:t>(3)由违约一方支付违约金，违约金标准见合同条款前附表(各单位可根据实际情况自行约定)。</w:t>
      </w:r>
    </w:p>
    <w:p>
      <w:pPr>
        <w:pStyle w:val="8"/>
        <w:spacing w:line="460" w:lineRule="exact"/>
        <w:ind w:firstLine="480" w:firstLineChars="200"/>
        <w:rPr>
          <w:rFonts w:hAnsi="宋体" w:cs="宋体"/>
          <w:sz w:val="24"/>
          <w:szCs w:val="24"/>
        </w:rPr>
      </w:pPr>
      <w:r>
        <w:rPr>
          <w:rFonts w:hint="eastAsia" w:hAnsi="宋体" w:cs="宋体"/>
          <w:sz w:val="24"/>
          <w:szCs w:val="24"/>
        </w:rPr>
        <w:t>(4)违约金不足以弥补守约方实际损失、可预见或者应当预见的损失，由违约方全额予以赔偿。</w:t>
      </w:r>
    </w:p>
    <w:p>
      <w:pPr>
        <w:pStyle w:val="8"/>
        <w:spacing w:line="460" w:lineRule="exact"/>
        <w:ind w:firstLine="480" w:firstLineChars="200"/>
        <w:rPr>
          <w:rFonts w:hAnsi="宋体" w:cs="宋体"/>
          <w:sz w:val="24"/>
          <w:szCs w:val="24"/>
        </w:rPr>
      </w:pPr>
      <w:r>
        <w:rPr>
          <w:rFonts w:hint="eastAsia" w:hAnsi="宋体" w:cs="宋体"/>
          <w:sz w:val="24"/>
          <w:szCs w:val="24"/>
        </w:rPr>
        <w:t>10.不可抗力</w:t>
      </w:r>
    </w:p>
    <w:p>
      <w:pPr>
        <w:pStyle w:val="8"/>
        <w:spacing w:line="460" w:lineRule="exact"/>
        <w:ind w:firstLine="480" w:firstLineChars="200"/>
        <w:rPr>
          <w:rFonts w:hAnsi="宋体" w:cs="宋体"/>
          <w:sz w:val="24"/>
          <w:szCs w:val="24"/>
        </w:rPr>
      </w:pPr>
      <w:r>
        <w:rPr>
          <w:rFonts w:hint="eastAsia" w:hAnsi="宋体" w:cs="宋体"/>
          <w:sz w:val="24"/>
          <w:szCs w:val="24"/>
        </w:rPr>
        <w:t>10.1　如果合同双方因不可抗力而导致合同实施延误或合同无法实施，不应该承担误期赔偿或不能履行合同义务的责任。</w:t>
      </w:r>
    </w:p>
    <w:p>
      <w:pPr>
        <w:pStyle w:val="8"/>
        <w:spacing w:line="460" w:lineRule="exact"/>
        <w:ind w:firstLine="480" w:firstLineChars="200"/>
        <w:rPr>
          <w:rFonts w:hAnsi="宋体" w:cs="宋体"/>
          <w:sz w:val="24"/>
          <w:szCs w:val="24"/>
        </w:rPr>
      </w:pPr>
      <w:r>
        <w:rPr>
          <w:rFonts w:hint="eastAsia" w:hAnsi="宋体" w:cs="宋体"/>
          <w:sz w:val="24"/>
          <w:szCs w:val="24"/>
        </w:rPr>
        <w:t>10.2　本条所述的“不可抗力”系指那些双方不可预见、不可避免、不可克服的客观情况，但不包括双方的违约或疏忽。这些事件包括但不限于：战争、严重火灾、洪水、台风、地震等。</w:t>
      </w:r>
    </w:p>
    <w:p>
      <w:pPr>
        <w:pStyle w:val="8"/>
        <w:spacing w:line="460" w:lineRule="exact"/>
        <w:ind w:firstLine="480" w:firstLineChars="200"/>
        <w:rPr>
          <w:rFonts w:hAnsi="宋体" w:cs="宋体"/>
          <w:sz w:val="24"/>
          <w:szCs w:val="24"/>
        </w:rPr>
      </w:pPr>
      <w:r>
        <w:rPr>
          <w:rFonts w:hint="eastAsia" w:hAnsi="宋体" w:cs="宋体"/>
          <w:sz w:val="24"/>
          <w:szCs w:val="24"/>
        </w:rPr>
        <w:t>10.3　在不可抗力事件发生后，当事方应及时将不可抗力情况通知合同对方，在不可抗力事件结束后3日内以书面形式将不可抗力的情况和原因通知合同对方，并提供相应的证明文件。合同各方应尽可能继续履行合同义务，并积极寻求采取合理的措施履行不受不可抗力影响的其他事项。合同各方应通过友好协商在合理的时间内达成进一步履行的协议。</w:t>
      </w:r>
    </w:p>
    <w:p>
      <w:pPr>
        <w:pStyle w:val="8"/>
        <w:spacing w:line="460" w:lineRule="exact"/>
        <w:ind w:firstLine="480" w:firstLineChars="200"/>
        <w:rPr>
          <w:rFonts w:hAnsi="宋体" w:cs="宋体"/>
          <w:sz w:val="24"/>
          <w:szCs w:val="24"/>
        </w:rPr>
      </w:pPr>
      <w:r>
        <w:rPr>
          <w:rFonts w:hint="eastAsia" w:hAnsi="宋体" w:cs="宋体"/>
          <w:sz w:val="24"/>
          <w:szCs w:val="24"/>
        </w:rPr>
        <w:t>11.合同纠纷的解决方式</w:t>
      </w:r>
    </w:p>
    <w:p>
      <w:pPr>
        <w:pStyle w:val="8"/>
        <w:spacing w:line="460" w:lineRule="exact"/>
        <w:ind w:firstLine="480" w:firstLineChars="200"/>
        <w:rPr>
          <w:rFonts w:hAnsi="宋体" w:cs="宋体"/>
          <w:sz w:val="24"/>
          <w:szCs w:val="24"/>
        </w:rPr>
      </w:pPr>
      <w:r>
        <w:rPr>
          <w:rFonts w:hint="eastAsia" w:hAnsi="宋体" w:cs="宋体"/>
          <w:sz w:val="24"/>
          <w:szCs w:val="24"/>
        </w:rPr>
        <w:t>11.1　合同各方应通过友好协商，解决在执行合同过程中所发生的或与合同有关的一切争端。如协商30日内(根据实际情况设定)不能解决，可以按合同规定的方式提起仲裁或诉讼。</w:t>
      </w:r>
    </w:p>
    <w:p>
      <w:pPr>
        <w:pStyle w:val="8"/>
        <w:spacing w:line="460" w:lineRule="exact"/>
        <w:ind w:firstLine="480" w:firstLineChars="200"/>
        <w:rPr>
          <w:rFonts w:hAnsi="宋体" w:cs="宋体"/>
          <w:sz w:val="24"/>
          <w:szCs w:val="24"/>
        </w:rPr>
      </w:pPr>
      <w:r>
        <w:rPr>
          <w:rFonts w:hint="eastAsia" w:hAnsi="宋体" w:cs="宋体"/>
          <w:sz w:val="24"/>
          <w:szCs w:val="24"/>
        </w:rPr>
        <w:t>11.2　仲裁裁决应为最终裁决，对双方均具有约束力。</w:t>
      </w:r>
    </w:p>
    <w:p>
      <w:pPr>
        <w:pStyle w:val="8"/>
        <w:spacing w:line="460" w:lineRule="exact"/>
        <w:ind w:firstLine="480" w:firstLineChars="200"/>
        <w:rPr>
          <w:rFonts w:hAnsi="宋体" w:cs="宋体"/>
          <w:sz w:val="24"/>
          <w:szCs w:val="24"/>
        </w:rPr>
      </w:pPr>
      <w:r>
        <w:rPr>
          <w:rFonts w:hint="eastAsia" w:hAnsi="宋体" w:cs="宋体"/>
          <w:sz w:val="24"/>
          <w:szCs w:val="24"/>
        </w:rPr>
        <w:t>11.3　仲裁费除仲裁机关另有裁决外应由败诉方负担。</w:t>
      </w:r>
    </w:p>
    <w:p>
      <w:pPr>
        <w:pStyle w:val="8"/>
        <w:spacing w:line="460" w:lineRule="exact"/>
        <w:ind w:firstLine="480" w:firstLineChars="200"/>
        <w:rPr>
          <w:rFonts w:hAnsi="宋体" w:cs="宋体"/>
          <w:sz w:val="24"/>
          <w:szCs w:val="24"/>
        </w:rPr>
      </w:pPr>
      <w:r>
        <w:rPr>
          <w:rFonts w:hint="eastAsia" w:hAnsi="宋体" w:cs="宋体"/>
          <w:sz w:val="24"/>
          <w:szCs w:val="24"/>
        </w:rPr>
        <w:t>11.4　诉讼应由服务所在地人民法院管辖。诉讼费除人民法院另有判决外应由败诉方负担。</w:t>
      </w:r>
    </w:p>
    <w:p>
      <w:pPr>
        <w:pStyle w:val="8"/>
        <w:spacing w:line="460" w:lineRule="exact"/>
        <w:ind w:firstLine="480" w:firstLineChars="200"/>
        <w:rPr>
          <w:rFonts w:hAnsi="宋体" w:cs="宋体"/>
          <w:sz w:val="24"/>
          <w:szCs w:val="24"/>
        </w:rPr>
      </w:pPr>
      <w:r>
        <w:rPr>
          <w:rFonts w:hint="eastAsia" w:hAnsi="宋体" w:cs="宋体"/>
          <w:sz w:val="24"/>
          <w:szCs w:val="24"/>
        </w:rPr>
        <w:t>11.5　如仲裁或诉讼事项不影响合同其他部分的履行，则在仲裁或诉讼期间，除正在进行仲裁或诉讼的部分外，合同的其他部分应继续执行。</w:t>
      </w:r>
    </w:p>
    <w:p>
      <w:pPr>
        <w:pStyle w:val="8"/>
        <w:spacing w:line="460" w:lineRule="exact"/>
        <w:ind w:firstLine="480" w:firstLineChars="200"/>
        <w:rPr>
          <w:rFonts w:hAnsi="宋体" w:cs="宋体"/>
          <w:sz w:val="24"/>
          <w:szCs w:val="24"/>
        </w:rPr>
      </w:pPr>
      <w:r>
        <w:rPr>
          <w:rFonts w:hint="eastAsia" w:hAnsi="宋体" w:cs="宋体"/>
          <w:sz w:val="24"/>
          <w:szCs w:val="24"/>
        </w:rPr>
        <w:t>12.合同修改或变更</w:t>
      </w:r>
    </w:p>
    <w:p>
      <w:pPr>
        <w:pStyle w:val="8"/>
        <w:spacing w:line="460" w:lineRule="exact"/>
        <w:ind w:firstLine="480" w:firstLineChars="200"/>
        <w:rPr>
          <w:rFonts w:hAnsi="宋体" w:cs="宋体"/>
          <w:sz w:val="24"/>
          <w:szCs w:val="24"/>
        </w:rPr>
      </w:pPr>
      <w:r>
        <w:rPr>
          <w:rFonts w:hint="eastAsia" w:hAnsi="宋体" w:cs="宋体"/>
          <w:sz w:val="24"/>
          <w:szCs w:val="24"/>
        </w:rPr>
        <w:t>12.1　如无重大变故，甲方双方不得擅自变更合同。</w:t>
      </w:r>
    </w:p>
    <w:p>
      <w:pPr>
        <w:pStyle w:val="8"/>
        <w:spacing w:line="460" w:lineRule="exact"/>
        <w:ind w:firstLine="480" w:firstLineChars="200"/>
        <w:rPr>
          <w:rFonts w:hAnsi="宋体" w:cs="宋体"/>
          <w:sz w:val="24"/>
          <w:szCs w:val="24"/>
        </w:rPr>
      </w:pPr>
      <w:r>
        <w:rPr>
          <w:rFonts w:hint="eastAsia" w:hAnsi="宋体" w:cs="宋体"/>
          <w:sz w:val="24"/>
          <w:szCs w:val="24"/>
        </w:rPr>
        <w:t>12.2　如确需变更合同，甲乙双方应签署书面变更协议。变更协议为本合同不可分割的一部分。</w:t>
      </w:r>
    </w:p>
    <w:p>
      <w:pPr>
        <w:pStyle w:val="8"/>
        <w:spacing w:line="460" w:lineRule="exact"/>
        <w:ind w:firstLine="480" w:firstLineChars="200"/>
        <w:rPr>
          <w:rFonts w:hAnsi="宋体" w:cs="宋体"/>
          <w:sz w:val="24"/>
          <w:szCs w:val="24"/>
        </w:rPr>
      </w:pPr>
      <w:r>
        <w:rPr>
          <w:rFonts w:hint="eastAsia" w:hAnsi="宋体" w:cs="宋体"/>
          <w:sz w:val="24"/>
          <w:szCs w:val="24"/>
        </w:rPr>
        <w:t>12.3　在不改变合同其他条款的前提下，甲方有权在合同价款10%的范围内追加与合同标的相同的货物或服务，并就此与乙方签订补充合同，乙方不得拒绝。</w:t>
      </w:r>
    </w:p>
    <w:p>
      <w:pPr>
        <w:pStyle w:val="8"/>
        <w:spacing w:line="460" w:lineRule="exact"/>
        <w:ind w:firstLine="480" w:firstLineChars="200"/>
        <w:rPr>
          <w:rFonts w:hAnsi="宋体" w:cs="宋体"/>
          <w:sz w:val="24"/>
          <w:szCs w:val="24"/>
        </w:rPr>
      </w:pPr>
      <w:r>
        <w:rPr>
          <w:rFonts w:hint="eastAsia" w:hAnsi="宋体" w:cs="宋体"/>
          <w:sz w:val="24"/>
          <w:szCs w:val="24"/>
        </w:rPr>
        <w:t>13.合同中止</w:t>
      </w:r>
    </w:p>
    <w:p>
      <w:pPr>
        <w:pStyle w:val="8"/>
        <w:spacing w:line="460" w:lineRule="exact"/>
        <w:ind w:firstLine="480" w:firstLineChars="200"/>
        <w:rPr>
          <w:rFonts w:hAnsi="宋体" w:cs="宋体"/>
          <w:sz w:val="24"/>
          <w:szCs w:val="24"/>
        </w:rPr>
      </w:pPr>
      <w:r>
        <w:rPr>
          <w:rFonts w:hint="eastAsia" w:hAnsi="宋体" w:cs="宋体"/>
          <w:sz w:val="24"/>
          <w:szCs w:val="24"/>
        </w:rPr>
        <w:t>13.1合同在履行过程中，因采购计划调整，甲方可以要求中止履行，待计划确定后继续履行；合同履行过程中因供应商就采购过程或结果提起投诉的，甲方认为有必要或财政部责令中止的，应当中止合同的履行。</w:t>
      </w:r>
    </w:p>
    <w:p>
      <w:pPr>
        <w:pStyle w:val="8"/>
        <w:spacing w:line="460" w:lineRule="exact"/>
        <w:ind w:firstLine="480" w:firstLineChars="200"/>
        <w:rPr>
          <w:rFonts w:hAnsi="宋体" w:cs="宋体"/>
          <w:sz w:val="24"/>
          <w:szCs w:val="24"/>
        </w:rPr>
      </w:pPr>
      <w:r>
        <w:rPr>
          <w:rFonts w:hint="eastAsia" w:hAnsi="宋体" w:cs="宋体"/>
          <w:sz w:val="24"/>
          <w:szCs w:val="24"/>
        </w:rPr>
        <w:t>14.违约终止合同</w:t>
      </w:r>
    </w:p>
    <w:p>
      <w:pPr>
        <w:pStyle w:val="8"/>
        <w:spacing w:line="460" w:lineRule="exact"/>
        <w:ind w:firstLine="480" w:firstLineChars="200"/>
        <w:rPr>
          <w:rFonts w:hAnsi="宋体" w:cs="宋体"/>
          <w:sz w:val="24"/>
          <w:szCs w:val="24"/>
        </w:rPr>
      </w:pPr>
      <w:r>
        <w:rPr>
          <w:rFonts w:hint="eastAsia" w:hAnsi="宋体" w:cs="宋体"/>
          <w:sz w:val="24"/>
          <w:szCs w:val="24"/>
        </w:rPr>
        <w:t>14.1　若出现如下情况，在甲方对乙方违约行为而采取的任何补救措施不受影响的情况下，甲方可向乙方发出书面通知书，提出终止部分或全部合同。</w:t>
      </w:r>
    </w:p>
    <w:p>
      <w:pPr>
        <w:pStyle w:val="8"/>
        <w:spacing w:line="460" w:lineRule="exact"/>
        <w:ind w:firstLine="480" w:firstLineChars="200"/>
        <w:rPr>
          <w:rFonts w:hAnsi="宋体" w:cs="宋体"/>
          <w:sz w:val="24"/>
          <w:szCs w:val="24"/>
        </w:rPr>
      </w:pPr>
      <w:r>
        <w:rPr>
          <w:rFonts w:hint="eastAsia" w:hAnsi="宋体" w:cs="宋体"/>
          <w:sz w:val="24"/>
          <w:szCs w:val="24"/>
        </w:rPr>
        <w:t>14.1.1　如果乙方未能在合同规定的期限或甲方同意延长的期限内提供服务；</w:t>
      </w:r>
    </w:p>
    <w:p>
      <w:pPr>
        <w:pStyle w:val="8"/>
        <w:spacing w:line="460" w:lineRule="exact"/>
        <w:ind w:firstLine="480" w:firstLineChars="200"/>
        <w:rPr>
          <w:rFonts w:hAnsi="宋体" w:cs="宋体"/>
          <w:sz w:val="24"/>
          <w:szCs w:val="24"/>
        </w:rPr>
      </w:pPr>
      <w:r>
        <w:rPr>
          <w:rFonts w:hint="eastAsia" w:hAnsi="宋体" w:cs="宋体"/>
          <w:sz w:val="24"/>
          <w:szCs w:val="24"/>
        </w:rPr>
        <w:t>14.1.2　因乙方技术人员自身技术能力、经验不足等原因造成甲方硬件设备、应用系统发生重大紧急故障或应用系统数据丢失，带来重大影响和损失的；</w:t>
      </w:r>
    </w:p>
    <w:p>
      <w:pPr>
        <w:pStyle w:val="8"/>
        <w:spacing w:line="460" w:lineRule="exact"/>
        <w:ind w:firstLine="480" w:firstLineChars="200"/>
        <w:rPr>
          <w:rFonts w:hAnsi="宋体" w:cs="宋体"/>
          <w:sz w:val="24"/>
          <w:szCs w:val="24"/>
        </w:rPr>
      </w:pPr>
      <w:r>
        <w:rPr>
          <w:rFonts w:hint="eastAsia" w:hAnsi="宋体" w:cs="宋体"/>
          <w:sz w:val="24"/>
          <w:szCs w:val="24"/>
        </w:rPr>
        <w:t>14.1.3  不能满足本项目技术需求的管理要求和规范，且经多次整改无明显改进的；</w:t>
      </w:r>
    </w:p>
    <w:p>
      <w:pPr>
        <w:pStyle w:val="8"/>
        <w:spacing w:line="460" w:lineRule="exact"/>
        <w:ind w:firstLine="480" w:firstLineChars="200"/>
        <w:rPr>
          <w:rFonts w:hAnsi="宋体" w:cs="宋体"/>
          <w:sz w:val="24"/>
          <w:szCs w:val="24"/>
        </w:rPr>
      </w:pPr>
      <w:r>
        <w:rPr>
          <w:rFonts w:hint="eastAsia" w:hAnsi="宋体" w:cs="宋体"/>
          <w:sz w:val="24"/>
          <w:szCs w:val="24"/>
        </w:rPr>
        <w:t>14.2　如果甲方根据上述第14.1条的规定，终止了全部或部分合同，甲方可以适当的条件和方法购买乙方未能提供的服务，乙方应对甲方购买类似服务所超出的费用负责。同时，乙方应继续执行合同中未终止的部分。</w:t>
      </w:r>
    </w:p>
    <w:p>
      <w:pPr>
        <w:pStyle w:val="8"/>
        <w:spacing w:line="460" w:lineRule="exact"/>
        <w:ind w:firstLine="480" w:firstLineChars="200"/>
        <w:rPr>
          <w:rFonts w:hAnsi="宋体" w:cs="宋体"/>
          <w:sz w:val="24"/>
          <w:szCs w:val="24"/>
        </w:rPr>
      </w:pPr>
      <w:r>
        <w:rPr>
          <w:rFonts w:hint="eastAsia" w:hAnsi="宋体" w:cs="宋体"/>
          <w:sz w:val="24"/>
          <w:szCs w:val="24"/>
        </w:rPr>
        <w:t>15.破产终止合同</w:t>
      </w:r>
    </w:p>
    <w:p>
      <w:pPr>
        <w:pStyle w:val="8"/>
        <w:spacing w:line="460" w:lineRule="exact"/>
        <w:ind w:firstLine="480" w:firstLineChars="200"/>
        <w:rPr>
          <w:rFonts w:hAnsi="宋体" w:cs="宋体"/>
          <w:sz w:val="24"/>
          <w:szCs w:val="24"/>
        </w:rPr>
      </w:pPr>
      <w:r>
        <w:rPr>
          <w:rFonts w:hint="eastAsia" w:hAnsi="宋体" w:cs="宋体"/>
          <w:sz w:val="24"/>
          <w:szCs w:val="24"/>
        </w:rPr>
        <w:t>15.1　如果乙方破产或无清偿能力，甲方可在任何时候以书面形式通知乙方终止合同而不给乙方补偿。</w:t>
      </w:r>
    </w:p>
    <w:p>
      <w:pPr>
        <w:pStyle w:val="8"/>
        <w:spacing w:line="460" w:lineRule="exact"/>
        <w:ind w:firstLine="480" w:firstLineChars="200"/>
        <w:rPr>
          <w:rFonts w:hAnsi="宋体" w:cs="宋体"/>
          <w:sz w:val="24"/>
          <w:szCs w:val="24"/>
        </w:rPr>
      </w:pPr>
      <w:r>
        <w:rPr>
          <w:rFonts w:hint="eastAsia" w:hAnsi="宋体" w:cs="宋体"/>
          <w:sz w:val="24"/>
          <w:szCs w:val="24"/>
        </w:rPr>
        <w:t>15.2　该终止协议将不损害或影响甲方已经采取或将要采取的任何行动或补救措施的权利。</w:t>
      </w:r>
    </w:p>
    <w:p>
      <w:pPr>
        <w:pStyle w:val="8"/>
        <w:spacing w:line="460" w:lineRule="exact"/>
        <w:ind w:firstLine="480" w:firstLineChars="200"/>
        <w:rPr>
          <w:rFonts w:hAnsi="宋体" w:cs="宋体"/>
          <w:sz w:val="24"/>
          <w:szCs w:val="24"/>
        </w:rPr>
      </w:pPr>
      <w:r>
        <w:rPr>
          <w:rFonts w:hint="eastAsia" w:hAnsi="宋体" w:cs="宋体"/>
          <w:sz w:val="24"/>
          <w:szCs w:val="24"/>
        </w:rPr>
        <w:t>16.其他情况的终止合同</w:t>
      </w:r>
    </w:p>
    <w:p>
      <w:pPr>
        <w:pStyle w:val="8"/>
        <w:spacing w:line="460" w:lineRule="exact"/>
        <w:ind w:firstLine="480" w:firstLineChars="200"/>
        <w:rPr>
          <w:rFonts w:hAnsi="宋体" w:cs="宋体"/>
          <w:sz w:val="24"/>
          <w:szCs w:val="24"/>
        </w:rPr>
      </w:pPr>
      <w:r>
        <w:rPr>
          <w:rFonts w:hint="eastAsia" w:hAnsi="宋体" w:cs="宋体"/>
          <w:sz w:val="24"/>
          <w:szCs w:val="24"/>
        </w:rPr>
        <w:t>16.1　若合同继续履行将给甲方造成重大损失的，甲方可以终止合同而不给予乙方任何补偿。</w:t>
      </w:r>
    </w:p>
    <w:p>
      <w:pPr>
        <w:pStyle w:val="8"/>
        <w:spacing w:line="460" w:lineRule="exact"/>
        <w:ind w:firstLine="480" w:firstLineChars="200"/>
        <w:rPr>
          <w:rFonts w:hAnsi="宋体" w:cs="宋体"/>
          <w:sz w:val="24"/>
          <w:szCs w:val="24"/>
        </w:rPr>
      </w:pPr>
      <w:r>
        <w:rPr>
          <w:rFonts w:hint="eastAsia" w:hAnsi="宋体" w:cs="宋体"/>
          <w:sz w:val="24"/>
          <w:szCs w:val="24"/>
        </w:rPr>
        <w:t>16.2　乙方在执行合同的过程中发生重大事故，对履行合同有直接影响的，甲方可以终止合同而不给予乙方任何补偿。</w:t>
      </w:r>
    </w:p>
    <w:p>
      <w:pPr>
        <w:pStyle w:val="8"/>
        <w:spacing w:line="460" w:lineRule="exact"/>
        <w:ind w:firstLine="480" w:firstLineChars="200"/>
        <w:rPr>
          <w:rFonts w:hAnsi="宋体" w:cs="宋体"/>
          <w:sz w:val="24"/>
          <w:szCs w:val="24"/>
        </w:rPr>
      </w:pPr>
      <w:r>
        <w:rPr>
          <w:rFonts w:hint="eastAsia" w:hAnsi="宋体" w:cs="宋体"/>
          <w:sz w:val="24"/>
          <w:szCs w:val="24"/>
        </w:rPr>
        <w:t>16.3　甲方因重大变故取消或部分取消原来的采购任务，导致合同全部或部分内容无须继续履行的，可以终止合同而不给予乙方任何补偿。</w:t>
      </w:r>
    </w:p>
    <w:p>
      <w:pPr>
        <w:pStyle w:val="8"/>
        <w:spacing w:line="460" w:lineRule="exact"/>
        <w:ind w:firstLine="480" w:firstLineChars="200"/>
        <w:rPr>
          <w:rFonts w:hAnsi="宋体" w:cs="宋体"/>
          <w:sz w:val="24"/>
          <w:szCs w:val="24"/>
        </w:rPr>
      </w:pPr>
      <w:r>
        <w:rPr>
          <w:rFonts w:hint="eastAsia" w:hAnsi="宋体" w:cs="宋体"/>
          <w:sz w:val="24"/>
          <w:szCs w:val="24"/>
        </w:rPr>
        <w:t>17.合同转让和分包</w:t>
      </w:r>
    </w:p>
    <w:p>
      <w:pPr>
        <w:pStyle w:val="8"/>
        <w:spacing w:line="460" w:lineRule="exact"/>
        <w:ind w:firstLine="480" w:firstLineChars="200"/>
        <w:rPr>
          <w:rFonts w:hAnsi="宋体" w:cs="宋体"/>
          <w:sz w:val="24"/>
          <w:szCs w:val="24"/>
        </w:rPr>
      </w:pPr>
      <w:r>
        <w:rPr>
          <w:rFonts w:hint="eastAsia" w:hAnsi="宋体" w:cs="宋体"/>
          <w:sz w:val="24"/>
          <w:szCs w:val="24"/>
        </w:rPr>
        <w:t>17.1　乙方不得以任何形式将合同转包，或部分或全部转让其应履行的合同义务。</w:t>
      </w:r>
    </w:p>
    <w:p>
      <w:pPr>
        <w:pStyle w:val="8"/>
        <w:spacing w:line="460" w:lineRule="exact"/>
        <w:ind w:firstLine="480" w:firstLineChars="200"/>
        <w:rPr>
          <w:rFonts w:hAnsi="宋体" w:cs="宋体"/>
          <w:sz w:val="24"/>
          <w:szCs w:val="24"/>
        </w:rPr>
      </w:pPr>
      <w:r>
        <w:rPr>
          <w:rFonts w:hint="eastAsia" w:hAnsi="宋体" w:cs="宋体"/>
          <w:sz w:val="24"/>
          <w:szCs w:val="24"/>
        </w:rPr>
        <w:t>17.2　除经甲方事先书面同意外，乙方不得以任何形式将合同分包。</w:t>
      </w:r>
    </w:p>
    <w:p>
      <w:pPr>
        <w:pStyle w:val="8"/>
        <w:spacing w:line="460" w:lineRule="exact"/>
        <w:ind w:firstLine="480" w:firstLineChars="200"/>
        <w:rPr>
          <w:rFonts w:hAnsi="宋体" w:cs="宋体"/>
          <w:sz w:val="24"/>
          <w:szCs w:val="24"/>
        </w:rPr>
      </w:pPr>
      <w:r>
        <w:rPr>
          <w:rFonts w:hint="eastAsia" w:hAnsi="宋体" w:cs="宋体"/>
          <w:sz w:val="24"/>
          <w:szCs w:val="24"/>
        </w:rPr>
        <w:t>18.适用法律</w:t>
      </w:r>
    </w:p>
    <w:p>
      <w:pPr>
        <w:pStyle w:val="8"/>
        <w:spacing w:line="460" w:lineRule="exact"/>
        <w:ind w:firstLine="480" w:firstLineChars="200"/>
        <w:rPr>
          <w:rFonts w:hAnsi="宋体" w:cs="宋体"/>
          <w:sz w:val="24"/>
          <w:szCs w:val="24"/>
        </w:rPr>
      </w:pPr>
      <w:r>
        <w:rPr>
          <w:rFonts w:hint="eastAsia" w:hAnsi="宋体" w:cs="宋体"/>
          <w:sz w:val="24"/>
          <w:szCs w:val="24"/>
        </w:rPr>
        <w:t>18.1　本合同适用中华人民共和国现行法律、行政法规和规章，如合同条款与法律、行政法规和规章不一致的，按照法律、行政法规和规章修改本合同。</w:t>
      </w:r>
    </w:p>
    <w:p>
      <w:pPr>
        <w:pStyle w:val="8"/>
        <w:spacing w:line="460" w:lineRule="exact"/>
        <w:ind w:firstLine="480" w:firstLineChars="200"/>
        <w:rPr>
          <w:rFonts w:hAnsi="宋体" w:cs="宋体"/>
          <w:sz w:val="24"/>
          <w:szCs w:val="24"/>
        </w:rPr>
      </w:pPr>
      <w:r>
        <w:rPr>
          <w:rFonts w:hint="eastAsia" w:hAnsi="宋体" w:cs="宋体"/>
          <w:sz w:val="24"/>
          <w:szCs w:val="24"/>
        </w:rPr>
        <w:t>19.合同语言</w:t>
      </w:r>
    </w:p>
    <w:p>
      <w:pPr>
        <w:pStyle w:val="8"/>
        <w:spacing w:line="460" w:lineRule="exact"/>
        <w:ind w:firstLine="480" w:firstLineChars="200"/>
        <w:rPr>
          <w:rFonts w:hAnsi="宋体" w:cs="宋体"/>
          <w:sz w:val="24"/>
          <w:szCs w:val="24"/>
        </w:rPr>
      </w:pPr>
      <w:r>
        <w:rPr>
          <w:rFonts w:hint="eastAsia" w:hAnsi="宋体" w:cs="宋体"/>
          <w:sz w:val="24"/>
          <w:szCs w:val="24"/>
        </w:rPr>
        <w:t>19.1　本合同语言为中文。</w:t>
      </w:r>
    </w:p>
    <w:p>
      <w:pPr>
        <w:pStyle w:val="8"/>
        <w:spacing w:line="460" w:lineRule="exact"/>
        <w:ind w:firstLine="480" w:firstLineChars="200"/>
        <w:rPr>
          <w:rFonts w:hAnsi="宋体" w:cs="宋体"/>
          <w:sz w:val="24"/>
          <w:szCs w:val="24"/>
        </w:rPr>
      </w:pPr>
      <w:r>
        <w:rPr>
          <w:rFonts w:hint="eastAsia" w:hAnsi="宋体" w:cs="宋体"/>
          <w:sz w:val="24"/>
          <w:szCs w:val="24"/>
        </w:rPr>
        <w:t>19.2　双方交换的与合同有关的信件和其他文件应用合同语言书写。</w:t>
      </w:r>
    </w:p>
    <w:p>
      <w:pPr>
        <w:pStyle w:val="8"/>
        <w:spacing w:line="460" w:lineRule="exact"/>
        <w:ind w:firstLine="480" w:firstLineChars="200"/>
        <w:rPr>
          <w:rFonts w:hAnsi="宋体" w:cs="宋体"/>
          <w:sz w:val="24"/>
          <w:szCs w:val="24"/>
        </w:rPr>
      </w:pPr>
      <w:r>
        <w:rPr>
          <w:rFonts w:hint="eastAsia" w:hAnsi="宋体" w:cs="宋体"/>
          <w:sz w:val="24"/>
          <w:szCs w:val="24"/>
        </w:rPr>
        <w:t>20.合同生效</w:t>
      </w:r>
    </w:p>
    <w:p>
      <w:pPr>
        <w:pStyle w:val="8"/>
        <w:spacing w:line="460" w:lineRule="exact"/>
        <w:ind w:firstLine="480" w:firstLineChars="200"/>
        <w:rPr>
          <w:rFonts w:hAnsi="宋体" w:cs="宋体"/>
          <w:sz w:val="24"/>
          <w:szCs w:val="24"/>
        </w:rPr>
      </w:pPr>
      <w:r>
        <w:rPr>
          <w:rFonts w:hint="eastAsia" w:hAnsi="宋体" w:cs="宋体"/>
          <w:sz w:val="24"/>
          <w:szCs w:val="24"/>
        </w:rPr>
        <w:t>20.1　本合同应在双方签字盖章和甲方收到乙方提供的履约保证金后生效。</w:t>
      </w:r>
    </w:p>
    <w:p>
      <w:pPr>
        <w:pStyle w:val="8"/>
        <w:spacing w:line="460" w:lineRule="exact"/>
        <w:ind w:firstLine="480" w:firstLineChars="200"/>
        <w:rPr>
          <w:rFonts w:hAnsi="宋体" w:cs="宋体"/>
          <w:sz w:val="24"/>
          <w:szCs w:val="24"/>
        </w:rPr>
      </w:pPr>
      <w:r>
        <w:rPr>
          <w:rFonts w:hint="eastAsia" w:hAnsi="宋体" w:cs="宋体"/>
          <w:sz w:val="24"/>
          <w:szCs w:val="24"/>
        </w:rPr>
        <w:t>21.合同效力</w:t>
      </w:r>
    </w:p>
    <w:p>
      <w:pPr>
        <w:pStyle w:val="8"/>
        <w:spacing w:line="460" w:lineRule="exact"/>
        <w:ind w:firstLine="480" w:firstLineChars="200"/>
        <w:rPr>
          <w:rFonts w:hAnsi="宋体" w:cs="宋体"/>
          <w:sz w:val="24"/>
          <w:szCs w:val="24"/>
        </w:rPr>
      </w:pPr>
      <w:r>
        <w:rPr>
          <w:rFonts w:hint="eastAsia" w:hAnsi="宋体" w:cs="宋体"/>
          <w:sz w:val="24"/>
          <w:szCs w:val="24"/>
        </w:rPr>
        <w:t>21.1　除本合同和甲乙双方书面签署的补充协议外，其他任何形式的双方约定和往来函件均不具有合同效力，对本项目无约束。</w:t>
      </w:r>
    </w:p>
    <w:p>
      <w:pPr>
        <w:pStyle w:val="8"/>
        <w:spacing w:line="460" w:lineRule="exact"/>
        <w:ind w:firstLine="480" w:firstLineChars="200"/>
        <w:rPr>
          <w:rFonts w:hAnsi="宋体" w:cs="宋体"/>
          <w:sz w:val="24"/>
          <w:szCs w:val="24"/>
        </w:rPr>
      </w:pPr>
      <w:r>
        <w:rPr>
          <w:rFonts w:hint="eastAsia" w:hAnsi="宋体" w:cs="宋体"/>
          <w:sz w:val="24"/>
          <w:szCs w:val="24"/>
        </w:rPr>
        <w:t>22.检查和审计</w:t>
      </w:r>
    </w:p>
    <w:p>
      <w:pPr>
        <w:pStyle w:val="8"/>
        <w:spacing w:line="460" w:lineRule="exact"/>
        <w:ind w:firstLine="480" w:firstLineChars="200"/>
        <w:rPr>
          <w:rFonts w:hAnsi="宋体" w:cs="宋体"/>
          <w:sz w:val="24"/>
          <w:szCs w:val="24"/>
        </w:rPr>
      </w:pPr>
      <w:r>
        <w:rPr>
          <w:rFonts w:hint="eastAsia" w:hAnsi="宋体" w:cs="宋体"/>
          <w:sz w:val="24"/>
          <w:szCs w:val="24"/>
        </w:rPr>
        <w:t>22.1在本合同的履行过程中，甲方有权对乙方的合同履约情况进行阶段性检查，并对乙方投标时提供的相关资料进行复核。</w:t>
      </w:r>
    </w:p>
    <w:p>
      <w:pPr>
        <w:pStyle w:val="8"/>
        <w:spacing w:line="460" w:lineRule="exact"/>
        <w:ind w:firstLine="480" w:firstLineChars="200"/>
        <w:rPr>
          <w:rFonts w:hAnsi="宋体" w:cs="宋体"/>
          <w:sz w:val="24"/>
          <w:szCs w:val="24"/>
        </w:rPr>
      </w:pPr>
      <w:r>
        <w:rPr>
          <w:rFonts w:hint="eastAsia" w:hAnsi="宋体" w:cs="宋体"/>
          <w:sz w:val="24"/>
          <w:szCs w:val="24"/>
        </w:rPr>
        <w:t>22.2　在本合同的履行过程中，如果甲乙双方发生争议或者乙方没有按照合同约定履行义务，乙方应允许甲方检查乙方与实施本合同有关的账户和记录，并由甲方指定的审计人员对其进行审计。</w:t>
      </w:r>
    </w:p>
    <w:p>
      <w:pPr>
        <w:spacing w:line="360" w:lineRule="exact"/>
        <w:rPr>
          <w:rFonts w:ascii="宋体" w:hAnsi="宋体" w:cs="宋体"/>
          <w:sz w:val="24"/>
          <w:szCs w:val="24"/>
        </w:rPr>
      </w:pPr>
    </w:p>
    <w:p>
      <w:pPr>
        <w:spacing w:line="360" w:lineRule="exact"/>
        <w:rPr>
          <w:rFonts w:ascii="宋体" w:hAnsi="宋体" w:cs="宋体"/>
          <w:sz w:val="24"/>
          <w:szCs w:val="24"/>
        </w:rPr>
      </w:pPr>
    </w:p>
    <w:p>
      <w:pPr>
        <w:spacing w:line="360" w:lineRule="exact"/>
        <w:rPr>
          <w:rFonts w:ascii="宋体" w:hAnsi="宋体" w:cs="宋体"/>
          <w:sz w:val="24"/>
          <w:szCs w:val="24"/>
        </w:rPr>
      </w:pPr>
    </w:p>
    <w:p>
      <w:pPr>
        <w:spacing w:line="360" w:lineRule="exact"/>
        <w:rPr>
          <w:rFonts w:ascii="宋体" w:hAnsi="宋体" w:cs="宋体"/>
          <w:sz w:val="24"/>
          <w:szCs w:val="24"/>
        </w:rPr>
      </w:pPr>
    </w:p>
    <w:p>
      <w:pPr>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2"/>
        <w:spacing w:line="360" w:lineRule="exact"/>
        <w:rPr>
          <w:rFonts w:ascii="宋体" w:hAnsi="宋体" w:cs="宋体"/>
          <w:sz w:val="24"/>
          <w:szCs w:val="24"/>
        </w:rPr>
      </w:pPr>
    </w:p>
    <w:p>
      <w:pPr>
        <w:pStyle w:val="3"/>
        <w:rPr>
          <w:rFonts w:ascii="宋体" w:hAnsi="宋体" w:cs="宋体"/>
        </w:rPr>
      </w:pPr>
      <w:bookmarkStart w:id="8" w:name="_Toc7288"/>
      <w:r>
        <w:rPr>
          <w:rFonts w:hint="eastAsia" w:ascii="宋体" w:hAnsi="宋体" w:cs="宋体"/>
        </w:rPr>
        <w:t>第五章 投标文件组成</w:t>
      </w:r>
      <w:bookmarkEnd w:id="8"/>
    </w:p>
    <w:p>
      <w:pPr>
        <w:pStyle w:val="8"/>
        <w:spacing w:line="400" w:lineRule="exact"/>
        <w:ind w:firstLine="482" w:firstLineChars="200"/>
        <w:jc w:val="center"/>
        <w:rPr>
          <w:rFonts w:hAnsi="宋体" w:cs="宋体"/>
          <w:b/>
          <w:bCs/>
          <w:sz w:val="24"/>
          <w:szCs w:val="24"/>
        </w:rPr>
      </w:pPr>
      <w:r>
        <w:rPr>
          <w:rFonts w:hint="eastAsia" w:hAnsi="宋体" w:cs="宋体"/>
          <w:b/>
          <w:bCs/>
          <w:sz w:val="24"/>
          <w:szCs w:val="24"/>
        </w:rPr>
        <w:t>第一部分 商务部分</w:t>
      </w:r>
    </w:p>
    <w:p>
      <w:pPr>
        <w:pStyle w:val="8"/>
        <w:spacing w:line="460" w:lineRule="exact"/>
        <w:ind w:firstLine="480" w:firstLineChars="200"/>
        <w:rPr>
          <w:rFonts w:hAnsi="宋体" w:cs="宋体"/>
          <w:sz w:val="24"/>
          <w:szCs w:val="24"/>
        </w:rPr>
      </w:pPr>
      <w:r>
        <w:rPr>
          <w:rFonts w:hint="eastAsia" w:hAnsi="宋体" w:cs="宋体"/>
          <w:sz w:val="24"/>
          <w:szCs w:val="24"/>
        </w:rPr>
        <w:t>一、投标函(格式附后)</w:t>
      </w:r>
    </w:p>
    <w:p>
      <w:pPr>
        <w:pStyle w:val="8"/>
        <w:spacing w:line="460" w:lineRule="exact"/>
        <w:ind w:firstLine="480" w:firstLineChars="200"/>
        <w:rPr>
          <w:rFonts w:hAnsi="宋体" w:cs="宋体"/>
          <w:sz w:val="24"/>
          <w:szCs w:val="24"/>
        </w:rPr>
      </w:pPr>
      <w:r>
        <w:rPr>
          <w:rFonts w:hint="eastAsia" w:hAnsi="宋体" w:cs="宋体"/>
          <w:sz w:val="24"/>
          <w:szCs w:val="24"/>
        </w:rPr>
        <w:t>附件1－1　法定代表人身份证明复印件(法定代表人参加投标)</w:t>
      </w:r>
    </w:p>
    <w:p>
      <w:pPr>
        <w:pStyle w:val="8"/>
        <w:spacing w:line="460" w:lineRule="exact"/>
        <w:ind w:firstLine="480" w:firstLineChars="200"/>
        <w:rPr>
          <w:rFonts w:hAnsi="宋体" w:cs="宋体"/>
          <w:sz w:val="24"/>
          <w:szCs w:val="24"/>
        </w:rPr>
      </w:pPr>
      <w:r>
        <w:rPr>
          <w:rFonts w:hint="eastAsia" w:hAnsi="宋体" w:cs="宋体"/>
          <w:sz w:val="24"/>
          <w:szCs w:val="24"/>
        </w:rPr>
        <w:t>附件1－2　法定代表人授权书(授权代表参加投标)</w:t>
      </w:r>
    </w:p>
    <w:p>
      <w:pPr>
        <w:pStyle w:val="8"/>
        <w:spacing w:line="460" w:lineRule="exact"/>
        <w:ind w:firstLine="480" w:firstLineChars="200"/>
        <w:rPr>
          <w:rFonts w:hAnsi="宋体" w:cs="宋体"/>
          <w:sz w:val="24"/>
          <w:szCs w:val="24"/>
        </w:rPr>
      </w:pPr>
      <w:r>
        <w:rPr>
          <w:rFonts w:hint="eastAsia" w:hAnsi="宋体" w:cs="宋体"/>
          <w:sz w:val="24"/>
          <w:szCs w:val="24"/>
        </w:rPr>
        <w:t>附件1－3　授权委托书(格式二)(适用于自然人委托投标)</w:t>
      </w:r>
    </w:p>
    <w:p>
      <w:pPr>
        <w:pStyle w:val="8"/>
        <w:spacing w:line="460" w:lineRule="exact"/>
        <w:ind w:firstLine="480" w:firstLineChars="200"/>
        <w:rPr>
          <w:rFonts w:hAnsi="宋体" w:cs="宋体"/>
          <w:sz w:val="24"/>
          <w:szCs w:val="24"/>
          <w:highlight w:val="yellow"/>
        </w:rPr>
      </w:pPr>
      <w:r>
        <w:rPr>
          <w:rFonts w:hint="eastAsia" w:hAnsi="宋体" w:cs="宋体"/>
          <w:sz w:val="24"/>
          <w:szCs w:val="24"/>
        </w:rPr>
        <w:t>二、开标一览表(格式附后)</w:t>
      </w:r>
    </w:p>
    <w:p>
      <w:pPr>
        <w:pStyle w:val="8"/>
        <w:spacing w:line="460" w:lineRule="exact"/>
        <w:ind w:firstLine="480" w:firstLineChars="200"/>
        <w:rPr>
          <w:rFonts w:hAnsi="宋体" w:cs="宋体"/>
          <w:sz w:val="24"/>
          <w:szCs w:val="24"/>
        </w:rPr>
      </w:pPr>
      <w:r>
        <w:rPr>
          <w:rFonts w:hint="eastAsia" w:hAnsi="宋体" w:cs="宋体"/>
          <w:sz w:val="24"/>
          <w:szCs w:val="24"/>
        </w:rPr>
        <w:t>三、商务条款偏离表(格式附后)</w:t>
      </w:r>
    </w:p>
    <w:p>
      <w:pPr>
        <w:pStyle w:val="8"/>
        <w:spacing w:line="460" w:lineRule="exact"/>
        <w:ind w:firstLine="480" w:firstLineChars="200"/>
        <w:rPr>
          <w:rFonts w:hAnsi="宋体" w:cs="宋体"/>
          <w:sz w:val="24"/>
          <w:szCs w:val="24"/>
        </w:rPr>
      </w:pPr>
      <w:r>
        <w:rPr>
          <w:rFonts w:hint="eastAsia" w:hAnsi="宋体" w:cs="宋体"/>
          <w:sz w:val="24"/>
          <w:szCs w:val="24"/>
        </w:rPr>
        <w:t>四、投标保证金</w:t>
      </w:r>
    </w:p>
    <w:p>
      <w:pPr>
        <w:pStyle w:val="8"/>
        <w:spacing w:line="460" w:lineRule="exact"/>
        <w:ind w:firstLine="480" w:firstLineChars="200"/>
        <w:rPr>
          <w:rFonts w:hAnsi="宋体" w:cs="宋体"/>
          <w:sz w:val="24"/>
          <w:szCs w:val="24"/>
        </w:rPr>
      </w:pPr>
      <w:r>
        <w:rPr>
          <w:rFonts w:hint="eastAsia" w:hAnsi="宋体" w:cs="宋体"/>
          <w:sz w:val="24"/>
          <w:szCs w:val="24"/>
        </w:rPr>
        <w:t>五、供应商的资格证明材料（所有资格证明材料复印件均需加盖公章）</w:t>
      </w:r>
    </w:p>
    <w:p>
      <w:pPr>
        <w:pStyle w:val="8"/>
        <w:spacing w:line="460" w:lineRule="exact"/>
        <w:ind w:firstLine="480" w:firstLineChars="200"/>
        <w:rPr>
          <w:rFonts w:hAnsi="宋体" w:cs="宋体"/>
          <w:sz w:val="24"/>
          <w:szCs w:val="24"/>
        </w:rPr>
      </w:pPr>
      <w:r>
        <w:rPr>
          <w:rFonts w:hint="eastAsia" w:hAnsi="宋体" w:cs="宋体"/>
          <w:sz w:val="24"/>
          <w:szCs w:val="24"/>
        </w:rPr>
        <w:t>(一)供应商基本情况表(附件5－1)</w:t>
      </w:r>
    </w:p>
    <w:p>
      <w:pPr>
        <w:pStyle w:val="8"/>
        <w:spacing w:line="460" w:lineRule="exact"/>
        <w:ind w:firstLine="480" w:firstLineChars="200"/>
        <w:rPr>
          <w:rFonts w:hAnsi="宋体" w:cs="宋体"/>
          <w:sz w:val="24"/>
          <w:szCs w:val="24"/>
        </w:rPr>
      </w:pPr>
      <w:r>
        <w:rPr>
          <w:rFonts w:hint="eastAsia" w:hAnsi="宋体" w:cs="宋体"/>
          <w:sz w:val="24"/>
          <w:szCs w:val="24"/>
        </w:rPr>
        <w:t>(二)参加政府采购活动的供应商应当具备《政府采购法》第二十二条第一款规定的条件，提供下列材料：</w:t>
      </w:r>
    </w:p>
    <w:p>
      <w:pPr>
        <w:pStyle w:val="8"/>
        <w:spacing w:line="460" w:lineRule="exact"/>
        <w:ind w:firstLine="480" w:firstLineChars="200"/>
        <w:rPr>
          <w:rFonts w:hAnsi="宋体" w:cs="宋体"/>
          <w:sz w:val="24"/>
          <w:szCs w:val="24"/>
          <w:highlight w:val="none"/>
        </w:rPr>
      </w:pPr>
      <w:r>
        <w:rPr>
          <w:rFonts w:hint="eastAsia" w:hAnsi="宋体" w:cs="宋体"/>
          <w:sz w:val="24"/>
          <w:szCs w:val="24"/>
          <w:highlight w:val="none"/>
        </w:rPr>
        <w:t>附件5－2－1　投标供应商应是合法注册的法人或其他组织，出具</w:t>
      </w:r>
      <w:r>
        <w:rPr>
          <w:rFonts w:hint="eastAsia" w:hAnsi="宋体" w:cs="宋体"/>
          <w:bCs/>
          <w:sz w:val="24"/>
          <w:szCs w:val="24"/>
          <w:highlight w:val="none"/>
        </w:rPr>
        <w:t>餐饮企业法人营业执照</w:t>
      </w:r>
      <w:r>
        <w:rPr>
          <w:rFonts w:hint="eastAsia" w:hAnsi="宋体" w:cs="宋体"/>
          <w:sz w:val="24"/>
          <w:szCs w:val="24"/>
          <w:highlight w:val="none"/>
        </w:rPr>
        <w:t>（或事业法人证或其他法定证照）；</w:t>
      </w:r>
    </w:p>
    <w:p>
      <w:pPr>
        <w:pStyle w:val="8"/>
        <w:spacing w:line="460" w:lineRule="atLeast"/>
        <w:ind w:firstLine="480" w:firstLineChars="200"/>
        <w:jc w:val="left"/>
        <w:rPr>
          <w:rFonts w:hAnsi="宋体" w:cs="宋体"/>
          <w:sz w:val="24"/>
          <w:szCs w:val="24"/>
        </w:rPr>
      </w:pPr>
      <w:r>
        <w:rPr>
          <w:rFonts w:hint="eastAsia" w:hAnsi="宋体" w:cs="宋体"/>
          <w:sz w:val="24"/>
          <w:szCs w:val="24"/>
        </w:rPr>
        <w:t>附件5－2－2财务状况良好，需</w:t>
      </w:r>
      <w:r>
        <w:rPr>
          <w:rFonts w:hint="eastAsia" w:hAnsi="宋体" w:cs="宋体"/>
          <w:sz w:val="24"/>
        </w:rPr>
        <w:t>提供2017年年度的财务审计报告，（成立时间至提交投标文件截止时间不足一年的可提供</w:t>
      </w:r>
      <w:r>
        <w:rPr>
          <w:rFonts w:hint="eastAsia" w:hAnsi="宋体" w:cs="宋体"/>
          <w:sz w:val="24"/>
          <w:szCs w:val="24"/>
        </w:rPr>
        <w:t>开标前六个月内</w:t>
      </w:r>
      <w:r>
        <w:rPr>
          <w:rFonts w:hint="eastAsia" w:hAnsi="宋体" w:cs="宋体"/>
          <w:sz w:val="24"/>
        </w:rPr>
        <w:t>其基本存款账户开户银行出具的资信证明及基本存款账户开户许可证）。</w:t>
      </w:r>
    </w:p>
    <w:p>
      <w:pPr>
        <w:pStyle w:val="8"/>
        <w:spacing w:line="460" w:lineRule="atLeast"/>
        <w:ind w:firstLine="480" w:firstLineChars="200"/>
        <w:jc w:val="left"/>
        <w:rPr>
          <w:rFonts w:hAnsi="宋体" w:cs="宋体"/>
          <w:sz w:val="24"/>
          <w:szCs w:val="24"/>
        </w:rPr>
      </w:pPr>
      <w:r>
        <w:rPr>
          <w:rFonts w:hint="eastAsia" w:hAnsi="宋体" w:cs="宋体"/>
          <w:sz w:val="24"/>
          <w:szCs w:val="24"/>
        </w:rPr>
        <w:t>附件5－2－3社会保障资金缴纳证明，自2018年1月1日以来已缴存的至少一个月的社会保障资金缴存单据或社保机构开具的社会保险参保缴费情况证明，单据或证明上应有社保机构或代收机构的公章或业务专用章。（依法不需要缴纳社会保障资金的服务商应提供相关文件证明）。</w:t>
      </w:r>
    </w:p>
    <w:p>
      <w:pPr>
        <w:pStyle w:val="8"/>
        <w:spacing w:line="460" w:lineRule="atLeast"/>
        <w:ind w:firstLine="480" w:firstLineChars="200"/>
        <w:jc w:val="left"/>
        <w:rPr>
          <w:rFonts w:hAnsi="宋体" w:cs="宋体"/>
          <w:sz w:val="24"/>
          <w:szCs w:val="24"/>
        </w:rPr>
      </w:pPr>
      <w:r>
        <w:rPr>
          <w:rFonts w:hint="eastAsia" w:hAnsi="宋体" w:cs="宋体"/>
          <w:sz w:val="24"/>
          <w:szCs w:val="24"/>
        </w:rPr>
        <w:t>附件5－2－4税收缴纳证明，自2018年1月1日以来已缴纳的至少一个月的纳税证明或完税证明，纳税证明或完税证明上应有代收机构或税务机关的公章或业务专用章。（依法免税的服务商应提供相关文件证明）。</w:t>
      </w:r>
    </w:p>
    <w:p>
      <w:pPr>
        <w:pStyle w:val="8"/>
        <w:spacing w:line="460" w:lineRule="atLeast"/>
        <w:ind w:firstLine="480" w:firstLineChars="200"/>
        <w:jc w:val="left"/>
        <w:rPr>
          <w:rFonts w:hAnsi="宋体" w:cs="宋体"/>
          <w:sz w:val="24"/>
          <w:szCs w:val="24"/>
        </w:rPr>
      </w:pPr>
      <w:r>
        <w:rPr>
          <w:rFonts w:hint="eastAsia" w:hAnsi="宋体" w:cs="宋体"/>
          <w:sz w:val="24"/>
          <w:szCs w:val="24"/>
        </w:rPr>
        <w:t>附件5－2－5近3年内在经营活动中没有重大违纪，以及未被列入失信被执行人、重大税收违法案件当事人名单、政府采购严重违法失信行为记录名单的书面声明。</w:t>
      </w:r>
    </w:p>
    <w:p>
      <w:pPr>
        <w:pStyle w:val="8"/>
        <w:spacing w:line="400" w:lineRule="exact"/>
        <w:ind w:firstLine="480" w:firstLineChars="200"/>
        <w:rPr>
          <w:rFonts w:hAnsi="宋体" w:cs="宋体"/>
          <w:sz w:val="24"/>
          <w:szCs w:val="24"/>
        </w:rPr>
      </w:pPr>
      <w:r>
        <w:rPr>
          <w:rFonts w:hint="eastAsia" w:hAnsi="宋体" w:cs="宋体"/>
          <w:sz w:val="24"/>
          <w:szCs w:val="24"/>
        </w:rPr>
        <w:t>附件5－2－6具备履行合同所必需的设备和专业技术能力的证明材料(由供应商根据项目需求提供说明材料或者承诺)；</w:t>
      </w:r>
    </w:p>
    <w:p>
      <w:pPr>
        <w:pStyle w:val="8"/>
        <w:spacing w:line="400" w:lineRule="exact"/>
        <w:ind w:firstLine="480" w:firstLineChars="200"/>
        <w:rPr>
          <w:rFonts w:hAnsi="宋体" w:cs="宋体"/>
          <w:sz w:val="24"/>
          <w:szCs w:val="24"/>
        </w:rPr>
      </w:pPr>
      <w:r>
        <w:rPr>
          <w:rFonts w:hint="eastAsia" w:hAnsi="宋体" w:cs="宋体"/>
          <w:sz w:val="24"/>
          <w:szCs w:val="24"/>
        </w:rPr>
        <w:t>附件5－2－7无不良信用记录承诺函</w:t>
      </w:r>
    </w:p>
    <w:p>
      <w:pPr>
        <w:pStyle w:val="8"/>
        <w:spacing w:line="460" w:lineRule="exact"/>
        <w:ind w:firstLine="480" w:firstLineChars="200"/>
        <w:rPr>
          <w:rFonts w:hAnsi="宋体" w:cs="宋体"/>
          <w:sz w:val="24"/>
          <w:szCs w:val="24"/>
        </w:rPr>
      </w:pPr>
      <w:r>
        <w:rPr>
          <w:rFonts w:hint="eastAsia" w:hAnsi="宋体" w:cs="宋体"/>
          <w:sz w:val="24"/>
          <w:szCs w:val="24"/>
        </w:rPr>
        <w:t>（三）符合招标文件要求的供应商特定资格条件的证明材料</w:t>
      </w:r>
    </w:p>
    <w:p>
      <w:pPr>
        <w:pStyle w:val="8"/>
        <w:spacing w:line="460" w:lineRule="atLeast"/>
        <w:jc w:val="left"/>
        <w:rPr>
          <w:rFonts w:hAnsi="宋体" w:cs="宋体"/>
          <w:sz w:val="24"/>
          <w:szCs w:val="24"/>
        </w:rPr>
      </w:pPr>
      <w:r>
        <w:rPr>
          <w:rFonts w:hint="eastAsia" w:hAnsi="宋体" w:cs="宋体"/>
          <w:sz w:val="24"/>
          <w:szCs w:val="24"/>
        </w:rPr>
        <w:t xml:space="preserve">    附件5－3-1 投标供应商应授权合法的人员参加投标全过程，其中法定代表人直接参加投标的，须出具法人身份证，并与营业执照上信息一致。法定代表人授权代表参加投标的，须出具法定代表人授权书及授权代表身份证；</w:t>
      </w:r>
    </w:p>
    <w:p>
      <w:pPr>
        <w:pStyle w:val="8"/>
        <w:spacing w:line="460" w:lineRule="atLeast"/>
        <w:ind w:firstLine="480" w:firstLineChars="200"/>
        <w:jc w:val="left"/>
        <w:rPr>
          <w:rFonts w:hAnsi="宋体" w:cs="宋体"/>
          <w:sz w:val="24"/>
          <w:szCs w:val="24"/>
        </w:rPr>
      </w:pPr>
      <w:r>
        <w:rPr>
          <w:rFonts w:hint="eastAsia" w:hAnsi="宋体" w:cs="宋体"/>
          <w:sz w:val="24"/>
          <w:szCs w:val="24"/>
        </w:rPr>
        <w:t>附件5－3-2持有有效的《餐饮服务许可证》或《食品经营许可证》。</w:t>
      </w:r>
    </w:p>
    <w:p>
      <w:pPr>
        <w:pStyle w:val="8"/>
        <w:spacing w:line="460" w:lineRule="exact"/>
        <w:ind w:firstLine="480" w:firstLineChars="200"/>
        <w:rPr>
          <w:rFonts w:hAnsi="宋体" w:cs="宋体"/>
          <w:sz w:val="24"/>
          <w:szCs w:val="24"/>
        </w:rPr>
      </w:pPr>
      <w:r>
        <w:rPr>
          <w:rFonts w:hint="eastAsia" w:hAnsi="宋体" w:cs="宋体"/>
          <w:sz w:val="24"/>
          <w:szCs w:val="24"/>
        </w:rPr>
        <w:t>(四)联合体协议(格式附后)</w:t>
      </w:r>
    </w:p>
    <w:p>
      <w:pPr>
        <w:pStyle w:val="8"/>
        <w:spacing w:line="460" w:lineRule="exact"/>
        <w:ind w:firstLine="480" w:firstLineChars="200"/>
        <w:rPr>
          <w:rFonts w:hAnsi="宋体" w:cs="宋体"/>
          <w:sz w:val="24"/>
          <w:szCs w:val="24"/>
        </w:rPr>
      </w:pPr>
      <w:r>
        <w:rPr>
          <w:rFonts w:hint="eastAsia" w:hAnsi="宋体" w:cs="宋体"/>
          <w:sz w:val="24"/>
          <w:szCs w:val="24"/>
        </w:rPr>
        <w:t>六、提供符合政府采购政策的证明材料</w:t>
      </w:r>
    </w:p>
    <w:p>
      <w:pPr>
        <w:pStyle w:val="8"/>
        <w:spacing w:line="460" w:lineRule="exact"/>
        <w:ind w:firstLine="480" w:firstLineChars="200"/>
        <w:rPr>
          <w:rFonts w:hAnsi="宋体" w:cs="宋体"/>
          <w:sz w:val="24"/>
          <w:szCs w:val="24"/>
        </w:rPr>
      </w:pPr>
      <w:r>
        <w:rPr>
          <w:rFonts w:hint="eastAsia" w:hAnsi="宋体" w:cs="宋体"/>
          <w:sz w:val="24"/>
          <w:szCs w:val="24"/>
        </w:rPr>
        <w:t>附件6－1　中小企业声明函(格式附后)</w:t>
      </w:r>
    </w:p>
    <w:p>
      <w:pPr>
        <w:pStyle w:val="8"/>
        <w:spacing w:line="460" w:lineRule="exact"/>
        <w:ind w:firstLine="480" w:firstLineChars="200"/>
        <w:rPr>
          <w:rFonts w:hAnsi="宋体" w:cs="宋体"/>
          <w:sz w:val="24"/>
          <w:szCs w:val="24"/>
        </w:rPr>
      </w:pPr>
      <w:r>
        <w:rPr>
          <w:rFonts w:hint="eastAsia" w:hAnsi="宋体" w:cs="宋体"/>
          <w:sz w:val="24"/>
          <w:szCs w:val="24"/>
        </w:rPr>
        <w:t>附件6－2　“节能产品”“环境标志产品”、信息安全认证产品等政府采购法律法规要求的其他证明材料</w:t>
      </w:r>
    </w:p>
    <w:p>
      <w:pPr>
        <w:pStyle w:val="8"/>
        <w:spacing w:line="460" w:lineRule="exact"/>
        <w:ind w:firstLine="480" w:firstLineChars="200"/>
        <w:rPr>
          <w:rFonts w:hAnsi="宋体" w:cs="宋体"/>
          <w:sz w:val="24"/>
          <w:szCs w:val="24"/>
        </w:rPr>
      </w:pPr>
      <w:r>
        <w:rPr>
          <w:rFonts w:hint="eastAsia" w:hAnsi="宋体" w:cs="宋体"/>
          <w:sz w:val="24"/>
          <w:szCs w:val="24"/>
        </w:rPr>
        <w:t>七、投标人须知前附表要求的其他投标资料</w:t>
      </w:r>
    </w:p>
    <w:p>
      <w:pPr>
        <w:pStyle w:val="8"/>
        <w:spacing w:line="460" w:lineRule="exact"/>
        <w:ind w:firstLine="480" w:firstLineChars="200"/>
        <w:rPr>
          <w:rFonts w:hAnsi="宋体" w:cs="宋体"/>
          <w:sz w:val="24"/>
          <w:szCs w:val="24"/>
        </w:rPr>
      </w:pPr>
      <w:r>
        <w:rPr>
          <w:rFonts w:hint="eastAsia" w:hAnsi="宋体" w:cs="宋体"/>
          <w:sz w:val="24"/>
          <w:szCs w:val="24"/>
        </w:rPr>
        <w:t>八、供应商根据招标文件评分细则要求提供的其他材料（自行编写）</w:t>
      </w:r>
    </w:p>
    <w:p>
      <w:pPr>
        <w:pStyle w:val="8"/>
        <w:spacing w:line="460" w:lineRule="exact"/>
        <w:ind w:firstLine="480" w:firstLineChars="200"/>
        <w:rPr>
          <w:rFonts w:hAnsi="宋体" w:cs="宋体"/>
          <w:sz w:val="24"/>
          <w:szCs w:val="24"/>
        </w:rPr>
      </w:pPr>
      <w:r>
        <w:rPr>
          <w:rFonts w:hint="eastAsia" w:hAnsi="宋体" w:cs="宋体"/>
          <w:sz w:val="24"/>
          <w:szCs w:val="24"/>
        </w:rPr>
        <w:t>九、供应商认为需提供的其他资料</w:t>
      </w:r>
    </w:p>
    <w:p>
      <w:pPr>
        <w:spacing w:line="460" w:lineRule="exact"/>
        <w:rPr>
          <w:rFonts w:ascii="宋体" w:hAnsi="宋体" w:cs="宋体"/>
          <w:sz w:val="24"/>
          <w:szCs w:val="24"/>
        </w:rPr>
      </w:pPr>
    </w:p>
    <w:p>
      <w:pPr>
        <w:pStyle w:val="8"/>
        <w:spacing w:line="460" w:lineRule="exact"/>
        <w:ind w:firstLine="482" w:firstLineChars="200"/>
        <w:jc w:val="center"/>
        <w:rPr>
          <w:rFonts w:hAnsi="宋体" w:cs="宋体"/>
          <w:b/>
          <w:bCs/>
          <w:sz w:val="24"/>
          <w:szCs w:val="24"/>
        </w:rPr>
      </w:pPr>
      <w:r>
        <w:rPr>
          <w:rFonts w:hint="eastAsia" w:hAnsi="宋体" w:cs="宋体"/>
          <w:b/>
          <w:bCs/>
          <w:sz w:val="24"/>
          <w:szCs w:val="24"/>
        </w:rPr>
        <w:t>第二部分 技术部分</w:t>
      </w:r>
    </w:p>
    <w:p>
      <w:pPr>
        <w:pStyle w:val="8"/>
        <w:spacing w:line="460" w:lineRule="exact"/>
        <w:ind w:firstLine="480" w:firstLineChars="200"/>
        <w:rPr>
          <w:rFonts w:hAnsi="宋体" w:cs="宋体"/>
          <w:sz w:val="24"/>
          <w:szCs w:val="24"/>
        </w:rPr>
      </w:pPr>
      <w:r>
        <w:rPr>
          <w:rFonts w:hint="eastAsia" w:hAnsi="宋体" w:cs="宋体"/>
          <w:sz w:val="24"/>
          <w:szCs w:val="24"/>
        </w:rPr>
        <w:t>内容包括但不限于以下</w:t>
      </w:r>
    </w:p>
    <w:p>
      <w:pPr>
        <w:pStyle w:val="8"/>
        <w:spacing w:line="460" w:lineRule="exact"/>
        <w:ind w:firstLine="480" w:firstLineChars="200"/>
        <w:rPr>
          <w:rFonts w:hAnsi="宋体" w:cs="宋体"/>
          <w:sz w:val="24"/>
          <w:szCs w:val="24"/>
        </w:rPr>
      </w:pPr>
      <w:r>
        <w:rPr>
          <w:rFonts w:hint="eastAsia" w:hAnsi="宋体" w:cs="宋体"/>
          <w:sz w:val="24"/>
          <w:szCs w:val="24"/>
        </w:rPr>
        <w:t>一、服务说明一览表、服务方案、实施方案及技术方案</w:t>
      </w:r>
    </w:p>
    <w:p>
      <w:pPr>
        <w:pStyle w:val="8"/>
        <w:spacing w:line="460" w:lineRule="exact"/>
        <w:ind w:firstLine="480" w:firstLineChars="200"/>
        <w:rPr>
          <w:rFonts w:hAnsi="宋体" w:cs="宋体"/>
          <w:sz w:val="24"/>
          <w:szCs w:val="24"/>
        </w:rPr>
      </w:pPr>
      <w:r>
        <w:rPr>
          <w:rFonts w:hint="eastAsia" w:hAnsi="宋体" w:cs="宋体"/>
          <w:sz w:val="24"/>
          <w:szCs w:val="24"/>
        </w:rPr>
        <w:t>二、技术响应与偏离表</w:t>
      </w:r>
    </w:p>
    <w:p>
      <w:pPr>
        <w:pStyle w:val="8"/>
        <w:spacing w:line="460" w:lineRule="exact"/>
        <w:ind w:firstLine="480" w:firstLineChars="200"/>
        <w:rPr>
          <w:rFonts w:hAnsi="宋体" w:cs="宋体"/>
          <w:sz w:val="24"/>
          <w:szCs w:val="24"/>
        </w:rPr>
      </w:pPr>
      <w:r>
        <w:rPr>
          <w:rFonts w:hint="eastAsia" w:hAnsi="宋体" w:cs="宋体"/>
          <w:sz w:val="24"/>
          <w:szCs w:val="24"/>
        </w:rPr>
        <w:t>三、投标人服务承诺</w:t>
      </w:r>
    </w:p>
    <w:p>
      <w:pPr>
        <w:pStyle w:val="8"/>
        <w:spacing w:line="460" w:lineRule="exact"/>
        <w:ind w:firstLine="480" w:firstLineChars="200"/>
        <w:rPr>
          <w:rFonts w:hAnsi="宋体" w:cs="宋体"/>
          <w:sz w:val="24"/>
          <w:szCs w:val="24"/>
        </w:rPr>
      </w:pPr>
      <w:r>
        <w:rPr>
          <w:rFonts w:hint="eastAsia" w:hAnsi="宋体" w:cs="宋体"/>
          <w:sz w:val="24"/>
          <w:szCs w:val="24"/>
        </w:rPr>
        <w:t>四、用于本项目人员简历表</w:t>
      </w:r>
    </w:p>
    <w:p>
      <w:pPr>
        <w:pStyle w:val="8"/>
        <w:spacing w:line="460" w:lineRule="exact"/>
        <w:ind w:firstLine="480" w:firstLineChars="200"/>
        <w:rPr>
          <w:rFonts w:hAnsi="宋体" w:cs="宋体"/>
          <w:sz w:val="24"/>
          <w:szCs w:val="24"/>
        </w:rPr>
      </w:pPr>
      <w:r>
        <w:rPr>
          <w:rFonts w:hint="eastAsia" w:hAnsi="宋体" w:cs="宋体"/>
          <w:sz w:val="24"/>
          <w:szCs w:val="24"/>
        </w:rPr>
        <w:t>五、投标标的物符合招标文件规定的证明文件</w:t>
      </w:r>
    </w:p>
    <w:p>
      <w:pPr>
        <w:pStyle w:val="8"/>
        <w:spacing w:line="460" w:lineRule="exact"/>
        <w:ind w:firstLine="480" w:firstLineChars="200"/>
        <w:rPr>
          <w:rFonts w:hAnsi="宋体" w:cs="宋体"/>
          <w:sz w:val="24"/>
          <w:szCs w:val="24"/>
        </w:rPr>
      </w:pPr>
      <w:r>
        <w:rPr>
          <w:rFonts w:hint="eastAsia" w:hAnsi="宋体" w:cs="宋体"/>
          <w:sz w:val="24"/>
          <w:szCs w:val="24"/>
        </w:rPr>
        <w:t>六、其他资料</w:t>
      </w:r>
    </w:p>
    <w:p>
      <w:pPr>
        <w:spacing w:line="460" w:lineRule="exact"/>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8"/>
        <w:rPr>
          <w:rFonts w:hAnsi="宋体" w:cs="宋体"/>
          <w:b/>
          <w:bCs/>
          <w:sz w:val="28"/>
          <w:szCs w:val="28"/>
        </w:rPr>
      </w:pPr>
    </w:p>
    <w:p>
      <w:pPr>
        <w:pStyle w:val="8"/>
        <w:rPr>
          <w:rFonts w:hAnsi="宋体" w:cs="宋体"/>
          <w:b/>
          <w:bCs/>
          <w:sz w:val="28"/>
          <w:szCs w:val="28"/>
        </w:rPr>
      </w:pPr>
    </w:p>
    <w:p>
      <w:pPr>
        <w:pStyle w:val="8"/>
        <w:rPr>
          <w:rFonts w:hAnsi="宋体" w:cs="宋体"/>
          <w:b/>
          <w:bCs/>
          <w:sz w:val="28"/>
          <w:szCs w:val="28"/>
        </w:rPr>
      </w:pPr>
    </w:p>
    <w:p>
      <w:pPr>
        <w:pStyle w:val="8"/>
        <w:rPr>
          <w:rFonts w:hAnsi="宋体" w:cs="宋体"/>
          <w:b/>
          <w:bCs/>
          <w:sz w:val="28"/>
          <w:szCs w:val="28"/>
        </w:rPr>
      </w:pPr>
    </w:p>
    <w:p>
      <w:pPr>
        <w:pStyle w:val="8"/>
        <w:rPr>
          <w:rFonts w:hAnsi="宋体" w:cs="宋体"/>
          <w:b/>
          <w:bCs/>
          <w:sz w:val="28"/>
          <w:szCs w:val="28"/>
        </w:rPr>
      </w:pPr>
    </w:p>
    <w:p>
      <w:pPr>
        <w:pStyle w:val="8"/>
        <w:rPr>
          <w:rFonts w:hAnsi="宋体" w:cs="宋体"/>
          <w:b/>
          <w:bCs/>
          <w:sz w:val="28"/>
          <w:szCs w:val="28"/>
        </w:rPr>
      </w:pPr>
    </w:p>
    <w:p>
      <w:pPr>
        <w:pStyle w:val="8"/>
        <w:ind w:firstLine="883" w:firstLineChars="200"/>
        <w:jc w:val="center"/>
        <w:rPr>
          <w:rFonts w:hAnsi="宋体" w:cs="宋体"/>
          <w:b/>
          <w:bCs/>
          <w:sz w:val="44"/>
          <w:szCs w:val="44"/>
        </w:rPr>
      </w:pPr>
      <w:r>
        <w:rPr>
          <w:rFonts w:hint="eastAsia" w:hAnsi="宋体" w:cs="宋体"/>
          <w:b/>
          <w:bCs/>
          <w:sz w:val="44"/>
          <w:szCs w:val="44"/>
        </w:rPr>
        <w:t>(商务部分)</w:t>
      </w: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ind w:firstLine="562" w:firstLineChars="200"/>
        <w:jc w:val="center"/>
        <w:rPr>
          <w:rFonts w:hAnsi="宋体" w:cs="宋体"/>
          <w:b/>
          <w:bCs/>
          <w:sz w:val="28"/>
          <w:szCs w:val="28"/>
        </w:rPr>
      </w:pPr>
    </w:p>
    <w:p>
      <w:pPr>
        <w:pStyle w:val="8"/>
        <w:rPr>
          <w:rFonts w:hAnsi="宋体" w:cs="宋体"/>
          <w:b/>
          <w:bCs/>
          <w:sz w:val="24"/>
          <w:szCs w:val="24"/>
        </w:rPr>
      </w:pPr>
    </w:p>
    <w:p>
      <w:pPr>
        <w:pStyle w:val="8"/>
        <w:rPr>
          <w:rFonts w:hAnsi="宋体" w:cs="宋体"/>
          <w:b/>
          <w:bCs/>
          <w:sz w:val="24"/>
          <w:szCs w:val="24"/>
        </w:rPr>
      </w:pPr>
    </w:p>
    <w:p>
      <w:pPr>
        <w:pStyle w:val="8"/>
        <w:spacing w:line="460" w:lineRule="exact"/>
        <w:rPr>
          <w:rFonts w:hAnsi="宋体" w:cs="宋体"/>
          <w:b/>
          <w:bCs/>
          <w:sz w:val="24"/>
          <w:szCs w:val="24"/>
        </w:rPr>
      </w:pPr>
      <w:r>
        <w:rPr>
          <w:rFonts w:hint="eastAsia" w:hAnsi="宋体" w:cs="宋体"/>
          <w:b/>
          <w:bCs/>
          <w:sz w:val="24"/>
          <w:szCs w:val="24"/>
        </w:rPr>
        <w:t>一、投标函</w:t>
      </w:r>
    </w:p>
    <w:p>
      <w:pPr>
        <w:pStyle w:val="8"/>
        <w:spacing w:line="460" w:lineRule="exact"/>
        <w:ind w:firstLine="482" w:firstLineChars="200"/>
        <w:jc w:val="center"/>
        <w:rPr>
          <w:rFonts w:hAnsi="宋体" w:cs="宋体"/>
          <w:b/>
          <w:bCs/>
          <w:sz w:val="24"/>
          <w:szCs w:val="24"/>
        </w:rPr>
      </w:pPr>
      <w:r>
        <w:rPr>
          <w:rFonts w:hint="eastAsia" w:hAnsi="宋体" w:cs="宋体"/>
          <w:b/>
          <w:bCs/>
          <w:sz w:val="24"/>
          <w:szCs w:val="24"/>
        </w:rPr>
        <w:t>投 标 函</w:t>
      </w:r>
    </w:p>
    <w:p>
      <w:pPr>
        <w:pStyle w:val="8"/>
        <w:spacing w:line="520" w:lineRule="exact"/>
        <w:rPr>
          <w:rFonts w:hAnsi="宋体" w:cs="宋体"/>
          <w:sz w:val="24"/>
          <w:szCs w:val="24"/>
        </w:rPr>
      </w:pPr>
      <w:r>
        <w:rPr>
          <w:rFonts w:hint="eastAsia" w:hAnsi="宋体" w:cs="宋体"/>
          <w:sz w:val="24"/>
          <w:szCs w:val="24"/>
        </w:rPr>
        <w:t>致____________(采购代理机构)：</w:t>
      </w:r>
    </w:p>
    <w:p>
      <w:pPr>
        <w:pStyle w:val="8"/>
        <w:spacing w:line="520" w:lineRule="exact"/>
        <w:ind w:firstLine="480" w:firstLineChars="200"/>
        <w:rPr>
          <w:rFonts w:hAnsi="宋体" w:cs="宋体"/>
          <w:sz w:val="24"/>
          <w:szCs w:val="24"/>
        </w:rPr>
      </w:pPr>
      <w:r>
        <w:rPr>
          <w:rFonts w:hint="eastAsia" w:hAnsi="宋体" w:cs="宋体"/>
          <w:sz w:val="24"/>
          <w:szCs w:val="24"/>
        </w:rPr>
        <w:t>根据________(项目名称、包号)(项目编号：________)的投标邀请，________(姓名、职务)代表投标人________(投标人名称、地址)参加本项目招标的有关活动。据此函，作如下承诺：</w:t>
      </w:r>
    </w:p>
    <w:p>
      <w:pPr>
        <w:pStyle w:val="8"/>
        <w:spacing w:line="520" w:lineRule="exact"/>
        <w:ind w:firstLine="480" w:firstLineChars="200"/>
        <w:rPr>
          <w:rFonts w:hAnsi="宋体" w:cs="宋体"/>
          <w:sz w:val="24"/>
          <w:szCs w:val="24"/>
        </w:rPr>
      </w:pPr>
      <w:r>
        <w:rPr>
          <w:rFonts w:hint="eastAsia" w:hAnsi="宋体" w:cs="宋体"/>
          <w:sz w:val="24"/>
          <w:szCs w:val="24"/>
        </w:rPr>
        <w:t>1.同意在本项目招标文件中规定的开标日起______天遵守本投标文件中的承诺，且在期满之前均具有约束力。</w:t>
      </w:r>
    </w:p>
    <w:p>
      <w:pPr>
        <w:pStyle w:val="8"/>
        <w:spacing w:line="520" w:lineRule="exact"/>
        <w:ind w:firstLine="480" w:firstLineChars="200"/>
        <w:rPr>
          <w:rFonts w:hAnsi="宋体" w:cs="宋体"/>
          <w:sz w:val="24"/>
          <w:szCs w:val="24"/>
        </w:rPr>
      </w:pPr>
      <w:r>
        <w:rPr>
          <w:rFonts w:hint="eastAsia" w:hAnsi="宋体" w:cs="宋体"/>
          <w:sz w:val="24"/>
          <w:szCs w:val="24"/>
        </w:rPr>
        <w:t>2.具备政府采购相关法律法规规定的参加政府采购活动的供应商应当具备的条件：</w:t>
      </w:r>
    </w:p>
    <w:p>
      <w:pPr>
        <w:pStyle w:val="8"/>
        <w:spacing w:line="520" w:lineRule="exact"/>
        <w:ind w:firstLine="480" w:firstLineChars="200"/>
        <w:rPr>
          <w:rFonts w:hAnsi="宋体" w:cs="宋体"/>
          <w:sz w:val="24"/>
          <w:szCs w:val="24"/>
        </w:rPr>
      </w:pPr>
      <w:r>
        <w:rPr>
          <w:rFonts w:hint="eastAsia" w:hAnsi="宋体" w:cs="宋体"/>
          <w:sz w:val="24"/>
          <w:szCs w:val="24"/>
        </w:rPr>
        <w:t>(1)具有独立承担民事责任的能力；</w:t>
      </w:r>
    </w:p>
    <w:p>
      <w:pPr>
        <w:pStyle w:val="8"/>
        <w:spacing w:line="520" w:lineRule="exact"/>
        <w:ind w:firstLine="480" w:firstLineChars="200"/>
        <w:rPr>
          <w:rFonts w:hAnsi="宋体" w:cs="宋体"/>
          <w:sz w:val="24"/>
          <w:szCs w:val="24"/>
        </w:rPr>
      </w:pPr>
      <w:r>
        <w:rPr>
          <w:rFonts w:hint="eastAsia" w:hAnsi="宋体" w:cs="宋体"/>
          <w:sz w:val="24"/>
          <w:szCs w:val="24"/>
        </w:rPr>
        <w:t>(2)具有良好的商业信誉和健全的财务会计制度；</w:t>
      </w:r>
    </w:p>
    <w:p>
      <w:pPr>
        <w:pStyle w:val="8"/>
        <w:spacing w:line="520" w:lineRule="exact"/>
        <w:ind w:firstLine="480" w:firstLineChars="200"/>
        <w:rPr>
          <w:rFonts w:hAnsi="宋体" w:cs="宋体"/>
          <w:sz w:val="24"/>
          <w:szCs w:val="24"/>
        </w:rPr>
      </w:pPr>
      <w:r>
        <w:rPr>
          <w:rFonts w:hint="eastAsia" w:hAnsi="宋体" w:cs="宋体"/>
          <w:sz w:val="24"/>
          <w:szCs w:val="24"/>
        </w:rPr>
        <w:t>(3)具有履行合同所必需的设备和专业技术能力；</w:t>
      </w:r>
    </w:p>
    <w:p>
      <w:pPr>
        <w:pStyle w:val="8"/>
        <w:spacing w:line="520" w:lineRule="exact"/>
        <w:ind w:firstLine="480" w:firstLineChars="200"/>
        <w:rPr>
          <w:rFonts w:hAnsi="宋体" w:cs="宋体"/>
          <w:sz w:val="24"/>
          <w:szCs w:val="24"/>
        </w:rPr>
      </w:pPr>
      <w:r>
        <w:rPr>
          <w:rFonts w:hint="eastAsia" w:hAnsi="宋体" w:cs="宋体"/>
          <w:sz w:val="24"/>
          <w:szCs w:val="24"/>
        </w:rPr>
        <w:t>(4)有依法缴纳税收和社会保障资金的良好记录；</w:t>
      </w:r>
    </w:p>
    <w:p>
      <w:pPr>
        <w:pStyle w:val="8"/>
        <w:spacing w:line="520" w:lineRule="exact"/>
        <w:ind w:firstLine="480" w:firstLineChars="200"/>
        <w:rPr>
          <w:rFonts w:hAnsi="宋体" w:cs="宋体"/>
          <w:sz w:val="24"/>
          <w:szCs w:val="24"/>
        </w:rPr>
      </w:pPr>
      <w:r>
        <w:rPr>
          <w:rFonts w:hint="eastAsia" w:hAnsi="宋体" w:cs="宋体"/>
          <w:sz w:val="24"/>
          <w:szCs w:val="24"/>
        </w:rPr>
        <w:t>(5)参加此项采购活动前3年内，在经营活动中没有重大违法记录。</w:t>
      </w:r>
    </w:p>
    <w:p>
      <w:pPr>
        <w:pStyle w:val="8"/>
        <w:spacing w:line="520" w:lineRule="exact"/>
        <w:ind w:firstLine="480" w:firstLineChars="200"/>
        <w:rPr>
          <w:rFonts w:hAnsi="宋体" w:cs="宋体"/>
          <w:sz w:val="24"/>
          <w:szCs w:val="24"/>
        </w:rPr>
      </w:pPr>
      <w:r>
        <w:rPr>
          <w:rFonts w:hint="eastAsia" w:hAnsi="宋体" w:cs="宋体"/>
          <w:sz w:val="24"/>
          <w:szCs w:val="24"/>
        </w:rPr>
        <w:t>3.具备本项目招标文件中规定的其他资格条件。</w:t>
      </w:r>
    </w:p>
    <w:p>
      <w:pPr>
        <w:pStyle w:val="8"/>
        <w:spacing w:line="520" w:lineRule="exact"/>
        <w:ind w:firstLine="480" w:firstLineChars="200"/>
        <w:rPr>
          <w:rFonts w:hAnsi="宋体" w:cs="宋体"/>
          <w:sz w:val="24"/>
          <w:szCs w:val="24"/>
        </w:rPr>
      </w:pPr>
      <w:r>
        <w:rPr>
          <w:rFonts w:hint="eastAsia" w:hAnsi="宋体" w:cs="宋体"/>
          <w:sz w:val="24"/>
          <w:szCs w:val="24"/>
        </w:rPr>
        <w:t>4.提供投标人须知规定的全部投标文件，包括投标文件正本______份，副本______份，电子文档______份，开标一览表(投标报价表、投标保证金)______份。</w:t>
      </w:r>
    </w:p>
    <w:p>
      <w:pPr>
        <w:pStyle w:val="8"/>
        <w:spacing w:line="520" w:lineRule="exact"/>
        <w:ind w:firstLine="480" w:firstLineChars="200"/>
        <w:rPr>
          <w:rFonts w:hAnsi="宋体" w:cs="宋体"/>
          <w:sz w:val="24"/>
          <w:szCs w:val="24"/>
        </w:rPr>
      </w:pPr>
      <w:r>
        <w:rPr>
          <w:rFonts w:hint="eastAsia" w:hAnsi="宋体" w:cs="宋体"/>
          <w:sz w:val="24"/>
          <w:szCs w:val="24"/>
        </w:rPr>
        <w:t>5.已详细审阅全部招标文件(包括招标文件澄清函)，理解投标人须知的所有条款。</w:t>
      </w:r>
    </w:p>
    <w:p>
      <w:pPr>
        <w:pStyle w:val="8"/>
        <w:spacing w:line="520" w:lineRule="exact"/>
        <w:ind w:firstLine="480" w:firstLineChars="200"/>
        <w:rPr>
          <w:rFonts w:hAnsi="宋体" w:cs="宋体"/>
          <w:sz w:val="24"/>
          <w:szCs w:val="24"/>
        </w:rPr>
      </w:pPr>
      <w:r>
        <w:rPr>
          <w:rFonts w:hint="eastAsia" w:hAnsi="宋体" w:cs="宋体"/>
          <w:sz w:val="24"/>
          <w:szCs w:val="24"/>
        </w:rPr>
        <w:t>6.完全理解贵方“最低报价不能作为中标的保证”的规定。</w:t>
      </w:r>
    </w:p>
    <w:p>
      <w:pPr>
        <w:pStyle w:val="8"/>
        <w:spacing w:line="520" w:lineRule="exact"/>
        <w:ind w:firstLine="480" w:firstLineChars="200"/>
        <w:rPr>
          <w:rFonts w:hAnsi="宋体" w:cs="宋体"/>
          <w:sz w:val="24"/>
          <w:szCs w:val="24"/>
        </w:rPr>
      </w:pPr>
      <w:r>
        <w:rPr>
          <w:rFonts w:hint="eastAsia" w:hAnsi="宋体" w:cs="宋体"/>
          <w:sz w:val="24"/>
          <w:szCs w:val="24"/>
        </w:rPr>
        <w:t>7.接受招标文件中全部合同条款，且无任何异议；保证忠实地执行双方所签订的合同，并承担合同规定的责任和义务。</w:t>
      </w:r>
    </w:p>
    <w:p>
      <w:pPr>
        <w:pStyle w:val="8"/>
        <w:spacing w:line="520" w:lineRule="exact"/>
        <w:ind w:firstLine="480" w:firstLineChars="200"/>
        <w:rPr>
          <w:rFonts w:hAnsi="宋体" w:cs="宋体"/>
          <w:sz w:val="24"/>
          <w:szCs w:val="24"/>
        </w:rPr>
      </w:pPr>
      <w:r>
        <w:rPr>
          <w:rFonts w:hint="eastAsia" w:hAnsi="宋体" w:cs="宋体"/>
          <w:sz w:val="24"/>
          <w:szCs w:val="24"/>
        </w:rPr>
        <w:t>8.完全满足和响应招标文件中的各项商务和技术要求，若有偏差，已在投标文件中明确说明。</w:t>
      </w:r>
    </w:p>
    <w:p>
      <w:pPr>
        <w:pStyle w:val="8"/>
        <w:spacing w:line="520" w:lineRule="exact"/>
        <w:ind w:firstLine="480" w:firstLineChars="200"/>
        <w:rPr>
          <w:rFonts w:hAnsi="宋体" w:cs="宋体"/>
          <w:sz w:val="24"/>
          <w:szCs w:val="24"/>
        </w:rPr>
      </w:pPr>
      <w:r>
        <w:rPr>
          <w:rFonts w:hint="eastAsia" w:hAnsi="宋体" w:cs="宋体"/>
          <w:sz w:val="24"/>
          <w:szCs w:val="24"/>
        </w:rPr>
        <w:t>9.如果在开标后规定的投标有效期内撤回投标，贵方可不予退还我方的投标保证金。</w:t>
      </w:r>
    </w:p>
    <w:p>
      <w:pPr>
        <w:pStyle w:val="8"/>
        <w:spacing w:line="520" w:lineRule="exact"/>
        <w:ind w:firstLine="480" w:firstLineChars="200"/>
        <w:rPr>
          <w:rFonts w:hAnsi="宋体" w:cs="宋体"/>
          <w:sz w:val="24"/>
          <w:szCs w:val="24"/>
        </w:rPr>
      </w:pPr>
      <w:r>
        <w:rPr>
          <w:rFonts w:hint="eastAsia" w:hAnsi="宋体" w:cs="宋体"/>
          <w:sz w:val="24"/>
          <w:szCs w:val="24"/>
        </w:rPr>
        <w:t>10.愿意提供任何与投标有关的数据、情况和技术资料等。</w:t>
      </w:r>
    </w:p>
    <w:p>
      <w:pPr>
        <w:pStyle w:val="8"/>
        <w:spacing w:line="520" w:lineRule="exact"/>
        <w:ind w:firstLine="480" w:firstLineChars="200"/>
        <w:rPr>
          <w:rFonts w:hAnsi="宋体" w:cs="宋体"/>
          <w:sz w:val="24"/>
          <w:szCs w:val="24"/>
        </w:rPr>
      </w:pPr>
      <w:r>
        <w:rPr>
          <w:rFonts w:hint="eastAsia" w:hAnsi="宋体" w:cs="宋体"/>
          <w:sz w:val="24"/>
          <w:szCs w:val="24"/>
        </w:rPr>
        <w:t>11.我方已详细审核全部投标文件、参考资料及有关附件，确认无误。</w:t>
      </w:r>
    </w:p>
    <w:p>
      <w:pPr>
        <w:pStyle w:val="8"/>
        <w:spacing w:line="520" w:lineRule="exact"/>
        <w:ind w:firstLine="480" w:firstLineChars="200"/>
        <w:rPr>
          <w:rFonts w:hAnsi="宋体" w:cs="宋体"/>
          <w:sz w:val="24"/>
          <w:szCs w:val="24"/>
        </w:rPr>
      </w:pPr>
      <w:r>
        <w:rPr>
          <w:rFonts w:hint="eastAsia" w:hAnsi="宋体" w:cs="宋体"/>
          <w:sz w:val="24"/>
          <w:szCs w:val="24"/>
        </w:rPr>
        <w:t>12.对本次招标内容及与本项目有关的知识产权、技术资料、商业秘密及相关信息保密。</w:t>
      </w:r>
    </w:p>
    <w:p>
      <w:pPr>
        <w:pStyle w:val="8"/>
        <w:spacing w:line="520" w:lineRule="exact"/>
        <w:ind w:firstLine="480" w:firstLineChars="200"/>
        <w:rPr>
          <w:rFonts w:hAnsi="宋体" w:cs="宋体"/>
          <w:sz w:val="24"/>
          <w:szCs w:val="24"/>
        </w:rPr>
      </w:pPr>
      <w:r>
        <w:rPr>
          <w:rFonts w:hint="eastAsia" w:hAnsi="宋体" w:cs="宋体"/>
          <w:sz w:val="24"/>
          <w:szCs w:val="24"/>
        </w:rPr>
        <w:t>13.与采购人和采购代理机构无任何的隶属关系或者其他利害关系。</w:t>
      </w:r>
    </w:p>
    <w:p>
      <w:pPr>
        <w:pStyle w:val="8"/>
        <w:spacing w:line="520" w:lineRule="exact"/>
        <w:ind w:firstLine="480" w:firstLineChars="200"/>
        <w:rPr>
          <w:rFonts w:hAnsi="宋体" w:cs="宋体"/>
          <w:sz w:val="24"/>
          <w:szCs w:val="24"/>
        </w:rPr>
      </w:pPr>
      <w:r>
        <w:rPr>
          <w:rFonts w:hint="eastAsia" w:hAnsi="宋体" w:cs="宋体"/>
          <w:sz w:val="24"/>
          <w:szCs w:val="24"/>
        </w:rPr>
        <w:t>附件1－1：法定代表人身份证明复印件(法定代表人参加投标)</w:t>
      </w:r>
    </w:p>
    <w:p>
      <w:pPr>
        <w:pStyle w:val="8"/>
        <w:spacing w:line="520" w:lineRule="exact"/>
        <w:ind w:firstLine="480" w:firstLineChars="200"/>
        <w:rPr>
          <w:rFonts w:hAnsi="宋体" w:cs="宋体"/>
          <w:sz w:val="24"/>
          <w:szCs w:val="24"/>
        </w:rPr>
      </w:pPr>
      <w:r>
        <w:rPr>
          <w:rFonts w:hint="eastAsia" w:hAnsi="宋体" w:cs="宋体"/>
          <w:sz w:val="24"/>
          <w:szCs w:val="24"/>
        </w:rPr>
        <w:t>附件1－2：法定代表人授权书(授权代表参加投标)</w:t>
      </w:r>
    </w:p>
    <w:p>
      <w:pPr>
        <w:pStyle w:val="8"/>
        <w:spacing w:line="520" w:lineRule="exact"/>
        <w:ind w:firstLine="480" w:firstLineChars="200"/>
        <w:rPr>
          <w:rFonts w:hAnsi="宋体" w:cs="宋体"/>
          <w:sz w:val="24"/>
          <w:szCs w:val="24"/>
        </w:rPr>
      </w:pPr>
      <w:r>
        <w:rPr>
          <w:rFonts w:hint="eastAsia" w:hAnsi="宋体" w:cs="宋体"/>
          <w:sz w:val="24"/>
          <w:szCs w:val="24"/>
        </w:rPr>
        <w:t>附件1－3：授权委托书(自然人提供)</w:t>
      </w:r>
    </w:p>
    <w:p>
      <w:pPr>
        <w:pStyle w:val="8"/>
        <w:spacing w:line="520" w:lineRule="exact"/>
        <w:ind w:firstLine="480" w:firstLineChars="200"/>
        <w:rPr>
          <w:rFonts w:hAnsi="宋体" w:cs="宋体"/>
          <w:sz w:val="24"/>
          <w:szCs w:val="24"/>
        </w:rPr>
      </w:pPr>
    </w:p>
    <w:p>
      <w:pPr>
        <w:pStyle w:val="8"/>
        <w:spacing w:line="520" w:lineRule="exact"/>
        <w:ind w:firstLine="480" w:firstLineChars="200"/>
        <w:rPr>
          <w:rFonts w:hAnsi="宋体" w:cs="宋体"/>
          <w:sz w:val="24"/>
          <w:szCs w:val="24"/>
        </w:rPr>
      </w:pPr>
      <w:r>
        <w:rPr>
          <w:rFonts w:hint="eastAsia" w:hAnsi="宋体" w:cs="宋体"/>
          <w:sz w:val="24"/>
          <w:szCs w:val="24"/>
        </w:rPr>
        <w:t>投标人名称：____________</w:t>
      </w:r>
    </w:p>
    <w:p>
      <w:pPr>
        <w:pStyle w:val="8"/>
        <w:spacing w:line="520" w:lineRule="exact"/>
        <w:ind w:firstLine="480" w:firstLineChars="200"/>
        <w:rPr>
          <w:rFonts w:hAnsi="宋体" w:cs="宋体"/>
          <w:sz w:val="24"/>
          <w:szCs w:val="24"/>
        </w:rPr>
      </w:pPr>
      <w:r>
        <w:rPr>
          <w:rFonts w:hint="eastAsia" w:hAnsi="宋体" w:cs="宋体"/>
          <w:sz w:val="24"/>
          <w:szCs w:val="24"/>
        </w:rPr>
        <w:t>投标人公章：____________</w:t>
      </w:r>
    </w:p>
    <w:p>
      <w:pPr>
        <w:pStyle w:val="8"/>
        <w:spacing w:line="520" w:lineRule="exact"/>
        <w:ind w:firstLine="480" w:firstLineChars="200"/>
        <w:rPr>
          <w:rFonts w:hAnsi="宋体" w:cs="宋体"/>
          <w:sz w:val="24"/>
          <w:szCs w:val="24"/>
        </w:rPr>
      </w:pPr>
      <w:r>
        <w:rPr>
          <w:rFonts w:hint="eastAsia" w:hAnsi="宋体" w:cs="宋体"/>
          <w:sz w:val="24"/>
          <w:szCs w:val="24"/>
        </w:rPr>
        <w:t>投标人地址：____________</w:t>
      </w:r>
    </w:p>
    <w:p>
      <w:pPr>
        <w:pStyle w:val="8"/>
        <w:spacing w:line="520" w:lineRule="exact"/>
        <w:ind w:firstLine="480" w:firstLineChars="200"/>
        <w:rPr>
          <w:rFonts w:hAnsi="宋体" w:cs="宋体"/>
          <w:sz w:val="24"/>
          <w:szCs w:val="24"/>
        </w:rPr>
      </w:pPr>
      <w:r>
        <w:rPr>
          <w:rFonts w:hint="eastAsia" w:hAnsi="宋体" w:cs="宋体"/>
          <w:sz w:val="24"/>
          <w:szCs w:val="24"/>
        </w:rPr>
        <w:t>邮编：____________</w:t>
      </w:r>
    </w:p>
    <w:p>
      <w:pPr>
        <w:pStyle w:val="8"/>
        <w:spacing w:line="520" w:lineRule="exact"/>
        <w:ind w:firstLine="480" w:firstLineChars="200"/>
        <w:rPr>
          <w:rFonts w:hAnsi="宋体" w:cs="宋体"/>
          <w:sz w:val="24"/>
          <w:szCs w:val="24"/>
        </w:rPr>
      </w:pPr>
      <w:r>
        <w:rPr>
          <w:rFonts w:hint="eastAsia" w:hAnsi="宋体" w:cs="宋体"/>
          <w:sz w:val="24"/>
          <w:szCs w:val="24"/>
        </w:rPr>
        <w:t>电话：____________</w:t>
      </w:r>
    </w:p>
    <w:p>
      <w:pPr>
        <w:pStyle w:val="8"/>
        <w:spacing w:line="520" w:lineRule="exact"/>
        <w:ind w:firstLine="480" w:firstLineChars="200"/>
        <w:rPr>
          <w:rFonts w:hAnsi="宋体" w:cs="宋体"/>
          <w:sz w:val="24"/>
          <w:szCs w:val="24"/>
        </w:rPr>
      </w:pPr>
      <w:r>
        <w:rPr>
          <w:rFonts w:hint="eastAsia" w:hAnsi="宋体" w:cs="宋体"/>
          <w:sz w:val="24"/>
          <w:szCs w:val="24"/>
        </w:rPr>
        <w:t>传真：____________</w:t>
      </w:r>
    </w:p>
    <w:p>
      <w:pPr>
        <w:pStyle w:val="8"/>
        <w:spacing w:line="520" w:lineRule="exact"/>
        <w:ind w:firstLine="480" w:firstLineChars="200"/>
        <w:rPr>
          <w:rFonts w:hAnsi="宋体" w:cs="宋体"/>
          <w:sz w:val="24"/>
          <w:szCs w:val="24"/>
        </w:rPr>
      </w:pPr>
      <w:r>
        <w:rPr>
          <w:rFonts w:hint="eastAsia" w:hAnsi="宋体" w:cs="宋体"/>
          <w:sz w:val="24"/>
          <w:szCs w:val="24"/>
        </w:rPr>
        <w:t>法定代表人或投标人代表(签字或盖章)：____________</w:t>
      </w:r>
    </w:p>
    <w:p>
      <w:pPr>
        <w:pStyle w:val="8"/>
        <w:spacing w:line="520" w:lineRule="exact"/>
        <w:ind w:firstLine="480" w:firstLineChars="200"/>
        <w:rPr>
          <w:rFonts w:hAnsi="宋体" w:cs="宋体"/>
          <w:sz w:val="24"/>
          <w:szCs w:val="24"/>
        </w:rPr>
      </w:pPr>
      <w:r>
        <w:rPr>
          <w:rFonts w:hint="eastAsia" w:hAnsi="宋体" w:cs="宋体"/>
          <w:sz w:val="24"/>
          <w:szCs w:val="24"/>
        </w:rPr>
        <w:t>联系电话：____________</w:t>
      </w:r>
    </w:p>
    <w:p>
      <w:pPr>
        <w:pStyle w:val="8"/>
        <w:spacing w:line="520" w:lineRule="exact"/>
        <w:ind w:firstLine="480" w:firstLineChars="200"/>
        <w:rPr>
          <w:rFonts w:hAnsi="宋体" w:cs="宋体"/>
          <w:sz w:val="24"/>
          <w:szCs w:val="24"/>
        </w:rPr>
      </w:pPr>
      <w:r>
        <w:rPr>
          <w:rFonts w:hint="eastAsia" w:hAnsi="宋体" w:cs="宋体"/>
          <w:sz w:val="24"/>
          <w:szCs w:val="24"/>
        </w:rPr>
        <w:t>日期：____________</w:t>
      </w:r>
    </w:p>
    <w:p>
      <w:pPr>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br w:type="page"/>
      </w:r>
    </w:p>
    <w:p>
      <w:pPr>
        <w:pStyle w:val="8"/>
        <w:spacing w:line="460" w:lineRule="exact"/>
        <w:rPr>
          <w:rFonts w:hAnsi="宋体" w:cs="宋体"/>
          <w:b/>
          <w:bCs/>
          <w:sz w:val="24"/>
          <w:szCs w:val="24"/>
        </w:rPr>
      </w:pPr>
    </w:p>
    <w:p>
      <w:pPr>
        <w:pStyle w:val="8"/>
        <w:spacing w:line="460" w:lineRule="exact"/>
        <w:rPr>
          <w:rFonts w:hAnsi="宋体" w:cs="宋体"/>
          <w:b/>
          <w:bCs/>
          <w:sz w:val="24"/>
          <w:szCs w:val="24"/>
        </w:rPr>
      </w:pPr>
      <w:r>
        <w:rPr>
          <w:rFonts w:hint="eastAsia" w:hAnsi="宋体" w:cs="宋体"/>
          <w:b/>
          <w:bCs/>
          <w:sz w:val="24"/>
          <w:szCs w:val="24"/>
        </w:rPr>
        <w:t>附件1－1  法定代表人身份证明复印件(法定代表人参加投标的)</w:t>
      </w:r>
    </w:p>
    <w:p>
      <w:pPr>
        <w:pStyle w:val="8"/>
        <w:spacing w:line="460" w:lineRule="exact"/>
        <w:ind w:firstLine="480" w:firstLineChars="200"/>
        <w:rPr>
          <w:rFonts w:hAnsi="宋体" w:cs="宋体"/>
          <w:sz w:val="24"/>
          <w:szCs w:val="24"/>
        </w:rPr>
      </w:pPr>
    </w:p>
    <w:tbl>
      <w:tblPr>
        <w:tblStyle w:val="23"/>
        <w:tblW w:w="890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4165" w:hRule="atLeast"/>
          <w:jc w:val="center"/>
        </w:trPr>
        <w:tc>
          <w:tcPr>
            <w:tcW w:w="8909" w:type="dxa"/>
            <w:tcBorders>
              <w:top w:val="single" w:color="auto" w:sz="4" w:space="0"/>
              <w:bottom w:val="single" w:color="auto" w:sz="4" w:space="0"/>
            </w:tcBorders>
            <w:vAlign w:val="center"/>
          </w:tcPr>
          <w:p>
            <w:pPr>
              <w:pStyle w:val="8"/>
              <w:spacing w:line="460" w:lineRule="exact"/>
              <w:jc w:val="center"/>
              <w:rPr>
                <w:rFonts w:hAnsi="宋体" w:cs="宋体"/>
                <w:sz w:val="24"/>
                <w:szCs w:val="24"/>
              </w:rPr>
            </w:pPr>
            <w:r>
              <w:rPr>
                <w:rFonts w:hint="eastAsia" w:hAnsi="宋体" w:cs="宋体"/>
                <w:sz w:val="24"/>
                <w:szCs w:val="24"/>
              </w:rPr>
              <w:t>法定代表人身份证明复印件</w:t>
            </w:r>
          </w:p>
        </w:tc>
      </w:tr>
    </w:tbl>
    <w:p>
      <w:pPr>
        <w:pStyle w:val="8"/>
        <w:spacing w:line="460" w:lineRule="exact"/>
        <w:ind w:firstLine="480" w:firstLineChars="200"/>
        <w:rPr>
          <w:rFonts w:hAnsi="宋体" w:cs="宋体"/>
          <w:sz w:val="24"/>
          <w:szCs w:val="24"/>
        </w:rPr>
      </w:pPr>
    </w:p>
    <w:p>
      <w:pPr>
        <w:pStyle w:val="8"/>
        <w:spacing w:line="460" w:lineRule="exact"/>
        <w:rPr>
          <w:rFonts w:hAnsi="宋体" w:cs="宋体"/>
          <w:sz w:val="24"/>
          <w:szCs w:val="24"/>
        </w:rPr>
      </w:pPr>
    </w:p>
    <w:p>
      <w:pPr>
        <w:pStyle w:val="8"/>
        <w:spacing w:line="460" w:lineRule="exact"/>
        <w:rPr>
          <w:rFonts w:hAnsi="宋体" w:cs="宋体"/>
          <w:b/>
          <w:bCs/>
          <w:sz w:val="24"/>
          <w:szCs w:val="24"/>
        </w:rPr>
      </w:pPr>
      <w:r>
        <w:rPr>
          <w:rFonts w:hint="eastAsia" w:hAnsi="宋体" w:cs="宋体"/>
          <w:b/>
          <w:bCs/>
          <w:sz w:val="24"/>
          <w:szCs w:val="24"/>
        </w:rPr>
        <w:br w:type="page"/>
      </w:r>
    </w:p>
    <w:p>
      <w:pPr>
        <w:pStyle w:val="8"/>
        <w:spacing w:line="460" w:lineRule="exact"/>
        <w:rPr>
          <w:rFonts w:hAnsi="宋体" w:cs="宋体"/>
          <w:b/>
          <w:bCs/>
          <w:sz w:val="24"/>
          <w:szCs w:val="24"/>
        </w:rPr>
      </w:pPr>
    </w:p>
    <w:p>
      <w:pPr>
        <w:pStyle w:val="8"/>
        <w:spacing w:line="460" w:lineRule="exact"/>
        <w:rPr>
          <w:rFonts w:hAnsi="宋体" w:cs="宋体"/>
          <w:b/>
          <w:bCs/>
          <w:sz w:val="24"/>
          <w:szCs w:val="24"/>
        </w:rPr>
      </w:pPr>
      <w:r>
        <w:rPr>
          <w:rFonts w:hint="eastAsia" w:hAnsi="宋体" w:cs="宋体"/>
          <w:b/>
          <w:bCs/>
          <w:sz w:val="24"/>
          <w:szCs w:val="24"/>
        </w:rPr>
        <w:t>1－2  法定代表人授权委托书(授权代表参加投标的)</w:t>
      </w:r>
    </w:p>
    <w:p>
      <w:pPr>
        <w:pStyle w:val="8"/>
        <w:spacing w:line="460" w:lineRule="exact"/>
        <w:ind w:firstLine="480" w:firstLineChars="200"/>
        <w:jc w:val="center"/>
        <w:rPr>
          <w:rFonts w:hAnsi="宋体" w:cs="宋体"/>
          <w:sz w:val="24"/>
          <w:szCs w:val="24"/>
        </w:rPr>
      </w:pPr>
      <w:r>
        <w:rPr>
          <w:rFonts w:hint="eastAsia" w:hAnsi="宋体" w:cs="宋体"/>
          <w:sz w:val="24"/>
          <w:szCs w:val="24"/>
        </w:rPr>
        <w:t>法定代表人授权委托书(格式一)(适用于法人投标)</w:t>
      </w:r>
    </w:p>
    <w:p>
      <w:pPr>
        <w:pStyle w:val="8"/>
        <w:spacing w:line="460" w:lineRule="exact"/>
        <w:ind w:firstLine="480" w:firstLineChars="200"/>
        <w:rPr>
          <w:rFonts w:hAnsi="宋体" w:cs="宋体"/>
          <w:sz w:val="24"/>
          <w:szCs w:val="24"/>
        </w:rPr>
      </w:pPr>
      <w:r>
        <w:rPr>
          <w:rFonts w:hint="eastAsia" w:hAnsi="宋体" w:cs="宋体"/>
          <w:sz w:val="24"/>
          <w:szCs w:val="24"/>
        </w:rPr>
        <w:t>____________(投标人名称)的法定代表人________(姓名、职务)授权________(投标人代表姓名、职务)为本公司的投标人代表，就________(项目名称)投标及相关事务代表本公司处理与之有关的一切事务。</w:t>
      </w:r>
    </w:p>
    <w:p>
      <w:pPr>
        <w:pStyle w:val="8"/>
        <w:spacing w:line="460" w:lineRule="exact"/>
        <w:ind w:firstLine="480" w:firstLineChars="200"/>
        <w:rPr>
          <w:rFonts w:hAnsi="宋体" w:cs="宋体"/>
          <w:sz w:val="24"/>
          <w:szCs w:val="24"/>
        </w:rPr>
      </w:pPr>
      <w:r>
        <w:rPr>
          <w:rFonts w:hint="eastAsia" w:hAnsi="宋体" w:cs="宋体"/>
          <w:sz w:val="24"/>
          <w:szCs w:val="24"/>
        </w:rPr>
        <w:t>委托期限：____________________。</w:t>
      </w:r>
    </w:p>
    <w:p>
      <w:pPr>
        <w:pStyle w:val="8"/>
        <w:spacing w:line="460" w:lineRule="exact"/>
        <w:ind w:firstLine="480" w:firstLineChars="200"/>
        <w:rPr>
          <w:rFonts w:hAnsi="宋体" w:cs="宋体"/>
          <w:sz w:val="24"/>
          <w:szCs w:val="24"/>
        </w:rPr>
      </w:pPr>
      <w:r>
        <w:rPr>
          <w:rFonts w:hint="eastAsia" w:hAnsi="宋体" w:cs="宋体"/>
          <w:sz w:val="24"/>
          <w:szCs w:val="24"/>
        </w:rPr>
        <w:t>代理人无转委托权。</w:t>
      </w:r>
    </w:p>
    <w:p>
      <w:pPr>
        <w:pStyle w:val="8"/>
        <w:spacing w:line="460" w:lineRule="exact"/>
        <w:ind w:firstLine="480" w:firstLineChars="200"/>
        <w:rPr>
          <w:rFonts w:hAnsi="宋体" w:cs="宋体"/>
          <w:sz w:val="24"/>
          <w:szCs w:val="24"/>
        </w:rPr>
      </w:pPr>
      <w:r>
        <w:rPr>
          <w:rFonts w:hint="eastAsia" w:hAnsi="宋体" w:cs="宋体"/>
          <w:sz w:val="24"/>
          <w:szCs w:val="24"/>
        </w:rPr>
        <w:t>本授权书于______年____月____日签字生效，特此声明。</w:t>
      </w:r>
    </w:p>
    <w:p>
      <w:pPr>
        <w:pStyle w:val="8"/>
        <w:spacing w:line="460" w:lineRule="exact"/>
        <w:ind w:firstLine="480" w:firstLineChars="200"/>
        <w:rPr>
          <w:rFonts w:hAnsi="宋体" w:cs="宋体"/>
          <w:sz w:val="24"/>
          <w:szCs w:val="24"/>
        </w:rPr>
      </w:pPr>
    </w:p>
    <w:tbl>
      <w:tblPr>
        <w:tblStyle w:val="23"/>
        <w:tblW w:w="682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696" w:hRule="atLeast"/>
          <w:jc w:val="center"/>
        </w:trPr>
        <w:tc>
          <w:tcPr>
            <w:tcW w:w="6820" w:type="dxa"/>
            <w:tcBorders>
              <w:top w:val="single" w:color="auto" w:sz="4" w:space="0"/>
              <w:bottom w:val="single" w:color="auto" w:sz="4" w:space="0"/>
            </w:tcBorders>
            <w:vAlign w:val="center"/>
          </w:tcPr>
          <w:p>
            <w:pPr>
              <w:pStyle w:val="8"/>
              <w:spacing w:line="460" w:lineRule="exact"/>
              <w:jc w:val="center"/>
              <w:rPr>
                <w:rFonts w:hAnsi="宋体" w:cs="宋体"/>
                <w:sz w:val="24"/>
                <w:szCs w:val="24"/>
              </w:rPr>
            </w:pPr>
            <w:r>
              <w:rPr>
                <w:rFonts w:hint="eastAsia" w:hAnsi="宋体" w:cs="宋体"/>
                <w:sz w:val="24"/>
                <w:szCs w:val="24"/>
              </w:rPr>
              <w:t xml:space="preserve">法定代表人身份证明复印件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722" w:hRule="atLeast"/>
          <w:jc w:val="center"/>
        </w:trPr>
        <w:tc>
          <w:tcPr>
            <w:tcW w:w="6820" w:type="dxa"/>
            <w:tcBorders>
              <w:top w:val="single" w:color="auto" w:sz="4" w:space="0"/>
              <w:bottom w:val="single" w:color="auto" w:sz="4" w:space="0"/>
            </w:tcBorders>
            <w:vAlign w:val="center"/>
          </w:tcPr>
          <w:p>
            <w:pPr>
              <w:pStyle w:val="8"/>
              <w:spacing w:line="460" w:lineRule="exact"/>
              <w:jc w:val="center"/>
              <w:rPr>
                <w:rFonts w:hAnsi="宋体" w:cs="宋体"/>
                <w:sz w:val="24"/>
                <w:szCs w:val="24"/>
              </w:rPr>
            </w:pPr>
            <w:r>
              <w:rPr>
                <w:rFonts w:hint="eastAsia" w:hAnsi="宋体" w:cs="宋体"/>
                <w:sz w:val="24"/>
                <w:szCs w:val="24"/>
              </w:rPr>
              <w:t>授权代表身份证明复印件</w:t>
            </w:r>
          </w:p>
        </w:tc>
      </w:tr>
    </w:tbl>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法定代表人(签字或盖章)：____________________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授权代表(签字或盖章)：____________________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8"/>
        <w:spacing w:line="460" w:lineRule="exact"/>
        <w:rPr>
          <w:rFonts w:hAnsi="宋体" w:cs="宋体"/>
          <w:sz w:val="24"/>
          <w:szCs w:val="24"/>
        </w:rPr>
      </w:pPr>
    </w:p>
    <w:p>
      <w:pPr>
        <w:pStyle w:val="8"/>
        <w:spacing w:line="460" w:lineRule="exact"/>
        <w:rPr>
          <w:rFonts w:hAnsi="宋体" w:cs="宋体"/>
          <w:sz w:val="24"/>
          <w:szCs w:val="24"/>
        </w:rPr>
      </w:pPr>
    </w:p>
    <w:p>
      <w:pPr>
        <w:pStyle w:val="8"/>
        <w:rPr>
          <w:rFonts w:hAnsi="宋体" w:cs="宋体"/>
          <w:sz w:val="24"/>
          <w:szCs w:val="24"/>
        </w:rPr>
      </w:pPr>
    </w:p>
    <w:p>
      <w:pPr>
        <w:pStyle w:val="8"/>
        <w:spacing w:line="460" w:lineRule="exact"/>
        <w:rPr>
          <w:rFonts w:hAnsi="宋体" w:cs="宋体"/>
          <w:b/>
          <w:bCs/>
          <w:sz w:val="24"/>
          <w:szCs w:val="24"/>
        </w:rPr>
      </w:pPr>
      <w:r>
        <w:rPr>
          <w:rFonts w:hint="eastAsia" w:hAnsi="宋体" w:cs="宋体"/>
          <w:b/>
          <w:bCs/>
          <w:sz w:val="24"/>
          <w:szCs w:val="24"/>
        </w:rPr>
        <w:t>附件1－3  授权委托书(格式二)(适用于自然人投标)</w:t>
      </w:r>
    </w:p>
    <w:p>
      <w:pPr>
        <w:pStyle w:val="8"/>
        <w:spacing w:line="460" w:lineRule="exact"/>
        <w:rPr>
          <w:rFonts w:hAnsi="宋体" w:cs="宋体"/>
          <w:sz w:val="24"/>
          <w:szCs w:val="24"/>
        </w:rPr>
      </w:pPr>
      <w:r>
        <w:rPr>
          <w:rFonts w:hint="eastAsia" w:hAnsi="宋体" w:cs="宋体"/>
          <w:sz w:val="24"/>
          <w:szCs w:val="24"/>
        </w:rPr>
        <w:t>致：____________(采购人或采购代理机构)</w:t>
      </w:r>
    </w:p>
    <w:p>
      <w:pPr>
        <w:pStyle w:val="8"/>
        <w:spacing w:line="460" w:lineRule="exact"/>
        <w:ind w:firstLine="480" w:firstLineChars="200"/>
        <w:rPr>
          <w:rFonts w:hAnsi="宋体" w:cs="宋体"/>
          <w:sz w:val="24"/>
          <w:szCs w:val="24"/>
        </w:rPr>
      </w:pPr>
      <w:r>
        <w:rPr>
          <w:rFonts w:hint="eastAsia" w:hAnsi="宋体" w:cs="宋体"/>
          <w:sz w:val="24"/>
          <w:szCs w:val="24"/>
        </w:rPr>
        <w:t>我________(姓名)系自然人，现授权委托____________(姓名)以本人名义参加____________(项目名称)的投标活动，并代表本人全权办理针对上述项目的投标、签约等具体事务和签署相关文件。</w:t>
      </w:r>
    </w:p>
    <w:p>
      <w:pPr>
        <w:pStyle w:val="8"/>
        <w:spacing w:line="460" w:lineRule="exact"/>
        <w:ind w:firstLine="480" w:firstLineChars="200"/>
        <w:rPr>
          <w:rFonts w:hAnsi="宋体" w:cs="宋体"/>
          <w:sz w:val="24"/>
          <w:szCs w:val="24"/>
        </w:rPr>
      </w:pPr>
      <w:r>
        <w:rPr>
          <w:rFonts w:hint="eastAsia" w:hAnsi="宋体" w:cs="宋体"/>
          <w:sz w:val="24"/>
          <w:szCs w:val="24"/>
        </w:rPr>
        <w:t>本人对被授权人的签字事项负全部责任。</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授权委托代理期限：从　　　年　　月　　日起至　　　年　　月　　日止。</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代理人无转委托权，特此委托。</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我已在下面签字，以资证明。</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自然人签字并在签名处加盖食指指印：　　　　年　　 月　  　日</w:t>
      </w: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pStyle w:val="8"/>
        <w:rPr>
          <w:rFonts w:hAnsi="宋体" w:cs="宋体"/>
          <w:b/>
          <w:bCs/>
          <w:sz w:val="24"/>
          <w:szCs w:val="24"/>
        </w:rPr>
      </w:pPr>
      <w:r>
        <w:rPr>
          <w:rFonts w:hint="eastAsia" w:hAnsi="宋体" w:cs="宋体"/>
          <w:b/>
          <w:bCs/>
          <w:sz w:val="24"/>
          <w:szCs w:val="24"/>
        </w:rPr>
        <w:t>二、开标一览表</w:t>
      </w:r>
    </w:p>
    <w:p>
      <w:pPr>
        <w:pStyle w:val="8"/>
        <w:jc w:val="center"/>
        <w:rPr>
          <w:rFonts w:hAnsi="宋体" w:cs="宋体"/>
          <w:b/>
          <w:bCs/>
          <w:sz w:val="24"/>
          <w:szCs w:val="24"/>
        </w:rPr>
      </w:pPr>
    </w:p>
    <w:p>
      <w:pPr>
        <w:pStyle w:val="8"/>
        <w:jc w:val="center"/>
        <w:rPr>
          <w:rFonts w:hAnsi="宋体" w:cs="宋体"/>
          <w:b/>
          <w:bCs/>
          <w:sz w:val="24"/>
          <w:szCs w:val="24"/>
        </w:rPr>
      </w:pPr>
      <w:r>
        <w:rPr>
          <w:rFonts w:hint="eastAsia" w:hAnsi="宋体" w:cs="宋体"/>
          <w:b/>
          <w:bCs/>
          <w:sz w:val="24"/>
          <w:szCs w:val="24"/>
        </w:rPr>
        <w:t>开标一览表</w:t>
      </w:r>
    </w:p>
    <w:tbl>
      <w:tblPr>
        <w:tblStyle w:val="23"/>
        <w:tblW w:w="9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489"/>
        <w:gridCol w:w="2703"/>
        <w:gridCol w:w="1313"/>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jc w:val="center"/>
        </w:trPr>
        <w:tc>
          <w:tcPr>
            <w:tcW w:w="761" w:type="dxa"/>
            <w:vAlign w:val="center"/>
          </w:tcPr>
          <w:p>
            <w:pPr>
              <w:pStyle w:val="8"/>
              <w:jc w:val="center"/>
              <w:rPr>
                <w:rFonts w:hAnsi="宋体" w:cs="宋体"/>
                <w:sz w:val="24"/>
                <w:szCs w:val="24"/>
              </w:rPr>
            </w:pPr>
            <w:r>
              <w:rPr>
                <w:rFonts w:hint="eastAsia" w:hAnsi="宋体" w:cs="宋体"/>
                <w:sz w:val="24"/>
                <w:szCs w:val="24"/>
              </w:rPr>
              <w:t>序号</w:t>
            </w:r>
          </w:p>
        </w:tc>
        <w:tc>
          <w:tcPr>
            <w:tcW w:w="2489" w:type="dxa"/>
            <w:vAlign w:val="center"/>
          </w:tcPr>
          <w:p>
            <w:pPr>
              <w:pStyle w:val="8"/>
              <w:jc w:val="center"/>
              <w:rPr>
                <w:rFonts w:hAnsi="宋体" w:cs="宋体"/>
                <w:sz w:val="24"/>
                <w:szCs w:val="24"/>
              </w:rPr>
            </w:pPr>
            <w:r>
              <w:rPr>
                <w:rFonts w:hint="eastAsia" w:hAnsi="宋体" w:cs="宋体"/>
                <w:sz w:val="24"/>
                <w:szCs w:val="24"/>
              </w:rPr>
              <w:t>项目名称</w:t>
            </w:r>
          </w:p>
        </w:tc>
        <w:tc>
          <w:tcPr>
            <w:tcW w:w="2703" w:type="dxa"/>
            <w:vAlign w:val="center"/>
          </w:tcPr>
          <w:p>
            <w:pPr>
              <w:pStyle w:val="8"/>
              <w:jc w:val="center"/>
              <w:rPr>
                <w:rFonts w:hAnsi="宋体" w:cs="宋体"/>
                <w:sz w:val="24"/>
                <w:szCs w:val="24"/>
              </w:rPr>
            </w:pPr>
          </w:p>
        </w:tc>
        <w:tc>
          <w:tcPr>
            <w:tcW w:w="1313" w:type="dxa"/>
            <w:vAlign w:val="center"/>
          </w:tcPr>
          <w:p>
            <w:pPr>
              <w:pStyle w:val="8"/>
              <w:jc w:val="center"/>
              <w:rPr>
                <w:rFonts w:hAnsi="宋体" w:cs="宋体"/>
                <w:sz w:val="24"/>
                <w:szCs w:val="24"/>
              </w:rPr>
            </w:pPr>
            <w:r>
              <w:rPr>
                <w:rFonts w:hint="eastAsia" w:hAnsi="宋体" w:cs="宋体"/>
                <w:sz w:val="24"/>
                <w:szCs w:val="24"/>
              </w:rPr>
              <w:t>项目编号</w:t>
            </w:r>
          </w:p>
        </w:tc>
        <w:tc>
          <w:tcPr>
            <w:tcW w:w="1834"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8" w:hRule="atLeast"/>
          <w:jc w:val="center"/>
        </w:trPr>
        <w:tc>
          <w:tcPr>
            <w:tcW w:w="761" w:type="dxa"/>
            <w:vAlign w:val="center"/>
          </w:tcPr>
          <w:p>
            <w:pPr>
              <w:pStyle w:val="8"/>
              <w:jc w:val="center"/>
              <w:rPr>
                <w:rFonts w:hAnsi="宋体" w:cs="宋体"/>
                <w:sz w:val="24"/>
                <w:szCs w:val="24"/>
              </w:rPr>
            </w:pPr>
            <w:r>
              <w:rPr>
                <w:rFonts w:hint="eastAsia" w:hAnsi="宋体" w:cs="宋体"/>
                <w:sz w:val="24"/>
                <w:szCs w:val="24"/>
              </w:rPr>
              <w:t>1</w:t>
            </w:r>
          </w:p>
        </w:tc>
        <w:tc>
          <w:tcPr>
            <w:tcW w:w="2489" w:type="dxa"/>
            <w:vAlign w:val="center"/>
          </w:tcPr>
          <w:p>
            <w:pPr>
              <w:pStyle w:val="8"/>
              <w:jc w:val="center"/>
              <w:rPr>
                <w:rFonts w:hAnsi="宋体" w:cs="宋体"/>
                <w:sz w:val="24"/>
                <w:szCs w:val="24"/>
              </w:rPr>
            </w:pPr>
            <w:r>
              <w:rPr>
                <w:rFonts w:hint="eastAsia" w:hAnsi="宋体" w:cs="宋体"/>
                <w:sz w:val="24"/>
                <w:szCs w:val="24"/>
              </w:rPr>
              <w:t>投标总报价</w:t>
            </w:r>
          </w:p>
        </w:tc>
        <w:tc>
          <w:tcPr>
            <w:tcW w:w="5850" w:type="dxa"/>
            <w:gridSpan w:val="3"/>
            <w:vAlign w:val="center"/>
          </w:tcPr>
          <w:p>
            <w:pPr>
              <w:pStyle w:val="8"/>
              <w:jc w:val="center"/>
              <w:rPr>
                <w:rFonts w:hAnsi="宋体" w:cs="宋体"/>
                <w:sz w:val="24"/>
                <w:szCs w:val="24"/>
              </w:rPr>
            </w:pPr>
            <w:r>
              <w:rPr>
                <w:rFonts w:hint="eastAsia" w:hAnsi="宋体" w:cs="宋体"/>
                <w:sz w:val="24"/>
                <w:szCs w:val="24"/>
              </w:rPr>
              <w:t>大写：人民币______元</w:t>
            </w:r>
          </w:p>
          <w:p>
            <w:pPr>
              <w:pStyle w:val="8"/>
              <w:ind w:firstLine="1680" w:firstLineChars="700"/>
              <w:rPr>
                <w:rFonts w:hAnsi="宋体" w:cs="宋体"/>
                <w:sz w:val="24"/>
                <w:szCs w:val="24"/>
              </w:rPr>
            </w:pPr>
            <w:r>
              <w:rPr>
                <w:rFonts w:hint="eastAsia" w:hAnsi="宋体" w:cs="宋体"/>
                <w:sz w:val="24"/>
                <w:szCs w:val="24"/>
              </w:rPr>
              <w:t>小写：￥______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761" w:type="dxa"/>
            <w:vAlign w:val="center"/>
          </w:tcPr>
          <w:p>
            <w:pPr>
              <w:pStyle w:val="8"/>
              <w:jc w:val="center"/>
              <w:rPr>
                <w:rFonts w:hAnsi="宋体" w:cs="宋体"/>
                <w:sz w:val="24"/>
                <w:szCs w:val="24"/>
              </w:rPr>
            </w:pPr>
            <w:r>
              <w:rPr>
                <w:rFonts w:hint="eastAsia" w:hAnsi="宋体" w:cs="宋体"/>
                <w:sz w:val="24"/>
                <w:szCs w:val="24"/>
              </w:rPr>
              <w:t>2</w:t>
            </w:r>
          </w:p>
        </w:tc>
        <w:tc>
          <w:tcPr>
            <w:tcW w:w="2489" w:type="dxa"/>
            <w:vAlign w:val="center"/>
          </w:tcPr>
          <w:p>
            <w:pPr>
              <w:pStyle w:val="8"/>
              <w:jc w:val="center"/>
              <w:rPr>
                <w:rFonts w:hAnsi="宋体" w:cs="宋体"/>
                <w:sz w:val="24"/>
                <w:szCs w:val="24"/>
              </w:rPr>
            </w:pPr>
            <w:r>
              <w:rPr>
                <w:rFonts w:hint="eastAsia" w:hAnsi="宋体" w:cs="宋体"/>
                <w:sz w:val="24"/>
                <w:szCs w:val="24"/>
              </w:rPr>
              <w:t>服务期（年）</w:t>
            </w:r>
          </w:p>
        </w:tc>
        <w:tc>
          <w:tcPr>
            <w:tcW w:w="5850" w:type="dxa"/>
            <w:gridSpan w:val="3"/>
            <w:vAlign w:val="center"/>
          </w:tcPr>
          <w:p>
            <w:pPr>
              <w:pStyle w:val="8"/>
              <w:jc w:val="center"/>
              <w:rPr>
                <w:rFonts w:hAnsi="宋体" w:cs="宋体"/>
                <w:sz w:val="24"/>
                <w:szCs w:val="24"/>
              </w:rPr>
            </w:pPr>
            <w:r>
              <w:rPr>
                <w:rFonts w:hint="eastAsia" w:hAnsi="宋体" w:cs="宋体"/>
                <w:sz w:val="24"/>
                <w:szCs w:val="24"/>
                <w:highlight w:val="none"/>
              </w:rPr>
              <w:t>服务期限为</w:t>
            </w:r>
            <w:r>
              <w:rPr>
                <w:rFonts w:hint="eastAsia" w:hAnsi="宋体" w:cs="宋体"/>
                <w:sz w:val="24"/>
                <w:szCs w:val="24"/>
                <w:highlight w:val="none"/>
                <w:u w:val="single"/>
              </w:rPr>
              <w:t xml:space="preserve">   </w:t>
            </w:r>
            <w:r>
              <w:rPr>
                <w:rFonts w:hint="eastAsia" w:hAnsi="宋体" w:cs="宋体"/>
                <w:sz w:val="24"/>
                <w:szCs w:val="24"/>
                <w:highlight w:val="none"/>
              </w:rPr>
              <w:t>年，其中曲江餐厅为</w:t>
            </w:r>
            <w:r>
              <w:rPr>
                <w:rFonts w:hint="eastAsia" w:hAnsi="宋体" w:cs="宋体"/>
                <w:sz w:val="24"/>
                <w:szCs w:val="24"/>
                <w:highlight w:val="none"/>
                <w:u w:val="single"/>
              </w:rPr>
              <w:t xml:space="preserve">   </w:t>
            </w:r>
            <w:r>
              <w:rPr>
                <w:rFonts w:hint="eastAsia" w:hAnsi="宋体" w:cs="宋体"/>
                <w:sz w:val="24"/>
                <w:szCs w:val="24"/>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761" w:type="dxa"/>
            <w:vAlign w:val="center"/>
          </w:tcPr>
          <w:p>
            <w:pPr>
              <w:pStyle w:val="8"/>
              <w:jc w:val="center"/>
              <w:rPr>
                <w:rFonts w:hAnsi="宋体" w:cs="宋体"/>
                <w:sz w:val="24"/>
                <w:szCs w:val="24"/>
              </w:rPr>
            </w:pPr>
            <w:r>
              <w:rPr>
                <w:rFonts w:hint="eastAsia" w:hAnsi="宋体" w:cs="宋体"/>
                <w:sz w:val="24"/>
                <w:szCs w:val="24"/>
              </w:rPr>
              <w:t>3</w:t>
            </w:r>
          </w:p>
        </w:tc>
        <w:tc>
          <w:tcPr>
            <w:tcW w:w="2489" w:type="dxa"/>
            <w:vAlign w:val="center"/>
          </w:tcPr>
          <w:p>
            <w:pPr>
              <w:pStyle w:val="8"/>
              <w:jc w:val="center"/>
              <w:rPr>
                <w:rFonts w:hAnsi="宋体" w:cs="宋体"/>
                <w:sz w:val="24"/>
                <w:szCs w:val="24"/>
              </w:rPr>
            </w:pPr>
            <w:r>
              <w:rPr>
                <w:rFonts w:hint="eastAsia" w:hAnsi="宋体" w:cs="宋体"/>
                <w:sz w:val="24"/>
                <w:szCs w:val="24"/>
              </w:rPr>
              <w:t>备注</w:t>
            </w:r>
          </w:p>
        </w:tc>
        <w:tc>
          <w:tcPr>
            <w:tcW w:w="5850" w:type="dxa"/>
            <w:gridSpan w:val="3"/>
            <w:vAlign w:val="center"/>
          </w:tcPr>
          <w:p>
            <w:pPr>
              <w:pStyle w:val="8"/>
              <w:jc w:val="center"/>
              <w:rPr>
                <w:rFonts w:hAnsi="宋体" w:cs="宋体"/>
                <w:sz w:val="24"/>
                <w:szCs w:val="24"/>
              </w:rPr>
            </w:pPr>
          </w:p>
        </w:tc>
      </w:tr>
    </w:tbl>
    <w:p>
      <w:pPr>
        <w:pStyle w:val="8"/>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法定代表人或其授权代表签字：____________________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ind w:firstLine="480" w:firstLineChars="200"/>
        <w:rPr>
          <w:rFonts w:hAnsi="宋体" w:cs="宋体"/>
          <w:sz w:val="24"/>
          <w:szCs w:val="24"/>
        </w:rPr>
      </w:pPr>
    </w:p>
    <w:p>
      <w:pPr>
        <w:pStyle w:val="8"/>
        <w:ind w:firstLine="480" w:firstLineChars="200"/>
        <w:rPr>
          <w:rFonts w:hAnsi="宋体" w:cs="宋体"/>
          <w:sz w:val="24"/>
          <w:szCs w:val="24"/>
        </w:rPr>
      </w:pPr>
      <w:r>
        <w:rPr>
          <w:rFonts w:hint="eastAsia" w:hAnsi="宋体" w:cs="宋体"/>
          <w:sz w:val="24"/>
          <w:szCs w:val="24"/>
        </w:rPr>
        <w:t>说明：授权用投标专用章的，与公章具有相同法律效力。</w:t>
      </w: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rPr>
          <w:rFonts w:ascii="宋体" w:hAnsi="宋体" w:cs="宋体"/>
        </w:rPr>
      </w:pPr>
    </w:p>
    <w:p>
      <w:pPr>
        <w:pStyle w:val="8"/>
        <w:jc w:val="center"/>
        <w:rPr>
          <w:rFonts w:hAnsi="宋体" w:cs="宋体"/>
          <w:b/>
          <w:bCs/>
          <w:sz w:val="24"/>
          <w:szCs w:val="24"/>
        </w:rPr>
      </w:pPr>
    </w:p>
    <w:p>
      <w:pPr>
        <w:pStyle w:val="8"/>
        <w:jc w:val="center"/>
        <w:rPr>
          <w:rFonts w:hAnsi="宋体" w:cs="宋体"/>
          <w:b/>
          <w:bCs/>
          <w:sz w:val="24"/>
          <w:szCs w:val="24"/>
        </w:rPr>
      </w:pPr>
      <w:r>
        <w:rPr>
          <w:rFonts w:hint="eastAsia" w:hAnsi="宋体" w:cs="宋体"/>
          <w:b/>
          <w:bCs/>
          <w:sz w:val="24"/>
          <w:szCs w:val="24"/>
        </w:rPr>
        <w:t>分项价格表</w:t>
      </w:r>
    </w:p>
    <w:p>
      <w:pPr>
        <w:pStyle w:val="8"/>
        <w:jc w:val="center"/>
        <w:rPr>
          <w:rFonts w:hAnsi="宋体" w:cs="宋体"/>
          <w:sz w:val="24"/>
          <w:szCs w:val="24"/>
        </w:rPr>
      </w:pPr>
      <w:r>
        <w:rPr>
          <w:rFonts w:hint="eastAsia" w:hAnsi="宋体" w:cs="宋体"/>
          <w:sz w:val="24"/>
          <w:szCs w:val="24"/>
        </w:rPr>
        <w:t>　项目名称：</w:t>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项目编号：　</w:t>
      </w:r>
    </w:p>
    <w:p>
      <w:pPr>
        <w:pStyle w:val="8"/>
        <w:jc w:val="center"/>
        <w:rPr>
          <w:rFonts w:hAnsi="宋体" w:cs="宋体"/>
          <w:sz w:val="24"/>
          <w:szCs w:val="24"/>
        </w:rPr>
      </w:pP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 xml:space="preserve">         金额单位：元</w:t>
      </w:r>
    </w:p>
    <w:tbl>
      <w:tblPr>
        <w:tblStyle w:val="23"/>
        <w:tblW w:w="86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985"/>
        <w:gridCol w:w="1701"/>
        <w:gridCol w:w="4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序号</w:t>
            </w:r>
          </w:p>
        </w:tc>
        <w:tc>
          <w:tcPr>
            <w:tcW w:w="1985" w:type="dxa"/>
            <w:vAlign w:val="center"/>
          </w:tcPr>
          <w:p>
            <w:pPr>
              <w:pStyle w:val="8"/>
              <w:jc w:val="center"/>
              <w:rPr>
                <w:rFonts w:hAnsi="宋体" w:cs="宋体"/>
                <w:sz w:val="24"/>
                <w:szCs w:val="24"/>
              </w:rPr>
            </w:pPr>
            <w:r>
              <w:rPr>
                <w:rFonts w:hint="eastAsia" w:hAnsi="宋体" w:cs="宋体"/>
                <w:sz w:val="24"/>
                <w:szCs w:val="24"/>
              </w:rPr>
              <w:t>服务内容</w:t>
            </w:r>
          </w:p>
        </w:tc>
        <w:tc>
          <w:tcPr>
            <w:tcW w:w="1701" w:type="dxa"/>
            <w:vAlign w:val="center"/>
          </w:tcPr>
          <w:p>
            <w:pPr>
              <w:pStyle w:val="8"/>
              <w:jc w:val="center"/>
              <w:rPr>
                <w:rFonts w:hAnsi="宋体" w:cs="宋体"/>
                <w:sz w:val="24"/>
                <w:szCs w:val="24"/>
              </w:rPr>
            </w:pPr>
            <w:r>
              <w:rPr>
                <w:rFonts w:hint="eastAsia" w:hAnsi="宋体" w:cs="宋体"/>
                <w:sz w:val="24"/>
                <w:szCs w:val="24"/>
              </w:rPr>
              <w:t>报价</w:t>
            </w:r>
          </w:p>
        </w:tc>
        <w:tc>
          <w:tcPr>
            <w:tcW w:w="4113" w:type="dxa"/>
            <w:vAlign w:val="center"/>
          </w:tcPr>
          <w:p>
            <w:pPr>
              <w:pStyle w:val="8"/>
              <w:jc w:val="center"/>
              <w:rPr>
                <w:rFonts w:hAnsi="宋体" w:cs="宋体"/>
                <w:sz w:val="24"/>
                <w:szCs w:val="24"/>
              </w:rPr>
            </w:pPr>
            <w:r>
              <w:rPr>
                <w:rFonts w:hint="eastAsia" w:hAnsi="宋体" w:cs="宋体"/>
                <w:sz w:val="24"/>
                <w:szCs w:val="24"/>
              </w:rPr>
              <w:t>备注</w:t>
            </w:r>
          </w:p>
          <w:p>
            <w:pPr>
              <w:pStyle w:val="8"/>
              <w:jc w:val="center"/>
              <w:rPr>
                <w:rFonts w:hAnsi="宋体" w:cs="宋体"/>
                <w:sz w:val="24"/>
                <w:szCs w:val="24"/>
              </w:rPr>
            </w:pPr>
            <w:r>
              <w:rPr>
                <w:rFonts w:hint="eastAsia" w:hAnsi="宋体" w:cs="宋体"/>
                <w:sz w:val="24"/>
                <w:szCs w:val="24"/>
              </w:rPr>
              <w:t>(收费依据、收费标准等)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1</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2</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3</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4</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5</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6</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7</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7" w:type="dxa"/>
            <w:vAlign w:val="center"/>
          </w:tcPr>
          <w:p>
            <w:pPr>
              <w:pStyle w:val="8"/>
              <w:jc w:val="center"/>
              <w:rPr>
                <w:rFonts w:hAnsi="宋体" w:cs="宋体"/>
                <w:sz w:val="24"/>
                <w:szCs w:val="24"/>
              </w:rPr>
            </w:pPr>
            <w:r>
              <w:rPr>
                <w:rFonts w:hint="eastAsia" w:hAnsi="宋体" w:cs="宋体"/>
                <w:sz w:val="24"/>
                <w:szCs w:val="24"/>
              </w:rPr>
              <w:t>8</w:t>
            </w:r>
          </w:p>
        </w:tc>
        <w:tc>
          <w:tcPr>
            <w:tcW w:w="1985" w:type="dxa"/>
            <w:vAlign w:val="center"/>
          </w:tcPr>
          <w:p>
            <w:pPr>
              <w:pStyle w:val="8"/>
              <w:jc w:val="center"/>
              <w:rPr>
                <w:rFonts w:hAnsi="宋体" w:cs="宋体"/>
                <w:sz w:val="24"/>
                <w:szCs w:val="24"/>
              </w:rPr>
            </w:pPr>
          </w:p>
        </w:tc>
        <w:tc>
          <w:tcPr>
            <w:tcW w:w="1701" w:type="dxa"/>
            <w:vAlign w:val="center"/>
          </w:tcPr>
          <w:p>
            <w:pPr>
              <w:pStyle w:val="8"/>
              <w:jc w:val="center"/>
              <w:rPr>
                <w:rFonts w:hAnsi="宋体" w:cs="宋体"/>
                <w:sz w:val="24"/>
                <w:szCs w:val="24"/>
              </w:rPr>
            </w:pPr>
          </w:p>
        </w:tc>
        <w:tc>
          <w:tcPr>
            <w:tcW w:w="4113"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02" w:type="dxa"/>
            <w:gridSpan w:val="2"/>
            <w:vAlign w:val="center"/>
          </w:tcPr>
          <w:p>
            <w:pPr>
              <w:pStyle w:val="8"/>
              <w:jc w:val="center"/>
              <w:rPr>
                <w:rFonts w:hAnsi="宋体" w:cs="宋体"/>
                <w:sz w:val="24"/>
                <w:szCs w:val="24"/>
              </w:rPr>
            </w:pPr>
            <w:r>
              <w:rPr>
                <w:rFonts w:hint="eastAsia" w:hAnsi="宋体" w:cs="宋体"/>
                <w:sz w:val="24"/>
                <w:szCs w:val="24"/>
              </w:rPr>
              <w:t>总计</w:t>
            </w:r>
          </w:p>
        </w:tc>
        <w:tc>
          <w:tcPr>
            <w:tcW w:w="5814" w:type="dxa"/>
            <w:gridSpan w:val="2"/>
            <w:vAlign w:val="center"/>
          </w:tcPr>
          <w:p>
            <w:pPr>
              <w:pStyle w:val="8"/>
              <w:jc w:val="center"/>
              <w:rPr>
                <w:rFonts w:hAnsi="宋体" w:cs="宋体"/>
                <w:sz w:val="24"/>
                <w:szCs w:val="24"/>
              </w:rPr>
            </w:pPr>
            <w:r>
              <w:rPr>
                <w:rFonts w:hint="eastAsia" w:hAnsi="宋体" w:cs="宋体"/>
                <w:sz w:val="24"/>
                <w:szCs w:val="24"/>
              </w:rPr>
              <w:t>大写：人民币____________________元</w:t>
            </w:r>
          </w:p>
          <w:p>
            <w:pPr>
              <w:pStyle w:val="8"/>
              <w:ind w:firstLine="720" w:firstLineChars="300"/>
              <w:rPr>
                <w:rFonts w:hAnsi="宋体" w:cs="宋体"/>
                <w:sz w:val="24"/>
                <w:szCs w:val="24"/>
              </w:rPr>
            </w:pPr>
            <w:r>
              <w:rPr>
                <w:rFonts w:hint="eastAsia" w:hAnsi="宋体" w:cs="宋体"/>
                <w:sz w:val="24"/>
                <w:szCs w:val="24"/>
              </w:rPr>
              <w:t>小写：￥____________________</w:t>
            </w:r>
          </w:p>
        </w:tc>
      </w:tr>
    </w:tbl>
    <w:p>
      <w:pPr>
        <w:pStyle w:val="8"/>
        <w:jc w:val="center"/>
        <w:rPr>
          <w:rFonts w:hAnsi="宋体" w:cs="宋体"/>
          <w:sz w:val="24"/>
          <w:szCs w:val="24"/>
        </w:rPr>
      </w:pPr>
    </w:p>
    <w:p>
      <w:pPr>
        <w:pStyle w:val="8"/>
        <w:ind w:firstLine="720" w:firstLineChars="300"/>
        <w:rPr>
          <w:rFonts w:hAnsi="宋体" w:cs="宋体"/>
          <w:sz w:val="24"/>
          <w:szCs w:val="24"/>
        </w:rPr>
      </w:pPr>
      <w:r>
        <w:rPr>
          <w:rFonts w:hint="eastAsia" w:hAnsi="宋体" w:cs="宋体"/>
          <w:sz w:val="24"/>
          <w:szCs w:val="24"/>
        </w:rPr>
        <w:t>供应商(公章)：____________________</w:t>
      </w:r>
    </w:p>
    <w:p>
      <w:pPr>
        <w:pStyle w:val="8"/>
        <w:ind w:firstLine="720" w:firstLineChars="300"/>
        <w:rPr>
          <w:rFonts w:hAnsi="宋体" w:cs="宋体"/>
          <w:sz w:val="24"/>
          <w:szCs w:val="24"/>
        </w:rPr>
      </w:pPr>
      <w:r>
        <w:rPr>
          <w:rFonts w:hint="eastAsia" w:hAnsi="宋体" w:cs="宋体"/>
          <w:sz w:val="24"/>
          <w:szCs w:val="24"/>
        </w:rPr>
        <w:t>法定代表人或其授权代表(签字或盖章)：____________________</w:t>
      </w:r>
    </w:p>
    <w:p>
      <w:pPr>
        <w:pStyle w:val="8"/>
        <w:ind w:firstLine="720" w:firstLineChars="300"/>
        <w:rPr>
          <w:rFonts w:hAnsi="宋体" w:cs="宋体"/>
          <w:sz w:val="24"/>
          <w:szCs w:val="24"/>
        </w:rPr>
      </w:pPr>
      <w:r>
        <w:rPr>
          <w:rFonts w:hint="eastAsia" w:hAnsi="宋体" w:cs="宋体"/>
          <w:sz w:val="24"/>
          <w:szCs w:val="24"/>
        </w:rPr>
        <w:t>日期：______年____月____日</w:t>
      </w:r>
    </w:p>
    <w:p>
      <w:pPr>
        <w:pStyle w:val="8"/>
        <w:ind w:firstLine="720" w:firstLineChars="300"/>
        <w:rPr>
          <w:rFonts w:hAnsi="宋体" w:cs="宋体"/>
          <w:sz w:val="24"/>
          <w:szCs w:val="24"/>
        </w:rPr>
      </w:pPr>
      <w:r>
        <w:rPr>
          <w:rFonts w:hint="eastAsia" w:hAnsi="宋体" w:cs="宋体"/>
          <w:sz w:val="24"/>
          <w:szCs w:val="24"/>
        </w:rPr>
        <w:t>说明：授权用投标专用章的，与公章具有相同法律效力。</w:t>
      </w:r>
    </w:p>
    <w:p>
      <w:pPr>
        <w:pStyle w:val="8"/>
        <w:jc w:val="center"/>
        <w:rPr>
          <w:rFonts w:hAnsi="宋体" w:cs="宋体"/>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jc w:val="center"/>
        <w:rPr>
          <w:rFonts w:hAnsi="宋体" w:cs="宋体"/>
          <w:b/>
          <w:bCs/>
          <w:sz w:val="24"/>
          <w:szCs w:val="24"/>
        </w:rPr>
      </w:pPr>
    </w:p>
    <w:p>
      <w:pPr>
        <w:pStyle w:val="8"/>
        <w:rPr>
          <w:rFonts w:hAnsi="宋体" w:cs="宋体"/>
          <w:b/>
          <w:bCs/>
          <w:sz w:val="24"/>
          <w:szCs w:val="24"/>
        </w:rPr>
      </w:pPr>
      <w:r>
        <w:rPr>
          <w:rFonts w:hint="eastAsia" w:hAnsi="宋体" w:cs="宋体"/>
          <w:b/>
          <w:bCs/>
          <w:sz w:val="24"/>
          <w:szCs w:val="24"/>
        </w:rPr>
        <w:t>三、商务条款偏离表</w:t>
      </w:r>
    </w:p>
    <w:p>
      <w:pPr>
        <w:pStyle w:val="8"/>
        <w:ind w:firstLine="480" w:firstLineChars="200"/>
        <w:rPr>
          <w:rFonts w:hAnsi="宋体" w:cs="宋体"/>
          <w:sz w:val="24"/>
          <w:szCs w:val="24"/>
        </w:rPr>
      </w:pPr>
    </w:p>
    <w:p>
      <w:pPr>
        <w:pStyle w:val="8"/>
        <w:ind w:firstLine="482" w:firstLineChars="200"/>
        <w:jc w:val="center"/>
        <w:rPr>
          <w:rFonts w:hAnsi="宋体" w:cs="宋体"/>
          <w:b/>
          <w:bCs/>
          <w:sz w:val="24"/>
          <w:szCs w:val="24"/>
        </w:rPr>
      </w:pPr>
      <w:r>
        <w:rPr>
          <w:rFonts w:hint="eastAsia" w:hAnsi="宋体" w:cs="宋体"/>
          <w:b/>
          <w:bCs/>
          <w:sz w:val="24"/>
          <w:szCs w:val="24"/>
        </w:rPr>
        <w:t>商务条款偏离表</w:t>
      </w:r>
    </w:p>
    <w:p>
      <w:pPr>
        <w:pStyle w:val="8"/>
        <w:spacing w:line="460" w:lineRule="exact"/>
        <w:ind w:firstLine="480" w:firstLineChars="200"/>
        <w:rPr>
          <w:rFonts w:hAnsi="宋体" w:cs="宋体"/>
          <w:sz w:val="24"/>
          <w:szCs w:val="24"/>
        </w:rPr>
      </w:pPr>
      <w:r>
        <w:rPr>
          <w:rFonts w:hint="eastAsia" w:hAnsi="宋体" w:cs="宋体"/>
          <w:sz w:val="24"/>
          <w:szCs w:val="24"/>
        </w:rPr>
        <w:t>项目名称：                                               项目编号：</w:t>
      </w:r>
    </w:p>
    <w:tbl>
      <w:tblPr>
        <w:tblStyle w:val="23"/>
        <w:tblW w:w="94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981"/>
        <w:gridCol w:w="2403"/>
        <w:gridCol w:w="2532"/>
        <w:gridCol w:w="864"/>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6" w:hRule="atLeast"/>
          <w:jc w:val="center"/>
        </w:trPr>
        <w:tc>
          <w:tcPr>
            <w:tcW w:w="878" w:type="dxa"/>
            <w:vAlign w:val="center"/>
          </w:tcPr>
          <w:p>
            <w:pPr>
              <w:pStyle w:val="8"/>
              <w:jc w:val="center"/>
              <w:rPr>
                <w:rFonts w:hAnsi="宋体" w:cs="宋体"/>
                <w:sz w:val="24"/>
                <w:szCs w:val="24"/>
              </w:rPr>
            </w:pPr>
            <w:r>
              <w:rPr>
                <w:rFonts w:hint="eastAsia" w:hAnsi="宋体" w:cs="宋体"/>
                <w:sz w:val="24"/>
                <w:szCs w:val="24"/>
              </w:rPr>
              <w:t>序号</w:t>
            </w:r>
          </w:p>
        </w:tc>
        <w:tc>
          <w:tcPr>
            <w:tcW w:w="1981" w:type="dxa"/>
            <w:vAlign w:val="center"/>
          </w:tcPr>
          <w:p>
            <w:pPr>
              <w:pStyle w:val="8"/>
              <w:jc w:val="center"/>
              <w:rPr>
                <w:rFonts w:hAnsi="宋体" w:cs="宋体"/>
                <w:sz w:val="24"/>
                <w:szCs w:val="24"/>
              </w:rPr>
            </w:pPr>
            <w:r>
              <w:rPr>
                <w:rFonts w:hint="eastAsia" w:hAnsi="宋体" w:cs="宋体"/>
                <w:sz w:val="24"/>
                <w:szCs w:val="24"/>
              </w:rPr>
              <w:t>招标文件条目号</w:t>
            </w:r>
          </w:p>
        </w:tc>
        <w:tc>
          <w:tcPr>
            <w:tcW w:w="2403" w:type="dxa"/>
            <w:vAlign w:val="center"/>
          </w:tcPr>
          <w:p>
            <w:pPr>
              <w:pStyle w:val="8"/>
              <w:jc w:val="center"/>
              <w:rPr>
                <w:rFonts w:hAnsi="宋体" w:cs="宋体"/>
                <w:sz w:val="24"/>
                <w:szCs w:val="24"/>
              </w:rPr>
            </w:pPr>
            <w:r>
              <w:rPr>
                <w:rFonts w:hint="eastAsia" w:hAnsi="宋体" w:cs="宋体"/>
                <w:sz w:val="24"/>
                <w:szCs w:val="24"/>
              </w:rPr>
              <w:t>招标文件的商务条款</w:t>
            </w:r>
          </w:p>
        </w:tc>
        <w:tc>
          <w:tcPr>
            <w:tcW w:w="2532" w:type="dxa"/>
            <w:vAlign w:val="center"/>
          </w:tcPr>
          <w:p>
            <w:pPr>
              <w:pStyle w:val="8"/>
              <w:jc w:val="center"/>
              <w:rPr>
                <w:rFonts w:hAnsi="宋体" w:cs="宋体"/>
                <w:sz w:val="24"/>
                <w:szCs w:val="24"/>
              </w:rPr>
            </w:pPr>
            <w:r>
              <w:rPr>
                <w:rFonts w:hint="eastAsia" w:hAnsi="宋体" w:cs="宋体"/>
                <w:sz w:val="24"/>
                <w:szCs w:val="24"/>
              </w:rPr>
              <w:t>投标文件的商务条款</w:t>
            </w:r>
          </w:p>
        </w:tc>
        <w:tc>
          <w:tcPr>
            <w:tcW w:w="864" w:type="dxa"/>
            <w:vAlign w:val="center"/>
          </w:tcPr>
          <w:p>
            <w:pPr>
              <w:pStyle w:val="8"/>
              <w:jc w:val="center"/>
              <w:rPr>
                <w:rFonts w:hAnsi="宋体" w:cs="宋体"/>
                <w:sz w:val="24"/>
                <w:szCs w:val="24"/>
              </w:rPr>
            </w:pPr>
            <w:r>
              <w:rPr>
                <w:rFonts w:hint="eastAsia" w:hAnsi="宋体" w:cs="宋体"/>
                <w:sz w:val="24"/>
                <w:szCs w:val="24"/>
              </w:rPr>
              <w:t>偏离</w:t>
            </w:r>
          </w:p>
        </w:tc>
        <w:tc>
          <w:tcPr>
            <w:tcW w:w="780" w:type="dxa"/>
            <w:vAlign w:val="center"/>
          </w:tcPr>
          <w:p>
            <w:pPr>
              <w:pStyle w:val="8"/>
              <w:jc w:val="center"/>
              <w:rPr>
                <w:rFonts w:hAnsi="宋体" w:cs="宋体"/>
                <w:sz w:val="24"/>
                <w:szCs w:val="24"/>
              </w:rPr>
            </w:pPr>
            <w:r>
              <w:rPr>
                <w:rFonts w:hint="eastAsia" w:hAnsi="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878" w:type="dxa"/>
            <w:vAlign w:val="center"/>
          </w:tcPr>
          <w:p>
            <w:pPr>
              <w:pStyle w:val="8"/>
              <w:jc w:val="center"/>
              <w:rPr>
                <w:rFonts w:hAnsi="宋体" w:cs="宋体"/>
                <w:sz w:val="24"/>
                <w:szCs w:val="24"/>
              </w:rPr>
            </w:pPr>
          </w:p>
        </w:tc>
        <w:tc>
          <w:tcPr>
            <w:tcW w:w="1981" w:type="dxa"/>
            <w:vAlign w:val="center"/>
          </w:tcPr>
          <w:p>
            <w:pPr>
              <w:pStyle w:val="8"/>
              <w:jc w:val="center"/>
              <w:rPr>
                <w:rFonts w:hAnsi="宋体" w:cs="宋体"/>
                <w:sz w:val="24"/>
                <w:szCs w:val="24"/>
              </w:rPr>
            </w:pPr>
          </w:p>
        </w:tc>
        <w:tc>
          <w:tcPr>
            <w:tcW w:w="2403" w:type="dxa"/>
            <w:vAlign w:val="center"/>
          </w:tcPr>
          <w:p>
            <w:pPr>
              <w:pStyle w:val="8"/>
              <w:jc w:val="center"/>
              <w:rPr>
                <w:rFonts w:hAnsi="宋体" w:cs="宋体"/>
                <w:sz w:val="24"/>
                <w:szCs w:val="24"/>
              </w:rPr>
            </w:pPr>
          </w:p>
        </w:tc>
        <w:tc>
          <w:tcPr>
            <w:tcW w:w="2532" w:type="dxa"/>
            <w:vAlign w:val="center"/>
          </w:tcPr>
          <w:p>
            <w:pPr>
              <w:pStyle w:val="8"/>
              <w:jc w:val="center"/>
              <w:rPr>
                <w:rFonts w:hAnsi="宋体" w:cs="宋体"/>
                <w:sz w:val="24"/>
                <w:szCs w:val="24"/>
              </w:rPr>
            </w:pPr>
          </w:p>
        </w:tc>
        <w:tc>
          <w:tcPr>
            <w:tcW w:w="864" w:type="dxa"/>
            <w:vAlign w:val="center"/>
          </w:tcPr>
          <w:p>
            <w:pPr>
              <w:pStyle w:val="8"/>
              <w:jc w:val="center"/>
              <w:rPr>
                <w:rFonts w:hAnsi="宋体" w:cs="宋体"/>
                <w:sz w:val="24"/>
                <w:szCs w:val="24"/>
              </w:rPr>
            </w:pPr>
          </w:p>
        </w:tc>
        <w:tc>
          <w:tcPr>
            <w:tcW w:w="780" w:type="dxa"/>
            <w:vAlign w:val="center"/>
          </w:tcPr>
          <w:p>
            <w:pPr>
              <w:pStyle w:val="8"/>
              <w:jc w:val="center"/>
              <w:rPr>
                <w:rFonts w:hAnsi="宋体" w:cs="宋体"/>
                <w:sz w:val="24"/>
                <w:szCs w:val="24"/>
              </w:rPr>
            </w:pPr>
          </w:p>
        </w:tc>
      </w:tr>
    </w:tbl>
    <w:p>
      <w:pPr>
        <w:pStyle w:val="8"/>
        <w:ind w:firstLine="480" w:firstLineChars="200"/>
        <w:rPr>
          <w:rFonts w:hAnsi="宋体" w:cs="宋体"/>
          <w:sz w:val="24"/>
          <w:szCs w:val="24"/>
        </w:rPr>
      </w:pPr>
    </w:p>
    <w:p>
      <w:pPr>
        <w:pStyle w:val="8"/>
        <w:ind w:firstLine="480" w:firstLineChars="200"/>
        <w:rPr>
          <w:rFonts w:hAnsi="宋体" w:cs="宋体"/>
          <w:sz w:val="24"/>
          <w:szCs w:val="24"/>
        </w:rPr>
      </w:pPr>
      <w:r>
        <w:rPr>
          <w:rFonts w:hint="eastAsia" w:hAnsi="宋体" w:cs="宋体"/>
          <w:sz w:val="24"/>
          <w:szCs w:val="24"/>
        </w:rPr>
        <w:t>说明：如有偏离，则必须注明“偏离”；未注明偏离的，视为完全响应。</w:t>
      </w:r>
    </w:p>
    <w:p>
      <w:pPr>
        <w:pStyle w:val="8"/>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ind w:firstLine="480" w:firstLineChars="200"/>
        <w:rPr>
          <w:rFonts w:hAnsi="宋体" w:cs="宋体"/>
          <w:sz w:val="24"/>
          <w:szCs w:val="24"/>
        </w:rPr>
      </w:pPr>
    </w:p>
    <w:p>
      <w:pPr>
        <w:ind w:firstLine="480" w:firstLineChars="200"/>
        <w:rPr>
          <w:rFonts w:ascii="宋体" w:hAnsi="宋体" w:cs="宋体"/>
          <w:sz w:val="24"/>
          <w:szCs w:val="24"/>
        </w:rPr>
      </w:pPr>
      <w:r>
        <w:rPr>
          <w:rFonts w:hint="eastAsia" w:ascii="宋体" w:hAnsi="宋体" w:cs="宋体"/>
          <w:sz w:val="24"/>
          <w:szCs w:val="24"/>
        </w:rPr>
        <w:t>说明：授权用投标专用章的，与公章具有相同法律效力。</w:t>
      </w:r>
    </w:p>
    <w:p>
      <w:pPr>
        <w:rPr>
          <w:rFonts w:ascii="宋体" w:hAnsi="宋体" w:cs="宋体"/>
        </w:rPr>
      </w:pPr>
    </w:p>
    <w:p>
      <w:pPr>
        <w:rPr>
          <w:rFonts w:ascii="宋体" w:hAnsi="宋体" w:cs="宋体"/>
        </w:rPr>
      </w:pPr>
    </w:p>
    <w:p>
      <w:pPr>
        <w:pStyle w:val="2"/>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8"/>
        <w:rPr>
          <w:rFonts w:hAnsi="宋体" w:cs="宋体"/>
          <w:b/>
          <w:bCs/>
          <w:sz w:val="24"/>
          <w:szCs w:val="24"/>
        </w:rPr>
      </w:pPr>
      <w:r>
        <w:rPr>
          <w:rFonts w:hint="eastAsia" w:hAnsi="宋体" w:cs="宋体"/>
          <w:b/>
          <w:bCs/>
          <w:sz w:val="24"/>
          <w:szCs w:val="24"/>
        </w:rPr>
        <w:t>四、投标保证金</w:t>
      </w:r>
    </w:p>
    <w:p>
      <w:pPr>
        <w:pStyle w:val="8"/>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说明：可提供付款凭证或金融机构、担保机构出具的保函原件。</w:t>
      </w:r>
    </w:p>
    <w:p>
      <w:pPr>
        <w:pStyle w:val="8"/>
        <w:spacing w:line="460" w:lineRule="exact"/>
        <w:ind w:firstLine="480" w:firstLineChars="200"/>
        <w:rPr>
          <w:rFonts w:hAnsi="宋体" w:cs="宋体"/>
          <w:sz w:val="24"/>
          <w:szCs w:val="24"/>
        </w:rPr>
      </w:pPr>
    </w:p>
    <w:p>
      <w:pPr>
        <w:pStyle w:val="8"/>
        <w:spacing w:line="460" w:lineRule="exact"/>
        <w:jc w:val="center"/>
        <w:rPr>
          <w:rFonts w:hAnsi="宋体" w:cs="宋体"/>
          <w:b/>
          <w:bCs/>
          <w:sz w:val="24"/>
          <w:szCs w:val="24"/>
        </w:rPr>
      </w:pPr>
      <w:r>
        <w:rPr>
          <w:rFonts w:hint="eastAsia" w:hAnsi="宋体" w:cs="宋体"/>
          <w:b/>
          <w:bCs/>
          <w:sz w:val="24"/>
          <w:szCs w:val="24"/>
        </w:rPr>
        <w:t>保证金汇款声明函(适用银行转账)</w:t>
      </w:r>
    </w:p>
    <w:p>
      <w:pPr>
        <w:pStyle w:val="8"/>
        <w:spacing w:line="460" w:lineRule="exact"/>
        <w:rPr>
          <w:rFonts w:hAnsi="宋体" w:cs="宋体"/>
          <w:sz w:val="24"/>
          <w:szCs w:val="24"/>
        </w:rPr>
      </w:pPr>
      <w:r>
        <w:rPr>
          <w:rFonts w:hint="eastAsia" w:hAnsi="宋体" w:cs="宋体"/>
          <w:sz w:val="24"/>
          <w:szCs w:val="24"/>
        </w:rPr>
        <w:t>致：____________(采购人或采购代理机构)</w:t>
      </w:r>
    </w:p>
    <w:p>
      <w:pPr>
        <w:pStyle w:val="8"/>
        <w:spacing w:line="460" w:lineRule="exact"/>
        <w:ind w:firstLine="480" w:firstLineChars="200"/>
        <w:rPr>
          <w:rFonts w:hAnsi="宋体" w:cs="宋体"/>
          <w:sz w:val="24"/>
          <w:szCs w:val="24"/>
        </w:rPr>
      </w:pPr>
      <w:r>
        <w:rPr>
          <w:rFonts w:hint="eastAsia" w:hAnsi="宋体" w:cs="宋体"/>
          <w:sz w:val="24"/>
          <w:szCs w:val="24"/>
        </w:rPr>
        <w:t>我方为</w:t>
      </w:r>
      <w:r>
        <w:rPr>
          <w:rFonts w:hint="eastAsia" w:hAnsi="宋体" w:cs="宋体"/>
          <w:sz w:val="24"/>
          <w:szCs w:val="24"/>
          <w:u w:val="single"/>
        </w:rPr>
        <w:t xml:space="preserve">                  </w:t>
      </w:r>
      <w:r>
        <w:rPr>
          <w:rFonts w:hint="eastAsia" w:hAnsi="宋体" w:cs="宋体"/>
          <w:sz w:val="24"/>
          <w:szCs w:val="24"/>
        </w:rPr>
        <w:t>(项目名称)(项目编号：</w:t>
      </w:r>
      <w:r>
        <w:rPr>
          <w:rFonts w:hint="eastAsia" w:hAnsi="宋体" w:cs="宋体"/>
          <w:sz w:val="24"/>
          <w:szCs w:val="24"/>
          <w:u w:val="single"/>
        </w:rPr>
        <w:t xml:space="preserve">                  </w:t>
      </w:r>
      <w:r>
        <w:rPr>
          <w:rFonts w:hint="eastAsia" w:hAnsi="宋体" w:cs="宋体"/>
          <w:sz w:val="24"/>
          <w:szCs w:val="24"/>
        </w:rPr>
        <w:t>)递交保证金人民币</w:t>
      </w:r>
      <w:r>
        <w:rPr>
          <w:rFonts w:hint="eastAsia" w:hAnsi="宋体" w:cs="宋体"/>
          <w:sz w:val="24"/>
          <w:szCs w:val="24"/>
          <w:u w:val="single"/>
        </w:rPr>
        <w:t xml:space="preserve">               </w:t>
      </w:r>
      <w:r>
        <w:rPr>
          <w:rFonts w:hint="eastAsia" w:hAnsi="宋体" w:cs="宋体"/>
          <w:sz w:val="24"/>
          <w:szCs w:val="24"/>
        </w:rPr>
        <w:t>元(大写(人民币</w:t>
      </w:r>
      <w:r>
        <w:rPr>
          <w:rFonts w:hint="eastAsia" w:hAnsi="宋体" w:cs="宋体"/>
          <w:sz w:val="24"/>
          <w:szCs w:val="24"/>
          <w:u w:val="single"/>
        </w:rPr>
        <w:t xml:space="preserve">               </w:t>
      </w:r>
      <w:r>
        <w:rPr>
          <w:rFonts w:hint="eastAsia" w:hAnsi="宋体" w:cs="宋体"/>
          <w:sz w:val="24"/>
          <w:szCs w:val="24"/>
        </w:rPr>
        <w:t>元)已于______年____月____日以银行主动划账方式划入你方账户。</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详见附件：银行出具的汇款单或转账凭证复印件。</w:t>
      </w:r>
    </w:p>
    <w:p>
      <w:pPr>
        <w:pStyle w:val="8"/>
        <w:spacing w:line="460" w:lineRule="exact"/>
        <w:ind w:firstLine="482" w:firstLineChars="200"/>
        <w:rPr>
          <w:rFonts w:hAnsi="宋体" w:cs="宋体"/>
          <w:b/>
          <w:bCs/>
          <w:sz w:val="24"/>
          <w:szCs w:val="24"/>
        </w:rPr>
      </w:pPr>
      <w:r>
        <w:rPr>
          <w:rFonts w:hint="eastAsia" w:hAnsi="宋体" w:cs="宋体"/>
          <w:b/>
          <w:bCs/>
          <w:sz w:val="24"/>
          <w:szCs w:val="24"/>
        </w:rPr>
        <w:t>退还保证金时请按以下内容划入我方账户。若因内容不全、错误、字迹潦草模糊导致该项目保证金未能及时退还或退还过程中发生错误，我方将承担全部责任和损失。</w:t>
      </w:r>
    </w:p>
    <w:p>
      <w:pPr>
        <w:pStyle w:val="8"/>
        <w:spacing w:line="460" w:lineRule="exact"/>
        <w:ind w:firstLine="480" w:firstLineChars="200"/>
        <w:rPr>
          <w:rFonts w:hAnsi="宋体" w:cs="宋体"/>
          <w:sz w:val="24"/>
          <w:szCs w:val="24"/>
        </w:rPr>
      </w:pPr>
      <w:r>
        <w:rPr>
          <w:rFonts w:hint="eastAsia" w:hAnsi="宋体" w:cs="宋体"/>
          <w:sz w:val="24"/>
          <w:szCs w:val="24"/>
        </w:rPr>
        <w:t>单位全称：</w:t>
      </w:r>
    </w:p>
    <w:p>
      <w:pPr>
        <w:pStyle w:val="8"/>
        <w:spacing w:line="460" w:lineRule="exact"/>
        <w:ind w:firstLine="480" w:firstLineChars="200"/>
        <w:rPr>
          <w:rFonts w:hAnsi="宋体" w:cs="宋体"/>
          <w:sz w:val="24"/>
          <w:szCs w:val="24"/>
        </w:rPr>
      </w:pPr>
      <w:r>
        <w:rPr>
          <w:rFonts w:hint="eastAsia" w:hAnsi="宋体" w:cs="宋体"/>
          <w:sz w:val="24"/>
          <w:szCs w:val="24"/>
        </w:rPr>
        <w:t>开户银行：</w:t>
      </w:r>
    </w:p>
    <w:p>
      <w:pPr>
        <w:pStyle w:val="8"/>
        <w:spacing w:line="460" w:lineRule="exact"/>
        <w:ind w:firstLine="480" w:firstLineChars="200"/>
        <w:rPr>
          <w:rFonts w:hAnsi="宋体" w:cs="宋体"/>
          <w:sz w:val="24"/>
          <w:szCs w:val="24"/>
        </w:rPr>
      </w:pPr>
      <w:r>
        <w:rPr>
          <w:rFonts w:hint="eastAsia" w:hAnsi="宋体" w:cs="宋体"/>
          <w:sz w:val="24"/>
          <w:szCs w:val="24"/>
        </w:rPr>
        <w:t>开户账号：</w:t>
      </w:r>
    </w:p>
    <w:p>
      <w:pPr>
        <w:pStyle w:val="8"/>
        <w:spacing w:line="460" w:lineRule="exact"/>
        <w:ind w:firstLine="480" w:firstLineChars="200"/>
        <w:rPr>
          <w:rFonts w:hAnsi="宋体" w:cs="宋体"/>
          <w:sz w:val="24"/>
          <w:szCs w:val="24"/>
        </w:rPr>
      </w:pPr>
      <w:r>
        <w:rPr>
          <w:rFonts w:hint="eastAsia" w:hAnsi="宋体" w:cs="宋体"/>
          <w:sz w:val="24"/>
          <w:szCs w:val="24"/>
        </w:rPr>
        <w:t>供应商(公章)：　</w:t>
      </w:r>
    </w:p>
    <w:p>
      <w:pPr>
        <w:pStyle w:val="8"/>
        <w:spacing w:line="460" w:lineRule="exact"/>
        <w:ind w:firstLine="480" w:firstLineChars="200"/>
        <w:rPr>
          <w:rFonts w:hAnsi="宋体" w:cs="宋体"/>
          <w:sz w:val="24"/>
          <w:szCs w:val="24"/>
        </w:rPr>
      </w:pPr>
      <w:r>
        <w:rPr>
          <w:rFonts w:hint="eastAsia" w:hAnsi="宋体" w:cs="宋体"/>
          <w:sz w:val="24"/>
          <w:szCs w:val="24"/>
        </w:rPr>
        <w:t>地址：　</w:t>
      </w:r>
    </w:p>
    <w:p>
      <w:pPr>
        <w:pStyle w:val="8"/>
        <w:spacing w:line="460" w:lineRule="exact"/>
        <w:ind w:firstLine="480" w:firstLineChars="200"/>
        <w:rPr>
          <w:rFonts w:hAnsi="宋体" w:cs="宋体"/>
          <w:sz w:val="24"/>
          <w:szCs w:val="24"/>
        </w:rPr>
      </w:pPr>
      <w:r>
        <w:rPr>
          <w:rFonts w:hint="eastAsia" w:hAnsi="宋体" w:cs="宋体"/>
          <w:sz w:val="24"/>
          <w:szCs w:val="24"/>
        </w:rPr>
        <w:t>项目联系人：　　</w:t>
      </w:r>
    </w:p>
    <w:p>
      <w:pPr>
        <w:pStyle w:val="8"/>
        <w:spacing w:line="460" w:lineRule="exact"/>
        <w:ind w:firstLine="480" w:firstLineChars="200"/>
        <w:rPr>
          <w:rFonts w:hAnsi="宋体" w:cs="宋体"/>
          <w:sz w:val="24"/>
          <w:szCs w:val="24"/>
        </w:rPr>
      </w:pPr>
      <w:r>
        <w:rPr>
          <w:rFonts w:hint="eastAsia" w:hAnsi="宋体" w:cs="宋体"/>
          <w:sz w:val="24"/>
          <w:szCs w:val="24"/>
        </w:rPr>
        <w:t>电话(手机)：　</w:t>
      </w:r>
    </w:p>
    <w:p>
      <w:pPr>
        <w:pStyle w:val="8"/>
        <w:ind w:firstLine="480" w:firstLineChars="200"/>
        <w:rPr>
          <w:rFonts w:hAnsi="宋体" w:cs="宋体"/>
          <w:sz w:val="24"/>
          <w:szCs w:val="24"/>
        </w:rPr>
      </w:pPr>
    </w:p>
    <w:tbl>
      <w:tblPr>
        <w:tblStyle w:val="23"/>
        <w:tblW w:w="792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241" w:hRule="atLeast"/>
          <w:jc w:val="center"/>
        </w:trPr>
        <w:tc>
          <w:tcPr>
            <w:tcW w:w="7920" w:type="dxa"/>
            <w:tcBorders>
              <w:top w:val="single" w:color="auto" w:sz="4" w:space="0"/>
              <w:bottom w:val="single" w:color="auto" w:sz="4" w:space="0"/>
            </w:tcBorders>
            <w:vAlign w:val="center"/>
          </w:tcPr>
          <w:p>
            <w:pPr>
              <w:pStyle w:val="8"/>
              <w:jc w:val="center"/>
              <w:rPr>
                <w:rFonts w:hAnsi="宋体" w:cs="宋体"/>
                <w:sz w:val="24"/>
                <w:szCs w:val="24"/>
              </w:rPr>
            </w:pPr>
            <w:r>
              <w:rPr>
                <w:rFonts w:hint="eastAsia" w:hAnsi="宋体" w:cs="宋体"/>
                <w:sz w:val="24"/>
                <w:szCs w:val="24"/>
              </w:rPr>
              <w:t>汇款单或转账凭证复印件</w:t>
            </w:r>
          </w:p>
        </w:tc>
      </w:tr>
    </w:tbl>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8"/>
        <w:rPr>
          <w:rFonts w:hAnsi="宋体" w:cs="宋体"/>
          <w:b/>
          <w:bCs/>
          <w:sz w:val="24"/>
          <w:szCs w:val="24"/>
        </w:rPr>
      </w:pPr>
      <w:r>
        <w:rPr>
          <w:rFonts w:hint="eastAsia" w:hAnsi="宋体" w:cs="宋体"/>
          <w:b/>
          <w:bCs/>
          <w:sz w:val="24"/>
          <w:szCs w:val="24"/>
        </w:rPr>
        <w:t>五、投标人具备投标资格的证明文件</w:t>
      </w:r>
    </w:p>
    <w:p>
      <w:pPr>
        <w:pStyle w:val="8"/>
        <w:rPr>
          <w:rFonts w:hAnsi="宋体" w:cs="宋体"/>
          <w:b/>
          <w:bCs/>
          <w:sz w:val="24"/>
          <w:szCs w:val="24"/>
        </w:rPr>
      </w:pPr>
      <w:r>
        <w:rPr>
          <w:rFonts w:hint="eastAsia" w:hAnsi="宋体" w:cs="宋体"/>
          <w:b/>
          <w:bCs/>
          <w:sz w:val="24"/>
          <w:szCs w:val="24"/>
        </w:rPr>
        <w:t>附件5－1</w:t>
      </w:r>
    </w:p>
    <w:p>
      <w:pPr>
        <w:pStyle w:val="8"/>
        <w:ind w:firstLine="482" w:firstLineChars="200"/>
        <w:jc w:val="center"/>
        <w:rPr>
          <w:rFonts w:hAnsi="宋体" w:cs="宋体"/>
          <w:b/>
          <w:bCs/>
          <w:sz w:val="24"/>
          <w:szCs w:val="24"/>
        </w:rPr>
      </w:pPr>
      <w:r>
        <w:rPr>
          <w:rFonts w:hint="eastAsia" w:hAnsi="宋体" w:cs="宋体"/>
          <w:b/>
          <w:bCs/>
          <w:sz w:val="24"/>
          <w:szCs w:val="24"/>
        </w:rPr>
        <w:t>供应商基本情况表</w:t>
      </w:r>
    </w:p>
    <w:tbl>
      <w:tblPr>
        <w:tblStyle w:val="23"/>
        <w:tblW w:w="93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0"/>
        <w:gridCol w:w="2159"/>
        <w:gridCol w:w="2335"/>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供应商名称</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r>
              <w:rPr>
                <w:rFonts w:hint="eastAsia" w:hAnsi="宋体" w:cs="宋体"/>
                <w:sz w:val="24"/>
                <w:szCs w:val="24"/>
              </w:rPr>
              <w:t>法定代表人</w:t>
            </w: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统一社会信用代码</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r>
              <w:rPr>
                <w:rFonts w:hint="eastAsia" w:hAnsi="宋体" w:cs="宋体"/>
                <w:sz w:val="24"/>
                <w:szCs w:val="24"/>
              </w:rPr>
              <w:t>邮政编码</w:t>
            </w: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授权代表</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r>
              <w:rPr>
                <w:rFonts w:hint="eastAsia" w:hAnsi="宋体" w:cs="宋体"/>
                <w:sz w:val="24"/>
                <w:szCs w:val="24"/>
              </w:rPr>
              <w:t>联系电话</w:t>
            </w: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电子邮箱</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r>
              <w:rPr>
                <w:rFonts w:hint="eastAsia" w:hAnsi="宋体" w:cs="宋体"/>
                <w:sz w:val="24"/>
                <w:szCs w:val="24"/>
              </w:rPr>
              <w:t>传真</w:t>
            </w: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上年营业收入</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r>
              <w:rPr>
                <w:rFonts w:hint="eastAsia" w:hAnsi="宋体" w:cs="宋体"/>
                <w:sz w:val="24"/>
                <w:szCs w:val="24"/>
              </w:rPr>
              <w:t>员工总人数</w:t>
            </w: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基本账户开户行及账号</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税务登记机关</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资质名称</w:t>
            </w:r>
          </w:p>
        </w:tc>
        <w:tc>
          <w:tcPr>
            <w:tcW w:w="2159" w:type="dxa"/>
            <w:vAlign w:val="center"/>
          </w:tcPr>
          <w:p>
            <w:pPr>
              <w:pStyle w:val="8"/>
              <w:jc w:val="center"/>
              <w:rPr>
                <w:rFonts w:hAnsi="宋体" w:cs="宋体"/>
                <w:sz w:val="24"/>
                <w:szCs w:val="24"/>
              </w:rPr>
            </w:pPr>
            <w:r>
              <w:rPr>
                <w:rFonts w:hint="eastAsia" w:hAnsi="宋体" w:cs="宋体"/>
                <w:sz w:val="24"/>
                <w:szCs w:val="24"/>
              </w:rPr>
              <w:t>等级</w:t>
            </w:r>
          </w:p>
        </w:tc>
        <w:tc>
          <w:tcPr>
            <w:tcW w:w="2335" w:type="dxa"/>
            <w:vAlign w:val="center"/>
          </w:tcPr>
          <w:p>
            <w:pPr>
              <w:pStyle w:val="8"/>
              <w:jc w:val="center"/>
              <w:rPr>
                <w:rFonts w:hAnsi="宋体" w:cs="宋体"/>
                <w:sz w:val="24"/>
                <w:szCs w:val="24"/>
              </w:rPr>
            </w:pPr>
            <w:r>
              <w:rPr>
                <w:rFonts w:hint="eastAsia" w:hAnsi="宋体" w:cs="宋体"/>
                <w:sz w:val="24"/>
                <w:szCs w:val="24"/>
              </w:rPr>
              <w:t>发证机关</w:t>
            </w:r>
          </w:p>
        </w:tc>
        <w:tc>
          <w:tcPr>
            <w:tcW w:w="1656" w:type="dxa"/>
            <w:vAlign w:val="center"/>
          </w:tcPr>
          <w:p>
            <w:pPr>
              <w:pStyle w:val="8"/>
              <w:jc w:val="center"/>
              <w:rPr>
                <w:rFonts w:hAnsi="宋体" w:cs="宋体"/>
                <w:sz w:val="24"/>
                <w:szCs w:val="24"/>
              </w:rPr>
            </w:pPr>
            <w:r>
              <w:rPr>
                <w:rFonts w:hint="eastAsia" w:hAnsi="宋体" w:cs="宋体"/>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3190" w:type="dxa"/>
            <w:vAlign w:val="center"/>
          </w:tcPr>
          <w:p>
            <w:pPr>
              <w:pStyle w:val="8"/>
              <w:jc w:val="center"/>
              <w:rPr>
                <w:rFonts w:hAnsi="宋体" w:cs="宋体"/>
                <w:sz w:val="24"/>
                <w:szCs w:val="24"/>
              </w:rPr>
            </w:pP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p>
        </w:tc>
        <w:tc>
          <w:tcPr>
            <w:tcW w:w="1656" w:type="dxa"/>
            <w:vAlign w:val="center"/>
          </w:tcPr>
          <w:p>
            <w:pPr>
              <w:pStyle w:val="8"/>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3190" w:type="dxa"/>
            <w:vAlign w:val="center"/>
          </w:tcPr>
          <w:p>
            <w:pPr>
              <w:pStyle w:val="8"/>
              <w:jc w:val="center"/>
              <w:rPr>
                <w:rFonts w:hAnsi="宋体" w:cs="宋体"/>
                <w:sz w:val="24"/>
                <w:szCs w:val="24"/>
              </w:rPr>
            </w:pPr>
            <w:r>
              <w:rPr>
                <w:rFonts w:hint="eastAsia" w:hAnsi="宋体" w:cs="宋体"/>
                <w:sz w:val="24"/>
                <w:szCs w:val="24"/>
              </w:rPr>
              <w:t>备注</w:t>
            </w:r>
          </w:p>
        </w:tc>
        <w:tc>
          <w:tcPr>
            <w:tcW w:w="2159" w:type="dxa"/>
            <w:vAlign w:val="center"/>
          </w:tcPr>
          <w:p>
            <w:pPr>
              <w:pStyle w:val="8"/>
              <w:jc w:val="center"/>
              <w:rPr>
                <w:rFonts w:hAnsi="宋体" w:cs="宋体"/>
                <w:sz w:val="24"/>
                <w:szCs w:val="24"/>
              </w:rPr>
            </w:pPr>
          </w:p>
        </w:tc>
        <w:tc>
          <w:tcPr>
            <w:tcW w:w="2335" w:type="dxa"/>
            <w:vAlign w:val="center"/>
          </w:tcPr>
          <w:p>
            <w:pPr>
              <w:pStyle w:val="8"/>
              <w:jc w:val="center"/>
              <w:rPr>
                <w:rFonts w:hAnsi="宋体" w:cs="宋体"/>
                <w:sz w:val="24"/>
                <w:szCs w:val="24"/>
              </w:rPr>
            </w:pPr>
          </w:p>
        </w:tc>
        <w:tc>
          <w:tcPr>
            <w:tcW w:w="1656" w:type="dxa"/>
            <w:vAlign w:val="center"/>
          </w:tcPr>
          <w:p>
            <w:pPr>
              <w:pStyle w:val="8"/>
              <w:jc w:val="center"/>
              <w:rPr>
                <w:rFonts w:hAnsi="宋体" w:cs="宋体"/>
                <w:sz w:val="24"/>
                <w:szCs w:val="24"/>
              </w:rPr>
            </w:pPr>
          </w:p>
        </w:tc>
      </w:tr>
    </w:tbl>
    <w:p>
      <w:pPr>
        <w:pStyle w:val="8"/>
        <w:spacing w:line="460" w:lineRule="exact"/>
        <w:rPr>
          <w:rFonts w:hAnsi="宋体" w:cs="宋体"/>
          <w:sz w:val="24"/>
          <w:szCs w:val="24"/>
          <w:highlight w:val="none"/>
        </w:rPr>
      </w:pPr>
      <w:r>
        <w:rPr>
          <w:rFonts w:hint="eastAsia" w:hAnsi="宋体" w:cs="宋体"/>
          <w:b/>
          <w:bCs/>
          <w:sz w:val="24"/>
          <w:szCs w:val="24"/>
          <w:highlight w:val="none"/>
        </w:rPr>
        <w:t>附件5－2－1</w:t>
      </w:r>
      <w:r>
        <w:rPr>
          <w:rFonts w:hint="eastAsia" w:hAnsi="宋体" w:cs="宋体"/>
          <w:sz w:val="24"/>
          <w:szCs w:val="24"/>
          <w:highlight w:val="none"/>
        </w:rPr>
        <w:t>　投标供应商应是合法注册的法人或其他组织，出具</w:t>
      </w:r>
      <w:r>
        <w:rPr>
          <w:rFonts w:hint="eastAsia" w:hAnsi="宋体" w:cs="宋体"/>
          <w:bCs/>
          <w:sz w:val="24"/>
          <w:szCs w:val="24"/>
          <w:highlight w:val="none"/>
        </w:rPr>
        <w:t>餐饮企业法人营业执照</w:t>
      </w:r>
      <w:r>
        <w:rPr>
          <w:rFonts w:hint="eastAsia" w:hAnsi="宋体" w:cs="宋体"/>
          <w:sz w:val="24"/>
          <w:szCs w:val="24"/>
          <w:highlight w:val="none"/>
        </w:rPr>
        <w:t>（或事业法人证或其他法定证照）；</w:t>
      </w:r>
    </w:p>
    <w:p>
      <w:pPr>
        <w:pStyle w:val="8"/>
        <w:spacing w:line="460" w:lineRule="exact"/>
        <w:rPr>
          <w:rFonts w:hAnsi="宋体" w:cs="宋体"/>
          <w:sz w:val="24"/>
          <w:szCs w:val="24"/>
        </w:rPr>
      </w:pPr>
    </w:p>
    <w:p>
      <w:pPr>
        <w:spacing w:line="460" w:lineRule="exact"/>
        <w:rPr>
          <w:rFonts w:ascii="宋体" w:hAnsi="宋体" w:cs="宋体"/>
          <w:sz w:val="24"/>
          <w:szCs w:val="24"/>
        </w:rPr>
      </w:pPr>
      <w:r>
        <w:rPr>
          <w:rFonts w:hint="eastAsia" w:ascii="宋体" w:hAnsi="宋体" w:cs="宋体"/>
          <w:b/>
          <w:bCs/>
          <w:sz w:val="24"/>
          <w:szCs w:val="24"/>
        </w:rPr>
        <w:t>附件5－2－2</w:t>
      </w:r>
      <w:r>
        <w:rPr>
          <w:rFonts w:hint="eastAsia" w:ascii="宋体" w:hAnsi="宋体" w:cs="宋体"/>
          <w:sz w:val="24"/>
          <w:szCs w:val="24"/>
        </w:rPr>
        <w:t>　财务状况良好，需</w:t>
      </w:r>
      <w:r>
        <w:rPr>
          <w:rFonts w:hint="eastAsia" w:ascii="宋体" w:hAnsi="宋体" w:cs="宋体"/>
          <w:sz w:val="24"/>
        </w:rPr>
        <w:t>提供2017年年度的财务审计报告，（成立时间至提交投标文件截止时间不足一年的可提供</w:t>
      </w:r>
      <w:r>
        <w:rPr>
          <w:rFonts w:hint="eastAsia" w:ascii="宋体" w:hAnsi="宋体" w:cs="宋体"/>
          <w:sz w:val="24"/>
          <w:szCs w:val="24"/>
        </w:rPr>
        <w:t>开标前六个月内</w:t>
      </w:r>
      <w:r>
        <w:rPr>
          <w:rFonts w:hint="eastAsia" w:ascii="宋体" w:hAnsi="宋体" w:cs="宋体"/>
          <w:sz w:val="24"/>
        </w:rPr>
        <w:t>其基本存款账户开户银行出具的资信证明及基本存款账户开户许可证）</w:t>
      </w:r>
      <w:r>
        <w:rPr>
          <w:rFonts w:hint="eastAsia" w:ascii="宋体" w:hAnsi="宋体" w:cs="宋体"/>
          <w:sz w:val="24"/>
          <w:szCs w:val="24"/>
        </w:rPr>
        <w:t>；</w:t>
      </w:r>
    </w:p>
    <w:p>
      <w:pPr>
        <w:pStyle w:val="2"/>
        <w:spacing w:line="460" w:lineRule="exact"/>
        <w:rPr>
          <w:rFonts w:ascii="宋体" w:hAnsi="宋体" w:cs="宋体"/>
        </w:rPr>
      </w:pPr>
    </w:p>
    <w:p>
      <w:pPr>
        <w:pStyle w:val="8"/>
        <w:spacing w:line="460" w:lineRule="exact"/>
        <w:jc w:val="left"/>
        <w:rPr>
          <w:rFonts w:hAnsi="宋体" w:cs="宋体"/>
          <w:sz w:val="24"/>
          <w:szCs w:val="24"/>
          <w:highlight w:val="yellow"/>
        </w:rPr>
      </w:pPr>
      <w:r>
        <w:rPr>
          <w:rFonts w:hint="eastAsia" w:hAnsi="宋体" w:cs="宋体"/>
          <w:b/>
          <w:bCs/>
          <w:sz w:val="24"/>
          <w:szCs w:val="24"/>
        </w:rPr>
        <w:t>附件5－2－3</w:t>
      </w:r>
      <w:r>
        <w:rPr>
          <w:rFonts w:hint="eastAsia" w:hAnsi="宋体" w:cs="宋体"/>
          <w:sz w:val="24"/>
          <w:szCs w:val="24"/>
        </w:rPr>
        <w:t>　社会保障资金缴纳证明，自2018年1月1日以来已缴存的至少一个月的社会保障资金缴存单据或社保机构开具的社会保险参保缴费情况证明，单据或证明上应有社保机构或代收机构的公章或业务专用章。（依法不需要缴纳社会保障资金的服务商应提供相关文件证明）；</w:t>
      </w:r>
    </w:p>
    <w:p>
      <w:pPr>
        <w:pStyle w:val="2"/>
        <w:spacing w:line="400" w:lineRule="exact"/>
        <w:rPr>
          <w:rFonts w:ascii="宋体" w:hAnsi="宋体" w:cs="宋体"/>
          <w:sz w:val="24"/>
          <w:szCs w:val="24"/>
        </w:rPr>
      </w:pPr>
    </w:p>
    <w:p>
      <w:pPr>
        <w:pStyle w:val="8"/>
        <w:spacing w:line="460" w:lineRule="exact"/>
        <w:rPr>
          <w:rFonts w:hAnsi="宋体" w:cs="宋体"/>
          <w:sz w:val="24"/>
          <w:szCs w:val="24"/>
        </w:rPr>
      </w:pPr>
      <w:r>
        <w:rPr>
          <w:rFonts w:hint="eastAsia" w:hAnsi="宋体" w:cs="宋体"/>
          <w:b/>
          <w:bCs/>
          <w:sz w:val="24"/>
          <w:szCs w:val="24"/>
        </w:rPr>
        <w:t>附件5－2－4</w:t>
      </w:r>
      <w:r>
        <w:rPr>
          <w:rFonts w:hint="eastAsia" w:hAnsi="宋体" w:cs="宋体"/>
          <w:sz w:val="24"/>
          <w:szCs w:val="24"/>
        </w:rPr>
        <w:t>　税收缴纳证明，自2018年1月1日以来已缴纳的至少一个月的纳税证明或完税证明，纳税证明或完税证明上应有代收机构或税务机关的公章或业务专用章。（依法免税的服务商应提供相关文件证明）；</w:t>
      </w:r>
    </w:p>
    <w:p>
      <w:pPr>
        <w:pStyle w:val="2"/>
        <w:spacing w:line="400" w:lineRule="exact"/>
        <w:rPr>
          <w:rFonts w:ascii="宋体" w:hAnsi="宋体" w:cs="宋体"/>
        </w:rPr>
      </w:pPr>
    </w:p>
    <w:p>
      <w:pPr>
        <w:pStyle w:val="8"/>
        <w:spacing w:line="460" w:lineRule="atLeast"/>
        <w:jc w:val="left"/>
        <w:rPr>
          <w:rFonts w:hAnsi="宋体" w:cs="宋体"/>
          <w:sz w:val="24"/>
          <w:szCs w:val="24"/>
        </w:rPr>
      </w:pPr>
      <w:r>
        <w:rPr>
          <w:rFonts w:hint="eastAsia" w:hAnsi="宋体" w:cs="宋体"/>
          <w:b/>
          <w:bCs/>
          <w:sz w:val="24"/>
          <w:szCs w:val="24"/>
        </w:rPr>
        <w:t>附件5－2－5</w:t>
      </w:r>
      <w:r>
        <w:rPr>
          <w:rFonts w:hint="eastAsia" w:hAnsi="宋体" w:cs="宋体"/>
          <w:sz w:val="24"/>
          <w:szCs w:val="24"/>
        </w:rPr>
        <w:t>　近3年内在经营活动中没有重大违纪，以及未被列入失信被执行人、重大税收违法案件当事人名单、政府采购严重违法失信行为记录名单的书面声明；</w:t>
      </w:r>
    </w:p>
    <w:p>
      <w:pPr>
        <w:pStyle w:val="8"/>
        <w:spacing w:line="460" w:lineRule="exact"/>
        <w:ind w:firstLine="482" w:firstLineChars="200"/>
        <w:jc w:val="center"/>
        <w:rPr>
          <w:rFonts w:hAnsi="宋体" w:cs="宋体"/>
          <w:b/>
          <w:sz w:val="24"/>
          <w:szCs w:val="24"/>
        </w:rPr>
      </w:pPr>
    </w:p>
    <w:p>
      <w:pPr>
        <w:pStyle w:val="8"/>
        <w:spacing w:line="460" w:lineRule="exact"/>
        <w:ind w:firstLine="482" w:firstLineChars="200"/>
        <w:jc w:val="center"/>
        <w:rPr>
          <w:rFonts w:hAnsi="宋体" w:cs="宋体"/>
          <w:b/>
          <w:sz w:val="24"/>
          <w:szCs w:val="24"/>
        </w:rPr>
      </w:pPr>
      <w:r>
        <w:rPr>
          <w:rFonts w:hint="eastAsia" w:hAnsi="宋体" w:cs="宋体"/>
          <w:b/>
          <w:sz w:val="24"/>
          <w:szCs w:val="24"/>
        </w:rPr>
        <w:t>参加政府采购活动前三年内在经营活动中</w:t>
      </w:r>
    </w:p>
    <w:p>
      <w:pPr>
        <w:pStyle w:val="8"/>
        <w:spacing w:line="460" w:lineRule="exact"/>
        <w:ind w:firstLine="482" w:firstLineChars="200"/>
        <w:jc w:val="center"/>
        <w:rPr>
          <w:rFonts w:hAnsi="宋体" w:cs="宋体"/>
          <w:b/>
          <w:sz w:val="24"/>
          <w:szCs w:val="24"/>
        </w:rPr>
      </w:pPr>
      <w:r>
        <w:rPr>
          <w:rFonts w:hint="eastAsia" w:hAnsi="宋体" w:cs="宋体"/>
          <w:b/>
          <w:sz w:val="24"/>
          <w:szCs w:val="24"/>
        </w:rPr>
        <w:t>没有重大违法记录的书面声明</w:t>
      </w:r>
    </w:p>
    <w:p>
      <w:pPr>
        <w:pStyle w:val="8"/>
        <w:spacing w:line="460" w:lineRule="exact"/>
        <w:ind w:firstLine="480" w:firstLineChars="200"/>
        <w:rPr>
          <w:rFonts w:hAnsi="宋体" w:cs="宋体"/>
          <w:sz w:val="24"/>
          <w:szCs w:val="24"/>
        </w:rPr>
      </w:pPr>
      <w:r>
        <w:rPr>
          <w:rFonts w:hint="eastAsia" w:hAnsi="宋体" w:cs="宋体"/>
          <w:sz w:val="24"/>
          <w:szCs w:val="24"/>
        </w:rPr>
        <w:t>本单位郑重声明：</w:t>
      </w:r>
    </w:p>
    <w:p>
      <w:pPr>
        <w:pStyle w:val="8"/>
        <w:spacing w:line="460" w:lineRule="exact"/>
        <w:ind w:firstLine="480" w:firstLineChars="200"/>
        <w:rPr>
          <w:rFonts w:hAnsi="宋体" w:cs="宋体"/>
          <w:sz w:val="24"/>
          <w:szCs w:val="24"/>
        </w:rPr>
      </w:pPr>
      <w:r>
        <w:rPr>
          <w:rFonts w:hint="eastAsia" w:hAnsi="宋体" w:cs="宋体"/>
          <w:sz w:val="24"/>
          <w:szCs w:val="24"/>
        </w:rPr>
        <w:t>我单位在参加采购活动前三年内在经营活动中没有《政府采购法》第二十二条第一款第(五)项所称重大违法记录，包括：</w:t>
      </w:r>
    </w:p>
    <w:p>
      <w:pPr>
        <w:pStyle w:val="8"/>
        <w:spacing w:line="460" w:lineRule="exact"/>
        <w:ind w:firstLine="480" w:firstLineChars="200"/>
        <w:rPr>
          <w:rFonts w:hAnsi="宋体" w:cs="宋体"/>
          <w:sz w:val="24"/>
          <w:szCs w:val="24"/>
        </w:rPr>
      </w:pPr>
      <w:r>
        <w:rPr>
          <w:rFonts w:hint="eastAsia" w:hAnsi="宋体" w:cs="宋体"/>
          <w:sz w:val="24"/>
          <w:szCs w:val="24"/>
        </w:rPr>
        <w:t>我单位或者其法定代表人、董事、监事、高级管理人员未因经营活动中的违法行为受到刑事处罚或者责令停产停业、吊销许可证或者执照、较大数额罚款等行政处罚。</w:t>
      </w:r>
    </w:p>
    <w:p>
      <w:pPr>
        <w:pStyle w:val="8"/>
        <w:spacing w:line="460" w:lineRule="exact"/>
        <w:ind w:firstLine="480" w:firstLineChars="200"/>
        <w:rPr>
          <w:rFonts w:hAnsi="宋体" w:cs="宋体"/>
          <w:sz w:val="24"/>
          <w:szCs w:val="24"/>
        </w:rPr>
      </w:pPr>
      <w:r>
        <w:rPr>
          <w:rFonts w:hint="eastAsia" w:hAnsi="宋体" w:cs="宋体"/>
          <w:sz w:val="24"/>
          <w:szCs w:val="24"/>
        </w:rPr>
        <w:t>特此声明！</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sz w:val="24"/>
          <w:szCs w:val="24"/>
        </w:rPr>
      </w:pPr>
      <w:r>
        <w:rPr>
          <w:rFonts w:hint="eastAsia" w:hAnsi="宋体" w:cs="宋体"/>
          <w:b/>
          <w:bCs/>
          <w:sz w:val="24"/>
          <w:szCs w:val="24"/>
        </w:rPr>
        <w:t xml:space="preserve">附件5－2－6 </w:t>
      </w:r>
      <w:r>
        <w:rPr>
          <w:rFonts w:hint="eastAsia" w:hAnsi="宋体" w:cs="宋体"/>
          <w:sz w:val="24"/>
          <w:szCs w:val="24"/>
        </w:rPr>
        <w:t>具备履行合同所必需的设备和专业技术能力的证明材料(由供应商根据项目需求提供说明材料或者承诺)；</w:t>
      </w:r>
    </w:p>
    <w:p>
      <w:pPr>
        <w:pStyle w:val="2"/>
        <w:rPr>
          <w:rFonts w:ascii="宋体" w:hAnsi="宋体" w:cs="宋体"/>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p>
    <w:p>
      <w:pPr>
        <w:pStyle w:val="8"/>
        <w:spacing w:line="460" w:lineRule="exact"/>
        <w:rPr>
          <w:rFonts w:hAnsi="宋体" w:cs="宋体"/>
          <w:b/>
          <w:bCs/>
          <w:sz w:val="24"/>
          <w:szCs w:val="24"/>
        </w:rPr>
      </w:pPr>
      <w:r>
        <w:rPr>
          <w:rFonts w:hint="eastAsia" w:hAnsi="宋体" w:cs="宋体"/>
          <w:b/>
          <w:bCs/>
          <w:sz w:val="24"/>
          <w:szCs w:val="24"/>
        </w:rPr>
        <w:t>附件5－2－7</w:t>
      </w:r>
    </w:p>
    <w:p>
      <w:pPr>
        <w:pStyle w:val="8"/>
        <w:spacing w:line="460" w:lineRule="exact"/>
        <w:ind w:firstLine="482" w:firstLineChars="200"/>
        <w:jc w:val="center"/>
        <w:rPr>
          <w:rFonts w:hAnsi="宋体" w:cs="宋体"/>
          <w:b/>
          <w:sz w:val="24"/>
          <w:szCs w:val="24"/>
        </w:rPr>
      </w:pPr>
      <w:r>
        <w:rPr>
          <w:rFonts w:hint="eastAsia" w:hAnsi="宋体" w:cs="宋体"/>
          <w:b/>
          <w:sz w:val="24"/>
          <w:szCs w:val="24"/>
        </w:rPr>
        <w:t>无不良信用记录承诺函(投标人自行查询适用)</w:t>
      </w:r>
    </w:p>
    <w:p>
      <w:pPr>
        <w:pStyle w:val="8"/>
        <w:spacing w:line="460" w:lineRule="exact"/>
        <w:rPr>
          <w:rFonts w:hAnsi="宋体" w:cs="宋体"/>
          <w:sz w:val="24"/>
          <w:szCs w:val="24"/>
        </w:rPr>
      </w:pPr>
      <w:r>
        <w:rPr>
          <w:rFonts w:hint="eastAsia" w:hAnsi="宋体" w:cs="宋体"/>
          <w:sz w:val="24"/>
          <w:szCs w:val="24"/>
        </w:rPr>
        <w:t>致____________(采购人或采购代理机构)：</w:t>
      </w:r>
    </w:p>
    <w:p>
      <w:pPr>
        <w:pStyle w:val="8"/>
        <w:spacing w:line="460" w:lineRule="exact"/>
        <w:ind w:firstLine="480" w:firstLineChars="200"/>
        <w:rPr>
          <w:rFonts w:hAnsi="宋体" w:cs="宋体"/>
          <w:sz w:val="24"/>
          <w:szCs w:val="24"/>
        </w:rPr>
      </w:pPr>
      <w:r>
        <w:rPr>
          <w:rFonts w:hint="eastAsia" w:hAnsi="宋体" w:cs="宋体"/>
          <w:sz w:val="24"/>
          <w:szCs w:val="24"/>
        </w:rPr>
        <w:t>本单位郑重承诺，我单位无以下不良信用记录情形：</w:t>
      </w:r>
    </w:p>
    <w:p>
      <w:pPr>
        <w:pStyle w:val="8"/>
        <w:spacing w:line="460" w:lineRule="exact"/>
        <w:ind w:firstLine="480" w:firstLineChars="200"/>
        <w:rPr>
          <w:rFonts w:hAnsi="宋体" w:cs="宋体"/>
          <w:sz w:val="24"/>
          <w:szCs w:val="24"/>
        </w:rPr>
      </w:pPr>
      <w:r>
        <w:rPr>
          <w:rFonts w:hint="eastAsia" w:hAnsi="宋体" w:cs="宋体"/>
          <w:sz w:val="24"/>
          <w:szCs w:val="24"/>
        </w:rPr>
        <w:t>1.被人民法院列入失信被执行人；</w:t>
      </w:r>
    </w:p>
    <w:p>
      <w:pPr>
        <w:pStyle w:val="8"/>
        <w:spacing w:line="460" w:lineRule="exact"/>
        <w:ind w:firstLine="480" w:firstLineChars="200"/>
        <w:rPr>
          <w:rFonts w:hAnsi="宋体" w:cs="宋体"/>
          <w:sz w:val="24"/>
          <w:szCs w:val="24"/>
        </w:rPr>
      </w:pPr>
      <w:r>
        <w:rPr>
          <w:rFonts w:hint="eastAsia" w:hAnsi="宋体" w:cs="宋体"/>
          <w:sz w:val="24"/>
          <w:szCs w:val="24"/>
        </w:rPr>
        <w:t>2.被税务部门列入重大税收违法案件当事人名单；</w:t>
      </w:r>
    </w:p>
    <w:p>
      <w:pPr>
        <w:pStyle w:val="8"/>
        <w:spacing w:line="460" w:lineRule="exact"/>
        <w:ind w:firstLine="480" w:firstLineChars="200"/>
        <w:rPr>
          <w:rFonts w:hAnsi="宋体" w:cs="宋体"/>
          <w:sz w:val="24"/>
          <w:szCs w:val="24"/>
        </w:rPr>
      </w:pPr>
      <w:r>
        <w:rPr>
          <w:rFonts w:hint="eastAsia" w:hAnsi="宋体" w:cs="宋体"/>
          <w:sz w:val="24"/>
          <w:szCs w:val="24"/>
        </w:rPr>
        <w:t>3.被政府采购监管部门列入政府采购严重违法失信行为记录名单；</w:t>
      </w:r>
    </w:p>
    <w:p>
      <w:pPr>
        <w:pStyle w:val="8"/>
        <w:spacing w:line="460" w:lineRule="exact"/>
        <w:ind w:firstLine="480" w:firstLineChars="200"/>
        <w:rPr>
          <w:rFonts w:hAnsi="宋体" w:cs="宋体"/>
          <w:sz w:val="24"/>
          <w:szCs w:val="24"/>
        </w:rPr>
      </w:pPr>
      <w:r>
        <w:rPr>
          <w:rFonts w:hint="eastAsia" w:hAnsi="宋体" w:cs="宋体"/>
          <w:sz w:val="24"/>
          <w:szCs w:val="24"/>
        </w:rPr>
        <w:t>4.不符合《政府采购法》第二十二条规定的条件。</w:t>
      </w:r>
    </w:p>
    <w:p>
      <w:pPr>
        <w:pStyle w:val="8"/>
        <w:spacing w:line="460" w:lineRule="exact"/>
        <w:ind w:firstLine="480" w:firstLineChars="200"/>
        <w:rPr>
          <w:rFonts w:hAnsi="宋体" w:cs="宋体"/>
          <w:sz w:val="24"/>
          <w:szCs w:val="24"/>
        </w:rPr>
      </w:pPr>
      <w:r>
        <w:rPr>
          <w:rFonts w:hint="eastAsia" w:hAnsi="宋体" w:cs="宋体"/>
          <w:sz w:val="24"/>
          <w:szCs w:val="24"/>
        </w:rPr>
        <w:t>我单位已就上述不良信用行为按照招标文件中投标人须知前附表规定进行了查询。我单位承诺：合同签订前，若我单位具有不良信用记录情形，贵方可取消我单位中标资格或者不授予合同，所有责任由我单位自行承担。同时，我单位愿意无条件接受监管部门的调查处理。</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投标人名称(盖公章)：____________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rPr>
          <w:rFonts w:ascii="宋体" w:hAnsi="宋体" w:cs="宋体"/>
        </w:rPr>
      </w:pPr>
    </w:p>
    <w:p>
      <w:pPr>
        <w:ind w:firstLine="240" w:firstLineChars="100"/>
        <w:rPr>
          <w:rFonts w:hint="eastAsia" w:ascii="宋体" w:hAnsi="宋体" w:eastAsia="宋体" w:cs="宋体"/>
          <w:lang w:eastAsia="zh-CN"/>
        </w:rPr>
      </w:pPr>
      <w:r>
        <w:rPr>
          <w:rFonts w:hint="eastAsia" w:hAnsi="宋体" w:cs="宋体"/>
          <w:color w:val="auto"/>
          <w:sz w:val="24"/>
          <w:szCs w:val="24"/>
          <w:lang w:eastAsia="zh-CN"/>
        </w:rPr>
        <w:t>备注：</w:t>
      </w:r>
      <w:r>
        <w:rPr>
          <w:rFonts w:hint="eastAsia" w:hAnsi="宋体" w:cs="宋体"/>
          <w:color w:val="auto"/>
          <w:sz w:val="24"/>
          <w:szCs w:val="24"/>
        </w:rPr>
        <w:t>“信用中国”网站(www. creditchina. gov.cn)、中国政府采购网(www.ccgp.gov.cn)查询相关主体信用记录</w:t>
      </w:r>
      <w:r>
        <w:rPr>
          <w:rFonts w:hint="eastAsia" w:hAnsi="宋体" w:cs="宋体"/>
          <w:color w:val="auto"/>
          <w:sz w:val="24"/>
          <w:szCs w:val="24"/>
          <w:lang w:eastAsia="zh-CN"/>
        </w:rPr>
        <w:t>网页截图在此后附</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rPr>
          <w:rFonts w:ascii="宋体" w:hAnsi="宋体" w:cs="宋体"/>
        </w:rPr>
      </w:pPr>
    </w:p>
    <w:p>
      <w:pPr>
        <w:pStyle w:val="8"/>
        <w:spacing w:line="460" w:lineRule="exact"/>
        <w:rPr>
          <w:rFonts w:hAnsi="宋体" w:cs="宋体"/>
          <w:sz w:val="24"/>
          <w:szCs w:val="24"/>
        </w:rPr>
      </w:pPr>
      <w:r>
        <w:rPr>
          <w:rFonts w:hint="eastAsia" w:hAnsi="宋体" w:cs="宋体"/>
          <w:b/>
          <w:bCs/>
          <w:sz w:val="24"/>
          <w:szCs w:val="24"/>
        </w:rPr>
        <w:t>附件5－3</w:t>
      </w:r>
      <w:r>
        <w:rPr>
          <w:rFonts w:hint="eastAsia" w:hAnsi="宋体" w:cs="宋体"/>
          <w:sz w:val="24"/>
          <w:szCs w:val="24"/>
        </w:rPr>
        <w:t>　符合招标文件要求的供应商特定资格条件的证明材料</w:t>
      </w:r>
    </w:p>
    <w:p>
      <w:pPr>
        <w:pStyle w:val="8"/>
        <w:spacing w:line="460" w:lineRule="exact"/>
        <w:rPr>
          <w:rFonts w:hAnsi="宋体" w:cs="宋体"/>
          <w:sz w:val="24"/>
          <w:szCs w:val="24"/>
        </w:rPr>
      </w:pPr>
    </w:p>
    <w:p>
      <w:pPr>
        <w:pStyle w:val="8"/>
        <w:spacing w:line="460" w:lineRule="exact"/>
        <w:rPr>
          <w:rFonts w:hAnsi="宋体" w:cs="宋体"/>
          <w:sz w:val="24"/>
          <w:szCs w:val="24"/>
        </w:rPr>
      </w:pPr>
      <w:r>
        <w:rPr>
          <w:rFonts w:hint="eastAsia" w:hAnsi="宋体" w:cs="宋体"/>
          <w:b/>
          <w:bCs/>
          <w:sz w:val="24"/>
          <w:szCs w:val="24"/>
        </w:rPr>
        <w:t xml:space="preserve">附件5－3-1 </w:t>
      </w:r>
      <w:r>
        <w:rPr>
          <w:rFonts w:hint="eastAsia" w:hAnsi="宋体" w:cs="宋体"/>
          <w:sz w:val="24"/>
          <w:szCs w:val="24"/>
        </w:rPr>
        <w:t>投标供应商应授权合法的人员参加投标全过程，其中法定代表人直接参加投标的，须出具法人身份证，并与营业执照上信息一致。法定代表人授权代表参加投标的，须出具法定代表人授权书及授权代表身份证；</w:t>
      </w:r>
    </w:p>
    <w:p>
      <w:pPr>
        <w:rPr>
          <w:rFonts w:ascii="宋体" w:hAnsi="宋体" w:cs="宋体"/>
        </w:rPr>
      </w:pPr>
      <w:r>
        <w:rPr>
          <w:rFonts w:hint="eastAsia" w:ascii="宋体" w:hAnsi="宋体" w:cs="宋体"/>
          <w:b/>
          <w:bCs/>
          <w:sz w:val="24"/>
          <w:szCs w:val="24"/>
        </w:rPr>
        <w:t>附件5－3-2</w:t>
      </w:r>
      <w:r>
        <w:rPr>
          <w:rFonts w:hint="eastAsia" w:ascii="宋体" w:hAnsi="宋体" w:cs="宋体"/>
          <w:b/>
          <w:bCs/>
          <w:sz w:val="24"/>
          <w:szCs w:val="24"/>
          <w:highlight w:val="none"/>
        </w:rPr>
        <w:t xml:space="preserve"> </w:t>
      </w:r>
      <w:r>
        <w:rPr>
          <w:rFonts w:hint="eastAsia" w:ascii="宋体" w:hAnsi="宋体" w:cs="宋体"/>
          <w:bCs/>
          <w:sz w:val="24"/>
          <w:szCs w:val="24"/>
          <w:highlight w:val="none"/>
        </w:rPr>
        <w:t>持有有效的《餐饮服务许可证》或《食品经营许可证》。</w:t>
      </w:r>
    </w:p>
    <w:p>
      <w:pPr>
        <w:rPr>
          <w:rFonts w:ascii="宋体" w:hAnsi="宋体" w:cs="宋体"/>
          <w:sz w:val="24"/>
          <w:szCs w:val="24"/>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附件5－4</w:t>
      </w:r>
    </w:p>
    <w:p>
      <w:pPr>
        <w:pStyle w:val="8"/>
        <w:spacing w:line="460" w:lineRule="exact"/>
        <w:ind w:firstLine="482" w:firstLineChars="200"/>
        <w:jc w:val="center"/>
        <w:rPr>
          <w:rFonts w:hAnsi="宋体" w:cs="宋体"/>
          <w:b/>
          <w:sz w:val="24"/>
          <w:szCs w:val="24"/>
        </w:rPr>
      </w:pPr>
      <w:r>
        <w:rPr>
          <w:rFonts w:hint="eastAsia" w:hAnsi="宋体" w:cs="宋体"/>
          <w:b/>
          <w:sz w:val="24"/>
          <w:szCs w:val="24"/>
        </w:rPr>
        <w:t>联合体协议</w:t>
      </w:r>
    </w:p>
    <w:p>
      <w:pPr>
        <w:pStyle w:val="8"/>
        <w:spacing w:line="460" w:lineRule="exact"/>
        <w:rPr>
          <w:rFonts w:hAnsi="宋体" w:cs="宋体"/>
          <w:sz w:val="24"/>
          <w:szCs w:val="24"/>
        </w:rPr>
      </w:pPr>
      <w:r>
        <w:rPr>
          <w:rFonts w:hint="eastAsia" w:hAnsi="宋体" w:cs="宋体"/>
          <w:sz w:val="24"/>
          <w:szCs w:val="24"/>
        </w:rPr>
        <w:t>致____________(采购人或采购代理机构)：</w:t>
      </w:r>
    </w:p>
    <w:p>
      <w:pPr>
        <w:pStyle w:val="8"/>
        <w:spacing w:line="460" w:lineRule="exact"/>
        <w:ind w:firstLine="480" w:firstLineChars="200"/>
        <w:rPr>
          <w:rFonts w:hAnsi="宋体" w:cs="宋体"/>
          <w:sz w:val="24"/>
          <w:szCs w:val="24"/>
        </w:rPr>
      </w:pPr>
      <w:r>
        <w:rPr>
          <w:rFonts w:hint="eastAsia" w:hAnsi="宋体" w:cs="宋体"/>
          <w:sz w:val="24"/>
          <w:szCs w:val="24"/>
        </w:rPr>
        <w:t>经研究，我方决定自愿组成联合体共同参加____________(项目名称、项目编号)项目的投标。现就联合体投标事宜订立如下协议：</w:t>
      </w:r>
    </w:p>
    <w:p>
      <w:pPr>
        <w:pStyle w:val="8"/>
        <w:spacing w:line="460" w:lineRule="exact"/>
        <w:ind w:firstLine="480" w:firstLineChars="200"/>
        <w:rPr>
          <w:rFonts w:hAnsi="宋体" w:cs="宋体"/>
          <w:sz w:val="24"/>
          <w:szCs w:val="24"/>
        </w:rPr>
      </w:pPr>
      <w:r>
        <w:rPr>
          <w:rFonts w:hint="eastAsia" w:hAnsi="宋体" w:cs="宋体"/>
          <w:sz w:val="24"/>
          <w:szCs w:val="24"/>
        </w:rPr>
        <w:t>一、联合体成员：</w:t>
      </w:r>
    </w:p>
    <w:p>
      <w:pPr>
        <w:pStyle w:val="8"/>
        <w:spacing w:line="460" w:lineRule="exact"/>
        <w:ind w:firstLine="480" w:firstLineChars="200"/>
        <w:rPr>
          <w:rFonts w:hAnsi="宋体" w:cs="宋体"/>
          <w:sz w:val="24"/>
          <w:szCs w:val="24"/>
        </w:rPr>
      </w:pPr>
      <w:r>
        <w:rPr>
          <w:rFonts w:hint="eastAsia" w:hAnsi="宋体" w:cs="宋体"/>
          <w:sz w:val="24"/>
          <w:szCs w:val="24"/>
        </w:rPr>
        <w:t>1.____________________</w:t>
      </w:r>
    </w:p>
    <w:p>
      <w:pPr>
        <w:pStyle w:val="8"/>
        <w:spacing w:line="460" w:lineRule="exact"/>
        <w:ind w:firstLine="480" w:firstLineChars="200"/>
        <w:rPr>
          <w:rFonts w:hAnsi="宋体" w:cs="宋体"/>
          <w:sz w:val="24"/>
          <w:szCs w:val="24"/>
        </w:rPr>
      </w:pPr>
      <w:r>
        <w:rPr>
          <w:rFonts w:hint="eastAsia" w:hAnsi="宋体" w:cs="宋体"/>
          <w:sz w:val="24"/>
          <w:szCs w:val="24"/>
        </w:rPr>
        <w:t>2.____________________</w:t>
      </w:r>
    </w:p>
    <w:p>
      <w:pPr>
        <w:pStyle w:val="8"/>
        <w:spacing w:line="460" w:lineRule="exact"/>
        <w:ind w:firstLine="480" w:firstLineChars="200"/>
        <w:rPr>
          <w:rFonts w:hAnsi="宋体" w:cs="宋体"/>
          <w:sz w:val="24"/>
          <w:szCs w:val="24"/>
        </w:rPr>
      </w:pPr>
      <w:r>
        <w:rPr>
          <w:rFonts w:hint="eastAsia" w:hAnsi="宋体" w:cs="宋体"/>
          <w:sz w:val="24"/>
          <w:szCs w:val="24"/>
        </w:rPr>
        <w:t>3.____________________</w:t>
      </w:r>
    </w:p>
    <w:p>
      <w:pPr>
        <w:pStyle w:val="8"/>
        <w:spacing w:line="460" w:lineRule="exact"/>
        <w:ind w:firstLine="480" w:firstLineChars="200"/>
        <w:rPr>
          <w:rFonts w:hAnsi="宋体" w:cs="宋体"/>
          <w:sz w:val="24"/>
          <w:szCs w:val="24"/>
        </w:rPr>
      </w:pPr>
      <w:r>
        <w:rPr>
          <w:rFonts w:hint="eastAsia" w:hAnsi="宋体" w:cs="宋体"/>
          <w:sz w:val="24"/>
          <w:szCs w:val="24"/>
        </w:rPr>
        <w:t>二、____________(某成员单位名称)为____________(联合体名称)牵头人。</w:t>
      </w:r>
    </w:p>
    <w:p>
      <w:pPr>
        <w:pStyle w:val="8"/>
        <w:spacing w:line="460" w:lineRule="exact"/>
        <w:ind w:firstLine="480" w:firstLineChars="200"/>
        <w:rPr>
          <w:rFonts w:hAnsi="宋体" w:cs="宋体"/>
          <w:sz w:val="24"/>
          <w:szCs w:val="24"/>
        </w:rPr>
      </w:pPr>
      <w:r>
        <w:rPr>
          <w:rFonts w:hint="eastAsia" w:hAnsi="宋体" w:cs="宋体"/>
          <w:sz w:val="24"/>
          <w:szCs w:val="24"/>
        </w:rPr>
        <w:t>三、联合体牵头人合法代表联合体各成员负责本项目投标文件编制活动，代表联合体提交和接收相关的资料、信息及指示，并处理与投标有关的一切事务；联合体中标后，联合体牵头人负责合同订立和实施阶段的主办、组织和协调工作。</w:t>
      </w:r>
    </w:p>
    <w:p>
      <w:pPr>
        <w:pStyle w:val="8"/>
        <w:spacing w:line="460" w:lineRule="exact"/>
        <w:ind w:firstLine="480" w:firstLineChars="200"/>
        <w:rPr>
          <w:rFonts w:hAnsi="宋体" w:cs="宋体"/>
          <w:sz w:val="24"/>
          <w:szCs w:val="24"/>
        </w:rPr>
      </w:pPr>
      <w:r>
        <w:rPr>
          <w:rFonts w:hint="eastAsia" w:hAnsi="宋体" w:cs="宋体"/>
          <w:sz w:val="24"/>
          <w:szCs w:val="24"/>
        </w:rPr>
        <w:t>四、联合体将严格按照招标文件的各项要求，递交投标文件，参加投标，履行中标义务和中标后的合同，并向采购人承担连带责任。</w:t>
      </w:r>
    </w:p>
    <w:p>
      <w:pPr>
        <w:pStyle w:val="8"/>
        <w:spacing w:line="460" w:lineRule="exact"/>
        <w:ind w:firstLine="480" w:firstLineChars="200"/>
        <w:rPr>
          <w:rFonts w:hAnsi="宋体" w:cs="宋体"/>
          <w:sz w:val="24"/>
          <w:szCs w:val="24"/>
        </w:rPr>
      </w:pPr>
      <w:r>
        <w:rPr>
          <w:rFonts w:hint="eastAsia" w:hAnsi="宋体" w:cs="宋体"/>
          <w:sz w:val="24"/>
          <w:szCs w:val="24"/>
        </w:rPr>
        <w:t>五、联合体各成员单位内部的职责分工如下：____________。按照本条上述分工，联合体成员单位各自所承担的合同工作量比例如下：____________。</w:t>
      </w:r>
    </w:p>
    <w:p>
      <w:pPr>
        <w:pStyle w:val="8"/>
        <w:spacing w:line="460" w:lineRule="exact"/>
        <w:ind w:firstLine="480" w:firstLineChars="200"/>
        <w:rPr>
          <w:rFonts w:hAnsi="宋体" w:cs="宋体"/>
          <w:sz w:val="24"/>
          <w:szCs w:val="24"/>
        </w:rPr>
      </w:pPr>
      <w:r>
        <w:rPr>
          <w:rFonts w:hint="eastAsia" w:hAnsi="宋体" w:cs="宋体"/>
          <w:sz w:val="24"/>
          <w:szCs w:val="24"/>
        </w:rPr>
        <w:t>六、本协议书自签署之日起生效，合同履行完毕后自动失效。</w:t>
      </w:r>
    </w:p>
    <w:p>
      <w:pPr>
        <w:pStyle w:val="8"/>
        <w:spacing w:line="460" w:lineRule="exact"/>
        <w:ind w:firstLine="480" w:firstLineChars="200"/>
        <w:rPr>
          <w:rFonts w:hAnsi="宋体" w:cs="宋体"/>
          <w:sz w:val="24"/>
          <w:szCs w:val="24"/>
        </w:rPr>
      </w:pPr>
      <w:r>
        <w:rPr>
          <w:rFonts w:hint="eastAsia" w:hAnsi="宋体" w:cs="宋体"/>
          <w:sz w:val="24"/>
          <w:szCs w:val="24"/>
        </w:rPr>
        <w:t>七、本协议书一式______份，联合体成员和采购人各执一份。</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牵头人名称(公章)：____________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60" w:lineRule="exact"/>
        <w:ind w:firstLine="480" w:firstLineChars="200"/>
        <w:rPr>
          <w:rFonts w:hAnsi="宋体" w:cs="宋体"/>
          <w:sz w:val="24"/>
          <w:szCs w:val="24"/>
        </w:rPr>
      </w:pPr>
      <w:r>
        <w:rPr>
          <w:rFonts w:hint="eastAsia" w:hAnsi="宋体" w:cs="宋体"/>
          <w:sz w:val="24"/>
          <w:szCs w:val="24"/>
        </w:rPr>
        <w:t>成员名称(公章)：____________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60" w:lineRule="exact"/>
        <w:ind w:firstLine="480" w:firstLineChars="200"/>
        <w:rPr>
          <w:rFonts w:hAnsi="宋体" w:cs="宋体"/>
          <w:sz w:val="24"/>
          <w:szCs w:val="24"/>
        </w:rPr>
      </w:pPr>
    </w:p>
    <w:p>
      <w:pPr>
        <w:pStyle w:val="8"/>
        <w:spacing w:line="460" w:lineRule="exact"/>
        <w:ind w:firstLine="480" w:firstLineChars="200"/>
        <w:jc w:val="right"/>
        <w:rPr>
          <w:rFonts w:hAnsi="宋体" w:cs="宋体"/>
          <w:sz w:val="24"/>
          <w:szCs w:val="24"/>
        </w:rPr>
      </w:pPr>
      <w:r>
        <w:rPr>
          <w:rFonts w:hint="eastAsia" w:hAnsi="宋体" w:cs="宋体"/>
          <w:sz w:val="24"/>
          <w:szCs w:val="24"/>
        </w:rPr>
        <w:t>______年____月____日</w:t>
      </w:r>
      <w:r>
        <w:rPr>
          <w:rFonts w:hint="eastAsia" w:hAnsi="宋体" w:cs="宋体"/>
          <w:sz w:val="24"/>
          <w:szCs w:val="24"/>
        </w:rPr>
        <w:tab/>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备注：本协议书由授权代表签字的，应附法定代表人签字的授权委托书。</w:t>
      </w:r>
    </w:p>
    <w:p>
      <w:pPr>
        <w:pStyle w:val="8"/>
        <w:spacing w:line="460" w:lineRule="exact"/>
        <w:ind w:firstLine="480" w:firstLineChars="200"/>
        <w:rPr>
          <w:rFonts w:hAnsi="宋体" w:cs="宋体"/>
          <w:sz w:val="24"/>
          <w:szCs w:val="24"/>
        </w:rPr>
      </w:pPr>
      <w:r>
        <w:rPr>
          <w:rFonts w:hint="eastAsia" w:hAnsi="宋体" w:cs="宋体"/>
          <w:sz w:val="24"/>
          <w:szCs w:val="24"/>
        </w:rPr>
        <w:t>授权用投标专用章的，与公章具有相同法律效力。</w:t>
      </w: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六、提供符合政府采购政策的证明材料</w:t>
      </w:r>
    </w:p>
    <w:p>
      <w:pPr>
        <w:pStyle w:val="8"/>
        <w:spacing w:line="460" w:lineRule="exact"/>
        <w:rPr>
          <w:rFonts w:hAnsi="宋体" w:cs="宋体"/>
          <w:b/>
          <w:bCs/>
          <w:sz w:val="24"/>
          <w:szCs w:val="24"/>
        </w:rPr>
      </w:pPr>
      <w:r>
        <w:rPr>
          <w:rFonts w:hint="eastAsia" w:hAnsi="宋体" w:cs="宋体"/>
          <w:b/>
          <w:bCs/>
          <w:sz w:val="24"/>
          <w:szCs w:val="24"/>
        </w:rPr>
        <w:t>附件6－1</w:t>
      </w:r>
    </w:p>
    <w:p>
      <w:pPr>
        <w:pStyle w:val="8"/>
        <w:spacing w:line="460" w:lineRule="exact"/>
        <w:ind w:firstLine="482" w:firstLineChars="200"/>
        <w:jc w:val="center"/>
        <w:rPr>
          <w:rFonts w:hAnsi="宋体" w:cs="宋体"/>
          <w:b/>
          <w:sz w:val="24"/>
          <w:szCs w:val="24"/>
        </w:rPr>
      </w:pPr>
      <w:r>
        <w:rPr>
          <w:rFonts w:hint="eastAsia" w:hAnsi="宋体" w:cs="宋体"/>
          <w:b/>
          <w:sz w:val="24"/>
          <w:szCs w:val="24"/>
        </w:rPr>
        <w:t>中小企业声明函</w:t>
      </w:r>
    </w:p>
    <w:p>
      <w:pPr>
        <w:pStyle w:val="8"/>
        <w:spacing w:line="460" w:lineRule="exact"/>
        <w:ind w:firstLine="480" w:firstLineChars="200"/>
        <w:rPr>
          <w:rFonts w:hAnsi="宋体" w:cs="宋体"/>
          <w:sz w:val="24"/>
          <w:szCs w:val="24"/>
        </w:rPr>
      </w:pPr>
      <w:r>
        <w:rPr>
          <w:rFonts w:hint="eastAsia" w:hAnsi="宋体" w:cs="宋体"/>
          <w:sz w:val="24"/>
          <w:szCs w:val="24"/>
        </w:rPr>
        <w:t>本单位郑重声明，根据《政府采购促进中小企业发展暂行办法》(财库〔2011〕181号)的规定，本单位为____________(请填写：中型、小型、微型)企业。即，本单位同时满足以下条件：</w:t>
      </w:r>
    </w:p>
    <w:p>
      <w:pPr>
        <w:pStyle w:val="8"/>
        <w:spacing w:line="460" w:lineRule="exact"/>
        <w:ind w:firstLine="480" w:firstLineChars="200"/>
        <w:rPr>
          <w:rFonts w:hAnsi="宋体" w:cs="宋体"/>
          <w:sz w:val="24"/>
          <w:szCs w:val="24"/>
        </w:rPr>
      </w:pPr>
      <w:r>
        <w:rPr>
          <w:rFonts w:hint="eastAsia" w:hAnsi="宋体" w:cs="宋体"/>
          <w:sz w:val="24"/>
          <w:szCs w:val="24"/>
        </w:rPr>
        <w:t>1.根据《工业和信息化部　国家统计局　国家发展和改革委员会　财政部关于印发中小企业划型标准规定的通知》(工信部联企业〔2011〕300号)规定的划分标准，本单位为______(请填写：中型、小型、微型)企业。</w:t>
      </w:r>
    </w:p>
    <w:p>
      <w:pPr>
        <w:pStyle w:val="8"/>
        <w:spacing w:line="460" w:lineRule="exact"/>
        <w:ind w:firstLine="480" w:firstLineChars="200"/>
        <w:rPr>
          <w:rFonts w:hAnsi="宋体" w:cs="宋体"/>
          <w:sz w:val="24"/>
          <w:szCs w:val="24"/>
        </w:rPr>
      </w:pPr>
      <w:r>
        <w:rPr>
          <w:rFonts w:hint="eastAsia" w:hAnsi="宋体" w:cs="宋体"/>
          <w:sz w:val="24"/>
          <w:szCs w:val="24"/>
        </w:rPr>
        <w:t>2.本单位参加____________单位的____________项目采购活动提供本企业制造的货物，由本企业提供服务，或者提供其他____________(请填写：中型、小型、微型)企业制造的货物。本条所称货物不包括使用大型企业注册商标的货物。</w:t>
      </w:r>
    </w:p>
    <w:p>
      <w:pPr>
        <w:pStyle w:val="8"/>
        <w:spacing w:line="460" w:lineRule="exact"/>
        <w:ind w:firstLine="480" w:firstLineChars="200"/>
        <w:rPr>
          <w:rFonts w:hAnsi="宋体" w:cs="宋体"/>
          <w:sz w:val="24"/>
          <w:szCs w:val="24"/>
        </w:rPr>
      </w:pPr>
      <w:r>
        <w:rPr>
          <w:rFonts w:hint="eastAsia" w:hAnsi="宋体" w:cs="宋体"/>
          <w:sz w:val="24"/>
          <w:szCs w:val="24"/>
        </w:rPr>
        <w:t>本单位对上述声明的真实性负责。如有虚假，将依法承担相应责任。</w:t>
      </w:r>
    </w:p>
    <w:p>
      <w:pPr>
        <w:pStyle w:val="8"/>
        <w:spacing w:line="460" w:lineRule="exact"/>
        <w:ind w:firstLine="480" w:firstLineChars="200"/>
        <w:rPr>
          <w:rFonts w:hAnsi="宋体" w:cs="宋体"/>
          <w:sz w:val="24"/>
          <w:szCs w:val="24"/>
        </w:rPr>
      </w:pPr>
    </w:p>
    <w:p>
      <w:pPr>
        <w:pStyle w:val="8"/>
        <w:wordWrap w:val="0"/>
        <w:spacing w:line="460" w:lineRule="exact"/>
        <w:ind w:firstLine="480" w:firstLineChars="200"/>
        <w:jc w:val="right"/>
        <w:rPr>
          <w:rFonts w:hAnsi="宋体" w:cs="宋体"/>
          <w:sz w:val="24"/>
          <w:szCs w:val="24"/>
        </w:rPr>
      </w:pPr>
      <w:r>
        <w:rPr>
          <w:rFonts w:hint="eastAsia" w:hAnsi="宋体" w:cs="宋体"/>
          <w:sz w:val="24"/>
          <w:szCs w:val="24"/>
        </w:rPr>
        <w:t>企业名称(公章)：</w:t>
      </w:r>
      <w:r>
        <w:rPr>
          <w:rFonts w:hint="eastAsia" w:hAnsi="宋体" w:cs="宋体"/>
          <w:sz w:val="24"/>
          <w:szCs w:val="24"/>
          <w:u w:val="single"/>
        </w:rPr>
        <w:t xml:space="preserve">              </w:t>
      </w:r>
    </w:p>
    <w:p>
      <w:pPr>
        <w:pStyle w:val="8"/>
        <w:spacing w:line="460" w:lineRule="exact"/>
        <w:ind w:firstLine="480" w:firstLineChars="200"/>
        <w:jc w:val="right"/>
        <w:rPr>
          <w:rFonts w:hAnsi="宋体" w:cs="宋体"/>
          <w:sz w:val="24"/>
          <w:szCs w:val="24"/>
        </w:rPr>
      </w:pPr>
      <w:r>
        <w:rPr>
          <w:rFonts w:hint="eastAsia" w:hAnsi="宋体" w:cs="宋体"/>
          <w:sz w:val="24"/>
          <w:szCs w:val="24"/>
        </w:rPr>
        <w:t>日期：________________________</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备注：</w:t>
      </w:r>
    </w:p>
    <w:p>
      <w:pPr>
        <w:pStyle w:val="8"/>
        <w:spacing w:line="460" w:lineRule="exact"/>
        <w:ind w:firstLine="480" w:firstLineChars="200"/>
        <w:rPr>
          <w:rFonts w:hAnsi="宋体" w:cs="宋体"/>
          <w:sz w:val="24"/>
          <w:szCs w:val="24"/>
        </w:rPr>
      </w:pPr>
      <w:r>
        <w:rPr>
          <w:rFonts w:hint="eastAsia" w:hAnsi="宋体" w:cs="宋体"/>
          <w:sz w:val="24"/>
          <w:szCs w:val="24"/>
        </w:rPr>
        <w:t>1.填写前请认真阅读《工业和信息化部　国家统计局　国家发展和改革委员会　财政部关于印发中小企业划型标准规定的通知》(工信部联企业〔2011〕300号)和《财政部　工业和信息化部关于印发〈政府采购促进中小企业发展暂行办法〉的通知》(财库〔2011〕181号)相关规定。</w:t>
      </w:r>
    </w:p>
    <w:p>
      <w:pPr>
        <w:pStyle w:val="8"/>
        <w:spacing w:line="460" w:lineRule="exact"/>
        <w:ind w:firstLine="480" w:firstLineChars="200"/>
        <w:rPr>
          <w:rFonts w:hAnsi="宋体" w:cs="宋体"/>
          <w:sz w:val="24"/>
          <w:szCs w:val="24"/>
        </w:rPr>
      </w:pPr>
      <w:r>
        <w:rPr>
          <w:rFonts w:hint="eastAsia" w:hAnsi="宋体" w:cs="宋体"/>
          <w:sz w:val="24"/>
          <w:szCs w:val="24"/>
        </w:rPr>
        <w:t>2.授权用投标专用章的，与公章具有相同法律效力。</w:t>
      </w:r>
    </w:p>
    <w:p>
      <w:pPr>
        <w:spacing w:line="460" w:lineRule="exact"/>
        <w:rPr>
          <w:rFonts w:ascii="宋体" w:hAnsi="宋体" w:cs="宋体"/>
          <w:sz w:val="24"/>
          <w:szCs w:val="24"/>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8"/>
        <w:spacing w:line="460" w:lineRule="exact"/>
        <w:rPr>
          <w:rFonts w:hAnsi="宋体" w:cs="宋体"/>
          <w:sz w:val="24"/>
          <w:szCs w:val="24"/>
        </w:rPr>
      </w:pPr>
      <w:r>
        <w:rPr>
          <w:rFonts w:hint="eastAsia" w:hAnsi="宋体" w:cs="宋体"/>
          <w:b/>
          <w:bCs/>
          <w:sz w:val="24"/>
          <w:szCs w:val="24"/>
        </w:rPr>
        <w:t>附件6－2</w:t>
      </w:r>
      <w:r>
        <w:rPr>
          <w:rFonts w:hint="eastAsia" w:hAnsi="宋体" w:cs="宋体"/>
          <w:sz w:val="24"/>
          <w:szCs w:val="24"/>
        </w:rPr>
        <w:t>　“节能产品”“环境标志产品”、信息安全认证产品等政府采购法律法规规定的其他证明材料文件</w:t>
      </w:r>
    </w:p>
    <w:p>
      <w:pPr>
        <w:pStyle w:val="8"/>
        <w:spacing w:line="460" w:lineRule="exact"/>
        <w:ind w:firstLine="480" w:firstLineChars="200"/>
        <w:rPr>
          <w:rFonts w:hAnsi="宋体" w:cs="宋体"/>
          <w:sz w:val="24"/>
          <w:szCs w:val="24"/>
        </w:rPr>
      </w:pPr>
      <w:r>
        <w:rPr>
          <w:rFonts w:hint="eastAsia" w:hAnsi="宋体" w:cs="宋体"/>
          <w:sz w:val="24"/>
          <w:szCs w:val="24"/>
        </w:rPr>
        <w:t>说明：</w:t>
      </w:r>
    </w:p>
    <w:p>
      <w:pPr>
        <w:pStyle w:val="8"/>
        <w:spacing w:line="460" w:lineRule="exact"/>
        <w:ind w:firstLine="480" w:firstLineChars="200"/>
        <w:rPr>
          <w:rFonts w:hAnsi="宋体" w:cs="宋体"/>
          <w:sz w:val="24"/>
          <w:szCs w:val="24"/>
        </w:rPr>
      </w:pPr>
      <w:r>
        <w:rPr>
          <w:rFonts w:hint="eastAsia" w:hAnsi="宋体" w:cs="宋体"/>
          <w:sz w:val="24"/>
          <w:szCs w:val="24"/>
        </w:rPr>
        <w:t>1.供应商提供的产品属于《节能产品政府采购清单》内产品，应同时提供有效期内的节能产品证书及最新一期的节能产品政府采购清单首页及产品所在页的复印件(均需要加盖供应商公章)；</w:t>
      </w:r>
    </w:p>
    <w:p>
      <w:pPr>
        <w:pStyle w:val="8"/>
        <w:spacing w:line="460" w:lineRule="exact"/>
        <w:ind w:firstLine="480" w:firstLineChars="200"/>
        <w:rPr>
          <w:rFonts w:hAnsi="宋体" w:cs="宋体"/>
          <w:sz w:val="24"/>
          <w:szCs w:val="24"/>
        </w:rPr>
      </w:pPr>
      <w:r>
        <w:rPr>
          <w:rFonts w:hint="eastAsia" w:hAnsi="宋体" w:cs="宋体"/>
          <w:sz w:val="24"/>
          <w:szCs w:val="24"/>
        </w:rPr>
        <w:t>2.供应商提供的产品属于《环境标志产品政府采购清单》内产品，应同时提供有效期内的环境标志产品证书及最新一期的环境标志产品政府采购清单首页及产品所在页的复印件(均需要加盖供应商公章)；</w:t>
      </w:r>
    </w:p>
    <w:p>
      <w:pPr>
        <w:pStyle w:val="8"/>
        <w:spacing w:line="460" w:lineRule="exact"/>
        <w:ind w:firstLine="480" w:firstLineChars="200"/>
        <w:rPr>
          <w:rFonts w:hAnsi="宋体" w:cs="宋体"/>
          <w:sz w:val="24"/>
          <w:szCs w:val="24"/>
        </w:rPr>
      </w:pPr>
      <w:r>
        <w:rPr>
          <w:rFonts w:hint="eastAsia" w:hAnsi="宋体" w:cs="宋体"/>
          <w:sz w:val="24"/>
          <w:szCs w:val="24"/>
        </w:rPr>
        <w:t>3.供应商提供的产品属于信息安全认证产品的，应提供相关证明。</w:t>
      </w:r>
    </w:p>
    <w:p>
      <w:pPr>
        <w:pStyle w:val="8"/>
        <w:spacing w:line="460" w:lineRule="exact"/>
        <w:ind w:firstLine="480" w:firstLineChars="200"/>
        <w:rPr>
          <w:rFonts w:hAnsi="宋体" w:cs="宋体"/>
          <w:sz w:val="24"/>
          <w:szCs w:val="24"/>
        </w:rPr>
      </w:pPr>
      <w:r>
        <w:rPr>
          <w:rFonts w:hint="eastAsia" w:hAnsi="宋体" w:cs="宋体"/>
          <w:sz w:val="24"/>
          <w:szCs w:val="24"/>
        </w:rPr>
        <w:t>4.未按上述要求提供、填写的，评标时不予以考虑。</w:t>
      </w:r>
    </w:p>
    <w:p>
      <w:pPr>
        <w:pStyle w:val="8"/>
        <w:spacing w:line="460" w:lineRule="exact"/>
        <w:ind w:firstLine="480" w:firstLineChars="200"/>
        <w:rPr>
          <w:rFonts w:hAnsi="宋体" w:cs="宋体"/>
          <w:sz w:val="24"/>
          <w:szCs w:val="24"/>
        </w:rPr>
      </w:pPr>
      <w:r>
        <w:rPr>
          <w:rFonts w:hint="eastAsia" w:hAnsi="宋体" w:cs="宋体"/>
          <w:sz w:val="24"/>
          <w:szCs w:val="24"/>
        </w:rPr>
        <w:t>(示例略)</w:t>
      </w:r>
    </w:p>
    <w:p>
      <w:pPr>
        <w:rPr>
          <w:rFonts w:ascii="宋体" w:hAnsi="宋体" w:cs="宋体"/>
        </w:rPr>
      </w:pP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八、投标人须知前附表要求的其他投标文件（无要求则不提供）</w:t>
      </w:r>
    </w:p>
    <w:p>
      <w:pPr>
        <w:pStyle w:val="8"/>
        <w:spacing w:line="460" w:lineRule="exact"/>
        <w:rPr>
          <w:rFonts w:hAnsi="宋体" w:cs="宋体"/>
          <w:b/>
          <w:bCs/>
          <w:sz w:val="24"/>
          <w:szCs w:val="24"/>
        </w:rPr>
      </w:pPr>
      <w:r>
        <w:rPr>
          <w:rFonts w:hint="eastAsia" w:hAnsi="宋体" w:cs="宋体"/>
          <w:b/>
          <w:bCs/>
          <w:sz w:val="24"/>
          <w:szCs w:val="24"/>
        </w:rPr>
        <w:t>九、供应商根据招标文件评分细则要求提供的其他材料（自行编写）</w:t>
      </w:r>
    </w:p>
    <w:p>
      <w:pPr>
        <w:pStyle w:val="8"/>
        <w:spacing w:line="460" w:lineRule="exact"/>
        <w:rPr>
          <w:rFonts w:hAnsi="宋体" w:cs="宋体"/>
          <w:b/>
          <w:bCs/>
          <w:sz w:val="24"/>
          <w:szCs w:val="24"/>
        </w:rPr>
      </w:pPr>
      <w:r>
        <w:rPr>
          <w:rFonts w:hint="eastAsia" w:hAnsi="宋体" w:cs="宋体"/>
          <w:b/>
          <w:bCs/>
          <w:sz w:val="24"/>
          <w:szCs w:val="24"/>
        </w:rPr>
        <w:t>十、供应商认为需提供的其他资料</w:t>
      </w: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pStyle w:val="2"/>
        <w:rPr>
          <w:rFonts w:ascii="宋体" w:hAnsi="宋体" w:cs="宋体"/>
          <w:b/>
          <w:bCs/>
          <w:sz w:val="24"/>
          <w:szCs w:val="24"/>
        </w:rPr>
      </w:pPr>
    </w:p>
    <w:p>
      <w:pPr>
        <w:pStyle w:val="2"/>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pStyle w:val="2"/>
        <w:rPr>
          <w:rFonts w:ascii="宋体" w:hAnsi="宋体" w:cs="宋体"/>
          <w:b/>
          <w:bCs/>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883" w:firstLineChars="200"/>
        <w:jc w:val="center"/>
        <w:rPr>
          <w:rFonts w:hAnsi="宋体" w:cs="宋体"/>
          <w:b/>
          <w:bCs/>
          <w:sz w:val="44"/>
          <w:szCs w:val="44"/>
        </w:rPr>
      </w:pPr>
      <w:r>
        <w:rPr>
          <w:rFonts w:hint="eastAsia" w:hAnsi="宋体" w:cs="宋体"/>
          <w:b/>
          <w:bCs/>
          <w:sz w:val="44"/>
          <w:szCs w:val="44"/>
        </w:rPr>
        <w:t>(技术部分)</w:t>
      </w: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8"/>
        <w:ind w:firstLine="480" w:firstLineChars="200"/>
        <w:rPr>
          <w:rFonts w:hAnsi="宋体" w:cs="宋体"/>
          <w:sz w:val="24"/>
          <w:szCs w:val="24"/>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一、服务说明一览表、服务方案、实施方案及技术方案</w:t>
      </w:r>
    </w:p>
    <w:p>
      <w:pPr>
        <w:pStyle w:val="8"/>
        <w:spacing w:line="460" w:lineRule="exact"/>
        <w:rPr>
          <w:rFonts w:hAnsi="宋体" w:cs="宋体"/>
          <w:b/>
          <w:bCs/>
          <w:sz w:val="24"/>
          <w:szCs w:val="24"/>
        </w:rPr>
      </w:pPr>
    </w:p>
    <w:p>
      <w:pPr>
        <w:pStyle w:val="8"/>
        <w:spacing w:line="460" w:lineRule="exact"/>
        <w:ind w:firstLine="482" w:firstLineChars="200"/>
        <w:jc w:val="center"/>
        <w:rPr>
          <w:rFonts w:hAnsi="宋体" w:cs="宋体"/>
          <w:b/>
          <w:bCs/>
          <w:sz w:val="24"/>
          <w:szCs w:val="24"/>
        </w:rPr>
      </w:pPr>
      <w:r>
        <w:rPr>
          <w:rFonts w:hint="eastAsia" w:hAnsi="宋体" w:cs="宋体"/>
          <w:b/>
          <w:bCs/>
          <w:sz w:val="24"/>
          <w:szCs w:val="24"/>
        </w:rPr>
        <w:t>服务说明一览表</w:t>
      </w:r>
    </w:p>
    <w:p>
      <w:pPr>
        <w:pStyle w:val="8"/>
        <w:spacing w:line="460" w:lineRule="exact"/>
        <w:ind w:firstLine="480" w:firstLineChars="200"/>
        <w:rPr>
          <w:rFonts w:hAnsi="宋体" w:cs="宋体"/>
          <w:sz w:val="24"/>
          <w:szCs w:val="24"/>
        </w:rPr>
      </w:pPr>
      <w:r>
        <w:rPr>
          <w:rFonts w:hint="eastAsia" w:hAnsi="宋体" w:cs="宋体"/>
          <w:sz w:val="24"/>
          <w:szCs w:val="24"/>
        </w:rPr>
        <w:t>　项目名称：                                          项目编号：</w:t>
      </w:r>
    </w:p>
    <w:p>
      <w:pPr>
        <w:pStyle w:val="8"/>
        <w:spacing w:line="460" w:lineRule="exact"/>
        <w:ind w:firstLine="480" w:firstLineChars="200"/>
        <w:rPr>
          <w:rFonts w:hAnsi="宋体" w:cs="宋体"/>
          <w:sz w:val="24"/>
          <w:szCs w:val="24"/>
        </w:rPr>
      </w:pPr>
      <w:r>
        <w:rPr>
          <w:rFonts w:hint="eastAsia" w:hAnsi="宋体" w:cs="宋体"/>
          <w:sz w:val="24"/>
          <w:szCs w:val="24"/>
        </w:rPr>
        <w:t>　</w:t>
      </w:r>
    </w:p>
    <w:tbl>
      <w:tblPr>
        <w:tblStyle w:val="23"/>
        <w:tblW w:w="8640" w:type="dxa"/>
        <w:jc w:val="center"/>
        <w:tblInd w:w="-7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2444"/>
        <w:gridCol w:w="3679"/>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50" w:type="dxa"/>
            <w:vAlign w:val="center"/>
          </w:tcPr>
          <w:p>
            <w:pPr>
              <w:pStyle w:val="8"/>
              <w:spacing w:line="460" w:lineRule="exact"/>
              <w:jc w:val="center"/>
              <w:rPr>
                <w:rFonts w:hAnsi="宋体" w:cs="宋体"/>
                <w:sz w:val="24"/>
                <w:szCs w:val="24"/>
              </w:rPr>
            </w:pPr>
            <w:r>
              <w:rPr>
                <w:rFonts w:hint="eastAsia" w:hAnsi="宋体" w:cs="宋体"/>
                <w:sz w:val="24"/>
                <w:szCs w:val="24"/>
              </w:rPr>
              <w:t>序号</w:t>
            </w:r>
          </w:p>
        </w:tc>
        <w:tc>
          <w:tcPr>
            <w:tcW w:w="2444" w:type="dxa"/>
            <w:vAlign w:val="center"/>
          </w:tcPr>
          <w:p>
            <w:pPr>
              <w:pStyle w:val="8"/>
              <w:spacing w:line="460" w:lineRule="exact"/>
              <w:jc w:val="center"/>
              <w:rPr>
                <w:rFonts w:hAnsi="宋体" w:cs="宋体"/>
                <w:sz w:val="24"/>
                <w:szCs w:val="24"/>
              </w:rPr>
            </w:pPr>
            <w:r>
              <w:rPr>
                <w:rFonts w:hint="eastAsia" w:hAnsi="宋体" w:cs="宋体"/>
                <w:sz w:val="24"/>
                <w:szCs w:val="24"/>
              </w:rPr>
              <w:t>服务名称内容</w:t>
            </w:r>
          </w:p>
        </w:tc>
        <w:tc>
          <w:tcPr>
            <w:tcW w:w="3679" w:type="dxa"/>
            <w:vAlign w:val="center"/>
          </w:tcPr>
          <w:p>
            <w:pPr>
              <w:pStyle w:val="8"/>
              <w:spacing w:line="460" w:lineRule="exact"/>
              <w:jc w:val="center"/>
              <w:rPr>
                <w:rFonts w:hAnsi="宋体" w:cs="宋体"/>
                <w:sz w:val="24"/>
                <w:szCs w:val="24"/>
              </w:rPr>
            </w:pPr>
            <w:r>
              <w:rPr>
                <w:rFonts w:hint="eastAsia" w:hAnsi="宋体" w:cs="宋体"/>
                <w:sz w:val="24"/>
                <w:szCs w:val="24"/>
              </w:rPr>
              <w:t>主要服务要求和服务指标</w:t>
            </w:r>
          </w:p>
        </w:tc>
        <w:tc>
          <w:tcPr>
            <w:tcW w:w="1167" w:type="dxa"/>
            <w:vAlign w:val="center"/>
          </w:tcPr>
          <w:p>
            <w:pPr>
              <w:pStyle w:val="8"/>
              <w:spacing w:line="460" w:lineRule="exact"/>
              <w:jc w:val="center"/>
              <w:rPr>
                <w:rFonts w:hAnsi="宋体" w:cs="宋体"/>
                <w:sz w:val="24"/>
                <w:szCs w:val="24"/>
              </w:rPr>
            </w:pPr>
            <w:r>
              <w:rPr>
                <w:rFonts w:hint="eastAsia"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1350" w:type="dxa"/>
            <w:vAlign w:val="center"/>
          </w:tcPr>
          <w:p>
            <w:pPr>
              <w:pStyle w:val="8"/>
              <w:spacing w:line="460" w:lineRule="exact"/>
              <w:jc w:val="center"/>
              <w:rPr>
                <w:rFonts w:hAnsi="宋体" w:cs="宋体"/>
                <w:sz w:val="24"/>
                <w:szCs w:val="24"/>
              </w:rPr>
            </w:pPr>
          </w:p>
        </w:tc>
        <w:tc>
          <w:tcPr>
            <w:tcW w:w="2444" w:type="dxa"/>
            <w:vAlign w:val="center"/>
          </w:tcPr>
          <w:p>
            <w:pPr>
              <w:pStyle w:val="8"/>
              <w:spacing w:line="460" w:lineRule="exact"/>
              <w:jc w:val="center"/>
              <w:rPr>
                <w:rFonts w:hAnsi="宋体" w:cs="宋体"/>
                <w:sz w:val="24"/>
                <w:szCs w:val="24"/>
              </w:rPr>
            </w:pPr>
          </w:p>
        </w:tc>
        <w:tc>
          <w:tcPr>
            <w:tcW w:w="3679" w:type="dxa"/>
            <w:vAlign w:val="center"/>
          </w:tcPr>
          <w:p>
            <w:pPr>
              <w:pStyle w:val="8"/>
              <w:spacing w:line="460" w:lineRule="exact"/>
              <w:jc w:val="center"/>
              <w:rPr>
                <w:rFonts w:hAnsi="宋体" w:cs="宋体"/>
                <w:sz w:val="24"/>
                <w:szCs w:val="24"/>
              </w:rPr>
            </w:pPr>
          </w:p>
        </w:tc>
        <w:tc>
          <w:tcPr>
            <w:tcW w:w="1167"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1350" w:type="dxa"/>
            <w:vAlign w:val="center"/>
          </w:tcPr>
          <w:p>
            <w:pPr>
              <w:pStyle w:val="8"/>
              <w:spacing w:line="460" w:lineRule="exact"/>
              <w:jc w:val="center"/>
              <w:rPr>
                <w:rFonts w:hAnsi="宋体" w:cs="宋体"/>
                <w:sz w:val="24"/>
                <w:szCs w:val="24"/>
              </w:rPr>
            </w:pPr>
          </w:p>
        </w:tc>
        <w:tc>
          <w:tcPr>
            <w:tcW w:w="2444" w:type="dxa"/>
            <w:vAlign w:val="center"/>
          </w:tcPr>
          <w:p>
            <w:pPr>
              <w:pStyle w:val="8"/>
              <w:spacing w:line="460" w:lineRule="exact"/>
              <w:jc w:val="center"/>
              <w:rPr>
                <w:rFonts w:hAnsi="宋体" w:cs="宋体"/>
                <w:sz w:val="24"/>
                <w:szCs w:val="24"/>
              </w:rPr>
            </w:pPr>
          </w:p>
        </w:tc>
        <w:tc>
          <w:tcPr>
            <w:tcW w:w="3679" w:type="dxa"/>
            <w:vAlign w:val="center"/>
          </w:tcPr>
          <w:p>
            <w:pPr>
              <w:pStyle w:val="8"/>
              <w:spacing w:line="460" w:lineRule="exact"/>
              <w:jc w:val="center"/>
              <w:rPr>
                <w:rFonts w:hAnsi="宋体" w:cs="宋体"/>
                <w:sz w:val="24"/>
                <w:szCs w:val="24"/>
              </w:rPr>
            </w:pPr>
          </w:p>
        </w:tc>
        <w:tc>
          <w:tcPr>
            <w:tcW w:w="1167"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350" w:type="dxa"/>
            <w:vAlign w:val="center"/>
          </w:tcPr>
          <w:p>
            <w:pPr>
              <w:pStyle w:val="8"/>
              <w:spacing w:line="460" w:lineRule="exact"/>
              <w:jc w:val="center"/>
              <w:rPr>
                <w:rFonts w:hAnsi="宋体" w:cs="宋体"/>
                <w:sz w:val="24"/>
                <w:szCs w:val="24"/>
              </w:rPr>
            </w:pPr>
          </w:p>
        </w:tc>
        <w:tc>
          <w:tcPr>
            <w:tcW w:w="2444" w:type="dxa"/>
            <w:vAlign w:val="center"/>
          </w:tcPr>
          <w:p>
            <w:pPr>
              <w:pStyle w:val="8"/>
              <w:spacing w:line="460" w:lineRule="exact"/>
              <w:jc w:val="center"/>
              <w:rPr>
                <w:rFonts w:hAnsi="宋体" w:cs="宋体"/>
                <w:sz w:val="24"/>
                <w:szCs w:val="24"/>
              </w:rPr>
            </w:pPr>
          </w:p>
        </w:tc>
        <w:tc>
          <w:tcPr>
            <w:tcW w:w="3679" w:type="dxa"/>
            <w:vAlign w:val="center"/>
          </w:tcPr>
          <w:p>
            <w:pPr>
              <w:pStyle w:val="8"/>
              <w:spacing w:line="460" w:lineRule="exact"/>
              <w:jc w:val="center"/>
              <w:rPr>
                <w:rFonts w:hAnsi="宋体" w:cs="宋体"/>
                <w:sz w:val="24"/>
                <w:szCs w:val="24"/>
              </w:rPr>
            </w:pPr>
          </w:p>
        </w:tc>
        <w:tc>
          <w:tcPr>
            <w:tcW w:w="1167" w:type="dxa"/>
            <w:vAlign w:val="center"/>
          </w:tcPr>
          <w:p>
            <w:pPr>
              <w:pStyle w:val="8"/>
              <w:spacing w:line="460" w:lineRule="exact"/>
              <w:jc w:val="center"/>
              <w:rPr>
                <w:rFonts w:hAnsi="宋体" w:cs="宋体"/>
                <w:sz w:val="24"/>
                <w:szCs w:val="24"/>
              </w:rPr>
            </w:pPr>
          </w:p>
        </w:tc>
      </w:tr>
    </w:tbl>
    <w:p>
      <w:pPr>
        <w:pStyle w:val="8"/>
        <w:spacing w:line="440" w:lineRule="exact"/>
        <w:ind w:firstLine="480" w:firstLineChars="200"/>
        <w:rPr>
          <w:rFonts w:hAnsi="宋体" w:cs="宋体"/>
          <w:sz w:val="24"/>
          <w:szCs w:val="24"/>
        </w:rPr>
      </w:pPr>
      <w:r>
        <w:rPr>
          <w:rFonts w:hint="eastAsia" w:hAnsi="宋体" w:cs="宋体"/>
          <w:sz w:val="24"/>
          <w:szCs w:val="24"/>
        </w:rPr>
        <w:t>备注：</w:t>
      </w:r>
    </w:p>
    <w:p>
      <w:pPr>
        <w:pStyle w:val="8"/>
        <w:spacing w:line="440" w:lineRule="exact"/>
        <w:ind w:firstLine="480" w:firstLineChars="200"/>
        <w:rPr>
          <w:rFonts w:hAnsi="宋体" w:cs="宋体"/>
          <w:sz w:val="24"/>
          <w:szCs w:val="24"/>
        </w:rPr>
      </w:pPr>
    </w:p>
    <w:p>
      <w:pPr>
        <w:pStyle w:val="8"/>
        <w:spacing w:line="440" w:lineRule="exact"/>
        <w:ind w:firstLine="480" w:firstLineChars="200"/>
        <w:rPr>
          <w:rFonts w:hAnsi="宋体" w:cs="宋体"/>
          <w:sz w:val="24"/>
          <w:szCs w:val="24"/>
        </w:rPr>
      </w:pPr>
      <w:r>
        <w:rPr>
          <w:rFonts w:hint="eastAsia" w:hAnsi="宋体" w:cs="宋体"/>
          <w:sz w:val="24"/>
          <w:szCs w:val="24"/>
        </w:rPr>
        <w:t>投标人名称(公章)：____________</w:t>
      </w:r>
    </w:p>
    <w:p>
      <w:pPr>
        <w:pStyle w:val="8"/>
        <w:spacing w:line="44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4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4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spacing w:line="440" w:lineRule="exact"/>
        <w:rPr>
          <w:rFonts w:ascii="宋体" w:hAnsi="宋体" w:cs="宋体"/>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r>
        <w:rPr>
          <w:rFonts w:hint="eastAsia" w:hAnsi="宋体" w:cs="宋体"/>
          <w:b/>
          <w:bCs/>
          <w:sz w:val="24"/>
          <w:szCs w:val="24"/>
        </w:rPr>
        <w:t>服务方案说明</w:t>
      </w:r>
    </w:p>
    <w:p>
      <w:pPr>
        <w:pStyle w:val="8"/>
        <w:spacing w:line="440" w:lineRule="exact"/>
        <w:ind w:firstLine="480" w:firstLineChars="200"/>
        <w:rPr>
          <w:rFonts w:hAnsi="宋体" w:cs="宋体"/>
          <w:sz w:val="24"/>
          <w:szCs w:val="24"/>
        </w:rPr>
      </w:pPr>
      <w:r>
        <w:rPr>
          <w:rFonts w:hint="eastAsia" w:hAnsi="宋体" w:cs="宋体"/>
          <w:sz w:val="24"/>
          <w:szCs w:val="24"/>
        </w:rPr>
        <w:t>服务类项目供应商应根据第六章规定编写服务方案说明。服务方案说明包括但不限于：</w:t>
      </w:r>
    </w:p>
    <w:p>
      <w:pPr>
        <w:pStyle w:val="8"/>
        <w:spacing w:line="440" w:lineRule="exact"/>
        <w:ind w:firstLine="480" w:firstLineChars="200"/>
        <w:rPr>
          <w:rFonts w:hAnsi="宋体" w:cs="宋体"/>
          <w:sz w:val="24"/>
          <w:szCs w:val="24"/>
        </w:rPr>
      </w:pPr>
      <w:r>
        <w:rPr>
          <w:rFonts w:hint="eastAsia" w:hAnsi="宋体" w:cs="宋体"/>
          <w:sz w:val="24"/>
          <w:szCs w:val="24"/>
        </w:rPr>
        <w:t>(1)服务目标、范围和任务；</w:t>
      </w:r>
    </w:p>
    <w:p>
      <w:pPr>
        <w:pStyle w:val="8"/>
        <w:spacing w:line="440" w:lineRule="exact"/>
        <w:ind w:firstLine="480" w:firstLineChars="200"/>
        <w:rPr>
          <w:rFonts w:hAnsi="宋体" w:cs="宋体"/>
          <w:sz w:val="24"/>
          <w:szCs w:val="24"/>
        </w:rPr>
      </w:pPr>
      <w:r>
        <w:rPr>
          <w:rFonts w:hint="eastAsia" w:hAnsi="宋体" w:cs="宋体"/>
          <w:sz w:val="24"/>
          <w:szCs w:val="24"/>
        </w:rPr>
        <w:t>(2)服务方案；</w:t>
      </w:r>
    </w:p>
    <w:p>
      <w:pPr>
        <w:pStyle w:val="8"/>
        <w:spacing w:line="440" w:lineRule="exact"/>
        <w:ind w:firstLine="480" w:firstLineChars="200"/>
        <w:rPr>
          <w:rFonts w:hAnsi="宋体" w:cs="宋体"/>
          <w:sz w:val="24"/>
          <w:szCs w:val="24"/>
        </w:rPr>
      </w:pPr>
      <w:r>
        <w:rPr>
          <w:rFonts w:hint="eastAsia" w:hAnsi="宋体" w:cs="宋体"/>
          <w:sz w:val="24"/>
          <w:szCs w:val="24"/>
        </w:rPr>
        <w:t>(3)服务团队组织安排计划；</w:t>
      </w:r>
    </w:p>
    <w:p>
      <w:pPr>
        <w:pStyle w:val="8"/>
        <w:spacing w:line="440" w:lineRule="exact"/>
        <w:ind w:firstLine="480" w:firstLineChars="200"/>
        <w:rPr>
          <w:rFonts w:hAnsi="宋体" w:cs="宋体"/>
          <w:sz w:val="24"/>
          <w:szCs w:val="24"/>
        </w:rPr>
      </w:pPr>
      <w:r>
        <w:rPr>
          <w:rFonts w:hint="eastAsia" w:hAnsi="宋体" w:cs="宋体"/>
          <w:sz w:val="24"/>
          <w:szCs w:val="24"/>
        </w:rPr>
        <w:t>(4)工作流程；</w:t>
      </w:r>
    </w:p>
    <w:p>
      <w:pPr>
        <w:pStyle w:val="8"/>
        <w:spacing w:line="440" w:lineRule="exact"/>
        <w:ind w:firstLine="480" w:firstLineChars="200"/>
        <w:rPr>
          <w:rFonts w:hAnsi="宋体" w:cs="宋体"/>
          <w:sz w:val="24"/>
          <w:szCs w:val="24"/>
        </w:rPr>
      </w:pPr>
      <w:r>
        <w:rPr>
          <w:rFonts w:hint="eastAsia" w:hAnsi="宋体" w:cs="宋体"/>
          <w:sz w:val="24"/>
          <w:szCs w:val="24"/>
        </w:rPr>
        <w:t>(5)质量保证措施；</w:t>
      </w:r>
    </w:p>
    <w:p>
      <w:pPr>
        <w:pStyle w:val="8"/>
        <w:spacing w:line="440" w:lineRule="exact"/>
        <w:ind w:firstLine="480" w:firstLineChars="200"/>
        <w:rPr>
          <w:rFonts w:hAnsi="宋体" w:cs="宋体"/>
          <w:sz w:val="24"/>
          <w:szCs w:val="24"/>
        </w:rPr>
      </w:pPr>
      <w:r>
        <w:rPr>
          <w:rFonts w:hint="eastAsia" w:hAnsi="宋体" w:cs="宋体"/>
          <w:sz w:val="24"/>
          <w:szCs w:val="24"/>
        </w:rPr>
        <w:t>(6)服务承诺及合理化建议；</w:t>
      </w:r>
    </w:p>
    <w:p>
      <w:pPr>
        <w:pStyle w:val="8"/>
        <w:spacing w:line="440" w:lineRule="exact"/>
        <w:ind w:firstLine="480" w:firstLineChars="200"/>
        <w:rPr>
          <w:rFonts w:hAnsi="宋体" w:cs="宋体"/>
          <w:sz w:val="24"/>
          <w:szCs w:val="24"/>
        </w:rPr>
      </w:pPr>
      <w:r>
        <w:rPr>
          <w:rFonts w:hint="eastAsia" w:hAnsi="宋体" w:cs="宋体"/>
          <w:sz w:val="24"/>
          <w:szCs w:val="24"/>
        </w:rPr>
        <w:t>(7)其他。</w:t>
      </w:r>
    </w:p>
    <w:p>
      <w:pPr>
        <w:pStyle w:val="8"/>
        <w:spacing w:line="440" w:lineRule="exact"/>
        <w:ind w:firstLine="480" w:firstLineChars="200"/>
        <w:rPr>
          <w:rFonts w:hAnsi="宋体" w:cs="宋体"/>
          <w:sz w:val="24"/>
          <w:szCs w:val="24"/>
        </w:rPr>
      </w:pPr>
    </w:p>
    <w:p>
      <w:pPr>
        <w:pStyle w:val="8"/>
        <w:spacing w:line="440" w:lineRule="exact"/>
        <w:ind w:firstLine="482" w:firstLineChars="200"/>
        <w:jc w:val="center"/>
        <w:rPr>
          <w:rFonts w:hAnsi="宋体" w:cs="宋体"/>
          <w:b/>
          <w:bCs/>
          <w:sz w:val="24"/>
          <w:szCs w:val="24"/>
        </w:rPr>
      </w:pPr>
      <w:r>
        <w:rPr>
          <w:rFonts w:hint="eastAsia" w:hAnsi="宋体" w:cs="宋体"/>
          <w:b/>
          <w:bCs/>
          <w:sz w:val="24"/>
          <w:szCs w:val="24"/>
        </w:rPr>
        <w:t>实施方案</w:t>
      </w:r>
    </w:p>
    <w:p>
      <w:pPr>
        <w:pStyle w:val="8"/>
        <w:spacing w:line="440" w:lineRule="exact"/>
        <w:ind w:firstLine="480" w:firstLineChars="200"/>
        <w:rPr>
          <w:rFonts w:hAnsi="宋体" w:cs="宋体"/>
          <w:sz w:val="24"/>
          <w:szCs w:val="24"/>
        </w:rPr>
      </w:pPr>
      <w:r>
        <w:rPr>
          <w:rFonts w:hint="eastAsia" w:hAnsi="宋体" w:cs="宋体"/>
          <w:sz w:val="24"/>
          <w:szCs w:val="24"/>
        </w:rPr>
        <w:t>(示例略)</w:t>
      </w:r>
    </w:p>
    <w:p>
      <w:pPr>
        <w:pStyle w:val="8"/>
        <w:spacing w:line="440" w:lineRule="exact"/>
        <w:ind w:firstLine="482" w:firstLineChars="200"/>
        <w:jc w:val="center"/>
        <w:rPr>
          <w:rFonts w:hAnsi="宋体" w:cs="宋体"/>
          <w:b/>
          <w:bCs/>
          <w:sz w:val="24"/>
          <w:szCs w:val="24"/>
        </w:rPr>
      </w:pPr>
    </w:p>
    <w:p>
      <w:pPr>
        <w:pStyle w:val="8"/>
        <w:spacing w:line="440" w:lineRule="exact"/>
        <w:ind w:firstLine="482" w:firstLineChars="200"/>
        <w:jc w:val="center"/>
        <w:rPr>
          <w:rFonts w:hAnsi="宋体" w:cs="宋体"/>
          <w:b/>
          <w:bCs/>
          <w:sz w:val="24"/>
          <w:szCs w:val="24"/>
        </w:rPr>
      </w:pPr>
      <w:r>
        <w:rPr>
          <w:rFonts w:hint="eastAsia" w:hAnsi="宋体" w:cs="宋体"/>
          <w:b/>
          <w:bCs/>
          <w:sz w:val="24"/>
          <w:szCs w:val="24"/>
        </w:rPr>
        <w:t>技术方案</w:t>
      </w:r>
    </w:p>
    <w:p>
      <w:pPr>
        <w:pStyle w:val="8"/>
        <w:spacing w:line="440" w:lineRule="exact"/>
        <w:ind w:firstLine="480" w:firstLineChars="200"/>
        <w:rPr>
          <w:rFonts w:hAnsi="宋体" w:cs="宋体"/>
          <w:sz w:val="24"/>
          <w:szCs w:val="24"/>
        </w:rPr>
      </w:pPr>
      <w:r>
        <w:rPr>
          <w:rFonts w:hint="eastAsia" w:hAnsi="宋体" w:cs="宋体"/>
          <w:sz w:val="24"/>
          <w:szCs w:val="24"/>
        </w:rPr>
        <w:t>(示例略)</w:t>
      </w: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rPr>
          <w:rFonts w:hAnsi="宋体" w:cs="宋体"/>
          <w:sz w:val="24"/>
          <w:szCs w:val="24"/>
        </w:rPr>
      </w:pPr>
    </w:p>
    <w:p>
      <w:pPr>
        <w:pStyle w:val="8"/>
        <w:spacing w:line="460" w:lineRule="exact"/>
        <w:rPr>
          <w:rFonts w:hAnsi="宋体" w:cs="宋体"/>
          <w:b/>
          <w:bCs/>
          <w:sz w:val="24"/>
          <w:szCs w:val="24"/>
        </w:rPr>
      </w:pPr>
      <w:r>
        <w:rPr>
          <w:rFonts w:hint="eastAsia" w:hAnsi="宋体" w:cs="宋体"/>
          <w:b/>
          <w:bCs/>
          <w:sz w:val="24"/>
          <w:szCs w:val="24"/>
        </w:rPr>
        <w:t>二、技术响应与偏离表</w:t>
      </w:r>
    </w:p>
    <w:p>
      <w:pPr>
        <w:pStyle w:val="8"/>
        <w:spacing w:line="460" w:lineRule="exact"/>
        <w:ind w:firstLine="480" w:firstLineChars="200"/>
        <w:rPr>
          <w:rFonts w:hAnsi="宋体" w:cs="宋体"/>
          <w:sz w:val="24"/>
          <w:szCs w:val="24"/>
        </w:rPr>
      </w:pPr>
    </w:p>
    <w:p>
      <w:pPr>
        <w:pStyle w:val="8"/>
        <w:spacing w:line="460" w:lineRule="exact"/>
        <w:ind w:firstLine="482" w:firstLineChars="200"/>
        <w:jc w:val="center"/>
        <w:rPr>
          <w:rFonts w:hAnsi="宋体" w:cs="宋体"/>
          <w:sz w:val="24"/>
          <w:szCs w:val="24"/>
        </w:rPr>
      </w:pPr>
      <w:r>
        <w:rPr>
          <w:rFonts w:hint="eastAsia" w:hAnsi="宋体" w:cs="宋体"/>
          <w:b/>
          <w:bCs/>
          <w:sz w:val="24"/>
          <w:szCs w:val="24"/>
        </w:rPr>
        <w:t>技术响应与偏离表</w:t>
      </w:r>
    </w:p>
    <w:p>
      <w:pPr>
        <w:pStyle w:val="8"/>
        <w:spacing w:line="460" w:lineRule="exact"/>
        <w:ind w:firstLine="240" w:firstLineChars="100"/>
        <w:rPr>
          <w:rFonts w:hAnsi="宋体" w:cs="宋体"/>
          <w:sz w:val="24"/>
          <w:szCs w:val="24"/>
        </w:rPr>
      </w:pPr>
      <w:r>
        <w:rPr>
          <w:rFonts w:hint="eastAsia" w:hAnsi="宋体" w:cs="宋体"/>
          <w:sz w:val="24"/>
          <w:szCs w:val="24"/>
        </w:rPr>
        <w:t>项目名称：                                               项目编号：</w:t>
      </w:r>
    </w:p>
    <w:p>
      <w:pPr>
        <w:pStyle w:val="8"/>
        <w:spacing w:line="460" w:lineRule="exact"/>
        <w:ind w:firstLine="240" w:firstLineChars="100"/>
        <w:rPr>
          <w:rFonts w:hAnsi="宋体" w:cs="宋体"/>
          <w:sz w:val="24"/>
          <w:szCs w:val="24"/>
        </w:rPr>
      </w:pPr>
    </w:p>
    <w:tbl>
      <w:tblPr>
        <w:tblStyle w:val="23"/>
        <w:tblW w:w="9420" w:type="dxa"/>
        <w:jc w:val="center"/>
        <w:tblInd w:w="-14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2912"/>
        <w:gridCol w:w="1935"/>
        <w:gridCol w:w="1320"/>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7" w:hRule="atLeast"/>
          <w:jc w:val="center"/>
        </w:trPr>
        <w:tc>
          <w:tcPr>
            <w:tcW w:w="2277" w:type="dxa"/>
            <w:vAlign w:val="center"/>
          </w:tcPr>
          <w:p>
            <w:pPr>
              <w:pStyle w:val="8"/>
              <w:spacing w:line="460" w:lineRule="exact"/>
              <w:jc w:val="center"/>
              <w:rPr>
                <w:rFonts w:hAnsi="宋体" w:cs="宋体"/>
                <w:sz w:val="24"/>
                <w:szCs w:val="24"/>
              </w:rPr>
            </w:pPr>
            <w:r>
              <w:rPr>
                <w:rFonts w:hint="eastAsia" w:hAnsi="宋体" w:cs="宋体"/>
                <w:sz w:val="24"/>
                <w:szCs w:val="24"/>
              </w:rPr>
              <w:t>招标文件技术规范对应序号</w:t>
            </w:r>
          </w:p>
        </w:tc>
        <w:tc>
          <w:tcPr>
            <w:tcW w:w="2912" w:type="dxa"/>
            <w:vAlign w:val="center"/>
          </w:tcPr>
          <w:p>
            <w:pPr>
              <w:pStyle w:val="8"/>
              <w:spacing w:line="460" w:lineRule="exact"/>
              <w:jc w:val="center"/>
              <w:rPr>
                <w:rFonts w:hAnsi="宋体" w:cs="宋体"/>
                <w:sz w:val="24"/>
                <w:szCs w:val="24"/>
              </w:rPr>
            </w:pPr>
            <w:r>
              <w:rPr>
                <w:rFonts w:hint="eastAsia" w:hAnsi="宋体" w:cs="宋体"/>
                <w:sz w:val="24"/>
                <w:szCs w:val="24"/>
              </w:rPr>
              <w:t>招标文件技术规范指标要求</w:t>
            </w:r>
          </w:p>
        </w:tc>
        <w:tc>
          <w:tcPr>
            <w:tcW w:w="1935" w:type="dxa"/>
            <w:vAlign w:val="center"/>
          </w:tcPr>
          <w:p>
            <w:pPr>
              <w:pStyle w:val="8"/>
              <w:spacing w:line="460" w:lineRule="exact"/>
              <w:jc w:val="center"/>
              <w:rPr>
                <w:rFonts w:hAnsi="宋体" w:cs="宋体"/>
                <w:sz w:val="24"/>
                <w:szCs w:val="24"/>
              </w:rPr>
            </w:pPr>
            <w:r>
              <w:rPr>
                <w:rFonts w:hint="eastAsia" w:hAnsi="宋体" w:cs="宋体"/>
                <w:sz w:val="24"/>
                <w:szCs w:val="24"/>
              </w:rPr>
              <w:t>投标响应情况</w:t>
            </w:r>
          </w:p>
        </w:tc>
        <w:tc>
          <w:tcPr>
            <w:tcW w:w="1320" w:type="dxa"/>
            <w:vAlign w:val="center"/>
          </w:tcPr>
          <w:p>
            <w:pPr>
              <w:pStyle w:val="8"/>
              <w:spacing w:line="460" w:lineRule="exact"/>
              <w:jc w:val="center"/>
              <w:rPr>
                <w:rFonts w:hAnsi="宋体" w:cs="宋体"/>
                <w:sz w:val="24"/>
                <w:szCs w:val="24"/>
              </w:rPr>
            </w:pPr>
            <w:r>
              <w:rPr>
                <w:rFonts w:hint="eastAsia" w:hAnsi="宋体" w:cs="宋体"/>
                <w:sz w:val="24"/>
                <w:szCs w:val="24"/>
              </w:rPr>
              <w:t>偏离</w:t>
            </w:r>
          </w:p>
        </w:tc>
        <w:tc>
          <w:tcPr>
            <w:tcW w:w="976" w:type="dxa"/>
            <w:vAlign w:val="center"/>
          </w:tcPr>
          <w:p>
            <w:pPr>
              <w:pStyle w:val="8"/>
              <w:spacing w:line="460" w:lineRule="exact"/>
              <w:jc w:val="center"/>
              <w:rPr>
                <w:rFonts w:hAnsi="宋体" w:cs="宋体"/>
                <w:sz w:val="24"/>
                <w:szCs w:val="24"/>
              </w:rPr>
            </w:pPr>
            <w:r>
              <w:rPr>
                <w:rFonts w:hint="eastAsia" w:hAnsi="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2277" w:type="dxa"/>
            <w:vAlign w:val="center"/>
          </w:tcPr>
          <w:p>
            <w:pPr>
              <w:pStyle w:val="8"/>
              <w:spacing w:line="460" w:lineRule="exact"/>
              <w:jc w:val="center"/>
              <w:rPr>
                <w:rFonts w:hAnsi="宋体" w:cs="宋体"/>
                <w:sz w:val="24"/>
                <w:szCs w:val="24"/>
              </w:rPr>
            </w:pPr>
          </w:p>
        </w:tc>
        <w:tc>
          <w:tcPr>
            <w:tcW w:w="2912" w:type="dxa"/>
            <w:vAlign w:val="center"/>
          </w:tcPr>
          <w:p>
            <w:pPr>
              <w:pStyle w:val="8"/>
              <w:spacing w:line="460" w:lineRule="exact"/>
              <w:jc w:val="center"/>
              <w:rPr>
                <w:rFonts w:hAnsi="宋体" w:cs="宋体"/>
                <w:sz w:val="24"/>
                <w:szCs w:val="24"/>
              </w:rPr>
            </w:pPr>
          </w:p>
        </w:tc>
        <w:tc>
          <w:tcPr>
            <w:tcW w:w="1935" w:type="dxa"/>
            <w:vAlign w:val="center"/>
          </w:tcPr>
          <w:p>
            <w:pPr>
              <w:pStyle w:val="8"/>
              <w:spacing w:line="460" w:lineRule="exact"/>
              <w:jc w:val="center"/>
              <w:rPr>
                <w:rFonts w:hAnsi="宋体" w:cs="宋体"/>
                <w:sz w:val="24"/>
                <w:szCs w:val="24"/>
              </w:rPr>
            </w:pPr>
          </w:p>
        </w:tc>
        <w:tc>
          <w:tcPr>
            <w:tcW w:w="1320" w:type="dxa"/>
            <w:vAlign w:val="center"/>
          </w:tcPr>
          <w:p>
            <w:pPr>
              <w:pStyle w:val="8"/>
              <w:spacing w:line="460" w:lineRule="exact"/>
              <w:jc w:val="center"/>
              <w:rPr>
                <w:rFonts w:hAnsi="宋体" w:cs="宋体"/>
                <w:sz w:val="24"/>
                <w:szCs w:val="24"/>
              </w:rPr>
            </w:pPr>
          </w:p>
        </w:tc>
        <w:tc>
          <w:tcPr>
            <w:tcW w:w="976" w:type="dxa"/>
            <w:vAlign w:val="center"/>
          </w:tcPr>
          <w:p>
            <w:pPr>
              <w:pStyle w:val="8"/>
              <w:spacing w:line="460" w:lineRule="exact"/>
              <w:jc w:val="center"/>
              <w:rPr>
                <w:rFonts w:hAnsi="宋体" w:cs="宋体"/>
                <w:sz w:val="24"/>
                <w:szCs w:val="24"/>
              </w:rPr>
            </w:pPr>
          </w:p>
        </w:tc>
      </w:tr>
    </w:tbl>
    <w:p>
      <w:pPr>
        <w:pStyle w:val="8"/>
        <w:spacing w:line="460" w:lineRule="exact"/>
        <w:ind w:firstLine="480" w:firstLineChars="200"/>
        <w:rPr>
          <w:rFonts w:hAnsi="宋体" w:cs="宋体"/>
          <w:sz w:val="24"/>
          <w:szCs w:val="24"/>
        </w:rPr>
      </w:pPr>
      <w:r>
        <w:rPr>
          <w:rFonts w:hint="eastAsia" w:hAnsi="宋体" w:cs="宋体"/>
          <w:sz w:val="24"/>
          <w:szCs w:val="24"/>
        </w:rPr>
        <w:t>说明：在偏离项必须注明正偏离、负偏离或无偏离。</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p>
    <w:p>
      <w:pPr>
        <w:pStyle w:val="8"/>
        <w:spacing w:line="460" w:lineRule="exact"/>
        <w:rPr>
          <w:rFonts w:hAnsi="宋体" w:cs="宋体"/>
          <w:sz w:val="24"/>
          <w:szCs w:val="24"/>
        </w:rPr>
      </w:pPr>
    </w:p>
    <w:p>
      <w:pPr>
        <w:pStyle w:val="8"/>
        <w:spacing w:line="460" w:lineRule="exact"/>
        <w:rPr>
          <w:rFonts w:hAnsi="宋体" w:cs="宋体"/>
          <w:b/>
          <w:bCs/>
          <w:sz w:val="24"/>
          <w:szCs w:val="24"/>
        </w:rPr>
      </w:pPr>
      <w:r>
        <w:rPr>
          <w:rFonts w:hint="eastAsia" w:hAnsi="宋体" w:cs="宋体"/>
          <w:b/>
          <w:bCs/>
          <w:sz w:val="24"/>
          <w:szCs w:val="24"/>
        </w:rPr>
        <w:t>三、投标人服务承诺</w:t>
      </w:r>
    </w:p>
    <w:p>
      <w:pPr>
        <w:pStyle w:val="8"/>
        <w:spacing w:line="460" w:lineRule="exact"/>
        <w:ind w:firstLine="480" w:firstLineChars="200"/>
        <w:rPr>
          <w:rFonts w:hAnsi="宋体" w:cs="宋体"/>
          <w:sz w:val="24"/>
          <w:szCs w:val="24"/>
        </w:rPr>
      </w:pPr>
      <w:r>
        <w:rPr>
          <w:rFonts w:hint="eastAsia" w:hAnsi="宋体" w:cs="宋体"/>
          <w:sz w:val="24"/>
          <w:szCs w:val="24"/>
        </w:rPr>
        <w:t>(示例略)</w:t>
      </w:r>
    </w:p>
    <w:p>
      <w:pPr>
        <w:spacing w:line="440" w:lineRule="exact"/>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四、用于本项目人员简历表</w:t>
      </w:r>
    </w:p>
    <w:p>
      <w:pPr>
        <w:pStyle w:val="8"/>
        <w:spacing w:line="460" w:lineRule="exact"/>
        <w:ind w:firstLine="482" w:firstLineChars="200"/>
        <w:jc w:val="center"/>
        <w:rPr>
          <w:rFonts w:hAnsi="宋体" w:cs="宋体"/>
          <w:sz w:val="24"/>
          <w:szCs w:val="24"/>
        </w:rPr>
      </w:pPr>
      <w:r>
        <w:rPr>
          <w:rFonts w:hint="eastAsia" w:hAnsi="宋体" w:cs="宋体"/>
          <w:b/>
          <w:bCs/>
          <w:sz w:val="24"/>
          <w:szCs w:val="24"/>
        </w:rPr>
        <w:t>用于本项目人员简历表</w:t>
      </w:r>
    </w:p>
    <w:tbl>
      <w:tblPr>
        <w:tblStyle w:val="23"/>
        <w:tblW w:w="9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1"/>
        <w:gridCol w:w="1898"/>
        <w:gridCol w:w="2140"/>
        <w:gridCol w:w="2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姓名</w:t>
            </w: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r>
              <w:rPr>
                <w:rFonts w:hint="eastAsia" w:hAnsi="宋体" w:cs="宋体"/>
                <w:sz w:val="24"/>
                <w:szCs w:val="24"/>
              </w:rPr>
              <w:t>性别</w:t>
            </w: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职务</w:t>
            </w: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r>
              <w:rPr>
                <w:rFonts w:hint="eastAsia" w:hAnsi="宋体" w:cs="宋体"/>
                <w:sz w:val="24"/>
                <w:szCs w:val="24"/>
              </w:rPr>
              <w:t>职称</w:t>
            </w: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毕业学校、专业</w:t>
            </w:r>
          </w:p>
        </w:tc>
        <w:tc>
          <w:tcPr>
            <w:tcW w:w="6659" w:type="dxa"/>
            <w:gridSpan w:val="3"/>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身份证号</w:t>
            </w: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r>
              <w:rPr>
                <w:rFonts w:hint="eastAsia" w:hAnsi="宋体" w:cs="宋体"/>
                <w:sz w:val="24"/>
                <w:szCs w:val="24"/>
              </w:rPr>
              <w:t>拟在本项目任职</w:t>
            </w: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执业资格证</w:t>
            </w: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r>
              <w:rPr>
                <w:rFonts w:hint="eastAsia" w:hAnsi="宋体" w:cs="宋体"/>
                <w:sz w:val="24"/>
                <w:szCs w:val="24"/>
              </w:rPr>
              <w:t>执业资格证书号</w:t>
            </w: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9520" w:type="dxa"/>
            <w:gridSpan w:val="4"/>
            <w:vAlign w:val="center"/>
          </w:tcPr>
          <w:p>
            <w:pPr>
              <w:pStyle w:val="8"/>
              <w:spacing w:line="460" w:lineRule="exact"/>
              <w:jc w:val="left"/>
              <w:rPr>
                <w:rFonts w:hAnsi="宋体" w:cs="宋体"/>
                <w:sz w:val="24"/>
                <w:szCs w:val="24"/>
              </w:rPr>
            </w:pPr>
            <w:r>
              <w:rPr>
                <w:rFonts w:hint="eastAsia" w:hAnsi="宋体" w:cs="宋体"/>
                <w:sz w:val="24"/>
                <w:szCs w:val="24"/>
              </w:rPr>
              <w:t>近____年承担项目情况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2861" w:type="dxa"/>
            <w:vAlign w:val="center"/>
          </w:tcPr>
          <w:p>
            <w:pPr>
              <w:pStyle w:val="8"/>
              <w:spacing w:line="460" w:lineRule="exact"/>
              <w:jc w:val="center"/>
              <w:rPr>
                <w:rFonts w:hAnsi="宋体" w:cs="宋体"/>
                <w:sz w:val="24"/>
                <w:szCs w:val="24"/>
              </w:rPr>
            </w:pPr>
            <w:r>
              <w:rPr>
                <w:rFonts w:hint="eastAsia" w:hAnsi="宋体" w:cs="宋体"/>
                <w:sz w:val="24"/>
                <w:szCs w:val="24"/>
              </w:rPr>
              <w:t>时间</w:t>
            </w:r>
          </w:p>
        </w:tc>
        <w:tc>
          <w:tcPr>
            <w:tcW w:w="1898" w:type="dxa"/>
            <w:vAlign w:val="center"/>
          </w:tcPr>
          <w:p>
            <w:pPr>
              <w:pStyle w:val="8"/>
              <w:spacing w:line="460" w:lineRule="exact"/>
              <w:jc w:val="center"/>
              <w:rPr>
                <w:rFonts w:hAnsi="宋体" w:cs="宋体"/>
                <w:sz w:val="24"/>
                <w:szCs w:val="24"/>
              </w:rPr>
            </w:pPr>
            <w:r>
              <w:rPr>
                <w:rFonts w:hint="eastAsia" w:hAnsi="宋体" w:cs="宋体"/>
                <w:sz w:val="24"/>
                <w:szCs w:val="24"/>
              </w:rPr>
              <w:t>类似项目名称</w:t>
            </w:r>
          </w:p>
        </w:tc>
        <w:tc>
          <w:tcPr>
            <w:tcW w:w="2140" w:type="dxa"/>
            <w:vAlign w:val="center"/>
          </w:tcPr>
          <w:p>
            <w:pPr>
              <w:pStyle w:val="8"/>
              <w:spacing w:line="460" w:lineRule="exact"/>
              <w:jc w:val="center"/>
              <w:rPr>
                <w:rFonts w:hAnsi="宋体" w:cs="宋体"/>
                <w:sz w:val="24"/>
                <w:szCs w:val="24"/>
              </w:rPr>
            </w:pPr>
            <w:r>
              <w:rPr>
                <w:rFonts w:hint="eastAsia" w:hAnsi="宋体" w:cs="宋体"/>
                <w:sz w:val="24"/>
                <w:szCs w:val="24"/>
              </w:rPr>
              <w:t>担任职务</w:t>
            </w:r>
          </w:p>
        </w:tc>
        <w:tc>
          <w:tcPr>
            <w:tcW w:w="2621" w:type="dxa"/>
            <w:vAlign w:val="center"/>
          </w:tcPr>
          <w:p>
            <w:pPr>
              <w:pStyle w:val="8"/>
              <w:spacing w:line="460" w:lineRule="exact"/>
              <w:jc w:val="center"/>
              <w:rPr>
                <w:rFonts w:hAnsi="宋体" w:cs="宋体"/>
                <w:sz w:val="24"/>
                <w:szCs w:val="24"/>
              </w:rPr>
            </w:pPr>
            <w:r>
              <w:rPr>
                <w:rFonts w:hint="eastAsia" w:hAnsi="宋体" w:cs="宋体"/>
                <w:sz w:val="24"/>
                <w:szCs w:val="24"/>
              </w:rPr>
              <w:t>项目单位名称及电话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2861" w:type="dxa"/>
            <w:vAlign w:val="center"/>
          </w:tcPr>
          <w:p>
            <w:pPr>
              <w:pStyle w:val="8"/>
              <w:spacing w:line="460" w:lineRule="exact"/>
              <w:jc w:val="center"/>
              <w:rPr>
                <w:rFonts w:hAnsi="宋体" w:cs="宋体"/>
                <w:sz w:val="24"/>
                <w:szCs w:val="24"/>
              </w:rPr>
            </w:pPr>
          </w:p>
        </w:tc>
        <w:tc>
          <w:tcPr>
            <w:tcW w:w="1898" w:type="dxa"/>
            <w:vAlign w:val="center"/>
          </w:tcPr>
          <w:p>
            <w:pPr>
              <w:pStyle w:val="8"/>
              <w:spacing w:line="460" w:lineRule="exact"/>
              <w:jc w:val="center"/>
              <w:rPr>
                <w:rFonts w:hAnsi="宋体" w:cs="宋体"/>
                <w:sz w:val="24"/>
                <w:szCs w:val="24"/>
              </w:rPr>
            </w:pPr>
          </w:p>
        </w:tc>
        <w:tc>
          <w:tcPr>
            <w:tcW w:w="2140" w:type="dxa"/>
            <w:vAlign w:val="center"/>
          </w:tcPr>
          <w:p>
            <w:pPr>
              <w:pStyle w:val="8"/>
              <w:spacing w:line="460" w:lineRule="exact"/>
              <w:jc w:val="center"/>
              <w:rPr>
                <w:rFonts w:hAnsi="宋体" w:cs="宋体"/>
                <w:sz w:val="24"/>
                <w:szCs w:val="24"/>
              </w:rPr>
            </w:pPr>
          </w:p>
        </w:tc>
        <w:tc>
          <w:tcPr>
            <w:tcW w:w="2621" w:type="dxa"/>
            <w:vAlign w:val="center"/>
          </w:tcPr>
          <w:p>
            <w:pPr>
              <w:pStyle w:val="8"/>
              <w:spacing w:line="460" w:lineRule="exact"/>
              <w:jc w:val="center"/>
              <w:rPr>
                <w:rFonts w:hAnsi="宋体" w:cs="宋体"/>
                <w:sz w:val="24"/>
                <w:szCs w:val="24"/>
              </w:rPr>
            </w:pPr>
          </w:p>
        </w:tc>
      </w:tr>
    </w:tbl>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供应商名称(公章)：____________</w:t>
      </w:r>
    </w:p>
    <w:p>
      <w:pPr>
        <w:pStyle w:val="8"/>
        <w:spacing w:line="460" w:lineRule="exact"/>
        <w:ind w:firstLine="480" w:firstLineChars="200"/>
        <w:rPr>
          <w:rFonts w:hAnsi="宋体" w:cs="宋体"/>
          <w:sz w:val="24"/>
          <w:szCs w:val="24"/>
        </w:rPr>
      </w:pPr>
      <w:r>
        <w:rPr>
          <w:rFonts w:hint="eastAsia" w:hAnsi="宋体" w:cs="宋体"/>
          <w:sz w:val="24"/>
          <w:szCs w:val="24"/>
        </w:rPr>
        <w:t>法定代表人或授权代表(签字或盖章)：____________</w:t>
      </w:r>
    </w:p>
    <w:p>
      <w:pPr>
        <w:pStyle w:val="8"/>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五、投标标的物符合招标文件规定的证明文件</w:t>
      </w:r>
    </w:p>
    <w:p>
      <w:pPr>
        <w:pStyle w:val="8"/>
        <w:spacing w:line="460" w:lineRule="exact"/>
        <w:ind w:firstLine="480" w:firstLineChars="200"/>
        <w:rPr>
          <w:rFonts w:hAnsi="宋体" w:cs="宋体"/>
          <w:sz w:val="24"/>
          <w:szCs w:val="24"/>
        </w:rPr>
      </w:pPr>
    </w:p>
    <w:p>
      <w:pPr>
        <w:pStyle w:val="8"/>
        <w:spacing w:line="460" w:lineRule="exact"/>
        <w:ind w:firstLine="482" w:firstLineChars="200"/>
        <w:rPr>
          <w:rFonts w:hAnsi="宋体" w:cs="宋体"/>
          <w:b/>
          <w:bCs/>
          <w:sz w:val="24"/>
          <w:szCs w:val="24"/>
        </w:rPr>
      </w:pPr>
      <w:r>
        <w:rPr>
          <w:rFonts w:hint="eastAsia" w:hAnsi="宋体" w:cs="宋体"/>
          <w:b/>
          <w:bCs/>
          <w:sz w:val="24"/>
          <w:szCs w:val="24"/>
        </w:rPr>
        <w:t>备注：提供第二章“投标人须知前附表”和第六章“项目需求”规定的证明材料复印件。</w:t>
      </w:r>
    </w:p>
    <w:p>
      <w:pPr>
        <w:rPr>
          <w:rFonts w:ascii="宋体" w:hAnsi="宋体" w:cs="宋体"/>
          <w:b/>
          <w:bCs/>
        </w:rPr>
      </w:pPr>
    </w:p>
    <w:p>
      <w:pPr>
        <w:rPr>
          <w:rFonts w:ascii="宋体" w:hAnsi="宋体" w:cs="宋体"/>
        </w:rPr>
      </w:pPr>
    </w:p>
    <w:p>
      <w:pPr>
        <w:pStyle w:val="2"/>
        <w:rPr>
          <w:rFonts w:ascii="宋体" w:hAnsi="宋体" w:cs="宋体"/>
        </w:rPr>
      </w:pPr>
    </w:p>
    <w:p>
      <w:pPr>
        <w:pStyle w:val="8"/>
        <w:spacing w:line="460" w:lineRule="exact"/>
        <w:rPr>
          <w:rFonts w:hAnsi="宋体" w:cs="宋体"/>
          <w:b/>
          <w:bCs/>
          <w:sz w:val="24"/>
          <w:szCs w:val="24"/>
        </w:rPr>
      </w:pPr>
      <w:r>
        <w:rPr>
          <w:rFonts w:hint="eastAsia" w:hAnsi="宋体" w:cs="宋体"/>
          <w:b/>
          <w:bCs/>
          <w:sz w:val="24"/>
          <w:szCs w:val="24"/>
        </w:rPr>
        <w:t>六、其他资料</w:t>
      </w:r>
    </w:p>
    <w:p>
      <w:pPr>
        <w:pStyle w:val="8"/>
        <w:spacing w:line="460" w:lineRule="exact"/>
        <w:rPr>
          <w:rFonts w:hAnsi="宋体" w:cs="宋体"/>
          <w:sz w:val="24"/>
          <w:szCs w:val="24"/>
        </w:rPr>
      </w:pPr>
      <w:r>
        <w:rPr>
          <w:rFonts w:hint="eastAsia" w:hAnsi="宋体" w:cs="宋体"/>
          <w:sz w:val="24"/>
          <w:szCs w:val="24"/>
        </w:rPr>
        <w:t>公章授权书(如有)</w:t>
      </w:r>
    </w:p>
    <w:p>
      <w:pPr>
        <w:pStyle w:val="8"/>
        <w:spacing w:line="460" w:lineRule="exact"/>
        <w:jc w:val="center"/>
        <w:rPr>
          <w:rFonts w:hAnsi="宋体" w:cs="宋体"/>
          <w:b/>
          <w:bCs/>
          <w:sz w:val="24"/>
          <w:szCs w:val="24"/>
        </w:rPr>
      </w:pPr>
    </w:p>
    <w:p>
      <w:pPr>
        <w:pStyle w:val="8"/>
        <w:spacing w:line="460" w:lineRule="exact"/>
        <w:jc w:val="center"/>
        <w:rPr>
          <w:rFonts w:hAnsi="宋体" w:cs="宋体"/>
          <w:b/>
          <w:bCs/>
          <w:sz w:val="24"/>
          <w:szCs w:val="24"/>
        </w:rPr>
      </w:pPr>
    </w:p>
    <w:p>
      <w:pPr>
        <w:pStyle w:val="8"/>
        <w:spacing w:line="460" w:lineRule="exact"/>
        <w:jc w:val="center"/>
        <w:rPr>
          <w:rFonts w:hAnsi="宋体" w:cs="宋体"/>
          <w:b/>
          <w:bCs/>
          <w:sz w:val="24"/>
          <w:szCs w:val="24"/>
        </w:rPr>
      </w:pPr>
      <w:r>
        <w:rPr>
          <w:rFonts w:hint="eastAsia" w:hAnsi="宋体" w:cs="宋体"/>
          <w:b/>
          <w:bCs/>
          <w:sz w:val="24"/>
          <w:szCs w:val="24"/>
        </w:rPr>
        <w:t>公章授权书</w:t>
      </w:r>
    </w:p>
    <w:p>
      <w:pPr>
        <w:pStyle w:val="8"/>
        <w:spacing w:line="460" w:lineRule="exact"/>
        <w:rPr>
          <w:rFonts w:hAnsi="宋体" w:cs="宋体"/>
          <w:sz w:val="24"/>
          <w:szCs w:val="24"/>
        </w:rPr>
      </w:pPr>
      <w:r>
        <w:rPr>
          <w:rFonts w:hint="eastAsia" w:hAnsi="宋体" w:cs="宋体"/>
          <w:sz w:val="24"/>
          <w:szCs w:val="24"/>
        </w:rPr>
        <w:t>致：____________(采购人或采购代理机构)：</w:t>
      </w:r>
    </w:p>
    <w:p>
      <w:pPr>
        <w:pStyle w:val="8"/>
        <w:spacing w:line="460" w:lineRule="exact"/>
        <w:ind w:firstLine="480" w:firstLineChars="200"/>
        <w:rPr>
          <w:rFonts w:hAnsi="宋体" w:cs="宋体"/>
          <w:sz w:val="24"/>
          <w:szCs w:val="24"/>
        </w:rPr>
      </w:pPr>
      <w:r>
        <w:rPr>
          <w:rFonts w:hint="eastAsia" w:hAnsi="宋体" w:cs="宋体"/>
          <w:sz w:val="24"/>
          <w:szCs w:val="24"/>
          <w:u w:val="single"/>
        </w:rPr>
        <w:t xml:space="preserve">(供应商名称)    </w:t>
      </w:r>
      <w:r>
        <w:rPr>
          <w:rFonts w:hint="eastAsia" w:hAnsi="宋体" w:cs="宋体"/>
          <w:sz w:val="24"/>
          <w:szCs w:val="24"/>
        </w:rPr>
        <w:t>，中华人民共和国合法企业，法定地址：____________________。在参与______</w:t>
      </w:r>
      <w:r>
        <w:rPr>
          <w:rFonts w:hint="eastAsia" w:hAnsi="宋体" w:cs="宋体"/>
          <w:sz w:val="24"/>
          <w:szCs w:val="24"/>
          <w:u w:val="single"/>
        </w:rPr>
        <w:t>(项目名称)(项目编号)</w:t>
      </w:r>
      <w:r>
        <w:rPr>
          <w:rFonts w:hint="eastAsia" w:hAnsi="宋体" w:cs="宋体"/>
          <w:sz w:val="24"/>
          <w:szCs w:val="24"/>
        </w:rPr>
        <w:t>______投标活动中，我公司授权投标专用章在此次活动中代为公章使用。</w:t>
      </w:r>
    </w:p>
    <w:p>
      <w:pPr>
        <w:pStyle w:val="8"/>
        <w:spacing w:line="460" w:lineRule="exact"/>
        <w:ind w:firstLine="480" w:firstLineChars="200"/>
        <w:rPr>
          <w:rFonts w:hAnsi="宋体" w:cs="宋体"/>
          <w:sz w:val="24"/>
          <w:szCs w:val="24"/>
        </w:rPr>
      </w:pPr>
      <w:r>
        <w:rPr>
          <w:rFonts w:hint="eastAsia" w:hAnsi="宋体" w:cs="宋体"/>
          <w:sz w:val="24"/>
          <w:szCs w:val="24"/>
        </w:rPr>
        <w:t>投标专用章所签署的投标文件、澄清等，我公司承认并同意具备与我公司公章签署等同的法律的效力。</w:t>
      </w:r>
    </w:p>
    <w:p>
      <w:pPr>
        <w:pStyle w:val="8"/>
        <w:spacing w:line="460" w:lineRule="exact"/>
        <w:ind w:firstLine="480" w:firstLineChars="200"/>
        <w:rPr>
          <w:rFonts w:hAnsi="宋体" w:cs="宋体"/>
          <w:sz w:val="24"/>
          <w:szCs w:val="24"/>
        </w:rPr>
      </w:pPr>
      <w:r>
        <w:rPr>
          <w:rFonts w:hint="eastAsia" w:hAnsi="宋体" w:cs="宋体"/>
          <w:sz w:val="24"/>
          <w:szCs w:val="24"/>
        </w:rPr>
        <w:t>投标专用章签署的所有文件、协议不因授权的撤销而失效。</w:t>
      </w: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p>
    <w:p>
      <w:pPr>
        <w:pStyle w:val="8"/>
        <w:spacing w:line="460" w:lineRule="exact"/>
        <w:ind w:firstLine="480" w:firstLineChars="200"/>
        <w:rPr>
          <w:rFonts w:hAnsi="宋体" w:cs="宋体"/>
          <w:sz w:val="24"/>
          <w:szCs w:val="24"/>
        </w:rPr>
      </w:pPr>
      <w:r>
        <w:rPr>
          <w:rFonts w:hint="eastAsia" w:hAnsi="宋体" w:cs="宋体"/>
          <w:sz w:val="24"/>
          <w:szCs w:val="24"/>
        </w:rPr>
        <w:t>投标专用章：______________</w:t>
      </w:r>
      <w:r>
        <w:rPr>
          <w:rFonts w:hint="eastAsia" w:hAnsi="宋体" w:cs="宋体"/>
          <w:sz w:val="24"/>
          <w:szCs w:val="24"/>
          <w:u w:val="single"/>
        </w:rPr>
        <w:t>(盖章)</w:t>
      </w:r>
    </w:p>
    <w:p>
      <w:pPr>
        <w:pStyle w:val="8"/>
        <w:spacing w:line="460" w:lineRule="exact"/>
        <w:ind w:firstLine="480" w:firstLineChars="200"/>
        <w:rPr>
          <w:rFonts w:hAnsi="宋体" w:cs="宋体"/>
          <w:sz w:val="24"/>
          <w:szCs w:val="24"/>
        </w:rPr>
      </w:pPr>
      <w:r>
        <w:rPr>
          <w:rFonts w:hint="eastAsia" w:hAnsi="宋体" w:cs="宋体"/>
          <w:sz w:val="24"/>
          <w:szCs w:val="24"/>
        </w:rPr>
        <w:t>公司公章：________</w:t>
      </w:r>
      <w:r>
        <w:rPr>
          <w:rFonts w:hint="eastAsia" w:hAnsi="宋体" w:cs="宋体"/>
          <w:sz w:val="24"/>
          <w:szCs w:val="24"/>
          <w:u w:val="single"/>
        </w:rPr>
        <w:t>(盖章)</w:t>
      </w:r>
    </w:p>
    <w:p>
      <w:pPr>
        <w:pStyle w:val="8"/>
        <w:spacing w:line="460" w:lineRule="exact"/>
        <w:ind w:firstLine="480" w:firstLineChars="200"/>
        <w:rPr>
          <w:rFonts w:hAnsi="宋体" w:cs="宋体"/>
          <w:sz w:val="24"/>
          <w:szCs w:val="24"/>
        </w:rPr>
      </w:pPr>
      <w:r>
        <w:rPr>
          <w:rFonts w:hint="eastAsia" w:hAnsi="宋体" w:cs="宋体"/>
          <w:sz w:val="24"/>
          <w:szCs w:val="24"/>
        </w:rPr>
        <w:t>供应商法定代表人：______</w:t>
      </w:r>
      <w:r>
        <w:rPr>
          <w:rFonts w:hint="eastAsia" w:hAnsi="宋体" w:cs="宋体"/>
          <w:sz w:val="24"/>
          <w:szCs w:val="24"/>
          <w:u w:val="single"/>
        </w:rPr>
        <w:t>(签字或盖章)</w:t>
      </w:r>
    </w:p>
    <w:p>
      <w:pPr>
        <w:pStyle w:val="8"/>
        <w:spacing w:line="460" w:lineRule="exact"/>
        <w:ind w:firstLine="480" w:firstLineChars="200"/>
        <w:rPr>
          <w:rFonts w:hAnsi="宋体" w:cs="宋体"/>
          <w:sz w:val="24"/>
          <w:szCs w:val="24"/>
        </w:rPr>
      </w:pPr>
      <w:r>
        <w:rPr>
          <w:rFonts w:hint="eastAsia" w:hAnsi="宋体" w:cs="宋体"/>
          <w:sz w:val="24"/>
          <w:szCs w:val="24"/>
        </w:rPr>
        <w:t>日期：　　　年　　月　　日</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2"/>
        <w:rPr>
          <w:rFonts w:ascii="宋体" w:hAnsi="宋体" w:cs="宋体"/>
        </w:rPr>
      </w:pPr>
    </w:p>
    <w:p>
      <w:pPr>
        <w:pStyle w:val="2"/>
        <w:rPr>
          <w:rFonts w:ascii="宋体" w:hAnsi="宋体" w:cs="宋体"/>
        </w:rPr>
      </w:pPr>
    </w:p>
    <w:p>
      <w:pPr>
        <w:pStyle w:val="2"/>
        <w:rPr>
          <w:rFonts w:ascii="宋体" w:hAnsi="宋体" w:cs="宋体"/>
        </w:rPr>
      </w:pPr>
    </w:p>
    <w:p>
      <w:pPr>
        <w:rPr>
          <w:rFonts w:ascii="宋体" w:hAnsi="宋体" w:cs="宋体"/>
        </w:rPr>
      </w:pPr>
    </w:p>
    <w:p>
      <w:pPr>
        <w:pStyle w:val="2"/>
        <w:rPr>
          <w:rFonts w:ascii="宋体" w:hAnsi="宋体" w:cs="宋体"/>
        </w:rPr>
      </w:pPr>
    </w:p>
    <w:p>
      <w:pPr>
        <w:rPr>
          <w:rFonts w:ascii="宋体" w:hAnsi="宋体" w:cs="宋体"/>
        </w:rPr>
      </w:pPr>
    </w:p>
    <w:p>
      <w:pPr>
        <w:pStyle w:val="3"/>
        <w:rPr>
          <w:rFonts w:ascii="宋体" w:hAnsi="宋体" w:cs="宋体"/>
        </w:rPr>
      </w:pPr>
      <w:bookmarkStart w:id="9" w:name="_Toc26184"/>
      <w:r>
        <w:rPr>
          <w:rFonts w:hint="eastAsia" w:ascii="宋体" w:hAnsi="宋体" w:cs="宋体"/>
        </w:rPr>
        <w:t>第二部分 技术部分</w:t>
      </w:r>
      <w:bookmarkEnd w:id="9"/>
    </w:p>
    <w:p>
      <w:pPr>
        <w:pStyle w:val="3"/>
        <w:rPr>
          <w:rFonts w:ascii="宋体" w:hAnsi="宋体" w:cs="宋体"/>
        </w:rPr>
      </w:pPr>
      <w:bookmarkStart w:id="10" w:name="_Toc18851"/>
      <w:r>
        <w:rPr>
          <w:rFonts w:hint="eastAsia" w:ascii="宋体" w:hAnsi="宋体" w:cs="宋体"/>
        </w:rPr>
        <w:t>第六章 项目采购需求</w:t>
      </w:r>
      <w:bookmarkEnd w:id="10"/>
    </w:p>
    <w:p>
      <w:pPr>
        <w:pStyle w:val="2"/>
        <w:rPr>
          <w:rFonts w:ascii="宋体" w:hAnsi="宋体" w:cs="宋体"/>
          <w:sz w:val="24"/>
          <w:szCs w:val="24"/>
        </w:rPr>
      </w:pPr>
      <w:bookmarkStart w:id="11" w:name="_Toc28661"/>
      <w:bookmarkStart w:id="12" w:name="_Toc1372"/>
    </w:p>
    <w:p>
      <w:pPr>
        <w:spacing w:line="360" w:lineRule="auto"/>
        <w:ind w:firstLine="354" w:firstLineChars="147"/>
        <w:outlineLvl w:val="0"/>
        <w:rPr>
          <w:rFonts w:ascii="宋体" w:hAnsi="宋体" w:cs="宋体"/>
          <w:b/>
          <w:bCs/>
          <w:sz w:val="24"/>
          <w:szCs w:val="24"/>
        </w:rPr>
      </w:pPr>
      <w:r>
        <w:rPr>
          <w:rFonts w:hint="eastAsia" w:ascii="宋体" w:hAnsi="宋体" w:cs="宋体"/>
          <w:b/>
          <w:bCs/>
          <w:sz w:val="24"/>
          <w:szCs w:val="24"/>
        </w:rPr>
        <w:t>一、采购项目简介</w:t>
      </w:r>
    </w:p>
    <w:p>
      <w:pPr>
        <w:spacing w:line="360" w:lineRule="auto"/>
        <w:ind w:firstLine="360" w:firstLineChars="150"/>
        <w:rPr>
          <w:rFonts w:ascii="宋体" w:hAnsi="宋体" w:cs="宋体"/>
          <w:sz w:val="24"/>
          <w:szCs w:val="24"/>
        </w:rPr>
      </w:pPr>
      <w:r>
        <w:rPr>
          <w:rFonts w:hint="eastAsia" w:ascii="宋体" w:hAnsi="宋体" w:cs="宋体"/>
          <w:sz w:val="24"/>
          <w:szCs w:val="24"/>
        </w:rPr>
        <w:t>1．采购项目名称：国家税务总局陕西省税务局餐饮外包服务项目。</w:t>
      </w:r>
    </w:p>
    <w:p>
      <w:pPr>
        <w:spacing w:line="360" w:lineRule="auto"/>
        <w:ind w:firstLine="360" w:firstLineChars="150"/>
        <w:rPr>
          <w:rFonts w:ascii="宋体" w:hAnsi="宋体" w:cs="宋体"/>
          <w:color w:val="auto"/>
          <w:sz w:val="24"/>
          <w:szCs w:val="24"/>
        </w:rPr>
      </w:pPr>
      <w:r>
        <w:rPr>
          <w:rFonts w:hint="eastAsia" w:ascii="宋体" w:hAnsi="宋体" w:cs="宋体"/>
          <w:sz w:val="24"/>
          <w:szCs w:val="24"/>
        </w:rPr>
        <w:t>2．采购项目地点：省税务局朱雀路餐厅位于西安市二环南路西段39号，甜水井餐厅位于西安市莲湖区甜水井街28号</w:t>
      </w:r>
      <w:r>
        <w:rPr>
          <w:rFonts w:hint="eastAsia" w:ascii="宋体" w:hAnsi="宋体" w:cs="宋体"/>
          <w:color w:val="auto"/>
          <w:sz w:val="24"/>
          <w:szCs w:val="24"/>
        </w:rPr>
        <w:t>，曲江餐厅位于西安市雁塔区曲江新区庙坡头路903号。</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3．采购项目数量</w:t>
      </w:r>
    </w:p>
    <w:p>
      <w:pPr>
        <w:spacing w:line="360" w:lineRule="auto"/>
        <w:ind w:firstLine="360" w:firstLineChars="150"/>
        <w:rPr>
          <w:rFonts w:ascii="宋体" w:hAnsi="宋体" w:cs="宋体"/>
          <w:color w:val="auto"/>
          <w:sz w:val="24"/>
          <w:szCs w:val="24"/>
        </w:rPr>
      </w:pPr>
      <w:r>
        <w:rPr>
          <w:rFonts w:hint="eastAsia" w:ascii="宋体" w:hAnsi="宋体" w:cs="宋体"/>
          <w:color w:val="auto"/>
          <w:sz w:val="24"/>
          <w:szCs w:val="24"/>
        </w:rPr>
        <w:t>（1）省局南二环餐厅就餐人数共约450人。服务期限为三年，2019年1月1日至2021年12月31日。</w:t>
      </w:r>
    </w:p>
    <w:p>
      <w:pPr>
        <w:spacing w:line="360" w:lineRule="auto"/>
        <w:ind w:firstLine="360" w:firstLineChars="150"/>
        <w:rPr>
          <w:rFonts w:ascii="宋体" w:hAnsi="宋体" w:cs="宋体"/>
          <w:color w:val="auto"/>
          <w:sz w:val="24"/>
          <w:szCs w:val="24"/>
        </w:rPr>
      </w:pPr>
      <w:r>
        <w:rPr>
          <w:rFonts w:hint="eastAsia" w:ascii="宋体" w:hAnsi="宋体" w:cs="宋体"/>
          <w:color w:val="auto"/>
          <w:sz w:val="24"/>
          <w:szCs w:val="24"/>
        </w:rPr>
        <w:t>（2）省局甜水井餐厅就餐人数共约300人左右。服务期限为三年，2019年1月1日至2021年12月31日。</w:t>
      </w:r>
    </w:p>
    <w:p>
      <w:pPr>
        <w:spacing w:line="360" w:lineRule="auto"/>
        <w:ind w:firstLine="360" w:firstLineChars="150"/>
        <w:rPr>
          <w:rFonts w:ascii="宋体" w:hAnsi="宋体" w:cs="宋体"/>
          <w:color w:val="auto"/>
          <w:sz w:val="24"/>
          <w:szCs w:val="24"/>
        </w:rPr>
      </w:pPr>
      <w:r>
        <w:rPr>
          <w:rFonts w:hint="eastAsia" w:ascii="宋体" w:hAnsi="宋体" w:cs="宋体"/>
          <w:color w:val="auto"/>
          <w:sz w:val="24"/>
          <w:szCs w:val="24"/>
        </w:rPr>
        <w:t>（3） 省局曲江数据处理中心餐厅就餐人数共约200人左右。服务期限为一年，2021年1月1日至2021年12月31日。</w:t>
      </w:r>
    </w:p>
    <w:p>
      <w:pPr>
        <w:spacing w:line="360" w:lineRule="auto"/>
        <w:ind w:firstLine="472" w:firstLineChars="196"/>
        <w:outlineLvl w:val="0"/>
        <w:rPr>
          <w:rFonts w:ascii="宋体" w:hAnsi="宋体" w:cs="宋体"/>
          <w:b/>
          <w:bCs/>
          <w:sz w:val="24"/>
          <w:szCs w:val="24"/>
        </w:rPr>
      </w:pPr>
      <w:bookmarkStart w:id="13" w:name="_Toc6916"/>
      <w:r>
        <w:rPr>
          <w:rFonts w:hint="eastAsia" w:ascii="宋体" w:hAnsi="宋体" w:cs="宋体"/>
          <w:b/>
          <w:bCs/>
          <w:sz w:val="24"/>
          <w:szCs w:val="24"/>
        </w:rPr>
        <w:t>二、服务项目内容</w:t>
      </w:r>
    </w:p>
    <w:p>
      <w:pPr>
        <w:spacing w:line="360" w:lineRule="auto"/>
        <w:outlineLvl w:val="0"/>
        <w:rPr>
          <w:rFonts w:ascii="宋体" w:hAnsi="宋体" w:cs="宋体"/>
          <w:b/>
          <w:bCs/>
          <w:sz w:val="24"/>
          <w:szCs w:val="24"/>
        </w:rPr>
      </w:pPr>
      <w:r>
        <w:rPr>
          <w:rFonts w:hint="eastAsia" w:ascii="宋体" w:hAnsi="宋体" w:cs="宋体"/>
          <w:b/>
          <w:bCs/>
          <w:sz w:val="24"/>
          <w:szCs w:val="24"/>
        </w:rPr>
        <w:t xml:space="preserve">   </w:t>
      </w:r>
      <w:r>
        <w:rPr>
          <w:rFonts w:hint="eastAsia" w:ascii="宋体" w:hAnsi="宋体" w:cs="宋体"/>
          <w:bCs/>
          <w:sz w:val="24"/>
          <w:szCs w:val="24"/>
        </w:rPr>
        <w:t>负责</w:t>
      </w:r>
      <w:r>
        <w:rPr>
          <w:rFonts w:hint="eastAsia" w:ascii="宋体" w:hAnsi="宋体" w:cs="宋体"/>
          <w:sz w:val="24"/>
          <w:szCs w:val="24"/>
        </w:rPr>
        <w:t>自助餐、会议接待餐的加工制作；成品、半成品熟食制作；大型活动用餐制作；餐厅所辖区域的设备、设施安全运行及维护、卫生清洁服务；打卡收费，负责餐厅食品卫生、设备安全等工作。</w:t>
      </w:r>
    </w:p>
    <w:p>
      <w:pPr>
        <w:spacing w:line="360" w:lineRule="auto"/>
        <w:ind w:firstLine="472" w:firstLineChars="196"/>
        <w:outlineLvl w:val="0"/>
        <w:rPr>
          <w:rFonts w:ascii="宋体" w:hAnsi="宋体" w:cs="宋体"/>
          <w:b/>
          <w:bCs/>
          <w:sz w:val="24"/>
          <w:szCs w:val="24"/>
        </w:rPr>
      </w:pPr>
      <w:r>
        <w:rPr>
          <w:rFonts w:hint="eastAsia" w:ascii="宋体" w:hAnsi="宋体" w:cs="宋体"/>
          <w:b/>
          <w:bCs/>
          <w:sz w:val="24"/>
          <w:szCs w:val="24"/>
        </w:rPr>
        <w:t>三、供应商资质要求</w:t>
      </w:r>
      <w:bookmarkEnd w:id="13"/>
    </w:p>
    <w:p>
      <w:pPr>
        <w:spacing w:line="360" w:lineRule="auto"/>
        <w:ind w:firstLine="480" w:firstLineChars="200"/>
        <w:rPr>
          <w:rFonts w:ascii="宋体" w:hAnsi="宋体" w:cs="宋体"/>
          <w:sz w:val="24"/>
          <w:szCs w:val="24"/>
        </w:rPr>
      </w:pPr>
      <w:r>
        <w:rPr>
          <w:rFonts w:hint="eastAsia" w:ascii="宋体" w:hAnsi="宋体" w:cs="宋体"/>
          <w:sz w:val="24"/>
          <w:szCs w:val="24"/>
        </w:rPr>
        <w:t>1．供应单位必须是经有关部门批准具有合法资质、符合《中华人民共和国政府采购法》第二十二条规定的独立法人。</w:t>
      </w:r>
    </w:p>
    <w:p>
      <w:pPr>
        <w:spacing w:line="360" w:lineRule="auto"/>
        <w:ind w:firstLine="480" w:firstLineChars="200"/>
        <w:rPr>
          <w:rFonts w:ascii="宋体" w:hAnsi="宋体" w:cs="宋体"/>
          <w:sz w:val="24"/>
          <w:szCs w:val="24"/>
        </w:rPr>
      </w:pPr>
      <w:r>
        <w:rPr>
          <w:rFonts w:hint="eastAsia" w:ascii="宋体" w:hAnsi="宋体" w:cs="宋体"/>
          <w:sz w:val="24"/>
          <w:szCs w:val="24"/>
        </w:rPr>
        <w:t>2．具有独立法人资格，依法取得餐饮企业法人营业执照，具有良好纳税记录，持有有效的《餐饮服务许可证》或《食品经营许可证》。</w:t>
      </w:r>
    </w:p>
    <w:p>
      <w:pPr>
        <w:spacing w:line="360" w:lineRule="auto"/>
        <w:ind w:firstLine="472" w:firstLineChars="196"/>
        <w:rPr>
          <w:rFonts w:ascii="宋体" w:hAnsi="宋体" w:cs="宋体"/>
          <w:b/>
          <w:bCs/>
          <w:sz w:val="24"/>
          <w:szCs w:val="24"/>
        </w:rPr>
      </w:pPr>
      <w:r>
        <w:rPr>
          <w:rFonts w:hint="eastAsia" w:ascii="宋体" w:hAnsi="宋体" w:cs="宋体"/>
          <w:b/>
          <w:bCs/>
          <w:sz w:val="24"/>
          <w:szCs w:val="24"/>
        </w:rPr>
        <w:t>四、服务期限</w:t>
      </w:r>
    </w:p>
    <w:p>
      <w:pPr>
        <w:spacing w:line="360" w:lineRule="auto"/>
        <w:ind w:firstLine="495"/>
        <w:rPr>
          <w:rFonts w:ascii="宋体" w:hAnsi="宋体" w:cs="宋体"/>
          <w:sz w:val="24"/>
          <w:szCs w:val="24"/>
        </w:rPr>
      </w:pPr>
      <w:r>
        <w:rPr>
          <w:rFonts w:hint="eastAsia" w:ascii="宋体" w:hAnsi="宋体" w:cs="宋体"/>
          <w:sz w:val="24"/>
          <w:szCs w:val="24"/>
        </w:rPr>
        <w:t>本次招标服务期限为三年，其中曲江餐厅为一年。</w:t>
      </w:r>
    </w:p>
    <w:p>
      <w:pPr>
        <w:spacing w:line="360" w:lineRule="auto"/>
        <w:ind w:firstLine="472" w:firstLineChars="196"/>
        <w:outlineLvl w:val="0"/>
        <w:rPr>
          <w:rFonts w:ascii="宋体" w:hAnsi="宋体" w:cs="宋体"/>
          <w:b/>
          <w:bCs/>
          <w:sz w:val="24"/>
          <w:szCs w:val="24"/>
        </w:rPr>
      </w:pPr>
      <w:bookmarkStart w:id="14" w:name="_Toc10515"/>
      <w:r>
        <w:rPr>
          <w:rFonts w:hint="eastAsia" w:ascii="宋体" w:hAnsi="宋体" w:cs="宋体"/>
          <w:b/>
          <w:bCs/>
          <w:sz w:val="24"/>
          <w:szCs w:val="24"/>
        </w:rPr>
        <w:t>五、服务要求</w:t>
      </w:r>
      <w:bookmarkEnd w:id="14"/>
    </w:p>
    <w:p>
      <w:pPr>
        <w:spacing w:line="360" w:lineRule="auto"/>
        <w:ind w:firstLine="480" w:firstLineChars="200"/>
        <w:rPr>
          <w:rFonts w:ascii="宋体" w:hAnsi="宋体" w:cs="宋体"/>
          <w:sz w:val="24"/>
          <w:szCs w:val="24"/>
        </w:rPr>
      </w:pPr>
      <w:r>
        <w:rPr>
          <w:rFonts w:hint="eastAsia" w:ascii="宋体" w:hAnsi="宋体" w:cs="宋体"/>
          <w:sz w:val="24"/>
          <w:szCs w:val="24"/>
        </w:rPr>
        <w:t>甲方免费提供就餐场地、制作场地、收银设备、餐厅及后厨设备、厨具及餐具；承担水、电、气和正常维修费用，提供办公室一间，供应商根据本项目地方的用餐人数、规模及甲方要求，为就餐地点合理配备各类服务人员及人数。</w:t>
      </w:r>
    </w:p>
    <w:p>
      <w:pPr>
        <w:spacing w:line="360" w:lineRule="auto"/>
        <w:ind w:firstLine="480" w:firstLineChars="200"/>
        <w:rPr>
          <w:rFonts w:ascii="宋体" w:hAnsi="宋体" w:cs="宋体"/>
          <w:sz w:val="24"/>
          <w:szCs w:val="24"/>
        </w:rPr>
      </w:pPr>
      <w:r>
        <w:rPr>
          <w:rFonts w:hint="eastAsia" w:ascii="宋体" w:hAnsi="宋体" w:cs="宋体"/>
          <w:sz w:val="24"/>
          <w:szCs w:val="24"/>
        </w:rPr>
        <w:t>1.省局南二环两个餐厅人数配置36人，其中厨师 20 名（含接待小炒、回民厨师1名），服务员10名（如工作需要增加1名，甲方不再增加费用），核算1名，库管1名，洗碗工3名，项目经理1名。</w:t>
      </w:r>
    </w:p>
    <w:p>
      <w:pPr>
        <w:spacing w:line="360" w:lineRule="auto"/>
        <w:ind w:firstLine="480" w:firstLineChars="200"/>
        <w:rPr>
          <w:rFonts w:ascii="宋体" w:hAnsi="宋体" w:cs="宋体"/>
          <w:sz w:val="24"/>
          <w:szCs w:val="24"/>
        </w:rPr>
      </w:pPr>
      <w:r>
        <w:rPr>
          <w:rFonts w:hint="eastAsia" w:ascii="宋体" w:hAnsi="宋体" w:cs="宋体"/>
          <w:sz w:val="24"/>
          <w:szCs w:val="24"/>
        </w:rPr>
        <w:t>2.甜水井餐厅人数配置20人，其中厨师 10 名，服务员7名（如工作需要增加1名，甲方不再增加费用），洗碗工2名，项目经理1名。</w:t>
      </w:r>
    </w:p>
    <w:p>
      <w:pPr>
        <w:spacing w:line="360" w:lineRule="auto"/>
        <w:ind w:firstLine="480" w:firstLineChars="200"/>
        <w:rPr>
          <w:rFonts w:ascii="宋体" w:hAnsi="宋体" w:cs="宋体"/>
          <w:sz w:val="24"/>
          <w:szCs w:val="24"/>
        </w:rPr>
      </w:pPr>
      <w:r>
        <w:rPr>
          <w:rFonts w:hint="eastAsia" w:ascii="宋体" w:hAnsi="宋体" w:cs="宋体"/>
          <w:sz w:val="24"/>
          <w:szCs w:val="24"/>
        </w:rPr>
        <w:t>3. 曲江餐厅人数配置20人，其中厨师 10 名，服务员7名（如工作需要增加1名，甲方不再增加费用），洗碗工2名，项目经理1名。</w:t>
      </w:r>
    </w:p>
    <w:p>
      <w:pPr>
        <w:spacing w:line="360" w:lineRule="auto"/>
        <w:ind w:firstLine="472" w:firstLineChars="196"/>
        <w:rPr>
          <w:rFonts w:ascii="宋体" w:hAnsi="宋体" w:cs="宋体"/>
          <w:b/>
          <w:bCs/>
          <w:sz w:val="24"/>
          <w:szCs w:val="24"/>
        </w:rPr>
      </w:pPr>
      <w:r>
        <w:rPr>
          <w:rFonts w:hint="eastAsia" w:ascii="宋体" w:hAnsi="宋体" w:cs="宋体"/>
          <w:b/>
          <w:bCs/>
          <w:sz w:val="24"/>
          <w:szCs w:val="24"/>
        </w:rPr>
        <w:t>六、费用及付费方式</w:t>
      </w:r>
    </w:p>
    <w:p>
      <w:pPr>
        <w:spacing w:line="360" w:lineRule="auto"/>
        <w:ind w:firstLine="470" w:firstLineChars="196"/>
        <w:rPr>
          <w:rFonts w:ascii="宋体" w:hAnsi="宋体" w:cs="宋体"/>
          <w:b/>
          <w:bCs/>
          <w:sz w:val="24"/>
          <w:szCs w:val="24"/>
        </w:rPr>
      </w:pPr>
      <w:r>
        <w:rPr>
          <w:rFonts w:hint="eastAsia" w:ascii="宋体" w:hAnsi="宋体" w:cs="宋体"/>
          <w:sz w:val="24"/>
          <w:szCs w:val="24"/>
        </w:rPr>
        <w:t>1．本项目预算费用为1090万元（其中第一年为330万元、第二年为330万元、第三年为430万元）。</w:t>
      </w:r>
    </w:p>
    <w:p>
      <w:pPr>
        <w:spacing w:line="360" w:lineRule="auto"/>
        <w:ind w:firstLine="480" w:firstLineChars="200"/>
        <w:rPr>
          <w:rFonts w:ascii="宋体" w:hAnsi="宋体" w:cs="宋体"/>
          <w:sz w:val="24"/>
          <w:szCs w:val="24"/>
        </w:rPr>
      </w:pPr>
      <w:r>
        <w:rPr>
          <w:rFonts w:hint="eastAsia" w:ascii="宋体" w:hAnsi="宋体" w:cs="宋体"/>
          <w:sz w:val="24"/>
          <w:szCs w:val="24"/>
        </w:rPr>
        <w:t>2．本项目采购费用包括但不限于人员成本费用（月工资、节假日班、日常超时劳动补贴、年终奖的所有费用）、国家福利（含社保、医保等五保合一费用，按每月每人计算）、办公、税金等所有费用。</w:t>
      </w:r>
    </w:p>
    <w:p>
      <w:pPr>
        <w:spacing w:line="360" w:lineRule="auto"/>
        <w:ind w:firstLine="495"/>
        <w:rPr>
          <w:rFonts w:ascii="宋体" w:hAnsi="宋体" w:cs="宋体"/>
          <w:sz w:val="24"/>
          <w:szCs w:val="24"/>
        </w:rPr>
      </w:pPr>
      <w:r>
        <w:rPr>
          <w:rFonts w:hint="eastAsia" w:ascii="宋体" w:hAnsi="宋体" w:cs="宋体"/>
          <w:sz w:val="24"/>
          <w:szCs w:val="24"/>
        </w:rPr>
        <w:t>3．甲方按月支付，银行转账。在付款前由乙方单位按照甲方提供的发票单位开具发票。</w:t>
      </w:r>
    </w:p>
    <w:p>
      <w:pPr>
        <w:spacing w:line="360" w:lineRule="auto"/>
        <w:ind w:firstLine="495"/>
        <w:rPr>
          <w:rFonts w:ascii="宋体" w:hAnsi="宋体" w:cs="宋体"/>
          <w:sz w:val="24"/>
          <w:szCs w:val="24"/>
        </w:rPr>
      </w:pPr>
      <w:r>
        <w:rPr>
          <w:rFonts w:hint="eastAsia" w:ascii="宋体" w:hAnsi="宋体" w:cs="宋体"/>
          <w:sz w:val="24"/>
          <w:szCs w:val="24"/>
        </w:rPr>
        <w:t>4．每月付款金额为中标价除以12个月，并应扣除考核不达标处罚额。</w:t>
      </w:r>
    </w:p>
    <w:p>
      <w:pPr>
        <w:spacing w:line="360" w:lineRule="auto"/>
        <w:ind w:firstLine="495"/>
        <w:rPr>
          <w:rFonts w:ascii="宋体" w:hAnsi="宋体" w:cs="宋体"/>
          <w:sz w:val="24"/>
          <w:szCs w:val="24"/>
        </w:rPr>
      </w:pPr>
      <w:r>
        <w:rPr>
          <w:rFonts w:hint="eastAsia" w:ascii="宋体" w:hAnsi="宋体" w:cs="宋体"/>
          <w:sz w:val="24"/>
          <w:szCs w:val="24"/>
        </w:rPr>
        <w:t>5．乙方单位需调整人员配置或甲方增加服务项目，提出方需征得对方同意。</w:t>
      </w:r>
    </w:p>
    <w:p>
      <w:pPr>
        <w:spacing w:line="360" w:lineRule="auto"/>
        <w:ind w:firstLine="472" w:firstLineChars="196"/>
        <w:outlineLvl w:val="0"/>
        <w:rPr>
          <w:rFonts w:ascii="宋体" w:hAnsi="宋体" w:cs="宋体"/>
          <w:b/>
          <w:bCs/>
          <w:sz w:val="24"/>
          <w:szCs w:val="24"/>
        </w:rPr>
      </w:pPr>
      <w:bookmarkStart w:id="15" w:name="_Toc27601"/>
      <w:r>
        <w:rPr>
          <w:rFonts w:hint="eastAsia" w:ascii="宋体" w:hAnsi="宋体" w:cs="宋体"/>
          <w:b/>
          <w:bCs/>
          <w:sz w:val="24"/>
          <w:szCs w:val="24"/>
        </w:rPr>
        <w:t>七、供餐</w:t>
      </w:r>
      <w:bookmarkEnd w:id="15"/>
      <w:r>
        <w:rPr>
          <w:rFonts w:hint="eastAsia" w:ascii="宋体" w:hAnsi="宋体" w:cs="宋体"/>
          <w:b/>
          <w:bCs/>
          <w:sz w:val="24"/>
          <w:szCs w:val="24"/>
        </w:rPr>
        <w:t>标准</w:t>
      </w:r>
    </w:p>
    <w:p>
      <w:pPr>
        <w:spacing w:line="360" w:lineRule="auto"/>
        <w:ind w:firstLine="480" w:firstLineChars="200"/>
        <w:rPr>
          <w:rFonts w:ascii="宋体" w:hAnsi="宋体" w:cs="宋体"/>
          <w:sz w:val="24"/>
          <w:szCs w:val="24"/>
        </w:rPr>
      </w:pPr>
      <w:r>
        <w:rPr>
          <w:rFonts w:hint="eastAsia" w:ascii="宋体" w:hAnsi="宋体" w:cs="宋体"/>
          <w:sz w:val="24"/>
          <w:szCs w:val="24"/>
        </w:rPr>
        <w:t>1. 乙方按甲方提供每天人均35元（早餐10元、午餐21元、晚餐4元）标准合理配餐。</w:t>
      </w:r>
    </w:p>
    <w:p>
      <w:pPr>
        <w:spacing w:line="360" w:lineRule="auto"/>
        <w:ind w:firstLine="480" w:firstLineChars="200"/>
        <w:rPr>
          <w:rFonts w:ascii="宋体" w:hAnsi="宋体" w:cs="宋体"/>
          <w:sz w:val="24"/>
          <w:szCs w:val="24"/>
        </w:rPr>
      </w:pPr>
      <w:r>
        <w:rPr>
          <w:rFonts w:hint="eastAsia" w:ascii="宋体" w:hAnsi="宋体" w:cs="宋体"/>
          <w:sz w:val="24"/>
          <w:szCs w:val="24"/>
        </w:rPr>
        <w:t>2.配餐标准要求（不限于）</w:t>
      </w:r>
    </w:p>
    <w:p>
      <w:pPr>
        <w:spacing w:line="360" w:lineRule="auto"/>
        <w:ind w:firstLine="480" w:firstLineChars="200"/>
        <w:rPr>
          <w:rFonts w:ascii="宋体" w:hAnsi="宋体" w:cs="宋体"/>
          <w:sz w:val="24"/>
          <w:szCs w:val="24"/>
        </w:rPr>
      </w:pPr>
      <w:r>
        <w:rPr>
          <w:rFonts w:hint="eastAsia" w:ascii="宋体" w:hAnsi="宋体" w:cs="宋体"/>
          <w:sz w:val="24"/>
          <w:szCs w:val="24"/>
        </w:rPr>
        <w:t>（1）早餐：7个菜（4凉3热），主食馒头、包子、花卷、油条（饼）等，小吃胡辣汤、肉夹馍、豆腐脑等不能重样，小菜4种，稀饭2种，豆浆、鲜奶、鸡蛋必备。</w:t>
      </w:r>
    </w:p>
    <w:p>
      <w:pPr>
        <w:spacing w:line="360" w:lineRule="auto"/>
        <w:ind w:firstLine="480" w:firstLineChars="200"/>
        <w:rPr>
          <w:rFonts w:ascii="宋体" w:hAnsi="宋体" w:cs="宋体"/>
          <w:sz w:val="24"/>
          <w:szCs w:val="24"/>
        </w:rPr>
      </w:pPr>
      <w:r>
        <w:rPr>
          <w:rFonts w:hint="eastAsia" w:ascii="宋体" w:hAnsi="宋体" w:cs="宋体"/>
          <w:sz w:val="24"/>
          <w:szCs w:val="24"/>
        </w:rPr>
        <w:t>（2）中餐：8个菜（春夏秋三季2凉6热、冬季8热），主食米饭、面条等，小吃不少于两种，荤素汤各1种，水果2样，酸奶1种。</w:t>
      </w:r>
    </w:p>
    <w:p>
      <w:pPr>
        <w:spacing w:line="360" w:lineRule="auto"/>
        <w:ind w:firstLine="480" w:firstLineChars="200"/>
        <w:rPr>
          <w:rFonts w:ascii="宋体" w:hAnsi="宋体" w:cs="宋体"/>
          <w:sz w:val="24"/>
          <w:szCs w:val="24"/>
        </w:rPr>
      </w:pPr>
      <w:r>
        <w:rPr>
          <w:rFonts w:hint="eastAsia" w:ascii="宋体" w:hAnsi="宋体" w:cs="宋体"/>
          <w:sz w:val="24"/>
          <w:szCs w:val="24"/>
        </w:rPr>
        <w:t>3．乙方按照甲方餐费标准及要求制定菜谱，每周菜品不重复，做到营养搭配、均衡膳食，每周五上午出下周菜单予以审核。</w:t>
      </w:r>
    </w:p>
    <w:p>
      <w:pPr>
        <w:spacing w:line="360" w:lineRule="auto"/>
        <w:ind w:firstLine="480" w:firstLineChars="200"/>
        <w:rPr>
          <w:rFonts w:ascii="宋体" w:hAnsi="宋体" w:cs="宋体"/>
          <w:sz w:val="24"/>
          <w:szCs w:val="24"/>
        </w:rPr>
      </w:pPr>
      <w:r>
        <w:rPr>
          <w:rFonts w:hint="eastAsia" w:ascii="宋体" w:hAnsi="宋体" w:cs="宋体"/>
          <w:sz w:val="24"/>
          <w:szCs w:val="24"/>
        </w:rPr>
        <w:t>4.接待餐以甲方提供的餐费标准及要求制定菜谱，以川菜、陕菜和小吃为主。</w:t>
      </w:r>
    </w:p>
    <w:p>
      <w:pPr>
        <w:spacing w:line="360" w:lineRule="auto"/>
        <w:ind w:firstLine="472" w:firstLineChars="196"/>
        <w:outlineLvl w:val="0"/>
        <w:rPr>
          <w:rFonts w:ascii="宋体" w:hAnsi="宋体" w:cs="宋体"/>
          <w:b/>
          <w:bCs/>
          <w:sz w:val="24"/>
          <w:szCs w:val="24"/>
        </w:rPr>
      </w:pPr>
      <w:bookmarkStart w:id="16" w:name="_Toc28035"/>
      <w:r>
        <w:rPr>
          <w:rFonts w:hint="eastAsia" w:ascii="宋体" w:hAnsi="宋体" w:cs="宋体"/>
          <w:b/>
          <w:bCs/>
          <w:sz w:val="24"/>
          <w:szCs w:val="24"/>
        </w:rPr>
        <w:t>八、人员配置标准</w:t>
      </w:r>
      <w:bookmarkEnd w:id="16"/>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（一）岗位标准</w:t>
      </w:r>
    </w:p>
    <w:p>
      <w:pPr>
        <w:spacing w:line="360" w:lineRule="auto"/>
        <w:ind w:firstLine="480" w:firstLineChars="200"/>
        <w:rPr>
          <w:rFonts w:ascii="宋体" w:hAnsi="宋体" w:cs="宋体"/>
          <w:sz w:val="24"/>
          <w:szCs w:val="24"/>
        </w:rPr>
      </w:pPr>
      <w:r>
        <w:rPr>
          <w:rFonts w:hint="eastAsia" w:ascii="宋体" w:hAnsi="宋体" w:cs="宋体"/>
          <w:sz w:val="24"/>
          <w:szCs w:val="24"/>
        </w:rPr>
        <w:t>1．行政管理人员：包括项目经理、服务经理（大厅服务经理、包间服务经理）、厨师长。</w:t>
      </w:r>
    </w:p>
    <w:p>
      <w:pPr>
        <w:spacing w:line="360" w:lineRule="auto"/>
        <w:ind w:firstLine="480" w:firstLineChars="200"/>
        <w:rPr>
          <w:rFonts w:ascii="宋体" w:hAnsi="宋体" w:cs="宋体"/>
          <w:sz w:val="24"/>
          <w:szCs w:val="24"/>
        </w:rPr>
      </w:pPr>
      <w:r>
        <w:rPr>
          <w:rFonts w:hint="eastAsia" w:ascii="宋体" w:hAnsi="宋体" w:cs="宋体"/>
          <w:sz w:val="24"/>
          <w:szCs w:val="24"/>
        </w:rPr>
        <w:t>2．职工餐厨服配备标准：厨师（具备中式烹调师中级及以上）、砧板（动作清爽利落、刀工熟练）、面点厨师（具备中式面点师中级级以上，能够制作面点8种以上）、洗消人员、收糠、服务员。</w:t>
      </w:r>
    </w:p>
    <w:p>
      <w:pPr>
        <w:spacing w:line="360" w:lineRule="auto"/>
        <w:ind w:firstLine="480" w:firstLineChars="200"/>
        <w:rPr>
          <w:rFonts w:ascii="宋体" w:hAnsi="宋体" w:cs="宋体"/>
          <w:sz w:val="24"/>
          <w:szCs w:val="24"/>
        </w:rPr>
      </w:pPr>
      <w:r>
        <w:rPr>
          <w:rFonts w:hint="eastAsia" w:ascii="宋体" w:hAnsi="宋体" w:cs="宋体"/>
          <w:sz w:val="24"/>
          <w:szCs w:val="24"/>
        </w:rPr>
        <w:t>3．包间厨服配备标准：主厨（要求具备中式烹调师技师及以上）、副厨（要求具备中式烹调师高级及以上）、凉菜厨师（要求具备中式烹调师技师及以上）、面点（具备中式面点师高级以上，能够独立完成陕西特色小吃、面点10种以上的制作）、服务员、传菜员、砧板（动作清爽利落、刀工熟练）。</w:t>
      </w:r>
    </w:p>
    <w:p>
      <w:pPr>
        <w:spacing w:line="360" w:lineRule="auto"/>
        <w:ind w:firstLine="480" w:firstLineChars="200"/>
        <w:rPr>
          <w:rFonts w:ascii="宋体" w:hAnsi="宋体" w:cs="宋体"/>
          <w:sz w:val="24"/>
          <w:szCs w:val="24"/>
        </w:rPr>
      </w:pPr>
      <w:r>
        <w:rPr>
          <w:rFonts w:hint="eastAsia" w:ascii="宋体" w:hAnsi="宋体" w:cs="宋体"/>
          <w:sz w:val="24"/>
          <w:szCs w:val="24"/>
        </w:rPr>
        <w:t>4.回民厨师：厨师首先应具备尊重少数民族饮食文化为基本前提，同时应具备制做回民热菜、凉菜、小吃等技能。</w:t>
      </w:r>
    </w:p>
    <w:p>
      <w:pPr>
        <w:spacing w:line="360" w:lineRule="auto"/>
        <w:ind w:firstLine="360" w:firstLineChars="150"/>
        <w:rPr>
          <w:rFonts w:ascii="宋体" w:hAnsi="宋体" w:cs="宋体"/>
          <w:sz w:val="24"/>
          <w:szCs w:val="24"/>
        </w:rPr>
      </w:pPr>
      <w:r>
        <w:rPr>
          <w:rFonts w:hint="eastAsia" w:ascii="宋体" w:hAnsi="宋体" w:cs="宋体"/>
          <w:sz w:val="24"/>
          <w:szCs w:val="24"/>
        </w:rPr>
        <w:t>（二）人员基本要求（部分岗位）</w:t>
      </w:r>
    </w:p>
    <w:p>
      <w:pPr>
        <w:spacing w:line="360" w:lineRule="auto"/>
        <w:ind w:firstLine="480" w:firstLineChars="200"/>
        <w:rPr>
          <w:rFonts w:ascii="宋体" w:hAnsi="宋体" w:cs="宋体"/>
          <w:sz w:val="24"/>
          <w:szCs w:val="24"/>
        </w:rPr>
      </w:pPr>
      <w:r>
        <w:rPr>
          <w:rFonts w:hint="eastAsia" w:ascii="宋体" w:hAnsi="宋体" w:cs="宋体"/>
          <w:sz w:val="24"/>
          <w:szCs w:val="24"/>
        </w:rPr>
        <w:t>1．项目经理</w:t>
      </w:r>
    </w:p>
    <w:p>
      <w:pPr>
        <w:spacing w:line="360" w:lineRule="auto"/>
        <w:ind w:firstLine="360" w:firstLineChars="150"/>
        <w:rPr>
          <w:rFonts w:ascii="宋体" w:hAnsi="宋体" w:cs="宋体"/>
          <w:sz w:val="24"/>
          <w:szCs w:val="24"/>
        </w:rPr>
      </w:pPr>
      <w:r>
        <w:rPr>
          <w:rFonts w:hint="eastAsia" w:ascii="宋体" w:hAnsi="宋体" w:cs="宋体"/>
          <w:sz w:val="24"/>
          <w:szCs w:val="24"/>
        </w:rPr>
        <w:t>（1）大专以上学历，具备职工餐饮管理经验五年及以上；</w:t>
      </w:r>
    </w:p>
    <w:p>
      <w:pPr>
        <w:spacing w:line="360" w:lineRule="auto"/>
        <w:ind w:firstLine="360" w:firstLineChars="150"/>
        <w:rPr>
          <w:rFonts w:ascii="宋体" w:hAnsi="宋体" w:cs="宋体"/>
          <w:sz w:val="24"/>
          <w:szCs w:val="24"/>
        </w:rPr>
      </w:pPr>
      <w:r>
        <w:rPr>
          <w:rFonts w:hint="eastAsia" w:ascii="宋体" w:hAnsi="宋体" w:cs="宋体"/>
          <w:sz w:val="24"/>
          <w:szCs w:val="24"/>
        </w:rPr>
        <w:t>（2）头脑清晰，思路敏捷，语言表达能力强，具备较强的沟通能力；</w:t>
      </w:r>
    </w:p>
    <w:p>
      <w:pPr>
        <w:spacing w:line="360" w:lineRule="auto"/>
        <w:ind w:firstLine="360" w:firstLineChars="150"/>
        <w:rPr>
          <w:rFonts w:ascii="宋体" w:hAnsi="宋体" w:cs="宋体"/>
          <w:sz w:val="24"/>
          <w:szCs w:val="24"/>
        </w:rPr>
      </w:pPr>
      <w:r>
        <w:rPr>
          <w:rFonts w:hint="eastAsia" w:ascii="宋体" w:hAnsi="宋体" w:cs="宋体"/>
          <w:sz w:val="24"/>
          <w:szCs w:val="24"/>
        </w:rPr>
        <w:t>（3）有创新意识，积极进取，工作有热情，工作期间精神面貌好。</w:t>
      </w:r>
    </w:p>
    <w:p>
      <w:pPr>
        <w:spacing w:line="360" w:lineRule="auto"/>
        <w:ind w:firstLine="600" w:firstLineChars="250"/>
        <w:rPr>
          <w:rFonts w:ascii="宋体" w:hAnsi="宋体" w:cs="宋体"/>
          <w:sz w:val="24"/>
          <w:szCs w:val="24"/>
        </w:rPr>
      </w:pPr>
      <w:r>
        <w:rPr>
          <w:rFonts w:hint="eastAsia" w:ascii="宋体" w:hAnsi="宋体" w:cs="宋体"/>
          <w:sz w:val="24"/>
          <w:szCs w:val="24"/>
        </w:rPr>
        <w:t>2．大厅服务经理</w:t>
      </w:r>
    </w:p>
    <w:p>
      <w:pPr>
        <w:spacing w:line="360" w:lineRule="auto"/>
        <w:ind w:firstLine="480" w:firstLineChars="200"/>
        <w:rPr>
          <w:rFonts w:ascii="宋体" w:hAnsi="宋体" w:cs="宋体"/>
          <w:sz w:val="24"/>
          <w:szCs w:val="24"/>
        </w:rPr>
      </w:pPr>
      <w:r>
        <w:rPr>
          <w:rFonts w:hint="eastAsia" w:ascii="宋体" w:hAnsi="宋体" w:cs="宋体"/>
          <w:sz w:val="24"/>
          <w:szCs w:val="24"/>
        </w:rPr>
        <w:t>（1）大专以上学历，具备服务管理经验五年以上；</w:t>
      </w:r>
    </w:p>
    <w:p>
      <w:pPr>
        <w:spacing w:line="360" w:lineRule="auto"/>
        <w:ind w:firstLine="480" w:firstLineChars="200"/>
        <w:rPr>
          <w:rFonts w:ascii="宋体" w:hAnsi="宋体" w:cs="宋体"/>
          <w:sz w:val="24"/>
          <w:szCs w:val="24"/>
        </w:rPr>
      </w:pPr>
      <w:r>
        <w:rPr>
          <w:rFonts w:hint="eastAsia" w:ascii="宋体" w:hAnsi="宋体" w:cs="宋体"/>
          <w:sz w:val="24"/>
          <w:szCs w:val="24"/>
        </w:rPr>
        <w:t>（2）有较强的服务意识，性格随和，善于交流；</w:t>
      </w:r>
    </w:p>
    <w:p>
      <w:pPr>
        <w:spacing w:line="360" w:lineRule="auto"/>
        <w:ind w:firstLine="480" w:firstLineChars="200"/>
        <w:rPr>
          <w:rFonts w:ascii="宋体" w:hAnsi="宋体" w:cs="宋体"/>
          <w:sz w:val="24"/>
          <w:szCs w:val="24"/>
        </w:rPr>
      </w:pPr>
      <w:r>
        <w:rPr>
          <w:rFonts w:hint="eastAsia" w:ascii="宋体" w:hAnsi="宋体" w:cs="宋体"/>
          <w:sz w:val="24"/>
          <w:szCs w:val="24"/>
        </w:rPr>
        <w:t>（3）端庄大方，举止文雅，谈吐得体。</w:t>
      </w:r>
    </w:p>
    <w:p>
      <w:pPr>
        <w:spacing w:line="360" w:lineRule="auto"/>
        <w:ind w:firstLine="600" w:firstLineChars="250"/>
        <w:rPr>
          <w:rFonts w:ascii="宋体" w:hAnsi="宋体" w:cs="宋体"/>
          <w:sz w:val="24"/>
          <w:szCs w:val="24"/>
        </w:rPr>
      </w:pPr>
      <w:r>
        <w:rPr>
          <w:rFonts w:hint="eastAsia" w:ascii="宋体" w:hAnsi="宋体" w:cs="宋体"/>
          <w:sz w:val="24"/>
          <w:szCs w:val="24"/>
        </w:rPr>
        <w:t>3．包间服务经理</w:t>
      </w:r>
    </w:p>
    <w:p>
      <w:pPr>
        <w:spacing w:line="360" w:lineRule="auto"/>
        <w:ind w:firstLine="480" w:firstLineChars="200"/>
        <w:rPr>
          <w:rFonts w:ascii="宋体" w:hAnsi="宋体" w:cs="宋体"/>
          <w:sz w:val="24"/>
          <w:szCs w:val="24"/>
        </w:rPr>
      </w:pPr>
      <w:r>
        <w:rPr>
          <w:rFonts w:hint="eastAsia" w:ascii="宋体" w:hAnsi="宋体" w:cs="宋体"/>
          <w:sz w:val="24"/>
          <w:szCs w:val="24"/>
        </w:rPr>
        <w:t>（1）大专以上学历，具备酒店服务管理经验五年以上；</w:t>
      </w:r>
    </w:p>
    <w:p>
      <w:pPr>
        <w:spacing w:line="360" w:lineRule="auto"/>
        <w:ind w:firstLine="480" w:firstLineChars="200"/>
        <w:rPr>
          <w:rFonts w:ascii="宋体" w:hAnsi="宋体" w:cs="宋体"/>
          <w:sz w:val="24"/>
          <w:szCs w:val="24"/>
        </w:rPr>
      </w:pPr>
      <w:r>
        <w:rPr>
          <w:rFonts w:hint="eastAsia" w:ascii="宋体" w:hAnsi="宋体" w:cs="宋体"/>
          <w:sz w:val="24"/>
          <w:szCs w:val="24"/>
        </w:rPr>
        <w:t>（2）长相清秀甜美，举止优雅大方，性格开朗随和，通晓接待礼仪；</w:t>
      </w:r>
    </w:p>
    <w:p>
      <w:pPr>
        <w:spacing w:line="360" w:lineRule="auto"/>
        <w:ind w:firstLine="480" w:firstLineChars="200"/>
        <w:rPr>
          <w:rFonts w:ascii="宋体" w:hAnsi="宋体" w:cs="宋体"/>
          <w:sz w:val="24"/>
          <w:szCs w:val="24"/>
        </w:rPr>
      </w:pPr>
      <w:r>
        <w:rPr>
          <w:rFonts w:hint="eastAsia" w:ascii="宋体" w:hAnsi="宋体" w:cs="宋体"/>
          <w:sz w:val="24"/>
          <w:szCs w:val="24"/>
        </w:rPr>
        <w:t>（3）午、晚餐接待工作必须在岗，必要时与服务员一同完成接待工作。</w:t>
      </w:r>
    </w:p>
    <w:p>
      <w:pPr>
        <w:spacing w:line="360" w:lineRule="auto"/>
        <w:ind w:firstLine="600" w:firstLineChars="250"/>
        <w:rPr>
          <w:rFonts w:ascii="宋体" w:hAnsi="宋体" w:cs="宋体"/>
          <w:sz w:val="24"/>
          <w:szCs w:val="24"/>
        </w:rPr>
      </w:pPr>
      <w:r>
        <w:rPr>
          <w:rFonts w:hint="eastAsia" w:ascii="宋体" w:hAnsi="宋体" w:cs="宋体"/>
          <w:sz w:val="24"/>
          <w:szCs w:val="24"/>
        </w:rPr>
        <w:t>4．厨师长</w:t>
      </w:r>
    </w:p>
    <w:p>
      <w:pPr>
        <w:spacing w:line="360" w:lineRule="auto"/>
        <w:ind w:firstLine="480" w:firstLineChars="200"/>
        <w:rPr>
          <w:rFonts w:ascii="宋体" w:hAnsi="宋体" w:cs="宋体"/>
          <w:sz w:val="24"/>
          <w:szCs w:val="24"/>
        </w:rPr>
      </w:pPr>
      <w:r>
        <w:rPr>
          <w:rFonts w:hint="eastAsia" w:ascii="宋体" w:hAnsi="宋体" w:cs="宋体"/>
          <w:sz w:val="24"/>
          <w:szCs w:val="24"/>
        </w:rPr>
        <w:t>（1）具备高级及以上中式烹调师资格，从事餐饮业管理5年以上；</w:t>
      </w:r>
    </w:p>
    <w:p>
      <w:pPr>
        <w:spacing w:line="360" w:lineRule="auto"/>
        <w:ind w:firstLine="480" w:firstLineChars="200"/>
        <w:rPr>
          <w:rFonts w:ascii="宋体" w:hAnsi="宋体" w:cs="宋体"/>
          <w:sz w:val="24"/>
          <w:szCs w:val="24"/>
        </w:rPr>
      </w:pPr>
      <w:r>
        <w:rPr>
          <w:rFonts w:hint="eastAsia" w:ascii="宋体" w:hAnsi="宋体" w:cs="宋体"/>
          <w:sz w:val="24"/>
          <w:szCs w:val="24"/>
        </w:rPr>
        <w:t>（2）有创新意识，思维灵活，善于钻研。</w:t>
      </w:r>
    </w:p>
    <w:p>
      <w:pPr>
        <w:spacing w:line="360" w:lineRule="auto"/>
        <w:ind w:firstLine="600" w:firstLineChars="250"/>
        <w:rPr>
          <w:rFonts w:ascii="宋体" w:hAnsi="宋体" w:cs="宋体"/>
          <w:sz w:val="24"/>
          <w:szCs w:val="24"/>
        </w:rPr>
      </w:pPr>
      <w:r>
        <w:rPr>
          <w:rFonts w:hint="eastAsia" w:ascii="宋体" w:hAnsi="宋体" w:cs="宋体"/>
          <w:sz w:val="24"/>
          <w:szCs w:val="24"/>
        </w:rPr>
        <w:t>5．厨师：操作动作规范、熟练；有节能、安全意识。</w:t>
      </w:r>
    </w:p>
    <w:p>
      <w:pPr>
        <w:spacing w:line="360" w:lineRule="auto"/>
        <w:ind w:firstLine="600" w:firstLineChars="250"/>
        <w:rPr>
          <w:rFonts w:ascii="宋体" w:hAnsi="宋体" w:cs="宋体"/>
          <w:sz w:val="24"/>
          <w:szCs w:val="24"/>
        </w:rPr>
      </w:pPr>
      <w:r>
        <w:rPr>
          <w:rFonts w:hint="eastAsia" w:ascii="宋体" w:hAnsi="宋体" w:cs="宋体"/>
          <w:sz w:val="24"/>
          <w:szCs w:val="24"/>
        </w:rPr>
        <w:t>6．砧板：刀工精细，厚薄长短均匀，能根据不同食材及烹饪方式，合理调配切型及大小。</w:t>
      </w:r>
    </w:p>
    <w:p>
      <w:pPr>
        <w:spacing w:line="360" w:lineRule="auto"/>
        <w:ind w:firstLine="600" w:firstLineChars="250"/>
        <w:rPr>
          <w:rFonts w:ascii="宋体" w:hAnsi="宋体" w:cs="宋体"/>
          <w:sz w:val="24"/>
          <w:szCs w:val="24"/>
        </w:rPr>
      </w:pPr>
      <w:r>
        <w:rPr>
          <w:rFonts w:hint="eastAsia" w:ascii="宋体" w:hAnsi="宋体" w:cs="宋体"/>
          <w:sz w:val="24"/>
          <w:szCs w:val="24"/>
        </w:rPr>
        <w:t>7．服务员：职工餐服务员年龄在40岁以下，五官端正，举止大方；包间服务员年龄在30岁以下，端庄大方，仪态得体，善交流。</w:t>
      </w:r>
    </w:p>
    <w:p>
      <w:pPr>
        <w:spacing w:line="360" w:lineRule="auto"/>
        <w:rPr>
          <w:rFonts w:ascii="宋体" w:hAnsi="宋体" w:cs="宋体"/>
          <w:sz w:val="24"/>
          <w:szCs w:val="24"/>
        </w:rPr>
      </w:pPr>
      <w:r>
        <w:rPr>
          <w:rFonts w:hint="eastAsia" w:ascii="宋体" w:hAnsi="宋体" w:cs="宋体"/>
          <w:sz w:val="24"/>
          <w:szCs w:val="24"/>
        </w:rPr>
        <w:t xml:space="preserve">     8．录用员工最小年龄不得低于18周岁，最大年龄不超过50岁。</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9．录用员工应动作灵活，身体健康，持有健康证。</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10．录用员工应持有效合法身份证件，无犯罪记录。</w:t>
      </w:r>
    </w:p>
    <w:p>
      <w:pPr>
        <w:spacing w:line="360" w:lineRule="auto"/>
        <w:ind w:firstLine="472" w:firstLineChars="196"/>
        <w:rPr>
          <w:rFonts w:ascii="宋体" w:hAnsi="宋体" w:cs="宋体"/>
          <w:b/>
          <w:bCs/>
          <w:sz w:val="24"/>
          <w:szCs w:val="24"/>
        </w:rPr>
      </w:pPr>
      <w:r>
        <w:rPr>
          <w:rFonts w:hint="eastAsia" w:ascii="宋体" w:hAnsi="宋体" w:cs="宋体"/>
          <w:b/>
          <w:bCs/>
          <w:sz w:val="24"/>
          <w:szCs w:val="24"/>
        </w:rPr>
        <w:t>九、考核办法及要求</w:t>
      </w:r>
    </w:p>
    <w:p>
      <w:pPr>
        <w:spacing w:line="360" w:lineRule="auto"/>
        <w:ind w:firstLine="480" w:firstLineChars="200"/>
        <w:rPr>
          <w:rFonts w:ascii="宋体" w:hAnsi="宋体" w:cs="宋体"/>
          <w:sz w:val="24"/>
          <w:szCs w:val="24"/>
        </w:rPr>
      </w:pPr>
      <w:r>
        <w:rPr>
          <w:rFonts w:hint="eastAsia" w:ascii="宋体" w:hAnsi="宋体" w:cs="宋体"/>
          <w:sz w:val="24"/>
          <w:szCs w:val="24"/>
        </w:rPr>
        <w:t>1．甲方有权要求乙方执行合同期内招标文件中的各项条款，有权对认为不合理的问题向乙方下达期限整改通知书，对乙方单位员工不适合餐厅工作时，甲方有权要求换人。</w:t>
      </w:r>
    </w:p>
    <w:p>
      <w:pPr>
        <w:spacing w:line="360" w:lineRule="auto"/>
        <w:ind w:firstLine="480" w:firstLineChars="200"/>
        <w:rPr>
          <w:rFonts w:ascii="宋体" w:hAnsi="宋体" w:cs="宋体"/>
          <w:sz w:val="24"/>
          <w:szCs w:val="24"/>
        </w:rPr>
      </w:pPr>
      <w:r>
        <w:rPr>
          <w:rFonts w:hint="eastAsia" w:ascii="宋体" w:hAnsi="宋体" w:cs="宋体"/>
          <w:sz w:val="24"/>
          <w:szCs w:val="24"/>
        </w:rPr>
        <w:t>2．甲方依据《陕西省税务局机关服务中心餐厅外包服务考核表》每月对乙方进行一次考核，总分值100分，具体为制度措施情况5分、食品安全卫生40分、设施设备运转10分、日常管理工作25分、餐厅管理工作10分、半成品供应工作5分、消防管理工作5分。月考核90分以上的（含90分）甲方不减服务费用；月考核在80分（含80分）至90分扣除服务费用总额的1%；月考核80分以下的扣除服务费用总额2%；月考核低于70分的，经营单位下达整改通知书进行整改，提出可行的整改方案并告知全体员工；连续两个月考核低于70分的或对下达两次整改通知书后仍无改进、因管理不到位出现严重食品安全事故和消防安全事故的行为，甲方有权终止合同。</w:t>
      </w:r>
    </w:p>
    <w:p>
      <w:pPr>
        <w:spacing w:line="360" w:lineRule="auto"/>
        <w:ind w:firstLine="480" w:firstLineChars="200"/>
        <w:rPr>
          <w:rFonts w:ascii="宋体" w:hAnsi="宋体" w:cs="宋体"/>
          <w:sz w:val="24"/>
          <w:szCs w:val="24"/>
        </w:rPr>
      </w:pPr>
      <w:r>
        <w:rPr>
          <w:rFonts w:hint="eastAsia" w:ascii="宋体" w:hAnsi="宋体" w:cs="宋体"/>
          <w:sz w:val="24"/>
          <w:szCs w:val="24"/>
        </w:rPr>
        <w:t>3．乙方应爱护餐厅的一切财产，合理使用各类设备设施。因不当操作或人为因素造成的甲方财产损失，由乙方单位承担赔偿责任。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4．乙方所有人员发生的一切安全事故，由乙方负全责自行处理，甲方不承担任何责任。因乙方单位在工作中造成的一切食品卫生安全事故和消防安全事故责任，由乙方单位全权负责，并承担由此带来的经济、民事、刑事法律相关责任。</w:t>
      </w:r>
    </w:p>
    <w:p>
      <w:pPr>
        <w:spacing w:line="360" w:lineRule="auto"/>
        <w:ind w:firstLine="480" w:firstLineChars="200"/>
        <w:rPr>
          <w:rFonts w:ascii="宋体" w:hAnsi="宋体" w:cs="宋体"/>
          <w:sz w:val="24"/>
          <w:szCs w:val="24"/>
        </w:rPr>
      </w:pPr>
      <w:r>
        <w:rPr>
          <w:rFonts w:hint="eastAsia" w:ascii="宋体" w:hAnsi="宋体" w:cs="宋体"/>
          <w:sz w:val="24"/>
          <w:szCs w:val="24"/>
        </w:rPr>
        <w:t>5．国家法律、法规所规定的由乙方单位承担的其他责任。</w:t>
      </w:r>
    </w:p>
    <w:p>
      <w:pPr>
        <w:spacing w:line="360" w:lineRule="auto"/>
        <w:ind w:firstLine="354" w:firstLineChars="147"/>
        <w:outlineLvl w:val="0"/>
        <w:rPr>
          <w:rFonts w:ascii="宋体" w:hAnsi="宋体" w:cs="宋体"/>
          <w:b/>
          <w:bCs/>
          <w:sz w:val="24"/>
          <w:szCs w:val="24"/>
        </w:rPr>
      </w:pPr>
      <w:bookmarkStart w:id="17" w:name="_Toc6301"/>
      <w:r>
        <w:rPr>
          <w:rFonts w:hint="eastAsia" w:ascii="宋体" w:hAnsi="宋体" w:cs="宋体"/>
          <w:b/>
          <w:bCs/>
          <w:sz w:val="24"/>
          <w:szCs w:val="24"/>
        </w:rPr>
        <w:t>十、质量管理</w:t>
      </w:r>
      <w:bookmarkEnd w:id="17"/>
      <w:r>
        <w:rPr>
          <w:rFonts w:hint="eastAsia" w:ascii="宋体" w:hAnsi="宋体" w:cs="宋体"/>
          <w:b/>
          <w:bCs/>
          <w:sz w:val="24"/>
          <w:szCs w:val="24"/>
        </w:rPr>
        <w:t>要求</w:t>
      </w:r>
    </w:p>
    <w:p>
      <w:pPr>
        <w:spacing w:line="360" w:lineRule="auto"/>
        <w:ind w:firstLine="360" w:firstLineChars="150"/>
        <w:rPr>
          <w:rFonts w:ascii="宋体" w:hAnsi="宋体" w:cs="宋体"/>
          <w:sz w:val="24"/>
          <w:szCs w:val="24"/>
        </w:rPr>
      </w:pPr>
      <w:r>
        <w:rPr>
          <w:rFonts w:hint="eastAsia" w:ascii="宋体" w:hAnsi="宋体" w:cs="宋体"/>
          <w:sz w:val="24"/>
          <w:szCs w:val="24"/>
        </w:rPr>
        <w:t>（一）管理要求</w:t>
      </w:r>
    </w:p>
    <w:p>
      <w:pPr>
        <w:spacing w:line="360" w:lineRule="auto"/>
        <w:ind w:firstLine="480" w:firstLineChars="200"/>
        <w:rPr>
          <w:rFonts w:ascii="宋体" w:hAnsi="宋体" w:cs="宋体"/>
          <w:sz w:val="24"/>
          <w:szCs w:val="24"/>
        </w:rPr>
      </w:pPr>
      <w:r>
        <w:rPr>
          <w:rFonts w:hint="eastAsia" w:ascii="宋体" w:hAnsi="宋体" w:cs="宋体"/>
          <w:sz w:val="24"/>
          <w:szCs w:val="24"/>
        </w:rPr>
        <w:t>1．人员管理要求</w:t>
      </w:r>
    </w:p>
    <w:p>
      <w:pPr>
        <w:spacing w:line="360" w:lineRule="auto"/>
        <w:ind w:firstLine="360" w:firstLineChars="150"/>
        <w:rPr>
          <w:rFonts w:ascii="宋体" w:hAnsi="宋体" w:cs="宋体"/>
          <w:sz w:val="24"/>
          <w:szCs w:val="24"/>
        </w:rPr>
      </w:pPr>
      <w:r>
        <w:rPr>
          <w:rFonts w:hint="eastAsia" w:ascii="宋体" w:hAnsi="宋体" w:cs="宋体"/>
          <w:sz w:val="24"/>
          <w:szCs w:val="24"/>
        </w:rPr>
        <w:t>（1）乙方应加强人员培训和管理，新上岗员工必须经过培训，并将培训记录提交甲方审核。</w:t>
      </w:r>
    </w:p>
    <w:p>
      <w:pPr>
        <w:spacing w:line="360" w:lineRule="auto"/>
        <w:ind w:firstLine="360" w:firstLineChars="150"/>
        <w:rPr>
          <w:rFonts w:ascii="宋体" w:hAnsi="宋体" w:cs="宋体"/>
          <w:sz w:val="24"/>
          <w:szCs w:val="24"/>
        </w:rPr>
      </w:pPr>
      <w:r>
        <w:rPr>
          <w:rFonts w:hint="eastAsia" w:ascii="宋体" w:hAnsi="宋体" w:cs="宋体"/>
          <w:sz w:val="24"/>
          <w:szCs w:val="24"/>
        </w:rPr>
        <w:t>（2）乙方应服从甲方方的管理，紧急情况下，甲方可直接调动乙方员工。</w:t>
      </w:r>
    </w:p>
    <w:p>
      <w:pPr>
        <w:spacing w:line="360" w:lineRule="auto"/>
        <w:ind w:firstLine="360" w:firstLineChars="150"/>
        <w:rPr>
          <w:rFonts w:ascii="宋体" w:hAnsi="宋体" w:cs="宋体"/>
          <w:sz w:val="24"/>
          <w:szCs w:val="24"/>
        </w:rPr>
      </w:pPr>
      <w:r>
        <w:rPr>
          <w:rFonts w:hint="eastAsia" w:ascii="宋体" w:hAnsi="宋体" w:cs="宋体"/>
          <w:sz w:val="24"/>
          <w:szCs w:val="24"/>
        </w:rPr>
        <w:t>（3）乙方人员不得将任何私人物品（当天上班途中需穿衣服、鞋、手机等除外）带进或存放在办公场所内；不得将甲方的任何物品带出办公场所（甲方餐厅负责人同意除外）。</w:t>
      </w:r>
    </w:p>
    <w:p>
      <w:pPr>
        <w:spacing w:line="360" w:lineRule="auto"/>
        <w:ind w:firstLine="360" w:firstLineChars="150"/>
        <w:rPr>
          <w:rFonts w:ascii="宋体" w:hAnsi="宋体" w:cs="宋体"/>
          <w:sz w:val="24"/>
          <w:szCs w:val="24"/>
        </w:rPr>
      </w:pPr>
      <w:r>
        <w:rPr>
          <w:rFonts w:hint="eastAsia" w:ascii="宋体" w:hAnsi="宋体" w:cs="宋体"/>
          <w:sz w:val="24"/>
          <w:szCs w:val="24"/>
        </w:rPr>
        <w:t>（4）不得将甲方餐厅使用以外的食品带入厨房加工。</w:t>
      </w:r>
    </w:p>
    <w:p>
      <w:pPr>
        <w:spacing w:line="360" w:lineRule="auto"/>
        <w:ind w:firstLine="480" w:firstLineChars="200"/>
        <w:rPr>
          <w:rFonts w:ascii="宋体" w:hAnsi="宋体" w:cs="宋体"/>
          <w:sz w:val="24"/>
          <w:szCs w:val="24"/>
        </w:rPr>
      </w:pPr>
      <w:r>
        <w:rPr>
          <w:rFonts w:hint="eastAsia" w:ascii="宋体" w:hAnsi="宋体" w:cs="宋体"/>
          <w:sz w:val="24"/>
          <w:szCs w:val="24"/>
        </w:rPr>
        <w:t>2．团队建设要求</w:t>
      </w:r>
    </w:p>
    <w:p>
      <w:pPr>
        <w:spacing w:line="360" w:lineRule="auto"/>
        <w:ind w:firstLine="360" w:firstLineChars="150"/>
        <w:rPr>
          <w:rFonts w:ascii="宋体" w:hAnsi="宋体" w:cs="宋体"/>
          <w:sz w:val="24"/>
          <w:szCs w:val="24"/>
        </w:rPr>
      </w:pPr>
      <w:r>
        <w:rPr>
          <w:rFonts w:hint="eastAsia" w:ascii="宋体" w:hAnsi="宋体" w:cs="宋体"/>
          <w:sz w:val="24"/>
          <w:szCs w:val="24"/>
        </w:rPr>
        <w:t>（1）乙方应给出人员配置方案，以及各级人员的薪酬激励机制，明确奖惩标准。如有人员出现大量流动或餐品、服务质量明显下降，甲方可进行管控。</w:t>
      </w:r>
    </w:p>
    <w:p>
      <w:pPr>
        <w:spacing w:line="360" w:lineRule="auto"/>
        <w:ind w:firstLine="360" w:firstLineChars="150"/>
        <w:rPr>
          <w:rFonts w:ascii="宋体" w:hAnsi="宋体" w:cs="宋体"/>
          <w:sz w:val="24"/>
          <w:szCs w:val="24"/>
        </w:rPr>
      </w:pPr>
      <w:r>
        <w:rPr>
          <w:rFonts w:hint="eastAsia" w:ascii="宋体" w:hAnsi="宋体" w:cs="宋体"/>
          <w:sz w:val="24"/>
          <w:szCs w:val="24"/>
        </w:rPr>
        <w:t>（2）乙方各岗位人员必须按季、按月定期进行业务外培，培训记录提交甲方备存。厨师岗位应定期与其他项目部进行轮岗更换，以保证菜品口味不断调整。</w:t>
      </w:r>
    </w:p>
    <w:p>
      <w:pPr>
        <w:spacing w:line="360" w:lineRule="auto"/>
        <w:ind w:firstLine="360" w:firstLineChars="150"/>
        <w:rPr>
          <w:rFonts w:ascii="宋体" w:hAnsi="宋体" w:cs="宋体"/>
          <w:sz w:val="24"/>
          <w:szCs w:val="24"/>
        </w:rPr>
      </w:pPr>
      <w:r>
        <w:rPr>
          <w:rFonts w:hint="eastAsia" w:ascii="宋体" w:hAnsi="宋体" w:cs="宋体"/>
          <w:sz w:val="24"/>
          <w:szCs w:val="24"/>
        </w:rPr>
        <w:t>（二）质量标准</w:t>
      </w:r>
    </w:p>
    <w:p>
      <w:pPr>
        <w:spacing w:line="360" w:lineRule="auto"/>
        <w:ind w:firstLine="480" w:firstLineChars="200"/>
        <w:rPr>
          <w:rFonts w:ascii="宋体" w:hAnsi="宋体" w:cs="宋体"/>
          <w:sz w:val="24"/>
          <w:szCs w:val="24"/>
        </w:rPr>
      </w:pPr>
      <w:r>
        <w:rPr>
          <w:rFonts w:hint="eastAsia" w:ascii="宋体" w:hAnsi="宋体" w:cs="宋体"/>
          <w:sz w:val="24"/>
          <w:szCs w:val="24"/>
        </w:rPr>
        <w:t>1．全国饭店业与餐饮业国家标准及行业标准手册执行。</w:t>
      </w:r>
    </w:p>
    <w:p>
      <w:pPr>
        <w:spacing w:line="360" w:lineRule="auto"/>
        <w:ind w:firstLine="480" w:firstLineChars="200"/>
        <w:rPr>
          <w:rFonts w:ascii="宋体" w:hAnsi="宋体" w:cs="宋体"/>
          <w:sz w:val="24"/>
          <w:szCs w:val="24"/>
        </w:rPr>
      </w:pPr>
      <w:r>
        <w:rPr>
          <w:rFonts w:hint="eastAsia" w:ascii="宋体" w:hAnsi="宋体" w:cs="宋体"/>
          <w:sz w:val="24"/>
          <w:szCs w:val="24"/>
        </w:rPr>
        <w:t>2．执行食品安全国家标准(GB 2763—2014)</w:t>
      </w:r>
    </w:p>
    <w:p>
      <w:pPr>
        <w:spacing w:line="360" w:lineRule="auto"/>
        <w:ind w:firstLine="360" w:firstLineChars="150"/>
        <w:rPr>
          <w:rFonts w:ascii="宋体" w:hAnsi="宋体" w:cs="宋体"/>
          <w:sz w:val="24"/>
          <w:szCs w:val="24"/>
        </w:rPr>
      </w:pPr>
      <w:r>
        <w:rPr>
          <w:rFonts w:hint="eastAsia" w:ascii="宋体" w:hAnsi="宋体" w:cs="宋体"/>
          <w:sz w:val="24"/>
          <w:szCs w:val="24"/>
        </w:rPr>
        <w:t>（三）质量目标</w:t>
      </w:r>
    </w:p>
    <w:p>
      <w:pPr>
        <w:spacing w:line="360" w:lineRule="auto"/>
        <w:ind w:firstLine="480" w:firstLineChars="200"/>
        <w:rPr>
          <w:rFonts w:ascii="宋体" w:hAnsi="宋体" w:cs="宋体"/>
          <w:sz w:val="24"/>
          <w:szCs w:val="24"/>
        </w:rPr>
      </w:pPr>
      <w:r>
        <w:rPr>
          <w:rFonts w:hint="eastAsia" w:ascii="宋体" w:hAnsi="宋体" w:cs="宋体"/>
          <w:sz w:val="24"/>
          <w:szCs w:val="24"/>
        </w:rPr>
        <w:t>1．员工就餐综合满意率（包括菜肴、环境卫生、厨师个人卫生及服务水平等，见后表）80%以上。</w:t>
      </w:r>
    </w:p>
    <w:p>
      <w:pPr>
        <w:spacing w:line="360" w:lineRule="auto"/>
        <w:ind w:firstLine="480" w:firstLineChars="200"/>
        <w:rPr>
          <w:rFonts w:ascii="宋体" w:hAnsi="宋体" w:cs="宋体"/>
          <w:sz w:val="24"/>
          <w:szCs w:val="24"/>
        </w:rPr>
      </w:pPr>
      <w:r>
        <w:rPr>
          <w:rFonts w:hint="eastAsia" w:ascii="宋体" w:hAnsi="宋体" w:cs="宋体"/>
          <w:sz w:val="24"/>
          <w:szCs w:val="24"/>
        </w:rPr>
        <w:t>2．饭菜质量满意率80%以上。</w:t>
      </w:r>
    </w:p>
    <w:p>
      <w:pPr>
        <w:spacing w:line="360" w:lineRule="auto"/>
        <w:ind w:firstLine="480" w:firstLineChars="200"/>
        <w:rPr>
          <w:rFonts w:ascii="宋体" w:hAnsi="宋体" w:cs="宋体"/>
          <w:sz w:val="24"/>
          <w:szCs w:val="24"/>
        </w:rPr>
      </w:pPr>
      <w:r>
        <w:rPr>
          <w:rFonts w:hint="eastAsia" w:ascii="宋体" w:hAnsi="宋体" w:cs="宋体"/>
          <w:sz w:val="24"/>
          <w:szCs w:val="24"/>
        </w:rPr>
        <w:t>职工餐满意度调查表满分为100分，评分人员对表中某项未做出评分，该项得零分；每次调查测评，调查表的回收率应在50份以上（每位就餐员工最多填一份），以全部回收调查表汇总分值的平均分做为本次满意率的依据。表中“饭菜质量”部分的得分除以“饭菜质量”部分的总分值等于饭菜质量满意率。调查表如下：</w:t>
      </w:r>
    </w:p>
    <w:p>
      <w:pPr>
        <w:spacing w:line="400" w:lineRule="exact"/>
        <w:jc w:val="center"/>
        <w:rPr>
          <w:rFonts w:ascii="宋体" w:hAnsi="宋体" w:cs="宋体"/>
          <w:b/>
          <w:sz w:val="24"/>
          <w:szCs w:val="24"/>
        </w:rPr>
      </w:pPr>
      <w:r>
        <w:rPr>
          <w:rFonts w:hint="eastAsia" w:ascii="宋体" w:hAnsi="宋体" w:cs="宋体"/>
          <w:b/>
          <w:sz w:val="24"/>
          <w:szCs w:val="24"/>
        </w:rPr>
        <w:t>职工餐满意度调查表</w:t>
      </w:r>
    </w:p>
    <w:p>
      <w:pPr>
        <w:spacing w:line="400" w:lineRule="exact"/>
        <w:ind w:firstLine="1915" w:firstLineChars="795"/>
        <w:rPr>
          <w:rFonts w:ascii="宋体" w:hAnsi="宋体" w:cs="宋体"/>
          <w:b/>
          <w:sz w:val="24"/>
          <w:szCs w:val="24"/>
        </w:rPr>
      </w:pPr>
    </w:p>
    <w:tbl>
      <w:tblPr>
        <w:tblStyle w:val="23"/>
        <w:tblW w:w="92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702"/>
        <w:gridCol w:w="3232"/>
        <w:gridCol w:w="1123"/>
        <w:gridCol w:w="19"/>
        <w:gridCol w:w="1386"/>
        <w:gridCol w:w="1124"/>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序号</w:t>
            </w:r>
          </w:p>
        </w:tc>
        <w:tc>
          <w:tcPr>
            <w:tcW w:w="3934"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cs="宋体"/>
                <w:sz w:val="24"/>
                <w:szCs w:val="24"/>
              </w:rPr>
            </w:pPr>
            <w:r>
              <w:rPr>
                <w:rFonts w:hint="eastAsia" w:ascii="宋体" w:hAnsi="宋体" w:cs="宋体"/>
                <w:sz w:val="24"/>
                <w:szCs w:val="24"/>
              </w:rPr>
              <w:t>调查内容</w:t>
            </w:r>
          </w:p>
          <w:p>
            <w:pPr>
              <w:spacing w:line="400" w:lineRule="exact"/>
              <w:jc w:val="center"/>
              <w:rPr>
                <w:rFonts w:ascii="宋体" w:hAnsi="宋体" w:cs="宋体"/>
                <w:sz w:val="24"/>
                <w:szCs w:val="24"/>
              </w:rPr>
            </w:pPr>
            <w:r>
              <w:rPr>
                <w:rFonts w:hint="eastAsia" w:ascii="宋体" w:hAnsi="宋体" w:cs="宋体"/>
                <w:sz w:val="24"/>
                <w:szCs w:val="24"/>
              </w:rPr>
              <w:t>（对下述问题请在框内打钩）</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满意</w:t>
            </w:r>
          </w:p>
          <w:p>
            <w:pPr>
              <w:spacing w:line="400" w:lineRule="exact"/>
              <w:rPr>
                <w:rFonts w:ascii="宋体" w:hAnsi="宋体" w:cs="宋体"/>
                <w:sz w:val="24"/>
                <w:szCs w:val="24"/>
              </w:rPr>
            </w:pPr>
            <w:r>
              <w:rPr>
                <w:rFonts w:hint="eastAsia" w:ascii="宋体" w:hAnsi="宋体" w:cs="宋体"/>
                <w:sz w:val="24"/>
                <w:szCs w:val="24"/>
              </w:rPr>
              <w:t>（5分）</w:t>
            </w: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基本满意</w:t>
            </w:r>
          </w:p>
          <w:p>
            <w:pPr>
              <w:spacing w:line="400" w:lineRule="exact"/>
              <w:rPr>
                <w:rFonts w:ascii="宋体" w:hAnsi="宋体" w:cs="宋体"/>
                <w:sz w:val="24"/>
                <w:szCs w:val="24"/>
              </w:rPr>
            </w:pPr>
            <w:r>
              <w:rPr>
                <w:rFonts w:hint="eastAsia" w:ascii="宋体" w:hAnsi="宋体" w:cs="宋体"/>
                <w:sz w:val="24"/>
                <w:szCs w:val="24"/>
              </w:rPr>
              <w:t>（4分）</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一般</w:t>
            </w:r>
          </w:p>
          <w:p>
            <w:pPr>
              <w:spacing w:line="400" w:lineRule="exact"/>
              <w:rPr>
                <w:rFonts w:ascii="宋体" w:hAnsi="宋体" w:cs="宋体"/>
                <w:sz w:val="24"/>
                <w:szCs w:val="24"/>
              </w:rPr>
            </w:pPr>
            <w:r>
              <w:rPr>
                <w:rFonts w:hint="eastAsia" w:ascii="宋体" w:hAnsi="宋体" w:cs="宋体"/>
                <w:sz w:val="24"/>
                <w:szCs w:val="24"/>
              </w:rPr>
              <w:t>（3分）</w:t>
            </w: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不满意（0分）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w:t>
            </w:r>
          </w:p>
        </w:tc>
        <w:tc>
          <w:tcPr>
            <w:tcW w:w="702" w:type="dxa"/>
            <w:vMerge w:val="restart"/>
            <w:tcBorders>
              <w:top w:val="single" w:color="auto" w:sz="4" w:space="0"/>
              <w:left w:val="single" w:color="auto" w:sz="4" w:space="0"/>
              <w:bottom w:val="single" w:color="auto" w:sz="4" w:space="0"/>
              <w:right w:val="single" w:color="auto" w:sz="4" w:space="0"/>
            </w:tcBorders>
            <w:textDirection w:val="tbRlV"/>
          </w:tcPr>
          <w:p>
            <w:pPr>
              <w:spacing w:line="400" w:lineRule="exact"/>
              <w:ind w:left="113" w:right="113"/>
              <w:jc w:val="center"/>
              <w:rPr>
                <w:rFonts w:ascii="宋体" w:hAnsi="宋体" w:cs="宋体"/>
                <w:spacing w:val="70"/>
                <w:sz w:val="24"/>
                <w:szCs w:val="24"/>
              </w:rPr>
            </w:pPr>
            <w:r>
              <w:rPr>
                <w:rFonts w:hint="eastAsia" w:ascii="宋体" w:hAnsi="宋体" w:cs="宋体"/>
                <w:spacing w:val="70"/>
                <w:sz w:val="24"/>
                <w:szCs w:val="24"/>
              </w:rPr>
              <w:t>饭菜质量</w:t>
            </w: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早餐小菜品种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2</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早餐汤粥质量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3</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中餐荤菜品种花样</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4</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中餐荤菜口感味道</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5</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中餐素菜品种花样</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6</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中餐素菜口感味道</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7</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中餐面食口感味道</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8</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晚餐菜品花样质量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9</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晚餐馒头、花卷、包子质量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10</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加班餐质量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11</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中、晚餐米饭质量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12</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pacing w:val="70"/>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早、中、晚餐饭品、菜品份量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13</w:t>
            </w:r>
          </w:p>
        </w:tc>
        <w:tc>
          <w:tcPr>
            <w:tcW w:w="702"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ind w:left="113" w:right="113"/>
              <w:jc w:val="center"/>
              <w:rPr>
                <w:rFonts w:ascii="宋体" w:hAnsi="宋体" w:cs="宋体"/>
                <w:sz w:val="24"/>
                <w:szCs w:val="24"/>
              </w:rPr>
            </w:pPr>
            <w:r>
              <w:rPr>
                <w:rFonts w:hint="eastAsia" w:ascii="宋体" w:hAnsi="宋体" w:cs="宋体"/>
                <w:spacing w:val="70"/>
                <w:sz w:val="24"/>
                <w:szCs w:val="24"/>
              </w:rPr>
              <w:t>服务质量</w:t>
            </w: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食堂环境</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14</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整体卫生</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15</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餐具的卫生、消毒情况</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16</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工作人员的个人卫生</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17</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工作人员的服务态度</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18</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保洁人员服务</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19</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就餐时间</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20</w:t>
            </w:r>
          </w:p>
        </w:tc>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就餐秩序</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38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29"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sz w:val="24"/>
                <w:szCs w:val="24"/>
              </w:rPr>
            </w:pPr>
          </w:p>
        </w:tc>
        <w:tc>
          <w:tcPr>
            <w:tcW w:w="39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得分合计：</w:t>
            </w:r>
          </w:p>
        </w:tc>
        <w:tc>
          <w:tcPr>
            <w:tcW w:w="477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5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21</w:t>
            </w:r>
          </w:p>
        </w:tc>
        <w:tc>
          <w:tcPr>
            <w:tcW w:w="702"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sz w:val="24"/>
                <w:szCs w:val="24"/>
              </w:rPr>
            </w:pPr>
          </w:p>
        </w:tc>
        <w:tc>
          <w:tcPr>
            <w:tcW w:w="32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包间饭菜质量（10分）</w:t>
            </w: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40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p>
        </w:tc>
      </w:tr>
    </w:tbl>
    <w:p>
      <w:pPr>
        <w:spacing w:line="360" w:lineRule="auto"/>
        <w:rPr>
          <w:rFonts w:ascii="宋体" w:hAnsi="宋体" w:cs="宋体"/>
          <w:sz w:val="24"/>
          <w:szCs w:val="24"/>
        </w:rPr>
      </w:pPr>
      <w:r>
        <w:rPr>
          <w:rFonts w:hint="eastAsia" w:ascii="宋体" w:hAnsi="宋体" w:cs="宋体"/>
          <w:sz w:val="24"/>
          <w:szCs w:val="24"/>
        </w:rPr>
        <w:br w:type="page"/>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管理制度</w:t>
      </w:r>
    </w:p>
    <w:p>
      <w:pPr>
        <w:spacing w:line="400" w:lineRule="exact"/>
        <w:ind w:firstLine="480" w:firstLineChars="200"/>
        <w:rPr>
          <w:rFonts w:ascii="宋体" w:hAnsi="宋体" w:cs="宋体"/>
          <w:sz w:val="24"/>
          <w:szCs w:val="24"/>
        </w:rPr>
      </w:pPr>
      <w:r>
        <w:rPr>
          <w:rFonts w:hint="eastAsia" w:ascii="宋体" w:hAnsi="宋体" w:cs="宋体"/>
          <w:sz w:val="24"/>
          <w:szCs w:val="24"/>
        </w:rPr>
        <w:t>1、餐饮业务流程监管标准</w:t>
      </w:r>
    </w:p>
    <w:p>
      <w:pPr>
        <w:spacing w:line="400" w:lineRule="exact"/>
        <w:ind w:firstLine="720" w:firstLineChars="300"/>
        <w:rPr>
          <w:rFonts w:ascii="宋体" w:hAnsi="宋体" w:cs="宋体"/>
          <w:sz w:val="24"/>
          <w:szCs w:val="24"/>
        </w:rPr>
      </w:pPr>
      <w:r>
        <w:rPr>
          <w:rFonts w:hint="eastAsia" w:ascii="宋体" w:hAnsi="宋体" w:cs="宋体"/>
          <w:sz w:val="24"/>
          <w:szCs w:val="24"/>
        </w:rPr>
        <w:t>1.1 餐饮业务监管流程图</w:t>
      </w:r>
    </w:p>
    <w:p>
      <w:pPr>
        <w:pStyle w:val="2"/>
        <w:rPr>
          <w:rFonts w:ascii="宋体" w:hAnsi="宋体" w:cs="宋体"/>
          <w:sz w:val="24"/>
          <w:szCs w:val="24"/>
        </w:rPr>
      </w:pPr>
      <w:r>
        <w:rPr>
          <w:rFonts w:ascii="宋体" w:hAnsi="宋体" w:cs="宋体"/>
          <w:sz w:val="24"/>
          <w:szCs w:val="24"/>
        </w:rPr>
        <w:pict>
          <v:group id="画布 46" o:spid="_x0000_s2097" o:spt="203" style="height:471.6pt;width:446.5pt;" coordsize="5670550,5989320" editas="canvas">
            <o:lock v:ext="edit"/>
            <v:rect id="画布 46" o:spid="_x0000_s2098" o:spt="1" style="position:absolute;left:0;top:0;height:5989320;width:5670550;" filled="f" stroked="f" coordsize="21600,21600">
              <v:path/>
              <v:fill on="f" focussize="0,0"/>
              <v:stroke on="f"/>
              <v:imagedata o:title=""/>
              <o:lock v:ext="edit" aspectratio="t"/>
            </v:rect>
            <v:shape id="流程图: 可选过程 1" o:spid="_x0000_s2099" o:spt="176" type="#_x0000_t176" style="position:absolute;left:2057753;top:535598;height:321652;width:1190405;"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7QCwfYAAAACwEA&#10;AA8AAAAAAAAAAQAgAAAAIgAAAGRycy9kb3ducmV2LnhtbFBLAQIUABQAAAAIAIdO4kCESNlrGgIA&#10;AAwEAAAOAAAAAAAAAAEAIAAAACcBAABkcnMvZTJvRG9jLnhtbFBLBQYAAAAABgAGAFkBAACzBQAA&#10;AAA=&#10;" adj="2700">
              <v:path/>
              <v:fill on="t" color2="#FFFFFF" focussize="0,0"/>
              <v:stroke color="#000000" joinstyle="miter"/>
              <v:imagedata o:title=""/>
              <o:lock v:ext="edit" aspectratio="f"/>
              <v:textbox>
                <w:txbxContent>
                  <w:p>
                    <w:pPr>
                      <w:jc w:val="center"/>
                    </w:pPr>
                    <w:r>
                      <w:rPr>
                        <w:rFonts w:hint="eastAsia"/>
                      </w:rPr>
                      <w:t>订周食谱</w:t>
                    </w:r>
                  </w:p>
                </w:txbxContent>
              </v:textbox>
            </v:shape>
            <v:shape id="流程图: 可选过程 2" o:spid="_x0000_s2100" o:spt="176" type="#_x0000_t176" style="position:absolute;left:2057019;top:4490671;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tALB9gAAAAL&#10;AQAADwAAAAAAAAABACAAAAAiAAAAZHJzL2Rvd25yZXYueG1sUEsBAhQAFAAAAAgAh07iQDQKYLkc&#10;AgAADQQAAA4AAAAAAAAAAQAgAAAAJwEAAGRycy9lMm9Eb2MueG1sUEsFBgAAAAAGAAYAWQEAALUF&#10;AAAAAA==&#10;" adj="2700">
              <v:path/>
              <v:fill on="t" color2="#FFFFFF" focussize="0,0"/>
              <v:stroke color="#000000" joinstyle="miter"/>
              <v:imagedata o:title=""/>
              <o:lock v:ext="edit" aspectratio="f"/>
              <v:textbox>
                <w:txbxContent>
                  <w:p>
                    <w:pPr>
                      <w:jc w:val="center"/>
                    </w:pPr>
                    <w:r>
                      <w:rPr>
                        <w:rFonts w:hint="eastAsia"/>
                      </w:rPr>
                      <w:t>烹</w:t>
                    </w:r>
                    <w:r>
                      <w:t xml:space="preserve"> </w:t>
                    </w:r>
                    <w:r>
                      <w:rPr>
                        <w:rFonts w:hint="eastAsia"/>
                      </w:rPr>
                      <w:t>饪</w:t>
                    </w:r>
                  </w:p>
                </w:txbxContent>
              </v:textbox>
            </v:shape>
            <v:shape id="流程图: 可选过程 3" o:spid="_x0000_s2101" o:spt="176" type="#_x0000_t176" style="position:absolute;left:2057019;top:5054844;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7QCwfYAAAA&#10;CwEAAA8AAAAAAAAAAQAgAAAAIgAAAGRycy9kb3ducmV2LnhtbFBLAQIUABQAAAAIAIdO4kBnkVsh&#10;HQIAAA0EAAAOAAAAAAAAAAEAIAAAACcBAABkcnMvZTJvRG9jLnhtbFBLBQYAAAAABgAGAFkBAAC2&#10;BQAAAAA=&#10;" adj="2700">
              <v:path/>
              <v:fill on="t" color2="#FFFFFF" focussize="0,0"/>
              <v:stroke color="#000000" joinstyle="miter"/>
              <v:imagedata o:title=""/>
              <o:lock v:ext="edit" aspectratio="f"/>
              <v:textbox>
                <w:txbxContent>
                  <w:p>
                    <w:pPr>
                      <w:jc w:val="center"/>
                    </w:pPr>
                    <w:r>
                      <w:rPr>
                        <w:rFonts w:hint="eastAsia"/>
                      </w:rPr>
                      <w:t>售</w:t>
                    </w:r>
                    <w:r>
                      <w:t xml:space="preserve">  </w:t>
                    </w:r>
                    <w:r>
                      <w:rPr>
                        <w:rFonts w:hint="eastAsia"/>
                      </w:rPr>
                      <w:t>饭</w:t>
                    </w:r>
                  </w:p>
                  <w:p/>
                </w:txbxContent>
              </v:textbox>
            </v:shape>
            <v:shape id="流程图: 可选过程 4" o:spid="_x0000_s2102" o:spt="176" type="#_x0000_t176" style="position:absolute;left:2057019;top:1098306;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7QCwfYAAAA&#10;CwEAAA8AAAAAAAAAAQAgAAAAIgAAAGRycy9kb3ducmV2LnhtbFBLAQIUABQAAAAIAIdO4kDdhv2t&#10;HQIAAA0EAAAOAAAAAAAAAAEAIAAAACcBAABkcnMvZTJvRG9jLnhtbFBLBQYAAAAABgAGAFkBAAC2&#10;BQAAAAA=&#10;" adj="2700">
              <v:path/>
              <v:fill on="t" color2="#FFFFFF" focussize="0,0"/>
              <v:stroke color="#000000" joinstyle="miter"/>
              <v:imagedata o:title=""/>
              <o:lock v:ext="edit" aspectratio="f"/>
              <v:textbox>
                <w:txbxContent>
                  <w:p>
                    <w:pPr>
                      <w:jc w:val="center"/>
                    </w:pPr>
                    <w:r>
                      <w:rPr>
                        <w:rFonts w:hint="eastAsia"/>
                      </w:rPr>
                      <w:t>采</w:t>
                    </w:r>
                    <w:r>
                      <w:t xml:space="preserve"> </w:t>
                    </w:r>
                    <w:r>
                      <w:rPr>
                        <w:rFonts w:hint="eastAsia"/>
                      </w:rPr>
                      <w:t>购</w:t>
                    </w:r>
                  </w:p>
                </w:txbxContent>
              </v:textbox>
            </v:shape>
            <v:shape id="流程图: 可选过程 5" o:spid="_x0000_s2103" o:spt="176" type="#_x0000_t176" style="position:absolute;left:3745564;top:535598;height:323850;width:781638;"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7QCwfYAAAA&#10;CwEAAA8AAAAAAAAAAQAgAAAAIgAAAGRycy9kb3ducmV2LnhtbFBLAQIUABQAAAAIAIdO4kD/DBCf&#10;HQIAAAsEAAAOAAAAAAAAAAEAIAAAACcBAABkcnMvZTJvRG9jLnhtbFBLBQYAAAAABgAGAFkBAAC2&#10;BQAAAAA=&#10;" adj="2700">
              <v:path/>
              <v:fill on="t" color2="#FFFFFF" focussize="0,0"/>
              <v:stroke color="#000000" joinstyle="miter"/>
              <v:imagedata o:title=""/>
              <o:lock v:ext="edit" aspectratio="f"/>
              <v:textbox>
                <w:txbxContent>
                  <w:p>
                    <w:pPr>
                      <w:jc w:val="center"/>
                    </w:pPr>
                    <w:r>
                      <w:rPr>
                        <w:rFonts w:hint="eastAsia"/>
                        <w:szCs w:val="21"/>
                      </w:rPr>
                      <w:t>公布食谱</w:t>
                    </w:r>
                  </w:p>
                </w:txbxContent>
              </v:textbox>
            </v:shape>
            <v:shape id="流程图: 可选过程 6" o:spid="_x0000_s2104" o:spt="176" type="#_x0000_t176" style="position:absolute;left:2057019;top:3925765;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7QCwfYAAAA&#10;CwEAAA8AAAAAAAAAAQAgAAAAIgAAAGRycy9kb3ducmV2LnhtbFBLAQIUABQAAAAIAIdO4kBGrd48&#10;HQIAAA0EAAAOAAAAAAAAAAEAIAAAACcBAABkcnMvZTJvRG9jLnhtbFBLBQYAAAAABgAGAFkBAAC2&#10;BQAAAAA=&#10;" adj="2700">
              <v:path/>
              <v:fill on="t" color2="#FFFFFF" focussize="0,0"/>
              <v:stroke color="#000000" joinstyle="miter"/>
              <v:imagedata o:title=""/>
              <o:lock v:ext="edit" aspectratio="f"/>
              <v:textbox>
                <w:txbxContent>
                  <w:p>
                    <w:pPr>
                      <w:jc w:val="center"/>
                    </w:pPr>
                    <w:r>
                      <w:rPr>
                        <w:rFonts w:hint="eastAsia"/>
                      </w:rPr>
                      <w:t>细加工</w:t>
                    </w:r>
                  </w:p>
                </w:txbxContent>
              </v:textbox>
            </v:shape>
            <v:shape id="流程图: 可选过程 7" o:spid="_x0000_s2105" o:spt="176" type="#_x0000_t176" style="position:absolute;left:2057019;top:1663211;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tALB9gAAAAL&#10;AQAADwAAAAAAAAABACAAAAAiAAAAZHJzL2Rvd25yZXYueG1sUEsBAhQAFAAAAAgAh07iQCdALEIc&#10;AgAADQQAAA4AAAAAAAAAAQAgAAAAJwEAAGRycy9lMm9Eb2MueG1sUEsFBgAAAAAGAAYAWQEAALUF&#10;AAAAAA==&#10;" adj="2700">
              <v:path/>
              <v:fill on="t" color2="#FFFFFF" focussize="0,0"/>
              <v:stroke color="#000000" joinstyle="miter"/>
              <v:imagedata o:title=""/>
              <o:lock v:ext="edit" aspectratio="f"/>
              <v:textbox>
                <w:txbxContent>
                  <w:p>
                    <w:pPr>
                      <w:jc w:val="center"/>
                    </w:pPr>
                    <w:r>
                      <w:rPr>
                        <w:rFonts w:hint="eastAsia"/>
                      </w:rPr>
                      <w:t>验</w:t>
                    </w:r>
                    <w:r>
                      <w:t xml:space="preserve"> </w:t>
                    </w:r>
                    <w:r>
                      <w:rPr>
                        <w:rFonts w:hint="eastAsia"/>
                      </w:rPr>
                      <w:t>收</w:t>
                    </w:r>
                  </w:p>
                </w:txbxContent>
              </v:textbox>
            </v:shape>
            <v:shape id="流程图: 可选过程 8" o:spid="_x0000_s2106" o:spt="176" type="#_x0000_t176" style="position:absolute;left:866615;top:3116139;height:971550;width:428546;" fillcolor="#FFFFFF" filled="t" stroked="t" coordsize="21600,21600" o:gfxdata="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Q0t&#10;z9kAAAALAQAADwAAAAAAAAABACAAAAAiAAAAZHJzL2Rvd25yZXYueG1sUEsBAhQAFAAAAAgAh07i&#10;QPGHO54hAgAAGQQAAA4AAAAAAAAAAQAgAAAAKAEAAGRycy9lMm9Eb2MueG1sUEsFBgAAAAAGAAYA&#10;WQEAALsFAAAAAA==&#10;" adj="2700">
              <v:path/>
              <v:fill on="t" color2="#FFFFFF" focussize="0,0"/>
              <v:stroke color="#000000" joinstyle="miter"/>
              <v:imagedata o:title=""/>
              <o:lock v:ext="edit" aspectratio="f"/>
              <v:textbox style="layout-flow:vertical-ideographic;">
                <w:txbxContent>
                  <w:p>
                    <w:pPr>
                      <w:jc w:val="center"/>
                    </w:pPr>
                    <w:r>
                      <w:rPr>
                        <w:rFonts w:hint="eastAsia"/>
                        <w:sz w:val="22"/>
                      </w:rPr>
                      <w:t>餐饮监管</w:t>
                    </w:r>
                  </w:p>
                </w:txbxContent>
              </v:textbox>
            </v:shape>
            <v:shape id="流程图: 可选过程 9" o:spid="_x0000_s2107" o:spt="176" type="#_x0000_t176" style="position:absolute;left:2057019;top:2792290;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7QCwfYAAAACwEA&#10;AA8AAAAAAAAAAQAgAAAAIgAAAGRycy9kb3ducmV2LnhtbFBLAQIUABQAAAAIAIdO4kB8dr++GgIA&#10;AA0EAAAOAAAAAAAAAAEAIAAAACcBAABkcnMvZTJvRG9jLnhtbFBLBQYAAAAABgAGAFkBAACzBQAA&#10;AAA=&#10;" adj="2700">
              <v:path/>
              <v:fill on="t" color2="#FFFFFF" focussize="0,0"/>
              <v:stroke color="#000000" joinstyle="miter"/>
              <v:imagedata o:title=""/>
              <o:lock v:ext="edit" aspectratio="f"/>
              <v:textbox>
                <w:txbxContent>
                  <w:p>
                    <w:pPr>
                      <w:jc w:val="center"/>
                    </w:pPr>
                    <w:r>
                      <w:rPr>
                        <w:rFonts w:hint="eastAsia"/>
                      </w:rPr>
                      <w:t>领</w:t>
                    </w:r>
                    <w:r>
                      <w:t xml:space="preserve"> </w:t>
                    </w:r>
                    <w:r>
                      <w:rPr>
                        <w:rFonts w:hint="eastAsia"/>
                      </w:rPr>
                      <w:t>料</w:t>
                    </w:r>
                  </w:p>
                </w:txbxContent>
              </v:textbox>
            </v:shape>
            <v:shape id="流程图: 可选过程 10" o:spid="_x0000_s2108" o:spt="176" type="#_x0000_t176" style="position:absolute;left:2057019;top:3357196;height:323117;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7QCwfYAAAACwEA&#10;AA8AAAAAAAAAAQAgAAAAIgAAAGRycy9kb3ducmV2LnhtbFBLAQIUABQAAAAIAIdO4kAkLZJ8GgIA&#10;AA8EAAAOAAAAAAAAAAEAIAAAACcBAABkcnMvZTJvRG9jLnhtbFBLBQYAAAAABgAGAFkBAACzBQAA&#10;AAA=&#10;" adj="2700">
              <v:path/>
              <v:fill on="t" color2="#FFFFFF" focussize="0,0"/>
              <v:stroke color="#000000" joinstyle="miter"/>
              <v:imagedata o:title=""/>
              <o:lock v:ext="edit" aspectratio="f"/>
              <v:textbox>
                <w:txbxContent>
                  <w:p>
                    <w:pPr>
                      <w:jc w:val="center"/>
                    </w:pPr>
                    <w:r>
                      <w:rPr>
                        <w:rFonts w:hint="eastAsia"/>
                      </w:rPr>
                      <w:t>粗加工</w:t>
                    </w:r>
                  </w:p>
                </w:txbxContent>
              </v:textbox>
            </v:shape>
            <v:shape id="流程图: 可选过程 11" o:spid="_x0000_s2109" o:spt="176" type="#_x0000_t176" style="position:absolute;left:3475983;top:1540119;height:285750;width:562604;" fillcolor="#FFFFFF" filled="t" stroked="t" coordsize="21600,21600" o:gfxdata="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2mxhrYAAAACwEA&#10;AA8AAAAAAAAAAQAgAAAAIgAAAGRycy9kb3ducmV2LnhtbFBLAQIUABQAAAAIAIdO4kCwEj0lGgIA&#10;AA4EAAAOAAAAAAAAAAEAIAAAACcBAABkcnMvZTJvRG9jLnhtbFBLBQYAAAAABgAGAFkBAACzBQAA&#10;AAA=&#10;" adj="2700">
              <v:path/>
              <v:fill on="t" color2="#FFFFFF" focussize="0,0"/>
              <v:stroke color="#FFFFFF" joinstyle="miter"/>
              <v:imagedata o:title=""/>
              <o:lock v:ext="edit" aspectratio="f"/>
              <v:textbox>
                <w:txbxContent>
                  <w:p>
                    <w:pPr>
                      <w:rPr>
                        <w:sz w:val="18"/>
                        <w:szCs w:val="18"/>
                      </w:rPr>
                    </w:pPr>
                    <w:r>
                      <w:rPr>
                        <w:rFonts w:hint="eastAsia"/>
                        <w:sz w:val="18"/>
                        <w:szCs w:val="18"/>
                      </w:rPr>
                      <w:t>不合格</w:t>
                    </w:r>
                  </w:p>
                </w:txbxContent>
              </v:textbox>
            </v:shape>
            <v:shape id="流程图: 可选过程 12" o:spid="_x0000_s2110" o:spt="176" type="#_x0000_t176" style="position:absolute;left:4724993;top:2253029;height:700454;width:437337;" fillcolor="#FFFFFF" filled="t" stroked="t" coordsize="21600,21600" o:gfxdata="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Q0tz9kAAAALAQAADwAAAAAAAAABACAAAAAiAAAAZHJzL2Rvd25yZXYueG1sUEsBAhQAFAAAAAgA&#10;h07iQNTa8zgkAgAAHAQAAA4AAAAAAAAAAQAgAAAAKAEAAGRycy9lMm9Eb2MueG1sUEsFBgAAAAAG&#10;AAYAWQEAAL4FAAAAAA==&#10;" adj="2700">
              <v:path/>
              <v:fill on="t" color2="#FFFFFF" focussize="0,0"/>
              <v:stroke color="#000000" joinstyle="miter"/>
              <v:imagedata o:title=""/>
              <o:lock v:ext="edit" aspectratio="f"/>
              <v:textbox style="layout-flow:vertical-ideographic;">
                <w:txbxContent>
                  <w:p>
                    <w:pPr>
                      <w:jc w:val="center"/>
                      <w:rPr>
                        <w:sz w:val="18"/>
                        <w:szCs w:val="18"/>
                      </w:rPr>
                    </w:pPr>
                    <w:r>
                      <w:rPr>
                        <w:rFonts w:hint="eastAsia"/>
                        <w:sz w:val="18"/>
                        <w:szCs w:val="18"/>
                      </w:rPr>
                      <w:t>意见反馈</w:t>
                    </w:r>
                  </w:p>
                </w:txbxContent>
              </v:textbox>
            </v:shape>
            <v:shape id="流程图: 可选过程 13" o:spid="_x0000_s2111" o:spt="176" type="#_x0000_t176" style="position:absolute;left:2057019;top:2227385;height:323850;width:1199928;"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7QCwfYAAAA&#10;CwEAAA8AAAAAAAAAAQAgAAAAIgAAAGRycy9kb3ducmV2LnhtbFBLAQIUABQAAAAIAIdO4kA2gqSI&#10;HQIAAA8EAAAOAAAAAAAAAAEAIAAAACcBAABkcnMvZTJvRG9jLnhtbFBLBQYAAAAABgAGAFkBAAC2&#10;BQAAAAA=&#10;" adj="2700">
              <v:path/>
              <v:fill on="t" color2="#FFFFFF" focussize="0,0"/>
              <v:stroke color="#000000" joinstyle="miter"/>
              <v:imagedata o:title=""/>
              <o:lock v:ext="edit" aspectratio="f"/>
              <v:textbox>
                <w:txbxContent>
                  <w:p>
                    <w:pPr>
                      <w:jc w:val="center"/>
                    </w:pPr>
                    <w:r>
                      <w:rPr>
                        <w:rFonts w:hint="eastAsia"/>
                      </w:rPr>
                      <w:t>入</w:t>
                    </w:r>
                    <w:r>
                      <w:t xml:space="preserve"> </w:t>
                    </w:r>
                    <w:r>
                      <w:rPr>
                        <w:rFonts w:hint="eastAsia"/>
                      </w:rPr>
                      <w:t>库</w:t>
                    </w:r>
                  </w:p>
                </w:txbxContent>
              </v:textbox>
            </v:shape>
            <v:shape id="直接箭头连接符 14" o:spid="_x0000_s2112" o:spt="32" type="#_x0000_t32" style="position:absolute;left:1081254;top:2949087;height:2931;width:975766;"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2P9g7aAAAACwEAAA8AAAAAAAAAAQAgAAAAIgAAAGRycy9kb3ducmV2Lnht&#10;bFBLAQIUABQAAAAIAIdO4kCyb4tZ9wEAALIDAAAOAAAAAAAAAAEAIAAAACkBAABkcnMvZTJvRG9j&#10;LnhtbFBLBQYAAAAABgAGAFkBAACSBQAAAAA=&#10;">
              <v:path arrowok="t"/>
              <v:fill on="f" focussize="0,0"/>
              <v:stroke color="#000000" joinstyle="round" endarrow="block"/>
              <v:imagedata o:title=""/>
              <o:lock v:ext="edit" aspectratio="f"/>
            </v:shape>
            <v:shape id="直接箭头连接符 15" o:spid="_x0000_s2113" o:spt="32" type="#_x0000_t32" style="position:absolute;left:1081987;top:2388577;height:733;width:9750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2P9g7aAAAACwEAAA8AAAAAAAAAAQAgAAAAIgAAAGRycy9kb3ducmV2Lnht&#10;bFBLAQIUABQAAAAIAIdO4kA9+KVE9wEAALEDAAAOAAAAAAAAAAEAIAAAACkBAABkcnMvZTJvRG9j&#10;LnhtbFBLBQYAAAAABgAGAFkBAACSBQAAAAA=&#10;">
              <v:path arrowok="t"/>
              <v:fill on="f" focussize="0,0"/>
              <v:stroke color="#000000" joinstyle="round" endarrow="block"/>
              <v:imagedata o:title=""/>
              <o:lock v:ext="edit" aspectratio="f"/>
            </v:shape>
            <v:shape id="直接箭头连接符 16" o:spid="_x0000_s2114" o:spt="32" type="#_x0000_t32" style="position:absolute;left:1081254;top:1825137;flip:y;height:733;width:975766;" filled="f" stroked="t" coordsize="21600,21600" o:gfxdata="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qgJMl2gAAAAsBAAAPAAAAAAAAAAEAIAAAACIAAABkcnMvZG93&#10;bnJldi54bWxQSwECFAAUAAAACACHTuJA8m0Qw/4BAAC7AwAADgAAAAAAAAABACAAAAApAQAAZHJz&#10;L2Uyb0RvYy54bWxQSwUGAAAAAAYABgBZAQAAmQUAAAAA&#10;">
              <v:path arrowok="t"/>
              <v:fill on="f" focussize="0,0"/>
              <v:stroke color="#000000" joinstyle="round" endarrow="block"/>
              <v:imagedata o:title=""/>
              <o:lock v:ext="edit" aspectratio="f"/>
            </v:shape>
            <v:shape id="直接箭头连接符 17" o:spid="_x0000_s2115" o:spt="32" type="#_x0000_t32" style="position:absolute;left:1295161;top:3482487;height:733;width:761859;"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dj/YO2gAAAAsBAAAPAAAAAAAAAAEAIAAAACIAAABkcnMvZG93bnJldi54&#10;bWxQSwECFAAUAAAACACHTuJANTh6NfgBAACxAwAADgAAAAAAAAABACAAAAApAQAAZHJzL2Uyb0Rv&#10;Yy54bWxQSwUGAAAAAAYABgBZAQAAkwUAAAAA&#10;">
              <v:path arrowok="t"/>
              <v:fill on="f" focussize="0,0"/>
              <v:stroke color="#000000" joinstyle="round" endarrow="block"/>
              <v:imagedata o:title=""/>
              <o:lock v:ext="edit" aspectratio="f"/>
            </v:shape>
            <v:shape id="直接箭头连接符 18" o:spid="_x0000_s2116" o:spt="32" type="#_x0000_t32" style="position:absolute;left:1080522;top:4086225;height:1465;width:976498;"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PR3TK35AQAAsgMAAA4AAAAAAAAAAQAgAAAAKQEAAGRycy9lMm9E&#10;b2MueG1sUEsFBgAAAAAGAAYAWQEAAJQFAAAAAA==&#10;">
              <v:path arrowok="t"/>
              <v:fill on="f" focussize="0,0"/>
              <v:stroke color="#000000" joinstyle="round" endarrow="block"/>
              <v:imagedata o:title=""/>
              <o:lock v:ext="edit" aspectratio="f"/>
            </v:shape>
            <v:shape id="直接箭头连接符 19" o:spid="_x0000_s2117" o:spt="32" type="#_x0000_t32" style="position:absolute;left:2654054;top:4814521;height:240323;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2P9g7aAAAACwEAAA8AAAAAAAAAAQAgAAAAIgAAAGRycy9kb3ducmV2&#10;LnhtbFBLAQIUABQAAAAIAIdO4kD5X5Jm+gEAALEDAAAOAAAAAAAAAAEAIAAAACkBAABkcnMvZTJv&#10;RG9jLnhtbFBLBQYAAAAABgAGAFkBAACVBQAAAAA=&#10;">
              <v:path arrowok="t"/>
              <v:fill on="f" focussize="0,0"/>
              <v:stroke color="#000000" joinstyle="round" endarrow="block"/>
              <v:imagedata o:title=""/>
              <o:lock v:ext="edit" aspectratio="f"/>
            </v:shape>
            <v:shape id="直接箭头连接符 20" o:spid="_x0000_s2118" o:spt="32" type="#_x0000_t32" style="position:absolute;left:2654054;top:4249615;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Fg0kpX5AQAAsQMAAA4AAAAAAAAAAQAgAAAAKQEAAGRycy9lMm9E&#10;b2MueG1sUEsFBgAAAAAGAAYAWQEAAJQFAAAAAA==&#10;">
              <v:path arrowok="t"/>
              <v:fill on="f" focussize="0,0"/>
              <v:stroke color="#000000" joinstyle="round" endarrow="block"/>
              <v:imagedata o:title=""/>
              <o:lock v:ext="edit" aspectratio="f"/>
            </v:shape>
            <v:shape id="直接箭头连接符 21" o:spid="_x0000_s2119" o:spt="32" type="#_x0000_t32" style="position:absolute;left:2657717;top:3680313;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LZFGAH5AQAAsQMAAA4AAAAAAAAAAQAgAAAAKQEAAGRycy9lMm9E&#10;b2MueG1sUEsFBgAAAAAGAAYAWQEAAJQFAAAAAA==&#10;">
              <v:path arrowok="t"/>
              <v:fill on="f" focussize="0,0"/>
              <v:stroke color="#000000" joinstyle="round" endarrow="block"/>
              <v:imagedata o:title=""/>
              <o:lock v:ext="edit" aspectratio="f"/>
            </v:shape>
            <v:shape id="直接箭头连接符 22" o:spid="_x0000_s2120" o:spt="32" type="#_x0000_t32" style="position:absolute;left:2657717;top:3116139;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2P9g7aAAAACwEAAA8AAAAAAAAAAQAgAAAAIgAAAGRycy9kb3ducmV2Lnht&#10;bFBLAQIUABQAAAAIAIdO4kDgeLry9wEAALEDAAAOAAAAAAAAAAEAIAAAACkBAABkcnMvZTJvRG9j&#10;LnhtbFBLBQYAAAAABgAGAFkBAACSBQAAAAA=&#10;">
              <v:path arrowok="t"/>
              <v:fill on="f" focussize="0,0"/>
              <v:stroke color="#000000" joinstyle="round" endarrow="block"/>
              <v:imagedata o:title=""/>
              <o:lock v:ext="edit" aspectratio="f"/>
            </v:shape>
            <v:shape id="直接箭头连接符 23" o:spid="_x0000_s2121" o:spt="32" type="#_x0000_t32" style="position:absolute;left:2654054;top:2551235;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Y/2DtoAAAALAQAADwAAAAAAAAABACAAAAAiAAAAZHJzL2Rvd25yZXYueG1s&#10;UEsBAhQAFAAAAAgAh07iQAkxNw/2AQAAsQMAAA4AAAAAAAAAAQAgAAAAKQEAAGRycy9lMm9Eb2Mu&#10;eG1sUEsFBgAAAAAGAAYAWQEAAJEFAAAAAA==&#10;">
              <v:path arrowok="t"/>
              <v:fill on="f" focussize="0,0"/>
              <v:stroke color="#000000" joinstyle="round" endarrow="block"/>
              <v:imagedata o:title=""/>
              <o:lock v:ext="edit" aspectratio="f"/>
            </v:shape>
            <v:shape id="直接箭头连接符 24" o:spid="_x0000_s2122" o:spt="32" type="#_x0000_t32" style="position:absolute;left:2658449;top:1987062;height:240323;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EpwptH5AQAAsQMAAA4AAAAAAAAAAQAgAAAAKQEAAGRycy9lMm9E&#10;b2MueG1sUEsFBgAAAAAGAAYAWQEAAJQFAAAAAA==&#10;">
              <v:path arrowok="t"/>
              <v:fill on="f" focussize="0,0"/>
              <v:stroke color="#000000" joinstyle="round" endarrow="block"/>
              <v:imagedata o:title=""/>
              <o:lock v:ext="edit" aspectratio="f"/>
            </v:shape>
            <v:shape id="直接箭头连接符 25" o:spid="_x0000_s2123" o:spt="32" type="#_x0000_t32" style="position:absolute;left:2654054;top:1422156;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dj/YO2gAAAAsBAAAPAAAAAAAAAAEAIAAAACIAAABkcnMvZG93bnJldi54&#10;bWxQSwECFAAUAAAACACHTuJAsyrx1vgBAACxAwAADgAAAAAAAAABACAAAAApAQAAZHJzL2Uyb0Rv&#10;Yy54bWxQSwUGAAAAAAYABgBZAQAAkwUAAAAA&#10;">
              <v:path arrowok="t"/>
              <v:fill on="f" focussize="0,0"/>
              <v:stroke color="#000000" joinstyle="round" endarrow="block"/>
              <v:imagedata o:title=""/>
              <o:lock v:ext="edit" aspectratio="f"/>
            </v:shape>
            <v:shape id="直接箭头连接符 26" o:spid="_x0000_s2124" o:spt="32" type="#_x0000_t32" style="position:absolute;left:2658449;top:857249;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FGNTbP5AQAAsAMAAA4AAAAAAAAAAQAgAAAAKQEAAGRycy9lMm9E&#10;b2MueG1sUEsFBgAAAAAGAAYAWQEAAJQFAAAAAA==&#10;">
              <v:path arrowok="t"/>
              <v:fill on="f" focussize="0,0"/>
              <v:stroke color="#000000" joinstyle="round" endarrow="block"/>
              <v:imagedata o:title=""/>
              <o:lock v:ext="edit" aspectratio="f"/>
            </v:shape>
            <v:shape id="直接箭头连接符 27" o:spid="_x0000_s2125" o:spt="32" type="#_x0000_t32" style="position:absolute;left:3248158;top:696790;height:733;width:497406;"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2P9g7aAAAACwEAAA8AAAAAAAAAAQAgAAAAIgAAAGRycy9kb3ducmV2Lnht&#10;bFBLAQIUABQAAAAIAIdO4kBP2t7y9wEAALADAAAOAAAAAAAAAAEAIAAAACkBAABkcnMvZTJvRG9j&#10;LnhtbFBLBQYAAAAABgAGAFkBAACSBQAAAAA=&#10;">
              <v:path arrowok="t"/>
              <v:fill on="f" focussize="0,0"/>
              <v:stroke color="#000000" joinstyle="round" endarrow="block"/>
              <v:imagedata o:title=""/>
              <o:lock v:ext="edit" aspectratio="f"/>
            </v:shape>
            <v:shape id="直接箭头连接符 28" o:spid="_x0000_s2126" o:spt="32" type="#_x0000_t32" style="position:absolute;left:1080522;top:5216037;height:733;width:976498;"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JTR+NL5AQAAsQMAAA4AAAAAAAAAAQAgAAAAKQEAAGRycy9lMm9E&#10;b2MueG1sUEsFBgAAAAAGAAYAWQEAAJQFAAAAAA==&#10;">
              <v:path arrowok="t"/>
              <v:fill on="f" focussize="0,0"/>
              <v:stroke color="#000000" joinstyle="round" endarrow="block"/>
              <v:imagedata o:title=""/>
              <o:lock v:ext="edit" aspectratio="f"/>
            </v:shape>
            <v:shape id="直接箭头连接符 29" o:spid="_x0000_s2127" o:spt="32" type="#_x0000_t32" style="position:absolute;left:1081987;top:4651863;height:733;width:9750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I0rIwL5AQAAsQMAAA4AAAAAAAAAAQAgAAAAKQEAAGRycy9lMm9E&#10;b2MueG1sUEsFBgAAAAAGAAYAWQEAAJQFAAAAAA==&#10;">
              <v:path arrowok="t"/>
              <v:fill on="f" focussize="0,0"/>
              <v:stroke color="#000000" joinstyle="round" endarrow="block"/>
              <v:imagedata o:title=""/>
              <o:lock v:ext="edit" aspectratio="f"/>
            </v:shape>
            <v:shape id="直接箭头连接符 30" o:spid="_x0000_s2128" o:spt="32" type="#_x0000_t32" style="position:absolute;left:3257681;top:1825137;height:733;width:942801;" filled="f" stroked="t" coordsize="21600,21600" o:gfxdata="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k81JJ2AAAAAsBAAAPAAAAAAAAAAEAIAAAACIAAABkcnMvZG93bnJldi54bWxQSwECFAAU&#10;AAAACACHTuJASnX4tvEBAACtAwAADgAAAAAAAAABACAAAAAnAQAAZHJzL2Uyb0RvYy54bWxQSwUG&#10;AAAAAAYABgBZAQAAigUAAAAA&#10;">
              <v:path arrowok="t"/>
              <v:fill on="f" focussize="0,0"/>
              <v:stroke color="#000000" joinstyle="round"/>
              <v:imagedata o:title=""/>
              <o:lock v:ext="edit" aspectratio="f"/>
            </v:shape>
            <v:shape id="直接箭头连接符 31" o:spid="_x0000_s2129" o:spt="32" type="#_x0000_t32" style="position:absolute;left:4200482;top:1260231;flip:y;height:565638;width:733;"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An1ddgAAAALAQAADwAAAAAAAAABACAAAAAiAAAAZHJzL2Rvd25yZXYueG1s&#10;UEsBAhQAFAAAAAgAh07iQOy/hMn4AQAAtwMAAA4AAAAAAAAAAQAgAAAAJwEAAGRycy9lMm9Eb2Mu&#10;eG1sUEsFBgAAAAAGAAYAWQEAAJEFAAAAAA==&#10;">
              <v:path arrowok="t"/>
              <v:fill on="f" focussize="0,0"/>
              <v:stroke color="#000000" joinstyle="round"/>
              <v:imagedata o:title=""/>
              <o:lock v:ext="edit" aspectratio="f"/>
            </v:shape>
            <v:shape id="直接箭头连接符 32" o:spid="_x0000_s2130" o:spt="32" type="#_x0000_t32" style="position:absolute;left:3257681;top:1259498;flip:x;height:733;width:942801;" filled="f" stroked="t" coordsize="21600,21600" o:gfxdata="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oCTJdoAAAALAQAADwAAAAAAAAABACAAAAAiAAAAZHJzL2Rv&#10;d25yZXYueG1sUEsBAhQAFAAAAAgAh07iQFVq2dD/AQAAuwMAAA4AAAAAAAAAAQAgAAAAKQEAAGRy&#10;cy9lMm9Eb2MueG1sUEsFBgAAAAAGAAYAWQEAAJoFAAAAAA==&#10;">
              <v:path arrowok="t"/>
              <v:fill on="f" focussize="0,0"/>
              <v:stroke color="#000000" joinstyle="round" endarrow="block"/>
              <v:imagedata o:title=""/>
              <o:lock v:ext="edit" aspectratio="f"/>
            </v:shape>
            <v:shape id="直接箭头连接符 33" o:spid="_x0000_s2131" o:spt="32" type="#_x0000_t32" style="position:absolute;left:4943295;top:281354;height:1971675;width:733;" filled="f" stroked="t" coordsize="21600,21600" o:gfxdata="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PNSSdgAAAALAQAADwAAAAAAAAABACAAAAAiAAAAZHJzL2Rvd25yZXYueG1sUEsBAhQA&#10;FAAAAAgAh07iQJGPGr3yAQAArQMAAA4AAAAAAAAAAQAgAAAAJwEAAGRycy9lMm9Eb2MueG1sUEsF&#10;BgAAAAAGAAYAWQEAAIsFAAAAAA==&#10;">
              <v:path arrowok="t"/>
              <v:fill on="f" focussize="0,0"/>
              <v:stroke color="#000000" joinstyle="round"/>
              <v:imagedata o:title=""/>
              <o:lock v:ext="edit" aspectratio="f"/>
            </v:shape>
            <v:shape id="直接箭头连接符 34" o:spid="_x0000_s2132" o:spt="32" type="#_x0000_t32" style="position:absolute;left:1080522;top:697523;flip:x y;height:2418617;width:733;" filled="f" stroked="t" coordsize="21600,21600" o:gfxdata="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kMj3O2gAAAAsBAAAPAAAAAAAAAAEAIAAAACIAAABkcnMvZG93&#10;bnJldi54bWxQSwECFAAUAAAACACHTuJATtaRTP4BAADBAwAADgAAAAAAAAABACAAAAApAQAAZHJz&#10;L2Uyb0RvYy54bWxQSwUGAAAAAAYABgBZAQAAmQUAAAAA&#10;">
              <v:path arrowok="t"/>
              <v:fill on="f" focussize="0,0"/>
              <v:stroke color="#000000" joinstyle="round"/>
              <v:imagedata o:title=""/>
              <o:lock v:ext="edit" aspectratio="f"/>
            </v:shape>
            <v:shape id="直接箭头连接符 35" o:spid="_x0000_s2133" o:spt="32" type="#_x0000_t32" style="position:absolute;left:1081254;top:4087690;height:1672737;width:733;" filled="f" stroked="t" coordsize="21600,21600" o:gfxdata="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81JJ2AAAAAsBAAAPAAAAAAAAAAEAIAAAACIAAABkcnMvZG93bnJldi54bWxQSwEC&#10;FAAUAAAACACHTuJAiCdjFfQBAACuAwAADgAAAAAAAAABACAAAAAnAQAAZHJzL2Uyb0RvYy54bWxQ&#10;SwUGAAAAAAYABgBZAQAAjQUAAAAA&#10;">
              <v:path arrowok="t"/>
              <v:fill on="f" focussize="0,0"/>
              <v:stroke color="#000000" joinstyle="round"/>
              <v:imagedata o:title=""/>
              <o:lock v:ext="edit" aspectratio="f"/>
            </v:shape>
            <v:shape id="直接箭头连接符 36" o:spid="_x0000_s2134" o:spt="32" type="#_x0000_t32" style="position:absolute;left:4943295;top:2953483;flip:y;height:2875085;width:733;"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wCfV12AAAAAsBAAAPAAAAAAAAAAEAIAAAACIAAABkcnMvZG93bnJldi54&#10;bWxQSwECFAAUAAAACACHTuJAhy6N8PoBAAC4AwAADgAAAAAAAAABACAAAAAnAQAAZHJzL2Uyb0Rv&#10;Yy54bWxQSwUGAAAAAAYABgBZAQAAkwUAAAAA&#10;">
              <v:path arrowok="t"/>
              <v:fill on="f" focussize="0,0"/>
              <v:stroke color="#000000" joinstyle="round"/>
              <v:imagedata o:title=""/>
              <o:lock v:ext="edit" aspectratio="f"/>
            </v:shape>
            <v:shape id="流程图: 可选过程 37" o:spid="_x0000_s2135" o:spt="176" type="#_x0000_t176" style="position:absolute;left:2056286;top:5619750;height:323850;width:1200661;" fillcolor="#FFFFFF" filled="t" stroked="t" coordsize="21600,21600" o:gfxdata="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tALB9gAAAAL&#10;AQAADwAAAAAAAAABACAAAAAiAAAAZHJzL2Rvd25yZXYueG1sUEsBAhQAFAAAAAgAh07iQMisu60c&#10;AgAADwQAAA4AAAAAAAAAAQAgAAAAJwEAAGRycy9lMm9Eb2MueG1sUEsFBgAAAAAGAAYAWQEAALUF&#10;AAAAAA==&#10;" adj="2700">
              <v:path/>
              <v:fill on="t" color2="#FFFFFF" focussize="0,0"/>
              <v:stroke color="#000000" joinstyle="miter"/>
              <v:imagedata o:title=""/>
              <o:lock v:ext="edit" aspectratio="f"/>
              <v:textbox>
                <w:txbxContent>
                  <w:p>
                    <w:pPr>
                      <w:jc w:val="center"/>
                    </w:pPr>
                    <w:r>
                      <w:rPr>
                        <w:rFonts w:hint="eastAsia"/>
                      </w:rPr>
                      <w:t>清洁消毒环境</w:t>
                    </w:r>
                  </w:p>
                  <w:p/>
                </w:txbxContent>
              </v:textbox>
            </v:shape>
            <v:shape id="直接箭头连接符 38" o:spid="_x0000_s2136" o:spt="32" type="#_x0000_t32" style="position:absolute;left:1081987;top:5760427;height:2198;width:975766;"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2P9g7aAAAACwEAAA8AAAAAAAAAAQAgAAAAIgAAAGRycy9kb3ducmV2Lnht&#10;bFBLAQIUABQAAAAIAIdO4kCIrEcT9wEAALIDAAAOAAAAAAAAAAEAIAAAACkBAABkcnMvZTJvRG9j&#10;LnhtbFBLBQYAAAAABgAGAFkBAACSBQAAAAA=&#10;">
              <v:path arrowok="t"/>
              <v:fill on="f" focussize="0,0"/>
              <v:stroke color="#000000" joinstyle="round" endarrow="block"/>
              <v:imagedata o:title=""/>
              <o:lock v:ext="edit" aspectratio="f"/>
            </v:shape>
            <v:shape id="直接箭头连接符 39" o:spid="_x0000_s2137" o:spt="32" type="#_x0000_t32" style="position:absolute;left:2658449;top:5378694;height:241056;width:733;"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Y/2DtoAAAALAQAADwAAAAAAAAABACAAAAAiAAAAZHJzL2Rvd25yZXYu&#10;eG1sUEsBAhQAFAAAAAgAh07iQBTzeCX5AQAAsQMAAA4AAAAAAAAAAQAgAAAAKQEAAGRycy9lMm9E&#10;b2MueG1sUEsFBgAAAAAGAAYAWQEAAJQFAAAAAA==&#10;">
              <v:path arrowok="t"/>
              <v:fill on="f" focussize="0,0"/>
              <v:stroke color="#000000" joinstyle="round" endarrow="block"/>
              <v:imagedata o:title=""/>
              <o:lock v:ext="edit" aspectratio="f"/>
            </v:shape>
            <v:shape id="直接箭头连接符 40" o:spid="_x0000_s2138" o:spt="32" type="#_x0000_t32" style="position:absolute;left:3256948;top:5215304;flip:y;height:733;width:1695869;"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An1ddgAAAALAQAADwAAAAAAAAABACAAAAAiAAAAZHJzL2Rvd25yZXYu&#10;eG1sUEsBAhQAFAAAAAgAh07iQO1bDX37AQAAuAMAAA4AAAAAAAAAAQAgAAAAJwEAAGRycy9lMm9E&#10;b2MueG1sUEsFBgAAAAAGAAYAWQEAAJQFAAAAAA==&#10;">
              <v:path arrowok="t"/>
              <v:fill on="f" focussize="0,0"/>
              <v:stroke color="#000000" joinstyle="round"/>
              <v:imagedata o:title=""/>
              <o:lock v:ext="edit" aspectratio="f"/>
            </v:shape>
            <v:shape id="直接箭头连接符 41" o:spid="_x0000_s2139" o:spt="32" type="#_x0000_t32" style="position:absolute;left:3257681;top:5828567;flip:y;height:733;width:1695869;"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An1ddgAAAALAQAADwAAAAAAAAABACAAAAAiAAAAZHJzL2Rvd25yZXYu&#10;eG1sUEsBAhQAFAAAAAgAh07iQFB7suv7AQAAuAMAAA4AAAAAAAAAAQAgAAAAJwEAAGRycy9lMm9E&#10;b2MueG1sUEsFBgAAAAAGAAYAWQEAAJQFAAAAAA==&#10;">
              <v:path arrowok="t"/>
              <v:fill on="f" focussize="0,0"/>
              <v:stroke color="#000000" joinstyle="round"/>
              <v:imagedata o:title=""/>
              <o:lock v:ext="edit" aspectratio="f"/>
            </v:shape>
            <v:shape id="直接箭头连接符 42" o:spid="_x0000_s2140" o:spt="32" type="#_x0000_t32" style="position:absolute;left:2660650;top:281305;flip:y;height:635;width:2292350;"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An1ddgAAAALAQAADwAAAAAAAAABACAAAAAiAAAAZHJzL2Rvd25yZXYueG1s&#10;UEsBAhQAFAAAAAgAh07iQJPzgmH4AQAAtwMAAA4AAAAAAAAAAQAgAAAAJwEAAGRycy9lMm9Eb2Mu&#10;eG1sUEsFBgAAAAAGAAYAWQEAAJEFAAAAAA==&#10;">
              <v:path arrowok="t"/>
              <v:fill on="f" focussize="0,0"/>
              <v:stroke color="#000000" joinstyle="round"/>
              <v:imagedata o:title=""/>
              <o:lock v:ext="edit" aspectratio="f"/>
            </v:shape>
            <v:shape id="直接箭头连接符 43" o:spid="_x0000_s2141" o:spt="32" type="#_x0000_t32" style="position:absolute;left:2659182;top:293810;height:241788;width:1465;" filled="f" stroked="t" coordsize="21600,21600" o:gfxdata="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Y/2DtoAAAALAQAADwAAAAAAAAABACAAAAAiAAAAZHJzL2Rvd25yZXYueG1s&#10;UEsBAhQAFAAAAAgAh07iQEs08KL2AQAAsQMAAA4AAAAAAAAAAQAgAAAAKQEAAGRycy9lMm9Eb2Mu&#10;eG1sUEsFBgAAAAAGAAYAWQEAAJEFAAAAAA==&#10;">
              <v:path arrowok="t"/>
              <v:fill on="f" focussize="0,0"/>
              <v:stroke color="#000000" joinstyle="round" endarrow="block"/>
              <v:imagedata o:title=""/>
              <o:lock v:ext="edit" aspectratio="f"/>
            </v:shape>
            <v:shape id="直接箭头连接符 44" o:spid="_x0000_s2142" o:spt="32" type="#_x0000_t32" style="position:absolute;left:4527202;top:696790;flip:y;height:733;width:425616;" filled="f" stroked="t" coordsize="21600,21600" o:gfxdata="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qgJMl2gAAAAsBAAAPAAAAAAAAAAEAIAAAACIAAABkcnMvZG93&#10;bnJldi54bWxQSwECFAAUAAAACACHTuJAWzQ1Fv4BAAC6AwAADgAAAAAAAAABACAAAAApAQAAZHJz&#10;L2Uyb0RvYy54bWxQSwUGAAAAAAYABgBZAQAAmQUAAAAA&#10;">
              <v:path arrowok="t"/>
              <v:fill on="f" focussize="0,0"/>
              <v:stroke color="#000000" joinstyle="round" endarrow="block"/>
              <v:imagedata o:title=""/>
              <o:lock v:ext="edit" aspectratio="f"/>
            </v:shape>
            <v:shape id="直接箭头连接符 45" o:spid="_x0000_s2143" o:spt="32" type="#_x0000_t32" style="position:absolute;left:1080522;top:696790;flip:y;height:733;width:977231;" filled="f" stroked="t" coordsize="21600,21600" o:gfxdata="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An1ddgAAAALAQAADwAAAAAAAAABACAAAAAiAAAAZHJzL2Rvd25yZXYueG1s&#10;UEsBAhQAFAAAAAgAh07iQP2auOT4AQAAtgMAAA4AAAAAAAAAAQAgAAAAJwEAAGRycy9lMm9Eb2Mu&#10;eG1sUEsFBgAAAAAGAAYAWQEAAJEFAAAAAA==&#10;">
              <v:path arrowok="t"/>
              <v:fill on="f" focussize="0,0"/>
              <v:stroke color="#000000" joinstyle="round"/>
              <v:imagedata o:title=""/>
              <o:lock v:ext="edit" aspectratio="f"/>
            </v:shape>
            <w10:wrap type="none"/>
            <w10:anchorlock/>
          </v:group>
        </w:pict>
      </w:r>
    </w:p>
    <w:p>
      <w:pPr>
        <w:spacing w:line="360" w:lineRule="auto"/>
        <w:ind w:firstLine="480" w:firstLineChars="200"/>
        <w:rPr>
          <w:rFonts w:ascii="宋体" w:hAnsi="宋体" w:cs="宋体"/>
          <w:sz w:val="24"/>
          <w:szCs w:val="24"/>
        </w:rPr>
      </w:pPr>
      <w:r>
        <w:rPr>
          <w:rFonts w:hint="eastAsia" w:ascii="宋体" w:hAnsi="宋体" w:cs="宋体"/>
          <w:sz w:val="24"/>
          <w:szCs w:val="24"/>
        </w:rPr>
        <w:t>1.2 职工餐厅餐饮流程监督管理制度</w:t>
      </w:r>
    </w:p>
    <w:p>
      <w:pPr>
        <w:spacing w:line="360" w:lineRule="auto"/>
        <w:ind w:firstLine="480" w:firstLineChars="200"/>
        <w:rPr>
          <w:rFonts w:ascii="宋体" w:hAnsi="宋体" w:cs="宋体"/>
          <w:sz w:val="24"/>
          <w:szCs w:val="24"/>
        </w:rPr>
      </w:pPr>
      <w:r>
        <w:rPr>
          <w:rFonts w:hint="eastAsia" w:ascii="宋体" w:hAnsi="宋体" w:cs="宋体"/>
          <w:sz w:val="24"/>
          <w:szCs w:val="24"/>
        </w:rPr>
        <w:t>1.2.1、菜谱制订</w:t>
      </w:r>
    </w:p>
    <w:p>
      <w:pPr>
        <w:spacing w:line="360" w:lineRule="auto"/>
        <w:ind w:firstLine="480" w:firstLineChars="200"/>
        <w:rPr>
          <w:rFonts w:ascii="宋体" w:hAnsi="宋体" w:cs="宋体"/>
          <w:sz w:val="24"/>
          <w:szCs w:val="24"/>
        </w:rPr>
      </w:pPr>
      <w:r>
        <w:rPr>
          <w:rFonts w:hint="eastAsia" w:ascii="宋体" w:hAnsi="宋体" w:cs="宋体"/>
          <w:sz w:val="24"/>
          <w:szCs w:val="24"/>
        </w:rPr>
        <w:t>1.2.1.1每周五制订下周菜谱，送交甲方领导签字审核，并在周一前在甲方餐厅公布。</w:t>
      </w:r>
    </w:p>
    <w:p>
      <w:pPr>
        <w:spacing w:line="360" w:lineRule="auto"/>
        <w:ind w:firstLine="480" w:firstLineChars="200"/>
        <w:rPr>
          <w:rFonts w:ascii="宋体" w:hAnsi="宋体" w:cs="宋体"/>
          <w:sz w:val="24"/>
          <w:szCs w:val="24"/>
        </w:rPr>
      </w:pPr>
      <w:r>
        <w:rPr>
          <w:rFonts w:hint="eastAsia" w:ascii="宋体" w:hAnsi="宋体" w:cs="宋体"/>
          <w:sz w:val="24"/>
          <w:szCs w:val="24"/>
        </w:rPr>
        <w:t>1.2.1.2菜谱制订要以季节性时令蔬菜、大众化菜肴为主。员工喜爱的部分菜肴，可以适当增加制作频次。</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1.2.1.3菜谱制订要做到粗细搭配合理、花色品种搭配合理、咸、甜、酸、菜味搭配合理、营养成分搭配合理。 </w:t>
      </w:r>
    </w:p>
    <w:p>
      <w:pPr>
        <w:spacing w:line="360" w:lineRule="auto"/>
        <w:ind w:firstLine="480" w:firstLineChars="200"/>
        <w:rPr>
          <w:rFonts w:ascii="宋体" w:hAnsi="宋体" w:cs="宋体"/>
          <w:sz w:val="24"/>
          <w:szCs w:val="24"/>
        </w:rPr>
      </w:pPr>
      <w:r>
        <w:rPr>
          <w:rFonts w:hint="eastAsia" w:ascii="宋体" w:hAnsi="宋体" w:cs="宋体"/>
          <w:sz w:val="24"/>
          <w:szCs w:val="24"/>
        </w:rPr>
        <w:t>1.2.2   菜肴烹饪监管制度</w:t>
      </w:r>
    </w:p>
    <w:p>
      <w:pPr>
        <w:spacing w:line="360" w:lineRule="auto"/>
        <w:ind w:firstLine="480" w:firstLineChars="200"/>
        <w:rPr>
          <w:rFonts w:ascii="宋体" w:hAnsi="宋体" w:cs="宋体"/>
          <w:sz w:val="24"/>
          <w:szCs w:val="24"/>
        </w:rPr>
      </w:pPr>
      <w:r>
        <w:rPr>
          <w:rFonts w:hint="eastAsia" w:ascii="宋体" w:hAnsi="宋体" w:cs="宋体"/>
          <w:sz w:val="24"/>
          <w:szCs w:val="24"/>
        </w:rPr>
        <w:t>1.2.2.1  粗加工监管标准</w:t>
      </w:r>
    </w:p>
    <w:p>
      <w:pPr>
        <w:spacing w:line="360" w:lineRule="auto"/>
        <w:ind w:firstLine="480" w:firstLineChars="200"/>
        <w:rPr>
          <w:rFonts w:ascii="宋体" w:hAnsi="宋体" w:cs="宋体"/>
          <w:sz w:val="24"/>
          <w:szCs w:val="24"/>
        </w:rPr>
      </w:pPr>
      <w:r>
        <w:rPr>
          <w:rFonts w:hint="eastAsia" w:ascii="宋体" w:hAnsi="宋体" w:cs="宋体"/>
          <w:sz w:val="24"/>
          <w:szCs w:val="24"/>
        </w:rPr>
        <w:t>1.2.2.1.1 首先对各类蔬菜进行择、挑、选、去皮及杂物清除；</w:t>
      </w:r>
    </w:p>
    <w:p>
      <w:pPr>
        <w:spacing w:line="360" w:lineRule="auto"/>
        <w:ind w:firstLine="480" w:firstLineChars="200"/>
        <w:rPr>
          <w:rFonts w:ascii="宋体" w:hAnsi="宋体" w:cs="宋体"/>
          <w:sz w:val="24"/>
          <w:szCs w:val="24"/>
        </w:rPr>
      </w:pPr>
      <w:r>
        <w:rPr>
          <w:rFonts w:hint="eastAsia" w:ascii="宋体" w:hAnsi="宋体" w:cs="宋体"/>
          <w:sz w:val="24"/>
          <w:szCs w:val="24"/>
        </w:rPr>
        <w:t>1.2.2.1.2  对各类蔬菜进行清洗；</w:t>
      </w:r>
    </w:p>
    <w:p>
      <w:pPr>
        <w:spacing w:line="360" w:lineRule="auto"/>
        <w:ind w:firstLine="480" w:firstLineChars="200"/>
        <w:rPr>
          <w:rFonts w:ascii="宋体" w:hAnsi="宋体" w:cs="宋体"/>
          <w:sz w:val="24"/>
          <w:szCs w:val="24"/>
        </w:rPr>
      </w:pPr>
      <w:r>
        <w:rPr>
          <w:rFonts w:hint="eastAsia" w:ascii="宋体" w:hAnsi="宋体" w:cs="宋体"/>
          <w:sz w:val="24"/>
          <w:szCs w:val="24"/>
        </w:rPr>
        <w:t>1.2.2.1.3  叶类蔬菜在清洗后，保持15分钟的水中浸泡；</w:t>
      </w:r>
    </w:p>
    <w:p>
      <w:pPr>
        <w:spacing w:line="360" w:lineRule="auto"/>
        <w:ind w:firstLine="480" w:firstLineChars="200"/>
        <w:rPr>
          <w:rFonts w:ascii="宋体" w:hAnsi="宋体" w:cs="宋体"/>
          <w:sz w:val="24"/>
          <w:szCs w:val="24"/>
        </w:rPr>
      </w:pPr>
      <w:r>
        <w:rPr>
          <w:rFonts w:hint="eastAsia" w:ascii="宋体" w:hAnsi="宋体" w:cs="宋体"/>
          <w:sz w:val="24"/>
          <w:szCs w:val="24"/>
        </w:rPr>
        <w:t>1.2.2.1.4  将洗净的蔬菜控干水分，送至操作间；</w:t>
      </w:r>
    </w:p>
    <w:p>
      <w:pPr>
        <w:spacing w:line="360" w:lineRule="auto"/>
        <w:ind w:firstLine="480" w:firstLineChars="200"/>
        <w:rPr>
          <w:rFonts w:ascii="宋体" w:hAnsi="宋体" w:cs="宋体"/>
          <w:sz w:val="24"/>
          <w:szCs w:val="24"/>
        </w:rPr>
      </w:pPr>
      <w:r>
        <w:rPr>
          <w:rFonts w:hint="eastAsia" w:ascii="宋体" w:hAnsi="宋体" w:cs="宋体"/>
          <w:sz w:val="24"/>
          <w:szCs w:val="24"/>
        </w:rPr>
        <w:t>1.2.2.1.5  加工完毕后，需将各种用具、台面、地面清洁干净，用具归放整齐。</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1.2.2.1.6  叶类蔬菜（如小青菜、小白菜等）粗加工时需择菜，严禁使用“一刀切”。 </w:t>
      </w:r>
    </w:p>
    <w:p>
      <w:pPr>
        <w:spacing w:line="360" w:lineRule="auto"/>
        <w:ind w:firstLine="480" w:firstLineChars="200"/>
        <w:rPr>
          <w:rFonts w:ascii="宋体" w:hAnsi="宋体" w:cs="宋体"/>
          <w:sz w:val="24"/>
          <w:szCs w:val="24"/>
        </w:rPr>
      </w:pPr>
      <w:r>
        <w:rPr>
          <w:rFonts w:hint="eastAsia" w:ascii="宋体" w:hAnsi="宋体" w:cs="宋体"/>
          <w:sz w:val="24"/>
          <w:szCs w:val="24"/>
        </w:rPr>
        <w:t>1.2.2.1.7  球茎类蔬菜（如土豆、山药、青笋等）在去皮时，削的外皮所带的肉厚度不超过0.5毫米。</w:t>
      </w:r>
    </w:p>
    <w:p>
      <w:pPr>
        <w:spacing w:line="360" w:lineRule="auto"/>
        <w:ind w:firstLine="480" w:firstLineChars="200"/>
        <w:rPr>
          <w:rFonts w:ascii="宋体" w:hAnsi="宋体" w:cs="宋体"/>
          <w:sz w:val="24"/>
          <w:szCs w:val="24"/>
        </w:rPr>
      </w:pPr>
      <w:r>
        <w:rPr>
          <w:rFonts w:hint="eastAsia" w:ascii="宋体" w:hAnsi="宋体" w:cs="宋体"/>
          <w:sz w:val="24"/>
          <w:szCs w:val="24"/>
        </w:rPr>
        <w:t>1.2.2.1.8   通过粗加工，原料中的杂物必须100%清除干净，不能出现洗碗的小铁丝等。</w:t>
      </w:r>
    </w:p>
    <w:p>
      <w:pPr>
        <w:spacing w:line="360" w:lineRule="auto"/>
        <w:ind w:firstLine="480" w:firstLineChars="200"/>
        <w:rPr>
          <w:rFonts w:ascii="宋体" w:hAnsi="宋体" w:cs="宋体"/>
          <w:sz w:val="24"/>
          <w:szCs w:val="24"/>
        </w:rPr>
      </w:pPr>
      <w:r>
        <w:rPr>
          <w:rFonts w:hint="eastAsia" w:ascii="宋体" w:hAnsi="宋体" w:cs="宋体"/>
          <w:sz w:val="24"/>
          <w:szCs w:val="24"/>
        </w:rPr>
        <w:t>1.2.2.2  细加工监管标准</w:t>
      </w:r>
    </w:p>
    <w:p>
      <w:pPr>
        <w:spacing w:line="360" w:lineRule="auto"/>
        <w:ind w:firstLine="480" w:firstLineChars="200"/>
        <w:rPr>
          <w:rFonts w:ascii="宋体" w:hAnsi="宋体" w:cs="宋体"/>
          <w:sz w:val="24"/>
          <w:szCs w:val="24"/>
        </w:rPr>
      </w:pPr>
      <w:r>
        <w:rPr>
          <w:rFonts w:hint="eastAsia" w:ascii="宋体" w:hAnsi="宋体" w:cs="宋体"/>
          <w:sz w:val="24"/>
          <w:szCs w:val="24"/>
        </w:rPr>
        <w:t>1.2.2.2.1  对清洗干净的原材料按照所做菜肴的不同，分别加工成丝、条、块、段等各种形状，以备烹饪用。</w:t>
      </w:r>
    </w:p>
    <w:p>
      <w:pPr>
        <w:spacing w:line="360" w:lineRule="auto"/>
        <w:ind w:firstLine="480" w:firstLineChars="200"/>
        <w:rPr>
          <w:rFonts w:ascii="宋体" w:hAnsi="宋体" w:cs="宋体"/>
          <w:sz w:val="24"/>
          <w:szCs w:val="24"/>
        </w:rPr>
      </w:pPr>
      <w:r>
        <w:rPr>
          <w:rFonts w:hint="eastAsia" w:ascii="宋体" w:hAnsi="宋体" w:cs="宋体"/>
          <w:sz w:val="24"/>
          <w:szCs w:val="24"/>
        </w:rPr>
        <w:t>1.2.2.2.2  对原材料的烹饪前做腌、酱、上粉等必要处理。</w:t>
      </w:r>
    </w:p>
    <w:p>
      <w:pPr>
        <w:spacing w:line="360" w:lineRule="auto"/>
        <w:ind w:firstLine="480" w:firstLineChars="200"/>
        <w:rPr>
          <w:rFonts w:ascii="宋体" w:hAnsi="宋体" w:cs="宋体"/>
          <w:sz w:val="24"/>
          <w:szCs w:val="24"/>
        </w:rPr>
      </w:pPr>
      <w:r>
        <w:rPr>
          <w:rFonts w:hint="eastAsia" w:ascii="宋体" w:hAnsi="宋体" w:cs="宋体"/>
          <w:sz w:val="24"/>
          <w:szCs w:val="24"/>
        </w:rPr>
        <w:t>1.2.2.2.3  荤菜配菜比例应保持大荤100%荤，中荤30%荤。</w:t>
      </w:r>
    </w:p>
    <w:p>
      <w:pPr>
        <w:spacing w:line="360" w:lineRule="auto"/>
        <w:ind w:firstLine="480" w:firstLineChars="200"/>
        <w:rPr>
          <w:rFonts w:ascii="宋体" w:hAnsi="宋体" w:cs="宋体"/>
          <w:sz w:val="24"/>
          <w:szCs w:val="24"/>
        </w:rPr>
      </w:pPr>
      <w:r>
        <w:rPr>
          <w:rFonts w:hint="eastAsia" w:ascii="宋体" w:hAnsi="宋体" w:cs="宋体"/>
          <w:sz w:val="24"/>
          <w:szCs w:val="24"/>
        </w:rPr>
        <w:t>1.2.2.2.4  加工完毕后，需将菜墩、台面、地面清洁干净，菜墩侧立，其它用具归放整齐。</w:t>
      </w:r>
    </w:p>
    <w:p>
      <w:pPr>
        <w:spacing w:line="360" w:lineRule="auto"/>
        <w:ind w:firstLine="480" w:firstLineChars="200"/>
        <w:rPr>
          <w:rFonts w:ascii="宋体" w:hAnsi="宋体" w:cs="宋体"/>
          <w:sz w:val="24"/>
          <w:szCs w:val="24"/>
        </w:rPr>
      </w:pPr>
      <w:r>
        <w:rPr>
          <w:rFonts w:hint="eastAsia" w:ascii="宋体" w:hAnsi="宋体" w:cs="宋体"/>
          <w:sz w:val="24"/>
          <w:szCs w:val="24"/>
        </w:rPr>
        <w:t>1.2.2.3  烹饪监管标准</w:t>
      </w:r>
    </w:p>
    <w:p>
      <w:pPr>
        <w:spacing w:line="360" w:lineRule="auto"/>
        <w:ind w:firstLine="480" w:firstLineChars="200"/>
        <w:rPr>
          <w:rFonts w:ascii="宋体" w:hAnsi="宋体" w:cs="宋体"/>
          <w:sz w:val="24"/>
          <w:szCs w:val="24"/>
        </w:rPr>
      </w:pPr>
      <w:r>
        <w:rPr>
          <w:rFonts w:hint="eastAsia" w:ascii="宋体" w:hAnsi="宋体" w:cs="宋体"/>
          <w:sz w:val="24"/>
          <w:szCs w:val="24"/>
        </w:rPr>
        <w:t>1.2.2.3.1  厨师在烹饪前需对各种原料及调料的配备情况进行检查，未配备到位，要及时补配。</w:t>
      </w:r>
    </w:p>
    <w:p>
      <w:pPr>
        <w:spacing w:line="360" w:lineRule="auto"/>
        <w:ind w:firstLine="480" w:firstLineChars="200"/>
        <w:rPr>
          <w:rFonts w:ascii="宋体" w:hAnsi="宋体" w:cs="宋体"/>
          <w:sz w:val="24"/>
          <w:szCs w:val="24"/>
        </w:rPr>
      </w:pPr>
      <w:r>
        <w:rPr>
          <w:rFonts w:hint="eastAsia" w:ascii="宋体" w:hAnsi="宋体" w:cs="宋体"/>
          <w:sz w:val="24"/>
          <w:szCs w:val="24"/>
        </w:rPr>
        <w:t>1.2.2.3.2  所有凉菜的加工、烹饪需在凉菜间完成，需热水焯的凉菜，在加热烹饪完成后，送凉菜间加工。</w:t>
      </w:r>
    </w:p>
    <w:p>
      <w:pPr>
        <w:spacing w:line="360" w:lineRule="auto"/>
        <w:ind w:firstLine="480" w:firstLineChars="200"/>
        <w:rPr>
          <w:rFonts w:ascii="宋体" w:hAnsi="宋体" w:cs="宋体"/>
          <w:sz w:val="24"/>
          <w:szCs w:val="24"/>
        </w:rPr>
      </w:pPr>
      <w:r>
        <w:rPr>
          <w:rFonts w:hint="eastAsia" w:ascii="宋体" w:hAnsi="宋体" w:cs="宋体"/>
          <w:sz w:val="24"/>
          <w:szCs w:val="24"/>
        </w:rPr>
        <w:t>1.2.2.3.3  厨师在烹饪菜肴时，严禁使用各种食品添加剂为菜肴增味、增色、增香和定型等。</w:t>
      </w:r>
    </w:p>
    <w:p>
      <w:pPr>
        <w:spacing w:line="360" w:lineRule="auto"/>
        <w:ind w:firstLine="480" w:firstLineChars="200"/>
        <w:rPr>
          <w:rFonts w:ascii="宋体" w:hAnsi="宋体" w:cs="宋体"/>
          <w:sz w:val="24"/>
          <w:szCs w:val="24"/>
        </w:rPr>
      </w:pPr>
      <w:r>
        <w:rPr>
          <w:rFonts w:hint="eastAsia" w:ascii="宋体" w:hAnsi="宋体" w:cs="宋体"/>
          <w:sz w:val="24"/>
          <w:szCs w:val="24"/>
        </w:rPr>
        <w:t>1.2.2.3.4  烹饪人员(厨师)要严格检查待烹饪加工食品原料的卫生质量，发现有腐败变质或其他感官异常、不符合卫生要求的食品绝不烹饪。</w:t>
      </w:r>
    </w:p>
    <w:p>
      <w:pPr>
        <w:spacing w:line="360" w:lineRule="auto"/>
        <w:ind w:firstLine="480" w:firstLineChars="200"/>
        <w:rPr>
          <w:rFonts w:ascii="宋体" w:hAnsi="宋体" w:cs="宋体"/>
          <w:sz w:val="24"/>
          <w:szCs w:val="24"/>
        </w:rPr>
      </w:pPr>
      <w:r>
        <w:rPr>
          <w:rFonts w:hint="eastAsia" w:ascii="宋体" w:hAnsi="宋体" w:cs="宋体"/>
          <w:sz w:val="24"/>
          <w:szCs w:val="24"/>
        </w:rPr>
        <w:t>1.2.2.3.5  烧、炖、煮的菜肴，需保证菜肴熟烂。加工四季豆、扁豆等高危食品，确保食品卫生安全。肉类食品烹调后应无血、无毛、无污物、无腥味、无异味，防止外熟内生（如土豆丝）。</w:t>
      </w:r>
    </w:p>
    <w:p>
      <w:pPr>
        <w:spacing w:line="360" w:lineRule="auto"/>
        <w:ind w:firstLine="480" w:firstLineChars="200"/>
        <w:rPr>
          <w:rFonts w:ascii="宋体" w:hAnsi="宋体" w:cs="宋体"/>
          <w:sz w:val="24"/>
          <w:szCs w:val="24"/>
        </w:rPr>
      </w:pPr>
      <w:r>
        <w:rPr>
          <w:rFonts w:hint="eastAsia" w:ascii="宋体" w:hAnsi="宋体" w:cs="宋体"/>
          <w:sz w:val="24"/>
          <w:szCs w:val="24"/>
        </w:rPr>
        <w:t>1.2.2.3.6  烹饪好的饭菜、加工后的熟制品必须使用清洁、经消毒过的菜盆、盘等专用容器盛装。</w:t>
      </w:r>
    </w:p>
    <w:p>
      <w:pPr>
        <w:spacing w:line="360" w:lineRule="auto"/>
        <w:ind w:firstLine="480" w:firstLineChars="200"/>
        <w:rPr>
          <w:rFonts w:ascii="宋体" w:hAnsi="宋体" w:cs="宋体"/>
          <w:sz w:val="24"/>
          <w:szCs w:val="24"/>
        </w:rPr>
      </w:pPr>
      <w:r>
        <w:rPr>
          <w:rFonts w:hint="eastAsia" w:ascii="宋体" w:hAnsi="宋体" w:cs="宋体"/>
          <w:sz w:val="24"/>
          <w:szCs w:val="24"/>
        </w:rPr>
        <w:t>1.2.2.3.7  烹饪加工结束后，调料容器要加盖收好。灶台、用具、地面都要冲洗干净，随时保持操作间干净、整洁。</w:t>
      </w:r>
    </w:p>
    <w:p>
      <w:pPr>
        <w:spacing w:line="360" w:lineRule="auto"/>
        <w:ind w:firstLine="480" w:firstLineChars="200"/>
        <w:rPr>
          <w:rFonts w:ascii="宋体" w:hAnsi="宋体" w:cs="宋体"/>
          <w:sz w:val="24"/>
          <w:szCs w:val="24"/>
        </w:rPr>
      </w:pPr>
      <w:r>
        <w:rPr>
          <w:rFonts w:hint="eastAsia" w:ascii="宋体" w:hAnsi="宋体" w:cs="宋体"/>
          <w:sz w:val="24"/>
          <w:szCs w:val="24"/>
        </w:rPr>
        <w:t>1.2.2.3.8  每餐没售完的饭菜应放冰箱冷藏，冷藏时间不得超过24小时。成品、半成品与原料、生食品与熟食品要分冰箱、分类存放。</w:t>
      </w:r>
    </w:p>
    <w:p>
      <w:pPr>
        <w:spacing w:line="360" w:lineRule="auto"/>
        <w:ind w:firstLine="480" w:firstLineChars="200"/>
        <w:rPr>
          <w:rFonts w:ascii="宋体" w:hAnsi="宋体" w:cs="宋体"/>
          <w:sz w:val="24"/>
          <w:szCs w:val="24"/>
        </w:rPr>
      </w:pPr>
      <w:r>
        <w:rPr>
          <w:rFonts w:hint="eastAsia" w:ascii="宋体" w:hAnsi="宋体" w:cs="宋体"/>
          <w:sz w:val="24"/>
          <w:szCs w:val="24"/>
        </w:rPr>
        <w:t>1.2.2.3.9凡冷藏的隔夜、隔餐的食品必须经高温彻底加热，再经过试尝后、确认感观无异样、无异味后方可出售。</w:t>
      </w:r>
    </w:p>
    <w:p>
      <w:pPr>
        <w:spacing w:line="360" w:lineRule="auto"/>
        <w:ind w:firstLine="480" w:firstLineChars="200"/>
        <w:rPr>
          <w:rFonts w:ascii="宋体" w:hAnsi="宋体" w:cs="宋体"/>
          <w:sz w:val="24"/>
          <w:szCs w:val="24"/>
        </w:rPr>
      </w:pPr>
      <w:r>
        <w:rPr>
          <w:rFonts w:hint="eastAsia" w:ascii="宋体" w:hAnsi="宋体" w:cs="宋体"/>
          <w:sz w:val="24"/>
          <w:szCs w:val="24"/>
        </w:rPr>
        <w:t>1.2.3.3.10 每顿烹饪的各种菜肴都应留少许菜样，分别装盒送留样柜内保存48小时后。</w:t>
      </w:r>
    </w:p>
    <w:p>
      <w:pPr>
        <w:spacing w:line="360" w:lineRule="auto"/>
        <w:ind w:firstLine="480" w:firstLineChars="200"/>
        <w:rPr>
          <w:rFonts w:ascii="宋体" w:hAnsi="宋体" w:cs="宋体"/>
          <w:sz w:val="24"/>
          <w:szCs w:val="24"/>
        </w:rPr>
      </w:pPr>
      <w:r>
        <w:rPr>
          <w:rFonts w:hint="eastAsia" w:ascii="宋体" w:hAnsi="宋体" w:cs="宋体"/>
          <w:sz w:val="24"/>
          <w:szCs w:val="24"/>
        </w:rPr>
        <w:t>1.2.2.4 售饭监管制度</w:t>
      </w:r>
    </w:p>
    <w:p>
      <w:pPr>
        <w:spacing w:line="360" w:lineRule="auto"/>
        <w:ind w:firstLine="480" w:firstLineChars="200"/>
        <w:rPr>
          <w:rFonts w:ascii="宋体" w:hAnsi="宋体" w:cs="宋体"/>
          <w:sz w:val="24"/>
          <w:szCs w:val="24"/>
        </w:rPr>
      </w:pPr>
      <w:r>
        <w:rPr>
          <w:rFonts w:hint="eastAsia" w:ascii="宋体" w:hAnsi="宋体" w:cs="宋体"/>
          <w:sz w:val="24"/>
          <w:szCs w:val="24"/>
        </w:rPr>
        <w:t>1.2.2.4.1  监管内容</w:t>
      </w:r>
    </w:p>
    <w:p>
      <w:pPr>
        <w:spacing w:line="360" w:lineRule="auto"/>
        <w:ind w:firstLine="480" w:firstLineChars="200"/>
        <w:rPr>
          <w:rFonts w:ascii="宋体" w:hAnsi="宋体" w:cs="宋体"/>
          <w:sz w:val="24"/>
          <w:szCs w:val="24"/>
        </w:rPr>
      </w:pPr>
      <w:r>
        <w:rPr>
          <w:rFonts w:hint="eastAsia" w:ascii="宋体" w:hAnsi="宋体" w:cs="宋体"/>
          <w:sz w:val="24"/>
          <w:szCs w:val="24"/>
        </w:rPr>
        <w:t>1.2.2.4.1.1 监督就餐前准备工作（如售饭车内保证适当水位及通电加热，售饭的餐盘、碗筷摆放到位等）。</w:t>
      </w:r>
    </w:p>
    <w:p>
      <w:pPr>
        <w:spacing w:line="360" w:lineRule="auto"/>
        <w:ind w:firstLine="480" w:firstLineChars="200"/>
        <w:rPr>
          <w:rFonts w:ascii="宋体" w:hAnsi="宋体" w:cs="宋体"/>
          <w:sz w:val="24"/>
          <w:szCs w:val="24"/>
        </w:rPr>
      </w:pPr>
      <w:r>
        <w:rPr>
          <w:rFonts w:hint="eastAsia" w:ascii="宋体" w:hAnsi="宋体" w:cs="宋体"/>
          <w:sz w:val="24"/>
          <w:szCs w:val="24"/>
        </w:rPr>
        <w:t>1.1.2.4.1.2 及时协调、通知添加菜品，保证不出现断档。</w:t>
      </w:r>
    </w:p>
    <w:p>
      <w:pPr>
        <w:spacing w:line="360" w:lineRule="auto"/>
        <w:ind w:firstLine="480" w:firstLineChars="200"/>
        <w:rPr>
          <w:rFonts w:ascii="宋体" w:hAnsi="宋体" w:cs="宋体"/>
          <w:sz w:val="24"/>
          <w:szCs w:val="24"/>
        </w:rPr>
      </w:pPr>
      <w:r>
        <w:rPr>
          <w:rFonts w:hint="eastAsia" w:ascii="宋体" w:hAnsi="宋体" w:cs="宋体"/>
          <w:sz w:val="24"/>
          <w:szCs w:val="24"/>
        </w:rPr>
        <w:t>1.1.2.4.1.3 解决出现的员工投诉等突发事情。</w:t>
      </w:r>
    </w:p>
    <w:p>
      <w:pPr>
        <w:spacing w:line="360" w:lineRule="auto"/>
        <w:ind w:firstLine="480" w:firstLineChars="200"/>
        <w:rPr>
          <w:rFonts w:ascii="宋体" w:hAnsi="宋体" w:cs="宋体"/>
          <w:sz w:val="24"/>
          <w:szCs w:val="24"/>
        </w:rPr>
      </w:pPr>
      <w:r>
        <w:rPr>
          <w:rFonts w:hint="eastAsia" w:ascii="宋体" w:hAnsi="宋体" w:cs="宋体"/>
          <w:sz w:val="24"/>
          <w:szCs w:val="24"/>
        </w:rPr>
        <w:t>1.1.2.4.2  监管标准</w:t>
      </w:r>
    </w:p>
    <w:p>
      <w:pPr>
        <w:spacing w:line="360" w:lineRule="auto"/>
        <w:ind w:firstLine="480" w:firstLineChars="200"/>
        <w:rPr>
          <w:rFonts w:ascii="宋体" w:hAnsi="宋体" w:cs="宋体"/>
          <w:sz w:val="24"/>
          <w:szCs w:val="24"/>
        </w:rPr>
      </w:pPr>
      <w:r>
        <w:rPr>
          <w:rFonts w:hint="eastAsia" w:ascii="宋体" w:hAnsi="宋体" w:cs="宋体"/>
          <w:sz w:val="24"/>
          <w:szCs w:val="24"/>
        </w:rPr>
        <w:t>1.1.2.4.2.1 在每日三餐开饭前30分钟，服务员应检查售饭车内水位并保证通电加热。</w:t>
      </w:r>
    </w:p>
    <w:p>
      <w:pPr>
        <w:spacing w:line="360" w:lineRule="auto"/>
        <w:ind w:firstLine="480" w:firstLineChars="200"/>
        <w:rPr>
          <w:rFonts w:ascii="宋体" w:hAnsi="宋体" w:cs="宋体"/>
          <w:sz w:val="24"/>
          <w:szCs w:val="24"/>
        </w:rPr>
      </w:pPr>
      <w:r>
        <w:rPr>
          <w:rFonts w:hint="eastAsia" w:ascii="宋体" w:hAnsi="宋体" w:cs="宋体"/>
          <w:sz w:val="24"/>
          <w:szCs w:val="24"/>
        </w:rPr>
        <w:t>1.1.2.4.2.2  厨师应根据各菜品种售卖情况，及时通知后厨添补。</w:t>
      </w:r>
    </w:p>
    <w:p>
      <w:pPr>
        <w:spacing w:line="360" w:lineRule="auto"/>
        <w:ind w:firstLine="480" w:firstLineChars="200"/>
        <w:rPr>
          <w:rFonts w:ascii="宋体" w:hAnsi="宋体" w:cs="宋体"/>
          <w:sz w:val="24"/>
          <w:szCs w:val="24"/>
        </w:rPr>
      </w:pPr>
      <w:r>
        <w:rPr>
          <w:rFonts w:hint="eastAsia" w:ascii="宋体" w:hAnsi="宋体" w:cs="宋体"/>
          <w:sz w:val="24"/>
          <w:szCs w:val="24"/>
        </w:rPr>
        <w:t>1.1.2.4.2.3  厨师和服务员在提供服务时，要做到讲话文明，服务热情、温馨。</w:t>
      </w:r>
    </w:p>
    <w:p>
      <w:pPr>
        <w:spacing w:line="360" w:lineRule="auto"/>
        <w:ind w:firstLine="480" w:firstLineChars="200"/>
        <w:rPr>
          <w:rFonts w:ascii="宋体" w:hAnsi="宋体" w:cs="宋体"/>
          <w:sz w:val="24"/>
          <w:szCs w:val="24"/>
        </w:rPr>
      </w:pPr>
      <w:r>
        <w:rPr>
          <w:rFonts w:hint="eastAsia" w:ascii="宋体" w:hAnsi="宋体" w:cs="宋体"/>
          <w:sz w:val="24"/>
          <w:szCs w:val="24"/>
        </w:rPr>
        <w:t>1.1.2.4.2.4  服务员应提前将饭厅地面、桌面清理干净；保持地面干燥，防止就餐员工滑倒。</w:t>
      </w:r>
    </w:p>
    <w:p>
      <w:pPr>
        <w:spacing w:line="360" w:lineRule="auto"/>
        <w:ind w:firstLine="480" w:firstLineChars="200"/>
        <w:rPr>
          <w:rFonts w:ascii="宋体" w:hAnsi="宋体" w:cs="宋体"/>
          <w:sz w:val="24"/>
          <w:szCs w:val="24"/>
        </w:rPr>
      </w:pPr>
      <w:r>
        <w:rPr>
          <w:rFonts w:hint="eastAsia" w:ascii="宋体" w:hAnsi="宋体" w:cs="宋体"/>
          <w:sz w:val="24"/>
          <w:szCs w:val="24"/>
        </w:rPr>
        <w:t>1.2.2.5 清洁消毒制度</w:t>
      </w:r>
    </w:p>
    <w:p>
      <w:pPr>
        <w:spacing w:line="360" w:lineRule="auto"/>
        <w:ind w:firstLine="480" w:firstLineChars="200"/>
        <w:rPr>
          <w:rFonts w:ascii="宋体" w:hAnsi="宋体" w:cs="宋体"/>
          <w:sz w:val="24"/>
          <w:szCs w:val="24"/>
        </w:rPr>
      </w:pPr>
      <w:r>
        <w:rPr>
          <w:rFonts w:hint="eastAsia" w:ascii="宋体" w:hAnsi="宋体" w:cs="宋体"/>
          <w:sz w:val="24"/>
          <w:szCs w:val="24"/>
        </w:rPr>
        <w:t>1.2.2.5.1 监管内容</w:t>
      </w:r>
    </w:p>
    <w:p>
      <w:pPr>
        <w:spacing w:line="360" w:lineRule="auto"/>
        <w:ind w:firstLine="480" w:firstLineChars="200"/>
        <w:rPr>
          <w:rFonts w:ascii="宋体" w:hAnsi="宋体" w:cs="宋体"/>
          <w:sz w:val="24"/>
          <w:szCs w:val="24"/>
        </w:rPr>
      </w:pPr>
      <w:r>
        <w:rPr>
          <w:rFonts w:hint="eastAsia" w:ascii="宋体" w:hAnsi="宋体" w:cs="宋体"/>
          <w:sz w:val="24"/>
          <w:szCs w:val="24"/>
        </w:rPr>
        <w:t>1.2.2.5.1.1 洗碗员负责员工用过餐盘的收糠及清洗，餐具清洗要轻拿轻放。</w:t>
      </w:r>
    </w:p>
    <w:p>
      <w:pPr>
        <w:spacing w:line="360" w:lineRule="auto"/>
        <w:ind w:firstLine="480" w:firstLineChars="200"/>
        <w:rPr>
          <w:rFonts w:ascii="宋体" w:hAnsi="宋体" w:cs="宋体"/>
          <w:sz w:val="24"/>
          <w:szCs w:val="24"/>
        </w:rPr>
      </w:pPr>
      <w:r>
        <w:rPr>
          <w:rFonts w:hint="eastAsia" w:ascii="宋体" w:hAnsi="宋体" w:cs="宋体"/>
          <w:sz w:val="24"/>
          <w:szCs w:val="24"/>
        </w:rPr>
        <w:t>1.2.2.5.1.2 先对餐具进行去油质，再进行两次清洗。</w:t>
      </w:r>
    </w:p>
    <w:p>
      <w:pPr>
        <w:spacing w:line="360" w:lineRule="auto"/>
        <w:ind w:firstLine="480" w:firstLineChars="200"/>
        <w:rPr>
          <w:rFonts w:ascii="宋体" w:hAnsi="宋体" w:cs="宋体"/>
          <w:sz w:val="24"/>
          <w:szCs w:val="24"/>
        </w:rPr>
      </w:pPr>
      <w:r>
        <w:rPr>
          <w:rFonts w:hint="eastAsia" w:ascii="宋体" w:hAnsi="宋体" w:cs="宋体"/>
          <w:sz w:val="24"/>
          <w:szCs w:val="24"/>
        </w:rPr>
        <w:t>1.2.2.5.1.3  将清洗后餐具控干水分，进行消毒。</w:t>
      </w:r>
    </w:p>
    <w:p>
      <w:pPr>
        <w:spacing w:line="360" w:lineRule="auto"/>
        <w:ind w:firstLine="480" w:firstLineChars="200"/>
        <w:rPr>
          <w:rFonts w:ascii="宋体" w:hAnsi="宋体" w:cs="宋体"/>
          <w:sz w:val="24"/>
          <w:szCs w:val="24"/>
        </w:rPr>
      </w:pPr>
      <w:r>
        <w:rPr>
          <w:rFonts w:hint="eastAsia" w:ascii="宋体" w:hAnsi="宋体" w:cs="宋体"/>
          <w:sz w:val="24"/>
          <w:szCs w:val="24"/>
        </w:rPr>
        <w:t>1.2.2.5.2 消毒标准</w:t>
      </w:r>
    </w:p>
    <w:p>
      <w:pPr>
        <w:spacing w:line="360" w:lineRule="auto"/>
        <w:ind w:firstLine="480" w:firstLineChars="200"/>
        <w:rPr>
          <w:rFonts w:ascii="宋体" w:hAnsi="宋体" w:cs="宋体"/>
          <w:sz w:val="24"/>
          <w:szCs w:val="24"/>
        </w:rPr>
      </w:pPr>
      <w:r>
        <w:rPr>
          <w:rFonts w:hint="eastAsia" w:ascii="宋体" w:hAnsi="宋体" w:cs="宋体"/>
          <w:sz w:val="24"/>
          <w:szCs w:val="24"/>
        </w:rPr>
        <w:t>1.2.2.5.2.1 清洗后的餐具污物点应控制在1%以内。</w:t>
      </w:r>
    </w:p>
    <w:p>
      <w:pPr>
        <w:spacing w:line="360" w:lineRule="auto"/>
        <w:ind w:firstLine="480" w:firstLineChars="200"/>
        <w:rPr>
          <w:rFonts w:ascii="宋体" w:hAnsi="宋体" w:cs="宋体"/>
          <w:sz w:val="24"/>
          <w:szCs w:val="24"/>
        </w:rPr>
      </w:pPr>
      <w:r>
        <w:rPr>
          <w:rFonts w:hint="eastAsia" w:ascii="宋体" w:hAnsi="宋体" w:cs="宋体"/>
          <w:sz w:val="24"/>
          <w:szCs w:val="24"/>
        </w:rPr>
        <w:t>1.2.2.5.2.2 就餐人员用过后的餐具（含筷子）必须100%消毒。</w:t>
      </w:r>
    </w:p>
    <w:p>
      <w:pPr>
        <w:spacing w:line="360" w:lineRule="auto"/>
        <w:ind w:firstLine="480" w:firstLineChars="200"/>
        <w:rPr>
          <w:rFonts w:ascii="宋体" w:hAnsi="宋体" w:cs="宋体"/>
          <w:sz w:val="24"/>
          <w:szCs w:val="24"/>
        </w:rPr>
      </w:pPr>
      <w:r>
        <w:rPr>
          <w:rFonts w:hint="eastAsia" w:ascii="宋体" w:hAnsi="宋体" w:cs="宋体"/>
          <w:sz w:val="24"/>
          <w:szCs w:val="24"/>
        </w:rPr>
        <w:t>1.2.2.5.2.3 用消毒液消毒餐具后，应用水冲洗干净。</w:t>
      </w:r>
    </w:p>
    <w:p>
      <w:pPr>
        <w:spacing w:line="360" w:lineRule="auto"/>
        <w:ind w:firstLine="480" w:firstLineChars="200"/>
        <w:rPr>
          <w:rFonts w:ascii="宋体" w:hAnsi="宋体" w:cs="宋体"/>
          <w:sz w:val="24"/>
          <w:szCs w:val="24"/>
        </w:rPr>
      </w:pPr>
      <w:r>
        <w:rPr>
          <w:rFonts w:hint="eastAsia" w:ascii="宋体" w:hAnsi="宋体" w:cs="宋体"/>
          <w:sz w:val="24"/>
          <w:szCs w:val="24"/>
        </w:rPr>
        <w:t>1.1.2.5.2.4 热水消毒时，水温应达到90度以上，消毒时间不少于5分钟。</w:t>
      </w:r>
    </w:p>
    <w:p>
      <w:pPr>
        <w:spacing w:line="360" w:lineRule="auto"/>
        <w:ind w:firstLine="480" w:firstLineChars="200"/>
        <w:rPr>
          <w:rFonts w:ascii="宋体" w:hAnsi="宋体" w:cs="宋体"/>
          <w:sz w:val="24"/>
          <w:szCs w:val="24"/>
        </w:rPr>
      </w:pPr>
      <w:r>
        <w:rPr>
          <w:rFonts w:hint="eastAsia" w:ascii="宋体" w:hAnsi="宋体" w:cs="宋体"/>
          <w:sz w:val="24"/>
          <w:szCs w:val="24"/>
        </w:rPr>
        <w:t>1.1.2.5.2.5 臭氧消毒时间为不少于15分钟。</w:t>
      </w:r>
    </w:p>
    <w:p>
      <w:pPr>
        <w:spacing w:line="360" w:lineRule="auto"/>
        <w:ind w:firstLine="480" w:firstLineChars="200"/>
        <w:rPr>
          <w:rFonts w:ascii="宋体" w:hAnsi="宋体" w:cs="宋体"/>
          <w:sz w:val="24"/>
          <w:szCs w:val="24"/>
        </w:rPr>
      </w:pPr>
      <w:r>
        <w:rPr>
          <w:rFonts w:hint="eastAsia" w:ascii="宋体" w:hAnsi="宋体" w:cs="宋体"/>
          <w:sz w:val="24"/>
          <w:szCs w:val="24"/>
        </w:rPr>
        <w:t>1.1.2.5.2.6 消毒后的餐具，应存放在专用餐柜密闭保存。</w:t>
      </w:r>
    </w:p>
    <w:p>
      <w:pPr>
        <w:spacing w:line="360" w:lineRule="auto"/>
        <w:ind w:firstLine="480" w:firstLineChars="200"/>
        <w:rPr>
          <w:rFonts w:ascii="宋体" w:hAnsi="宋体" w:cs="宋体"/>
          <w:sz w:val="24"/>
          <w:szCs w:val="24"/>
        </w:rPr>
      </w:pPr>
      <w:r>
        <w:rPr>
          <w:rFonts w:hint="eastAsia" w:ascii="宋体" w:hAnsi="宋体" w:cs="宋体"/>
          <w:sz w:val="24"/>
          <w:szCs w:val="24"/>
        </w:rPr>
        <w:t>1.2.2.6 监管责任转移标准</w:t>
      </w:r>
    </w:p>
    <w:p>
      <w:pPr>
        <w:spacing w:line="360" w:lineRule="auto"/>
        <w:ind w:firstLine="480" w:firstLineChars="200"/>
        <w:rPr>
          <w:rFonts w:ascii="宋体" w:hAnsi="宋体" w:cs="宋体"/>
          <w:sz w:val="24"/>
          <w:szCs w:val="24"/>
        </w:rPr>
      </w:pPr>
      <w:r>
        <w:rPr>
          <w:rFonts w:hint="eastAsia" w:ascii="宋体" w:hAnsi="宋体" w:cs="宋体"/>
          <w:sz w:val="24"/>
          <w:szCs w:val="24"/>
        </w:rPr>
        <w:t>1.2.2.6.1 餐厅监管人员离开院时，应向餐厅（采购）主管请示，批准后离开；餐厅（采购）主管不在院时，应将员工离开岗位信息告知同事，履行监管职责。</w:t>
      </w:r>
    </w:p>
    <w:p>
      <w:pPr>
        <w:spacing w:line="360" w:lineRule="auto"/>
        <w:ind w:firstLine="480" w:firstLineChars="200"/>
        <w:rPr>
          <w:rFonts w:ascii="宋体" w:hAnsi="宋体" w:cs="宋体"/>
          <w:sz w:val="24"/>
          <w:szCs w:val="24"/>
        </w:rPr>
      </w:pPr>
      <w:r>
        <w:rPr>
          <w:rFonts w:hint="eastAsia" w:ascii="宋体" w:hAnsi="宋体" w:cs="宋体"/>
          <w:sz w:val="24"/>
          <w:szCs w:val="24"/>
        </w:rPr>
        <w:t>1.1.2.6.2 从得知监管岗位人员离开起，监管责任自动转移。但具体工作不发生转移（如采购每周市场询价，饭卡充值等具体工作）。</w:t>
      </w:r>
    </w:p>
    <w:p>
      <w:pPr>
        <w:spacing w:line="360" w:lineRule="auto"/>
        <w:ind w:firstLine="480" w:firstLineChars="200"/>
        <w:rPr>
          <w:rFonts w:ascii="宋体" w:hAnsi="宋体" w:cs="宋体"/>
          <w:sz w:val="24"/>
          <w:szCs w:val="24"/>
        </w:rPr>
      </w:pPr>
      <w:r>
        <w:rPr>
          <w:rFonts w:hint="eastAsia" w:ascii="宋体" w:hAnsi="宋体" w:cs="宋体"/>
          <w:sz w:val="24"/>
          <w:szCs w:val="24"/>
        </w:rPr>
        <w:t>1.1.2.6.3 某个岗位长时间（如几天、几十天等）无人时，离岗人员应将离开期间需要办理的具体工作填写工作交办单交餐厅（采购）主管或同事办理，否则，后果由离岗人员承担。</w:t>
      </w:r>
    </w:p>
    <w:p>
      <w:pPr>
        <w:spacing w:line="360" w:lineRule="auto"/>
        <w:ind w:firstLine="480" w:firstLineChars="200"/>
        <w:rPr>
          <w:rFonts w:ascii="宋体" w:hAnsi="宋体" w:cs="宋体"/>
          <w:sz w:val="24"/>
          <w:szCs w:val="24"/>
        </w:rPr>
      </w:pPr>
      <w:r>
        <w:rPr>
          <w:rFonts w:hint="eastAsia" w:ascii="宋体" w:hAnsi="宋体" w:cs="宋体"/>
          <w:sz w:val="24"/>
          <w:szCs w:val="24"/>
        </w:rPr>
        <w:t>1.2 餐厅管理制度</w:t>
      </w:r>
    </w:p>
    <w:p>
      <w:pPr>
        <w:spacing w:line="360" w:lineRule="auto"/>
        <w:ind w:firstLine="480" w:firstLineChars="200"/>
        <w:rPr>
          <w:rFonts w:ascii="宋体" w:hAnsi="宋体" w:cs="宋体"/>
          <w:sz w:val="24"/>
          <w:szCs w:val="24"/>
        </w:rPr>
      </w:pPr>
      <w:r>
        <w:rPr>
          <w:rFonts w:hint="eastAsia" w:ascii="宋体" w:hAnsi="宋体" w:cs="宋体"/>
          <w:sz w:val="24"/>
          <w:szCs w:val="24"/>
        </w:rPr>
        <w:t>1.2.1原材料采购质量保证制度</w:t>
      </w:r>
    </w:p>
    <w:p>
      <w:pPr>
        <w:spacing w:line="360" w:lineRule="auto"/>
        <w:ind w:firstLine="480" w:firstLineChars="200"/>
        <w:rPr>
          <w:rFonts w:ascii="宋体" w:hAnsi="宋体" w:cs="宋体"/>
          <w:sz w:val="24"/>
          <w:szCs w:val="24"/>
        </w:rPr>
      </w:pPr>
      <w:r>
        <w:rPr>
          <w:rFonts w:hint="eastAsia" w:ascii="宋体" w:hAnsi="宋体" w:cs="宋体"/>
          <w:sz w:val="24"/>
          <w:szCs w:val="24"/>
        </w:rPr>
        <w:t>1.2.1.1、大米、小麦粉及食用油、新鲜蔬菜、肉蛋类、鲜活水产、干货、豆制品、调味品等由甲方购买。</w:t>
      </w:r>
    </w:p>
    <w:p>
      <w:pPr>
        <w:spacing w:line="360" w:lineRule="auto"/>
        <w:ind w:firstLine="480" w:firstLineChars="200"/>
        <w:rPr>
          <w:rFonts w:ascii="宋体" w:hAnsi="宋体" w:cs="宋体"/>
          <w:sz w:val="24"/>
          <w:szCs w:val="24"/>
        </w:rPr>
      </w:pPr>
      <w:r>
        <w:rPr>
          <w:rFonts w:hint="eastAsia" w:ascii="宋体" w:hAnsi="宋体" w:cs="宋体"/>
          <w:sz w:val="24"/>
          <w:szCs w:val="24"/>
        </w:rPr>
        <w:t>1.2.1.2甲方要定期进行市场调研，选择大型批发市场供应商，确保食材的新鲜度、质量和食用安全达标。</w:t>
      </w:r>
    </w:p>
    <w:p>
      <w:pPr>
        <w:spacing w:line="360" w:lineRule="auto"/>
        <w:ind w:firstLine="480" w:firstLineChars="200"/>
        <w:rPr>
          <w:rFonts w:ascii="宋体" w:hAnsi="宋体" w:cs="宋体"/>
          <w:sz w:val="24"/>
          <w:szCs w:val="24"/>
        </w:rPr>
      </w:pPr>
      <w:r>
        <w:rPr>
          <w:rFonts w:hint="eastAsia" w:ascii="宋体" w:hAnsi="宋体" w:cs="宋体"/>
          <w:sz w:val="24"/>
          <w:szCs w:val="24"/>
        </w:rPr>
        <w:t>1.2.1.3库管员应严格按照有关规定把好入库验收关，做好计量、质量检验、索证等工作。</w:t>
      </w:r>
    </w:p>
    <w:p>
      <w:pPr>
        <w:spacing w:line="360" w:lineRule="auto"/>
        <w:ind w:firstLine="480" w:firstLineChars="200"/>
        <w:rPr>
          <w:rFonts w:ascii="宋体" w:hAnsi="宋体" w:cs="宋体"/>
          <w:sz w:val="24"/>
          <w:szCs w:val="24"/>
        </w:rPr>
      </w:pPr>
      <w:bookmarkStart w:id="18" w:name="_Toc314065823"/>
      <w:bookmarkStart w:id="19" w:name="_Toc314041348"/>
      <w:r>
        <w:rPr>
          <w:rFonts w:hint="eastAsia" w:ascii="宋体" w:hAnsi="宋体" w:cs="宋体"/>
          <w:sz w:val="24"/>
          <w:szCs w:val="24"/>
        </w:rPr>
        <w:t>1.2.2采购管理制度</w:t>
      </w:r>
      <w:bookmarkEnd w:id="18"/>
      <w:bookmarkEnd w:id="19"/>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1.2.2.1、市场询价：所有采购的物资种类，采购员应做到每月三次对项目周边市场进行询价。 </w:t>
      </w:r>
    </w:p>
    <w:p>
      <w:pPr>
        <w:spacing w:line="360" w:lineRule="auto"/>
        <w:rPr>
          <w:rFonts w:ascii="宋体" w:hAnsi="宋体" w:cs="宋体"/>
          <w:sz w:val="24"/>
          <w:szCs w:val="24"/>
        </w:rPr>
      </w:pPr>
      <w:r>
        <w:rPr>
          <w:rFonts w:hint="eastAsia" w:ascii="宋体" w:hAnsi="宋体" w:cs="宋体"/>
          <w:sz w:val="24"/>
          <w:szCs w:val="24"/>
        </w:rPr>
        <w:t xml:space="preserve">    每次询价后应有书面采购物资询价单（包括内容：品名、规定、价格区间、询价市场、备注等），并进行签名登记。</w:t>
      </w:r>
    </w:p>
    <w:p>
      <w:pPr>
        <w:spacing w:line="360" w:lineRule="auto"/>
        <w:ind w:firstLine="480" w:firstLineChars="200"/>
        <w:rPr>
          <w:rFonts w:ascii="宋体" w:hAnsi="宋体" w:cs="宋体"/>
          <w:sz w:val="24"/>
          <w:szCs w:val="24"/>
        </w:rPr>
      </w:pPr>
      <w:r>
        <w:rPr>
          <w:rFonts w:hint="eastAsia" w:ascii="宋体" w:hAnsi="宋体" w:cs="宋体"/>
          <w:sz w:val="24"/>
          <w:szCs w:val="24"/>
        </w:rPr>
        <w:t>1.2.2.2、采购计划编制：采购前一周由厨师长根据菜谱编制采购计划，经项目经理审核批准，进行物品采购。</w:t>
      </w:r>
      <w:r>
        <w:rPr>
          <w:rFonts w:hint="eastAsia" w:ascii="宋体" w:hAnsi="宋体" w:cs="宋体"/>
          <w:sz w:val="24"/>
          <w:szCs w:val="24"/>
        </w:rPr>
        <w:br w:type="textWrapping"/>
      </w:r>
      <w:r>
        <w:rPr>
          <w:rFonts w:hint="eastAsia" w:ascii="宋体" w:hAnsi="宋体" w:cs="宋体"/>
          <w:sz w:val="24"/>
          <w:szCs w:val="24"/>
        </w:rPr>
        <w:t xml:space="preserve">    1.2.3、原材料入库验收和库房管理标准</w:t>
      </w:r>
    </w:p>
    <w:p>
      <w:pPr>
        <w:spacing w:line="360" w:lineRule="auto"/>
        <w:ind w:firstLine="480" w:firstLineChars="200"/>
        <w:rPr>
          <w:rFonts w:ascii="宋体" w:hAnsi="宋体" w:cs="宋体"/>
          <w:sz w:val="24"/>
          <w:szCs w:val="24"/>
        </w:rPr>
      </w:pPr>
      <w:r>
        <w:rPr>
          <w:rFonts w:hint="eastAsia" w:ascii="宋体" w:hAnsi="宋体" w:cs="宋体"/>
          <w:sz w:val="24"/>
          <w:szCs w:val="24"/>
        </w:rPr>
        <w:t>1.2.3.1、猪肉</w:t>
      </w:r>
    </w:p>
    <w:p>
      <w:pPr>
        <w:spacing w:line="360" w:lineRule="auto"/>
        <w:ind w:firstLine="480" w:firstLineChars="200"/>
        <w:rPr>
          <w:rFonts w:ascii="宋体" w:hAnsi="宋体" w:cs="宋体"/>
          <w:sz w:val="24"/>
          <w:szCs w:val="24"/>
        </w:rPr>
      </w:pPr>
      <w:r>
        <w:rPr>
          <w:rFonts w:hint="eastAsia" w:ascii="宋体" w:hAnsi="宋体" w:cs="宋体"/>
          <w:sz w:val="24"/>
          <w:szCs w:val="24"/>
        </w:rPr>
        <w:t>1.2.3.1.1、卫生质量符合食品安全国家标准的要求。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1.2.3.1.2、有当日检疫证，肉体印有检疫章。</w:t>
      </w:r>
    </w:p>
    <w:p>
      <w:pPr>
        <w:spacing w:line="360" w:lineRule="auto"/>
        <w:ind w:firstLine="480" w:firstLineChars="200"/>
        <w:rPr>
          <w:rFonts w:ascii="宋体" w:hAnsi="宋体" w:cs="宋体"/>
          <w:sz w:val="24"/>
          <w:szCs w:val="24"/>
        </w:rPr>
      </w:pPr>
      <w:r>
        <w:rPr>
          <w:rFonts w:hint="eastAsia" w:ascii="宋体" w:hAnsi="宋体" w:cs="宋体"/>
          <w:sz w:val="24"/>
          <w:szCs w:val="24"/>
        </w:rPr>
        <w:t>1.2.3.1.3、肉质紧密，肌体结实，肉色淡红，肥肉洁白细腻。</w:t>
      </w:r>
    </w:p>
    <w:p>
      <w:pPr>
        <w:spacing w:line="360" w:lineRule="auto"/>
        <w:ind w:firstLine="480" w:firstLineChars="200"/>
        <w:rPr>
          <w:rFonts w:ascii="宋体" w:hAnsi="宋体" w:cs="宋体"/>
          <w:sz w:val="24"/>
          <w:szCs w:val="24"/>
        </w:rPr>
      </w:pPr>
      <w:r>
        <w:rPr>
          <w:rFonts w:hint="eastAsia" w:ascii="宋体" w:hAnsi="宋体" w:cs="宋体"/>
          <w:sz w:val="24"/>
          <w:szCs w:val="24"/>
        </w:rPr>
        <w:t>1.2.3.1.4、表皮干爽，指压反弹迅速，无粘液、无渗出液。</w:t>
      </w:r>
    </w:p>
    <w:p>
      <w:pPr>
        <w:spacing w:line="360" w:lineRule="auto"/>
        <w:ind w:firstLine="480" w:firstLineChars="200"/>
        <w:rPr>
          <w:rFonts w:ascii="宋体" w:hAnsi="宋体" w:cs="宋体"/>
          <w:sz w:val="24"/>
          <w:szCs w:val="24"/>
        </w:rPr>
      </w:pPr>
      <w:r>
        <w:rPr>
          <w:rFonts w:hint="eastAsia" w:ascii="宋体" w:hAnsi="宋体" w:cs="宋体"/>
          <w:sz w:val="24"/>
          <w:szCs w:val="24"/>
        </w:rPr>
        <w:t>1.2.3.1.5、有猪肉自然气味，无异味。</w:t>
      </w:r>
    </w:p>
    <w:p>
      <w:pPr>
        <w:spacing w:line="360" w:lineRule="auto"/>
        <w:ind w:firstLine="480" w:firstLineChars="200"/>
        <w:rPr>
          <w:rFonts w:ascii="宋体" w:hAnsi="宋体" w:cs="宋体"/>
          <w:sz w:val="24"/>
          <w:szCs w:val="24"/>
        </w:rPr>
      </w:pPr>
      <w:r>
        <w:rPr>
          <w:rFonts w:hint="eastAsia" w:ascii="宋体" w:hAnsi="宋体" w:cs="宋体"/>
          <w:sz w:val="24"/>
          <w:szCs w:val="24"/>
        </w:rPr>
        <w:t>1.2.3.1.6、运输设备及容器清洁，包装合理无污染。</w:t>
      </w:r>
    </w:p>
    <w:p>
      <w:pPr>
        <w:spacing w:line="360" w:lineRule="auto"/>
        <w:ind w:firstLine="480" w:firstLineChars="200"/>
        <w:rPr>
          <w:rFonts w:ascii="宋体" w:hAnsi="宋体" w:cs="宋体"/>
          <w:sz w:val="24"/>
          <w:szCs w:val="24"/>
        </w:rPr>
      </w:pPr>
      <w:r>
        <w:rPr>
          <w:rFonts w:hint="eastAsia" w:ascii="宋体" w:hAnsi="宋体" w:cs="宋体"/>
          <w:sz w:val="24"/>
          <w:szCs w:val="24"/>
        </w:rPr>
        <w:t>1.2.3.1.7、无注水肉、病死肉、带病菌肉及来路不明的肉类及其制品。</w:t>
      </w:r>
    </w:p>
    <w:p>
      <w:pPr>
        <w:spacing w:line="360" w:lineRule="auto"/>
        <w:ind w:firstLine="480" w:firstLineChars="200"/>
        <w:rPr>
          <w:rFonts w:ascii="宋体" w:hAnsi="宋体" w:cs="宋体"/>
          <w:sz w:val="24"/>
          <w:szCs w:val="24"/>
        </w:rPr>
      </w:pPr>
      <w:r>
        <w:rPr>
          <w:rFonts w:hint="eastAsia" w:ascii="宋体" w:hAnsi="宋体" w:cs="宋体"/>
          <w:sz w:val="24"/>
          <w:szCs w:val="24"/>
        </w:rPr>
        <w:t>1.2.3.2、鸡鸭肉</w:t>
      </w:r>
    </w:p>
    <w:p>
      <w:pPr>
        <w:spacing w:line="360" w:lineRule="auto"/>
        <w:ind w:firstLine="480" w:firstLineChars="200"/>
        <w:rPr>
          <w:rFonts w:ascii="宋体" w:hAnsi="宋体" w:cs="宋体"/>
          <w:sz w:val="24"/>
          <w:szCs w:val="24"/>
        </w:rPr>
      </w:pPr>
      <w:r>
        <w:rPr>
          <w:rFonts w:hint="eastAsia" w:ascii="宋体" w:hAnsi="宋体" w:cs="宋体"/>
          <w:sz w:val="24"/>
          <w:szCs w:val="24"/>
        </w:rPr>
        <w:t>1.2.3.2.1卫生质量符合食品安全国家标准的要求。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1.2.3.2.2、指定定点供货商，定时定量供货，有当日的检疫证，肉体上有检疫标识。</w:t>
      </w:r>
    </w:p>
    <w:p>
      <w:pPr>
        <w:spacing w:line="360" w:lineRule="auto"/>
        <w:ind w:firstLine="480" w:firstLineChars="200"/>
        <w:rPr>
          <w:rFonts w:ascii="宋体" w:hAnsi="宋体" w:cs="宋体"/>
          <w:sz w:val="24"/>
          <w:szCs w:val="24"/>
        </w:rPr>
      </w:pPr>
      <w:r>
        <w:rPr>
          <w:rFonts w:hint="eastAsia" w:ascii="宋体" w:hAnsi="宋体" w:cs="宋体"/>
          <w:sz w:val="24"/>
          <w:szCs w:val="24"/>
        </w:rPr>
        <w:t>1.2.3.2.3、肉质深红，质地紧密，脂肪呈白色或蛋黄色，质细腻。</w:t>
      </w:r>
    </w:p>
    <w:p>
      <w:pPr>
        <w:spacing w:line="360" w:lineRule="auto"/>
        <w:ind w:firstLine="480" w:firstLineChars="200"/>
        <w:rPr>
          <w:rFonts w:ascii="宋体" w:hAnsi="宋体" w:cs="宋体"/>
          <w:sz w:val="24"/>
          <w:szCs w:val="24"/>
        </w:rPr>
      </w:pPr>
      <w:r>
        <w:rPr>
          <w:rFonts w:hint="eastAsia" w:ascii="宋体" w:hAnsi="宋体" w:cs="宋体"/>
          <w:sz w:val="24"/>
          <w:szCs w:val="24"/>
        </w:rPr>
        <w:t>1.2.3.2.4、肉体结实，弹性足，无粘液、无渗出液。</w:t>
      </w:r>
    </w:p>
    <w:p>
      <w:pPr>
        <w:spacing w:line="360" w:lineRule="auto"/>
        <w:ind w:firstLine="480" w:firstLineChars="200"/>
        <w:rPr>
          <w:rFonts w:ascii="宋体" w:hAnsi="宋体" w:cs="宋体"/>
          <w:sz w:val="24"/>
          <w:szCs w:val="24"/>
        </w:rPr>
      </w:pPr>
      <w:r>
        <w:rPr>
          <w:rFonts w:hint="eastAsia" w:ascii="宋体" w:hAnsi="宋体" w:cs="宋体"/>
          <w:sz w:val="24"/>
          <w:szCs w:val="24"/>
        </w:rPr>
        <w:t>1.2.3.2.5、内脏清掏干净。</w:t>
      </w:r>
    </w:p>
    <w:p>
      <w:pPr>
        <w:spacing w:line="360" w:lineRule="auto"/>
        <w:ind w:firstLine="480" w:firstLineChars="200"/>
        <w:rPr>
          <w:rFonts w:ascii="宋体" w:hAnsi="宋体" w:cs="宋体"/>
          <w:sz w:val="24"/>
          <w:szCs w:val="24"/>
        </w:rPr>
      </w:pPr>
      <w:r>
        <w:rPr>
          <w:rFonts w:hint="eastAsia" w:ascii="宋体" w:hAnsi="宋体" w:cs="宋体"/>
          <w:sz w:val="24"/>
          <w:szCs w:val="24"/>
        </w:rPr>
        <w:t>1.2.3.2.6、无腐烂、异味，具有自然腥味。</w:t>
      </w:r>
    </w:p>
    <w:p>
      <w:pPr>
        <w:spacing w:line="360" w:lineRule="auto"/>
        <w:ind w:firstLine="480" w:firstLineChars="200"/>
        <w:rPr>
          <w:rFonts w:ascii="宋体" w:hAnsi="宋体" w:cs="宋体"/>
          <w:sz w:val="24"/>
          <w:szCs w:val="24"/>
        </w:rPr>
      </w:pPr>
      <w:r>
        <w:rPr>
          <w:rFonts w:hint="eastAsia" w:ascii="宋体" w:hAnsi="宋体" w:cs="宋体"/>
          <w:sz w:val="24"/>
          <w:szCs w:val="24"/>
        </w:rPr>
        <w:t>1.2.3.2.7、运输设备及容器清洁，包装合理无污染。</w:t>
      </w:r>
    </w:p>
    <w:p>
      <w:pPr>
        <w:spacing w:line="360" w:lineRule="auto"/>
        <w:ind w:firstLine="480" w:firstLineChars="200"/>
        <w:rPr>
          <w:rFonts w:ascii="宋体" w:hAnsi="宋体" w:cs="宋体"/>
          <w:sz w:val="24"/>
          <w:szCs w:val="24"/>
        </w:rPr>
      </w:pPr>
      <w:r>
        <w:rPr>
          <w:rFonts w:hint="eastAsia" w:ascii="宋体" w:hAnsi="宋体" w:cs="宋体"/>
          <w:sz w:val="24"/>
          <w:szCs w:val="24"/>
        </w:rPr>
        <w:t>1.2.3.2.8、无注水肉、病死肉、带病菌肉及来路不明的肉类及其制品。</w:t>
      </w:r>
    </w:p>
    <w:p>
      <w:pPr>
        <w:spacing w:line="360" w:lineRule="auto"/>
        <w:ind w:firstLine="480" w:firstLineChars="200"/>
        <w:rPr>
          <w:rFonts w:ascii="宋体" w:hAnsi="宋体" w:cs="宋体"/>
          <w:sz w:val="24"/>
          <w:szCs w:val="24"/>
        </w:rPr>
      </w:pPr>
      <w:r>
        <w:rPr>
          <w:rFonts w:hint="eastAsia" w:ascii="宋体" w:hAnsi="宋体" w:cs="宋体"/>
          <w:sz w:val="24"/>
          <w:szCs w:val="24"/>
        </w:rPr>
        <w:t>1.2.3.3、鲜鱼类</w:t>
      </w:r>
    </w:p>
    <w:p>
      <w:pPr>
        <w:spacing w:line="360" w:lineRule="auto"/>
        <w:rPr>
          <w:rFonts w:ascii="宋体" w:hAnsi="宋体" w:cs="宋体"/>
          <w:sz w:val="24"/>
          <w:szCs w:val="24"/>
        </w:rPr>
      </w:pPr>
      <w:r>
        <w:rPr>
          <w:rFonts w:hint="eastAsia" w:ascii="宋体" w:hAnsi="宋体" w:cs="宋体"/>
          <w:sz w:val="24"/>
          <w:szCs w:val="24"/>
        </w:rPr>
        <w:t xml:space="preserve">    1.2.3.3.1、卫生质量符合食品安全国家标准的要求。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1.2.3.3.2、鳞片完整，有光泽无脱落，鳃口紧闭，眼球光亮透明，鱼鳃鲜红；鳍尾完整。</w:t>
      </w:r>
    </w:p>
    <w:p>
      <w:pPr>
        <w:spacing w:line="360" w:lineRule="auto"/>
        <w:ind w:firstLine="480" w:firstLineChars="200"/>
        <w:rPr>
          <w:rFonts w:ascii="宋体" w:hAnsi="宋体" w:cs="宋体"/>
          <w:sz w:val="24"/>
          <w:szCs w:val="24"/>
        </w:rPr>
      </w:pPr>
      <w:r>
        <w:rPr>
          <w:rFonts w:hint="eastAsia" w:ascii="宋体" w:hAnsi="宋体" w:cs="宋体"/>
          <w:sz w:val="24"/>
          <w:szCs w:val="24"/>
        </w:rPr>
        <w:t>1.2.3.3.3、鱼体饱满结实，肉质紧密有弹性，无离骨脱刺现象，腹无胀气肛门凹陷且无异味流出。</w:t>
      </w:r>
    </w:p>
    <w:p>
      <w:pPr>
        <w:spacing w:line="360" w:lineRule="auto"/>
        <w:ind w:firstLine="480" w:firstLineChars="200"/>
        <w:rPr>
          <w:rFonts w:ascii="宋体" w:hAnsi="宋体" w:cs="宋体"/>
          <w:sz w:val="24"/>
          <w:szCs w:val="24"/>
        </w:rPr>
      </w:pPr>
      <w:r>
        <w:rPr>
          <w:rFonts w:hint="eastAsia" w:ascii="宋体" w:hAnsi="宋体" w:cs="宋体"/>
          <w:sz w:val="24"/>
          <w:szCs w:val="24"/>
        </w:rPr>
        <w:t>1.2.3.3.4、无伤痕破体现象。</w:t>
      </w:r>
    </w:p>
    <w:p>
      <w:pPr>
        <w:spacing w:line="360" w:lineRule="auto"/>
        <w:ind w:firstLine="480" w:firstLineChars="200"/>
        <w:rPr>
          <w:rFonts w:ascii="宋体" w:hAnsi="宋体" w:cs="宋体"/>
          <w:sz w:val="24"/>
          <w:szCs w:val="24"/>
        </w:rPr>
      </w:pPr>
      <w:r>
        <w:rPr>
          <w:rFonts w:hint="eastAsia" w:ascii="宋体" w:hAnsi="宋体" w:cs="宋体"/>
          <w:sz w:val="24"/>
          <w:szCs w:val="24"/>
        </w:rPr>
        <w:t>1.2.3.3.5、鱼种熟悉，无毒无害。</w:t>
      </w:r>
    </w:p>
    <w:p>
      <w:pPr>
        <w:spacing w:line="360" w:lineRule="auto"/>
        <w:ind w:firstLine="480" w:firstLineChars="200"/>
        <w:rPr>
          <w:rFonts w:ascii="宋体" w:hAnsi="宋体" w:cs="宋体"/>
          <w:sz w:val="24"/>
          <w:szCs w:val="24"/>
        </w:rPr>
      </w:pPr>
      <w:r>
        <w:rPr>
          <w:rFonts w:hint="eastAsia" w:ascii="宋体" w:hAnsi="宋体" w:cs="宋体"/>
          <w:sz w:val="24"/>
          <w:szCs w:val="24"/>
        </w:rPr>
        <w:t>1.2.3.3.6、验收时逐条检验，确保新鲜。</w:t>
      </w:r>
    </w:p>
    <w:p>
      <w:pPr>
        <w:spacing w:line="360" w:lineRule="auto"/>
        <w:ind w:firstLine="480" w:firstLineChars="200"/>
        <w:rPr>
          <w:rFonts w:ascii="宋体" w:hAnsi="宋体" w:cs="宋体"/>
          <w:sz w:val="24"/>
          <w:szCs w:val="24"/>
        </w:rPr>
      </w:pPr>
      <w:r>
        <w:rPr>
          <w:rFonts w:hint="eastAsia" w:ascii="宋体" w:hAnsi="宋体" w:cs="宋体"/>
          <w:sz w:val="24"/>
          <w:szCs w:val="24"/>
        </w:rPr>
        <w:t>1.2.3.3.7、送货及时，活体运输。</w:t>
      </w:r>
    </w:p>
    <w:p>
      <w:pPr>
        <w:spacing w:line="360" w:lineRule="auto"/>
        <w:ind w:firstLine="480" w:firstLineChars="200"/>
        <w:rPr>
          <w:rFonts w:ascii="宋体" w:hAnsi="宋体" w:cs="宋体"/>
          <w:sz w:val="24"/>
          <w:szCs w:val="24"/>
        </w:rPr>
      </w:pPr>
      <w:r>
        <w:rPr>
          <w:rFonts w:hint="eastAsia" w:ascii="宋体" w:hAnsi="宋体" w:cs="宋体"/>
          <w:sz w:val="24"/>
          <w:szCs w:val="24"/>
        </w:rPr>
        <w:t>1.2.3.3.8、所有草鱼、鲶鱼在杀前必须是活鱼。</w:t>
      </w:r>
    </w:p>
    <w:p>
      <w:pPr>
        <w:spacing w:line="360" w:lineRule="auto"/>
        <w:ind w:firstLine="480" w:firstLineChars="200"/>
        <w:rPr>
          <w:rFonts w:ascii="宋体" w:hAnsi="宋体" w:cs="宋体"/>
          <w:sz w:val="24"/>
          <w:szCs w:val="24"/>
        </w:rPr>
      </w:pPr>
      <w:r>
        <w:rPr>
          <w:rFonts w:hint="eastAsia" w:ascii="宋体" w:hAnsi="宋体" w:cs="宋体"/>
          <w:sz w:val="24"/>
          <w:szCs w:val="24"/>
        </w:rPr>
        <w:t>1.2.3.3.9、草鱼的重量应超过2斤，鱼色泽新鲜，表明鳞甲整齐。</w:t>
      </w:r>
    </w:p>
    <w:p>
      <w:pPr>
        <w:spacing w:line="360" w:lineRule="auto"/>
        <w:ind w:firstLine="480" w:firstLineChars="200"/>
        <w:rPr>
          <w:rFonts w:ascii="宋体" w:hAnsi="宋体" w:cs="宋体"/>
          <w:sz w:val="24"/>
          <w:szCs w:val="24"/>
        </w:rPr>
      </w:pPr>
      <w:r>
        <w:rPr>
          <w:rFonts w:hint="eastAsia" w:ascii="宋体" w:hAnsi="宋体" w:cs="宋体"/>
          <w:sz w:val="24"/>
          <w:szCs w:val="24"/>
        </w:rPr>
        <w:t>1.2.3.4、谷类</w:t>
      </w:r>
    </w:p>
    <w:p>
      <w:pPr>
        <w:spacing w:line="360" w:lineRule="auto"/>
        <w:ind w:firstLine="480" w:firstLineChars="200"/>
        <w:rPr>
          <w:rFonts w:ascii="宋体" w:hAnsi="宋体" w:cs="宋体"/>
          <w:sz w:val="24"/>
          <w:szCs w:val="24"/>
        </w:rPr>
      </w:pPr>
      <w:r>
        <w:rPr>
          <w:rFonts w:hint="eastAsia" w:ascii="宋体" w:hAnsi="宋体" w:cs="宋体"/>
          <w:sz w:val="24"/>
          <w:szCs w:val="24"/>
        </w:rPr>
        <w:t>1.2.3.4.1、卫生质量符合《粮食卫生标准》的要求。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1.2.3.4.2、颗粒饱满，均匀完整，颜色纯正，有光泽。</w:t>
      </w:r>
    </w:p>
    <w:p>
      <w:pPr>
        <w:spacing w:line="360" w:lineRule="auto"/>
        <w:ind w:firstLine="480" w:firstLineChars="200"/>
        <w:rPr>
          <w:rFonts w:ascii="宋体" w:hAnsi="宋体" w:cs="宋体"/>
          <w:sz w:val="24"/>
          <w:szCs w:val="24"/>
        </w:rPr>
      </w:pPr>
      <w:r>
        <w:rPr>
          <w:rFonts w:hint="eastAsia" w:ascii="宋体" w:hAnsi="宋体" w:cs="宋体"/>
          <w:sz w:val="24"/>
          <w:szCs w:val="24"/>
        </w:rPr>
        <w:t>1.2.3.4.3、干爽无杂质 ，无沙粒，无霉变、异味、清洁。</w:t>
      </w:r>
    </w:p>
    <w:p>
      <w:pPr>
        <w:spacing w:line="360" w:lineRule="auto"/>
        <w:ind w:firstLine="480" w:firstLineChars="200"/>
        <w:rPr>
          <w:rFonts w:ascii="宋体" w:hAnsi="宋体" w:cs="宋体"/>
          <w:sz w:val="24"/>
          <w:szCs w:val="24"/>
        </w:rPr>
      </w:pPr>
      <w:r>
        <w:rPr>
          <w:rFonts w:hint="eastAsia" w:ascii="宋体" w:hAnsi="宋体" w:cs="宋体"/>
          <w:sz w:val="24"/>
          <w:szCs w:val="24"/>
        </w:rPr>
        <w:t>1.2.3.4.4、无虫尸鼠粪，无染色、抛光，表面无油污。</w:t>
      </w:r>
    </w:p>
    <w:p>
      <w:pPr>
        <w:spacing w:line="360" w:lineRule="auto"/>
        <w:ind w:firstLine="480" w:firstLineChars="200"/>
        <w:rPr>
          <w:rFonts w:ascii="宋体" w:hAnsi="宋体" w:cs="宋体"/>
          <w:sz w:val="24"/>
          <w:szCs w:val="24"/>
        </w:rPr>
      </w:pPr>
      <w:r>
        <w:rPr>
          <w:rFonts w:hint="eastAsia" w:ascii="宋体" w:hAnsi="宋体" w:cs="宋体"/>
          <w:sz w:val="24"/>
          <w:szCs w:val="24"/>
        </w:rPr>
        <w:t>1.2.3.5、面粉</w:t>
      </w:r>
    </w:p>
    <w:p>
      <w:pPr>
        <w:spacing w:line="360" w:lineRule="auto"/>
        <w:ind w:firstLine="480" w:firstLineChars="200"/>
        <w:rPr>
          <w:rFonts w:ascii="宋体" w:hAnsi="宋体" w:cs="宋体"/>
          <w:sz w:val="24"/>
          <w:szCs w:val="24"/>
        </w:rPr>
      </w:pPr>
      <w:r>
        <w:rPr>
          <w:rFonts w:hint="eastAsia" w:ascii="宋体" w:hAnsi="宋体" w:cs="宋体"/>
          <w:sz w:val="24"/>
          <w:szCs w:val="24"/>
        </w:rPr>
        <w:t>1.2.3.5.1、卫生质量符合《粮食卫生标准》的要求。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1.2.3.5.2、无虫尸鼠粪，表粉质细腻干爽。</w:t>
      </w:r>
    </w:p>
    <w:p>
      <w:pPr>
        <w:spacing w:line="360" w:lineRule="auto"/>
        <w:ind w:firstLine="480" w:firstLineChars="200"/>
        <w:rPr>
          <w:rFonts w:ascii="宋体" w:hAnsi="宋体" w:cs="宋体"/>
          <w:sz w:val="24"/>
          <w:szCs w:val="24"/>
        </w:rPr>
      </w:pPr>
      <w:r>
        <w:rPr>
          <w:rFonts w:hint="eastAsia" w:ascii="宋体" w:hAnsi="宋体" w:cs="宋体"/>
          <w:sz w:val="24"/>
          <w:szCs w:val="24"/>
        </w:rPr>
        <w:t>1.2.3.5.3、颜色纯正，不掺假、无异味。</w:t>
      </w:r>
    </w:p>
    <w:p>
      <w:pPr>
        <w:spacing w:line="360" w:lineRule="auto"/>
        <w:ind w:firstLine="480" w:firstLineChars="200"/>
        <w:rPr>
          <w:rFonts w:ascii="宋体" w:hAnsi="宋体" w:cs="宋体"/>
          <w:sz w:val="24"/>
          <w:szCs w:val="24"/>
        </w:rPr>
      </w:pPr>
      <w:r>
        <w:rPr>
          <w:rFonts w:hint="eastAsia" w:ascii="宋体" w:hAnsi="宋体" w:cs="宋体"/>
          <w:sz w:val="24"/>
          <w:szCs w:val="24"/>
        </w:rPr>
        <w:t>1.2.3.5.4、无霉变结块，无异味。</w:t>
      </w:r>
    </w:p>
    <w:p>
      <w:pPr>
        <w:spacing w:line="360" w:lineRule="auto"/>
        <w:ind w:firstLine="480" w:firstLineChars="200"/>
        <w:rPr>
          <w:rFonts w:ascii="宋体" w:hAnsi="宋体" w:cs="宋体"/>
          <w:sz w:val="24"/>
          <w:szCs w:val="24"/>
        </w:rPr>
      </w:pPr>
      <w:r>
        <w:rPr>
          <w:rFonts w:hint="eastAsia" w:ascii="宋体" w:hAnsi="宋体" w:cs="宋体"/>
          <w:sz w:val="24"/>
          <w:szCs w:val="24"/>
        </w:rPr>
        <w:t>1.2.3.6、蛋类</w:t>
      </w:r>
    </w:p>
    <w:p>
      <w:pPr>
        <w:spacing w:line="360" w:lineRule="auto"/>
        <w:ind w:firstLine="480" w:firstLineChars="200"/>
        <w:rPr>
          <w:rFonts w:ascii="宋体" w:hAnsi="宋体" w:cs="宋体"/>
          <w:sz w:val="24"/>
          <w:szCs w:val="24"/>
        </w:rPr>
      </w:pPr>
      <w:r>
        <w:rPr>
          <w:rFonts w:hint="eastAsia" w:ascii="宋体" w:hAnsi="宋体" w:cs="宋体"/>
          <w:sz w:val="24"/>
          <w:szCs w:val="24"/>
        </w:rPr>
        <w:t>1.2.3.6.1、卫生质量符合食品安全国家标准的要求。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1.2.3.6.2、蛋壳毛糙、完整、无破损。</w:t>
      </w:r>
    </w:p>
    <w:p>
      <w:pPr>
        <w:spacing w:line="360" w:lineRule="auto"/>
        <w:rPr>
          <w:rFonts w:ascii="宋体" w:hAnsi="宋体" w:cs="宋体"/>
          <w:sz w:val="24"/>
          <w:szCs w:val="24"/>
        </w:rPr>
      </w:pPr>
      <w:r>
        <w:rPr>
          <w:rFonts w:hint="eastAsia" w:ascii="宋体" w:hAnsi="宋体" w:cs="宋体"/>
          <w:sz w:val="24"/>
          <w:szCs w:val="24"/>
        </w:rPr>
        <w:t xml:space="preserve">    1.2.3.6.3、无斑点、臭味，摇晃无震荡声音。</w:t>
      </w:r>
    </w:p>
    <w:p>
      <w:pPr>
        <w:spacing w:line="360" w:lineRule="auto"/>
        <w:ind w:firstLine="480" w:firstLineChars="200"/>
        <w:rPr>
          <w:rFonts w:ascii="宋体" w:hAnsi="宋体" w:cs="宋体"/>
          <w:sz w:val="24"/>
          <w:szCs w:val="24"/>
        </w:rPr>
      </w:pPr>
      <w:r>
        <w:rPr>
          <w:rFonts w:hint="eastAsia" w:ascii="宋体" w:hAnsi="宋体" w:cs="宋体"/>
          <w:sz w:val="24"/>
          <w:szCs w:val="24"/>
        </w:rPr>
        <w:t>1.2.3.7、豆制品</w:t>
      </w:r>
    </w:p>
    <w:p>
      <w:pPr>
        <w:spacing w:line="360" w:lineRule="auto"/>
        <w:ind w:left="420" w:leftChars="200"/>
        <w:rPr>
          <w:rFonts w:ascii="宋体" w:hAnsi="宋体" w:cs="宋体"/>
          <w:sz w:val="24"/>
          <w:szCs w:val="24"/>
        </w:rPr>
      </w:pPr>
      <w:r>
        <w:rPr>
          <w:rFonts w:hint="eastAsia" w:ascii="宋体" w:hAnsi="宋体" w:cs="宋体"/>
          <w:sz w:val="24"/>
          <w:szCs w:val="24"/>
        </w:rPr>
        <w:t>1.2.3.7.1、卫生质量符合食品安全国家标准的要求。</w:t>
      </w:r>
    </w:p>
    <w:p>
      <w:pPr>
        <w:spacing w:line="360" w:lineRule="auto"/>
        <w:ind w:firstLine="480" w:firstLineChars="200"/>
        <w:rPr>
          <w:rFonts w:ascii="宋体" w:hAnsi="宋体" w:cs="宋体"/>
          <w:sz w:val="24"/>
          <w:szCs w:val="24"/>
        </w:rPr>
      </w:pPr>
      <w:r>
        <w:rPr>
          <w:rFonts w:hint="eastAsia" w:ascii="宋体" w:hAnsi="宋体" w:cs="宋体"/>
          <w:sz w:val="24"/>
          <w:szCs w:val="24"/>
        </w:rPr>
        <w:t>1.2.3.7.2、豆腐色泽洁白，形态完整，质地细腻，有弹性，无酸味、霉变，无卤味、水分适度。</w:t>
      </w:r>
    </w:p>
    <w:p>
      <w:pPr>
        <w:spacing w:line="360" w:lineRule="auto"/>
        <w:ind w:firstLine="480" w:firstLineChars="200"/>
        <w:rPr>
          <w:rFonts w:ascii="宋体" w:hAnsi="宋体" w:cs="宋体"/>
          <w:sz w:val="24"/>
          <w:szCs w:val="24"/>
        </w:rPr>
      </w:pPr>
      <w:r>
        <w:rPr>
          <w:rFonts w:hint="eastAsia" w:ascii="宋体" w:hAnsi="宋体" w:cs="宋体"/>
          <w:sz w:val="24"/>
          <w:szCs w:val="24"/>
        </w:rPr>
        <w:t>1.2.3.7.3、豆腐丝、豆腐干、豆腐泡表面无粘液、无酸味、霉变。</w:t>
      </w:r>
    </w:p>
    <w:p>
      <w:pPr>
        <w:spacing w:line="360" w:lineRule="auto"/>
        <w:ind w:firstLine="480" w:firstLineChars="200"/>
        <w:rPr>
          <w:rFonts w:ascii="宋体" w:hAnsi="宋体" w:cs="宋体"/>
          <w:sz w:val="24"/>
          <w:szCs w:val="24"/>
        </w:rPr>
      </w:pPr>
      <w:r>
        <w:rPr>
          <w:rFonts w:hint="eastAsia" w:ascii="宋体" w:hAnsi="宋体" w:cs="宋体"/>
          <w:sz w:val="24"/>
          <w:szCs w:val="24"/>
        </w:rPr>
        <w:t>1.2.3.7.4、包装运输清洁合理，无污染。</w:t>
      </w:r>
    </w:p>
    <w:p>
      <w:pPr>
        <w:spacing w:line="360" w:lineRule="auto"/>
        <w:ind w:firstLine="480" w:firstLineChars="200"/>
        <w:rPr>
          <w:rFonts w:ascii="宋体" w:hAnsi="宋体" w:cs="宋体"/>
          <w:sz w:val="24"/>
          <w:szCs w:val="24"/>
        </w:rPr>
      </w:pPr>
      <w:r>
        <w:rPr>
          <w:rFonts w:hint="eastAsia" w:ascii="宋体" w:hAnsi="宋体" w:cs="宋体"/>
          <w:sz w:val="24"/>
          <w:szCs w:val="24"/>
        </w:rPr>
        <w:t>1.2.3.8、蔬菜</w:t>
      </w:r>
    </w:p>
    <w:p>
      <w:pPr>
        <w:spacing w:line="360" w:lineRule="auto"/>
        <w:ind w:firstLine="480" w:firstLineChars="200"/>
        <w:rPr>
          <w:rFonts w:ascii="宋体" w:hAnsi="宋体" w:cs="宋体"/>
          <w:sz w:val="24"/>
          <w:szCs w:val="24"/>
        </w:rPr>
      </w:pPr>
      <w:r>
        <w:rPr>
          <w:rFonts w:hint="eastAsia" w:ascii="宋体" w:hAnsi="宋体" w:cs="宋体"/>
          <w:sz w:val="24"/>
          <w:szCs w:val="24"/>
        </w:rPr>
        <w:t>1.2.3.8.1、叶菜类</w:t>
      </w:r>
    </w:p>
    <w:p>
      <w:pPr>
        <w:spacing w:line="360" w:lineRule="auto"/>
        <w:ind w:firstLine="480" w:firstLineChars="200"/>
        <w:rPr>
          <w:rFonts w:ascii="宋体" w:hAnsi="宋体" w:cs="宋体"/>
          <w:sz w:val="24"/>
          <w:szCs w:val="24"/>
        </w:rPr>
      </w:pPr>
      <w:r>
        <w:rPr>
          <w:rFonts w:hint="eastAsia" w:ascii="宋体" w:hAnsi="宋体" w:cs="宋体"/>
          <w:sz w:val="24"/>
          <w:szCs w:val="24"/>
        </w:rPr>
        <w:t>1.2.3.8.1.1、茎叶鲜嫩肥厚，形态完整，捆扎包装整齐，无冻伤、晒伤、压伤。</w:t>
      </w:r>
    </w:p>
    <w:p>
      <w:pPr>
        <w:spacing w:line="360" w:lineRule="auto"/>
        <w:ind w:firstLine="480" w:firstLineChars="200"/>
        <w:rPr>
          <w:rFonts w:ascii="宋体" w:hAnsi="宋体" w:cs="宋体"/>
          <w:sz w:val="24"/>
          <w:szCs w:val="24"/>
        </w:rPr>
      </w:pPr>
      <w:r>
        <w:rPr>
          <w:rFonts w:hint="eastAsia" w:ascii="宋体" w:hAnsi="宋体" w:cs="宋体"/>
          <w:sz w:val="24"/>
          <w:szCs w:val="24"/>
        </w:rPr>
        <w:t>1.2.3.8.1.2、无虫蛀、表面无斑点、无腐烂变质、无异味。</w:t>
      </w:r>
    </w:p>
    <w:p>
      <w:pPr>
        <w:spacing w:line="360" w:lineRule="auto"/>
        <w:ind w:firstLine="480" w:firstLineChars="200"/>
        <w:rPr>
          <w:rFonts w:ascii="宋体" w:hAnsi="宋体" w:cs="宋体"/>
          <w:sz w:val="24"/>
          <w:szCs w:val="24"/>
        </w:rPr>
      </w:pPr>
      <w:r>
        <w:rPr>
          <w:rFonts w:hint="eastAsia" w:ascii="宋体" w:hAnsi="宋体" w:cs="宋体"/>
          <w:sz w:val="24"/>
          <w:szCs w:val="24"/>
        </w:rPr>
        <w:t>1.2.3.8.1.3、农药残留不超标（仪器检测）。</w:t>
      </w:r>
    </w:p>
    <w:p>
      <w:pPr>
        <w:spacing w:line="360" w:lineRule="auto"/>
        <w:ind w:firstLine="480" w:firstLineChars="200"/>
        <w:rPr>
          <w:rFonts w:ascii="宋体" w:hAnsi="宋体" w:cs="宋体"/>
          <w:sz w:val="24"/>
          <w:szCs w:val="24"/>
        </w:rPr>
      </w:pPr>
      <w:r>
        <w:rPr>
          <w:rFonts w:hint="eastAsia" w:ascii="宋体" w:hAnsi="宋体" w:cs="宋体"/>
          <w:sz w:val="24"/>
          <w:szCs w:val="24"/>
        </w:rPr>
        <w:t>1.2.3.8.2根茎类</w:t>
      </w:r>
    </w:p>
    <w:p>
      <w:pPr>
        <w:spacing w:line="360" w:lineRule="auto"/>
        <w:ind w:firstLine="480" w:firstLineChars="200"/>
        <w:rPr>
          <w:rFonts w:ascii="宋体" w:hAnsi="宋体" w:cs="宋体"/>
          <w:sz w:val="24"/>
          <w:szCs w:val="24"/>
        </w:rPr>
      </w:pPr>
      <w:r>
        <w:rPr>
          <w:rFonts w:hint="eastAsia" w:ascii="宋体" w:hAnsi="宋体" w:cs="宋体"/>
          <w:sz w:val="24"/>
          <w:szCs w:val="24"/>
        </w:rPr>
        <w:t>1.2.3.8.2.1、原料鲜嫩肥厚，光滑圆实，形态完整，出菜率高。</w:t>
      </w:r>
    </w:p>
    <w:p>
      <w:pPr>
        <w:spacing w:line="360" w:lineRule="auto"/>
        <w:ind w:firstLine="480" w:firstLineChars="200"/>
        <w:rPr>
          <w:rFonts w:ascii="宋体" w:hAnsi="宋体" w:cs="宋体"/>
          <w:sz w:val="24"/>
          <w:szCs w:val="24"/>
        </w:rPr>
      </w:pPr>
      <w:r>
        <w:rPr>
          <w:rFonts w:hint="eastAsia" w:ascii="宋体" w:hAnsi="宋体" w:cs="宋体"/>
          <w:sz w:val="24"/>
          <w:szCs w:val="24"/>
        </w:rPr>
        <w:t>1.2.3.8.2.2、皮下干缩，无发霉，无泥沙。</w:t>
      </w:r>
    </w:p>
    <w:p>
      <w:pPr>
        <w:spacing w:line="360" w:lineRule="auto"/>
        <w:ind w:firstLine="480" w:firstLineChars="200"/>
        <w:rPr>
          <w:rFonts w:ascii="宋体" w:hAnsi="宋体" w:cs="宋体"/>
          <w:sz w:val="24"/>
          <w:szCs w:val="24"/>
        </w:rPr>
      </w:pPr>
      <w:r>
        <w:rPr>
          <w:rFonts w:hint="eastAsia" w:ascii="宋体" w:hAnsi="宋体" w:cs="宋体"/>
          <w:sz w:val="24"/>
          <w:szCs w:val="24"/>
        </w:rPr>
        <w:t>1.2.3.8.2.3、无破裂腐烂，无虫鼠咬伤，无霉斑。</w:t>
      </w:r>
    </w:p>
    <w:p>
      <w:pPr>
        <w:spacing w:line="360" w:lineRule="auto"/>
        <w:ind w:firstLine="480" w:firstLineChars="200"/>
        <w:rPr>
          <w:rFonts w:ascii="宋体" w:hAnsi="宋体" w:cs="宋体"/>
          <w:sz w:val="24"/>
          <w:szCs w:val="24"/>
        </w:rPr>
      </w:pPr>
      <w:r>
        <w:rPr>
          <w:rFonts w:hint="eastAsia" w:ascii="宋体" w:hAnsi="宋体" w:cs="宋体"/>
          <w:sz w:val="24"/>
          <w:szCs w:val="24"/>
        </w:rPr>
        <w:t>1.2.3.8.2.4、农药残留物不超标（仪器检测）。</w:t>
      </w:r>
    </w:p>
    <w:p>
      <w:pPr>
        <w:spacing w:line="360" w:lineRule="auto"/>
        <w:ind w:firstLine="480" w:firstLineChars="200"/>
        <w:rPr>
          <w:rFonts w:ascii="宋体" w:hAnsi="宋体" w:cs="宋体"/>
          <w:sz w:val="24"/>
          <w:szCs w:val="24"/>
        </w:rPr>
      </w:pPr>
      <w:r>
        <w:rPr>
          <w:rFonts w:hint="eastAsia" w:ascii="宋体" w:hAnsi="宋体" w:cs="宋体"/>
          <w:sz w:val="24"/>
          <w:szCs w:val="24"/>
        </w:rPr>
        <w:t>1.2.3.8.3瓜果类</w:t>
      </w:r>
    </w:p>
    <w:p>
      <w:pPr>
        <w:spacing w:line="360" w:lineRule="auto"/>
        <w:ind w:firstLine="480" w:firstLineChars="200"/>
        <w:rPr>
          <w:rFonts w:ascii="宋体" w:hAnsi="宋体" w:cs="宋体"/>
          <w:sz w:val="24"/>
          <w:szCs w:val="24"/>
        </w:rPr>
      </w:pPr>
      <w:r>
        <w:rPr>
          <w:rFonts w:hint="eastAsia" w:ascii="宋体" w:hAnsi="宋体" w:cs="宋体"/>
          <w:sz w:val="24"/>
          <w:szCs w:val="24"/>
        </w:rPr>
        <w:t>1.2.3.8.3.1、果皮完整，色泽鲜亮，果实饱满，楴部不干枯，成熟适度。</w:t>
      </w:r>
    </w:p>
    <w:p>
      <w:pPr>
        <w:spacing w:line="360" w:lineRule="auto"/>
        <w:ind w:firstLine="480" w:firstLineChars="200"/>
        <w:rPr>
          <w:rFonts w:ascii="宋体" w:hAnsi="宋体" w:cs="宋体"/>
          <w:sz w:val="24"/>
          <w:szCs w:val="24"/>
        </w:rPr>
      </w:pPr>
      <w:r>
        <w:rPr>
          <w:rFonts w:hint="eastAsia" w:ascii="宋体" w:hAnsi="宋体" w:cs="宋体"/>
          <w:sz w:val="24"/>
          <w:szCs w:val="24"/>
        </w:rPr>
        <w:t>1.2.3.8.3.2、果实坚实，水分充足，皮不干缩、形态完整。</w:t>
      </w:r>
    </w:p>
    <w:p>
      <w:pPr>
        <w:spacing w:line="360" w:lineRule="auto"/>
        <w:ind w:firstLine="480" w:firstLineChars="200"/>
        <w:rPr>
          <w:rFonts w:ascii="宋体" w:hAnsi="宋体" w:cs="宋体"/>
          <w:sz w:val="24"/>
          <w:szCs w:val="24"/>
        </w:rPr>
      </w:pPr>
      <w:r>
        <w:rPr>
          <w:rFonts w:hint="eastAsia" w:ascii="宋体" w:hAnsi="宋体" w:cs="宋体"/>
          <w:sz w:val="24"/>
          <w:szCs w:val="24"/>
        </w:rPr>
        <w:t>1.2.3.8.3.3、表皮无斑点、腐烂，无虫咬破伤及霉点。</w:t>
      </w:r>
    </w:p>
    <w:p>
      <w:pPr>
        <w:spacing w:line="360" w:lineRule="auto"/>
        <w:rPr>
          <w:rFonts w:ascii="宋体" w:hAnsi="宋体" w:cs="宋体"/>
          <w:sz w:val="24"/>
          <w:szCs w:val="24"/>
        </w:rPr>
      </w:pPr>
      <w:r>
        <w:rPr>
          <w:rFonts w:hint="eastAsia" w:ascii="宋体" w:hAnsi="宋体" w:cs="宋体"/>
          <w:sz w:val="24"/>
          <w:szCs w:val="24"/>
        </w:rPr>
        <w:t xml:space="preserve">    1.2.3.8.4、有瓜果的自然香味，无异味。</w:t>
      </w:r>
    </w:p>
    <w:p>
      <w:pPr>
        <w:spacing w:line="360" w:lineRule="auto"/>
        <w:ind w:firstLine="480" w:firstLineChars="200"/>
        <w:rPr>
          <w:rFonts w:ascii="宋体" w:hAnsi="宋体" w:cs="宋体"/>
          <w:sz w:val="24"/>
          <w:szCs w:val="24"/>
        </w:rPr>
      </w:pPr>
      <w:r>
        <w:rPr>
          <w:rFonts w:hint="eastAsia" w:ascii="宋体" w:hAnsi="宋体" w:cs="宋体"/>
          <w:sz w:val="24"/>
          <w:szCs w:val="24"/>
        </w:rPr>
        <w:t>1.2.3.9、干货类(主要看其品质及干湿度。发霉、长毛、湿度大及有掺假的不许入库)。</w:t>
      </w:r>
    </w:p>
    <w:p>
      <w:pPr>
        <w:spacing w:line="360" w:lineRule="auto"/>
        <w:ind w:firstLine="480" w:firstLineChars="200"/>
        <w:rPr>
          <w:rFonts w:ascii="宋体" w:hAnsi="宋体" w:cs="宋体"/>
          <w:sz w:val="24"/>
          <w:szCs w:val="24"/>
        </w:rPr>
      </w:pPr>
      <w:r>
        <w:rPr>
          <w:rFonts w:hint="eastAsia" w:ascii="宋体" w:hAnsi="宋体" w:cs="宋体"/>
          <w:sz w:val="24"/>
          <w:szCs w:val="24"/>
        </w:rPr>
        <w:t>1.2.3.9.1、花椒(干燥、形整、无杂质、无霉变)。</w:t>
      </w:r>
    </w:p>
    <w:p>
      <w:pPr>
        <w:spacing w:line="360" w:lineRule="auto"/>
        <w:ind w:firstLine="480" w:firstLineChars="200"/>
        <w:rPr>
          <w:rFonts w:ascii="宋体" w:hAnsi="宋体" w:cs="宋体"/>
          <w:sz w:val="24"/>
          <w:szCs w:val="24"/>
        </w:rPr>
      </w:pPr>
      <w:r>
        <w:rPr>
          <w:rFonts w:hint="eastAsia" w:ascii="宋体" w:hAnsi="宋体" w:cs="宋体"/>
          <w:sz w:val="24"/>
          <w:szCs w:val="24"/>
        </w:rPr>
        <w:t>1.2.3.9.2、大料(干燥，形整、味浓、色纯、无掺假)。</w:t>
      </w:r>
    </w:p>
    <w:p>
      <w:pPr>
        <w:spacing w:line="360" w:lineRule="auto"/>
        <w:ind w:firstLine="480" w:firstLineChars="200"/>
        <w:rPr>
          <w:rFonts w:ascii="宋体" w:hAnsi="宋体" w:cs="宋体"/>
          <w:sz w:val="24"/>
          <w:szCs w:val="24"/>
        </w:rPr>
      </w:pPr>
      <w:r>
        <w:rPr>
          <w:rFonts w:hint="eastAsia" w:ascii="宋体" w:hAnsi="宋体" w:cs="宋体"/>
          <w:sz w:val="24"/>
          <w:szCs w:val="24"/>
        </w:rPr>
        <w:t>1.2.3.9.3、辣椒(完整、干燥，无霉变、无虫蛀、无杂质、色鲜红，无掺假)。</w:t>
      </w:r>
    </w:p>
    <w:p>
      <w:pPr>
        <w:spacing w:line="360" w:lineRule="auto"/>
        <w:ind w:firstLine="480" w:firstLineChars="200"/>
        <w:rPr>
          <w:rFonts w:ascii="宋体" w:hAnsi="宋体" w:cs="宋体"/>
          <w:sz w:val="24"/>
          <w:szCs w:val="24"/>
        </w:rPr>
      </w:pPr>
      <w:r>
        <w:rPr>
          <w:rFonts w:hint="eastAsia" w:ascii="宋体" w:hAnsi="宋体" w:cs="宋体"/>
          <w:sz w:val="24"/>
          <w:szCs w:val="24"/>
        </w:rPr>
        <w:t>1.2.3.9.4、干菌类（干爽体轻、色泽纯正自然、无杂质，无霉变、无虫蛀、无掺假）。</w:t>
      </w:r>
    </w:p>
    <w:p>
      <w:pPr>
        <w:spacing w:line="360" w:lineRule="auto"/>
        <w:ind w:firstLine="480" w:firstLineChars="200"/>
        <w:rPr>
          <w:rFonts w:ascii="宋体" w:hAnsi="宋体" w:cs="宋体"/>
          <w:sz w:val="24"/>
          <w:szCs w:val="24"/>
        </w:rPr>
      </w:pPr>
      <w:r>
        <w:rPr>
          <w:rFonts w:hint="eastAsia" w:ascii="宋体" w:hAnsi="宋体" w:cs="宋体"/>
          <w:sz w:val="24"/>
          <w:szCs w:val="24"/>
        </w:rPr>
        <w:t>1.2.3.9.5、干果类（果实饱满、色泽鲜艳、无杂质，无霉变、无虫蛀、形态完整、干爽适宜）。</w:t>
      </w:r>
    </w:p>
    <w:p>
      <w:pPr>
        <w:spacing w:line="360" w:lineRule="auto"/>
        <w:ind w:firstLine="480" w:firstLineChars="200"/>
        <w:rPr>
          <w:rFonts w:ascii="宋体" w:hAnsi="宋体" w:cs="宋体"/>
          <w:sz w:val="24"/>
          <w:szCs w:val="24"/>
        </w:rPr>
      </w:pPr>
      <w:r>
        <w:rPr>
          <w:rFonts w:hint="eastAsia" w:ascii="宋体" w:hAnsi="宋体" w:cs="宋体"/>
          <w:sz w:val="24"/>
          <w:szCs w:val="24"/>
        </w:rPr>
        <w:t>1.2.3.9.6、黑木耳（朵大、完整、肉厚，色黑，光泽好、体干质轻，无杂质，无霉变、无虫蛀、气味正常，无苦涩味道）。</w:t>
      </w:r>
    </w:p>
    <w:p>
      <w:pPr>
        <w:spacing w:line="360" w:lineRule="auto"/>
        <w:rPr>
          <w:rFonts w:ascii="宋体" w:hAnsi="宋体" w:cs="宋体"/>
          <w:sz w:val="24"/>
          <w:szCs w:val="24"/>
        </w:rPr>
      </w:pPr>
      <w:r>
        <w:rPr>
          <w:rFonts w:hint="eastAsia" w:ascii="宋体" w:hAnsi="宋体" w:cs="宋体"/>
          <w:sz w:val="24"/>
          <w:szCs w:val="24"/>
        </w:rPr>
        <w:t xml:space="preserve">    1.2.3.9.7、银耳（朵大、完整、肉厚，光泽好、体干质轻，无杂质，无霉变、无虫蛀、气味正常，无苦涩味道）。</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1.2.3.10定型包装食品标准</w:t>
      </w:r>
    </w:p>
    <w:p>
      <w:pPr>
        <w:spacing w:line="360" w:lineRule="auto"/>
        <w:ind w:firstLine="480" w:firstLineChars="200"/>
        <w:rPr>
          <w:rFonts w:ascii="宋体" w:hAnsi="宋体" w:cs="宋体"/>
          <w:sz w:val="24"/>
          <w:szCs w:val="24"/>
        </w:rPr>
      </w:pPr>
      <w:r>
        <w:rPr>
          <w:rFonts w:hint="eastAsia" w:ascii="宋体" w:hAnsi="宋体" w:cs="宋体"/>
          <w:sz w:val="24"/>
          <w:szCs w:val="24"/>
        </w:rPr>
        <w:t>1.2.3.10.1、包装清洁完整、无污物。</w:t>
      </w:r>
    </w:p>
    <w:p>
      <w:pPr>
        <w:spacing w:line="360" w:lineRule="auto"/>
        <w:ind w:firstLine="480" w:firstLineChars="200"/>
        <w:rPr>
          <w:rFonts w:ascii="宋体" w:hAnsi="宋体" w:cs="宋体"/>
          <w:sz w:val="24"/>
          <w:szCs w:val="24"/>
        </w:rPr>
      </w:pPr>
      <w:r>
        <w:rPr>
          <w:rFonts w:hint="eastAsia" w:ascii="宋体" w:hAnsi="宋体" w:cs="宋体"/>
          <w:sz w:val="24"/>
          <w:szCs w:val="24"/>
        </w:rPr>
        <w:t>1.2.3.10.2、标识清楚、规范。</w:t>
      </w:r>
    </w:p>
    <w:p>
      <w:pPr>
        <w:spacing w:line="360" w:lineRule="auto"/>
        <w:ind w:firstLine="480" w:firstLineChars="200"/>
        <w:rPr>
          <w:rFonts w:ascii="宋体" w:hAnsi="宋体" w:cs="宋体"/>
          <w:sz w:val="24"/>
          <w:szCs w:val="24"/>
        </w:rPr>
      </w:pPr>
      <w:r>
        <w:rPr>
          <w:rFonts w:hint="eastAsia" w:ascii="宋体" w:hAnsi="宋体" w:cs="宋体"/>
          <w:sz w:val="24"/>
          <w:szCs w:val="24"/>
        </w:rPr>
        <w:t>1.2.3.10.3、有生产日期、保质期、生产厂家。</w:t>
      </w:r>
    </w:p>
    <w:p>
      <w:pPr>
        <w:spacing w:line="360" w:lineRule="auto"/>
        <w:ind w:firstLine="480" w:firstLineChars="200"/>
        <w:rPr>
          <w:rFonts w:ascii="宋体" w:hAnsi="宋体" w:cs="宋体"/>
          <w:sz w:val="24"/>
          <w:szCs w:val="24"/>
        </w:rPr>
      </w:pPr>
      <w:r>
        <w:rPr>
          <w:rFonts w:hint="eastAsia" w:ascii="宋体" w:hAnsi="宋体" w:cs="宋体"/>
          <w:sz w:val="24"/>
          <w:szCs w:val="24"/>
        </w:rPr>
        <w:t>1.2.3.10.4、抽查产品是否与标识相符，产品质量符合要求。</w:t>
      </w:r>
    </w:p>
    <w:p>
      <w:pPr>
        <w:spacing w:line="360" w:lineRule="auto"/>
        <w:ind w:firstLine="480" w:firstLineChars="200"/>
        <w:rPr>
          <w:rFonts w:ascii="宋体" w:hAnsi="宋体" w:cs="宋体"/>
          <w:sz w:val="24"/>
          <w:szCs w:val="24"/>
        </w:rPr>
      </w:pPr>
      <w:r>
        <w:rPr>
          <w:rFonts w:hint="eastAsia" w:ascii="宋体" w:hAnsi="宋体" w:cs="宋体"/>
          <w:sz w:val="24"/>
          <w:szCs w:val="24"/>
        </w:rPr>
        <w:t>1.2.3.11、原料入库验收标准</w:t>
      </w:r>
    </w:p>
    <w:p>
      <w:pPr>
        <w:spacing w:line="360" w:lineRule="auto"/>
        <w:ind w:firstLine="480" w:firstLineChars="200"/>
        <w:rPr>
          <w:rFonts w:ascii="宋体" w:hAnsi="宋体" w:cs="宋体"/>
          <w:sz w:val="24"/>
          <w:szCs w:val="24"/>
        </w:rPr>
      </w:pPr>
      <w:r>
        <w:rPr>
          <w:rFonts w:hint="eastAsia" w:ascii="宋体" w:hAnsi="宋体" w:cs="宋体"/>
          <w:sz w:val="24"/>
          <w:szCs w:val="24"/>
        </w:rPr>
        <w:t>1.2.3.11.1、酱、醋、料酒、面酱等(卫生质量分别符合《食品安全国家标准酿造醋（GB2718-2014）》的要求)。</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1.2.3.11.7.1、 选用优质品牌、供货商直接配送。</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1.2.3.11.7.2、标识清楚完整，在保质期内。</w:t>
      </w:r>
    </w:p>
    <w:p>
      <w:pPr>
        <w:spacing w:line="360" w:lineRule="auto"/>
        <w:ind w:firstLine="480" w:firstLineChars="200"/>
        <w:rPr>
          <w:rFonts w:ascii="宋体" w:hAnsi="宋体" w:cs="宋体"/>
          <w:sz w:val="24"/>
          <w:szCs w:val="24"/>
        </w:rPr>
      </w:pPr>
      <w:r>
        <w:rPr>
          <w:rFonts w:hint="eastAsia" w:ascii="宋体" w:hAnsi="宋体" w:cs="宋体"/>
          <w:sz w:val="24"/>
          <w:szCs w:val="24"/>
        </w:rPr>
        <w:t>1.2.3.11.7.3、 色味纯正、无杂质及霉花浮沫、无虫蛆。</w:t>
      </w:r>
    </w:p>
    <w:p>
      <w:pPr>
        <w:spacing w:line="360" w:lineRule="auto"/>
        <w:ind w:firstLine="480" w:firstLineChars="200"/>
        <w:rPr>
          <w:rFonts w:ascii="宋体" w:hAnsi="宋体" w:cs="宋体"/>
          <w:sz w:val="24"/>
          <w:szCs w:val="24"/>
        </w:rPr>
      </w:pPr>
      <w:r>
        <w:rPr>
          <w:rFonts w:hint="eastAsia" w:ascii="宋体" w:hAnsi="宋体" w:cs="宋体"/>
          <w:sz w:val="24"/>
          <w:szCs w:val="24"/>
        </w:rPr>
        <w:t>1.2.3.11.7.4、 包装完整、无破损。</w:t>
      </w:r>
    </w:p>
    <w:p>
      <w:pPr>
        <w:spacing w:line="360" w:lineRule="auto"/>
        <w:ind w:firstLine="480" w:firstLineChars="200"/>
        <w:rPr>
          <w:rFonts w:ascii="宋体" w:hAnsi="宋体" w:cs="宋体"/>
          <w:sz w:val="24"/>
          <w:szCs w:val="24"/>
        </w:rPr>
      </w:pPr>
      <w:r>
        <w:rPr>
          <w:rFonts w:hint="eastAsia" w:ascii="宋体" w:hAnsi="宋体" w:cs="宋体"/>
          <w:sz w:val="24"/>
          <w:szCs w:val="24"/>
        </w:rPr>
        <w:t>1.2.3.11.7.5、 浆液透明、无混浊及絮状物。</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1.2.3.12、食用油标准《食品安全国家准食用植物油料（GB19641-2015）》的要求)。</w:t>
      </w:r>
    </w:p>
    <w:p>
      <w:pPr>
        <w:spacing w:line="360" w:lineRule="auto"/>
        <w:ind w:firstLine="480" w:firstLineChars="200"/>
        <w:rPr>
          <w:rFonts w:ascii="宋体" w:hAnsi="宋体" w:cs="宋体"/>
          <w:sz w:val="24"/>
          <w:szCs w:val="24"/>
        </w:rPr>
      </w:pPr>
      <w:r>
        <w:rPr>
          <w:rFonts w:hint="eastAsia" w:ascii="宋体" w:hAnsi="宋体" w:cs="宋体"/>
          <w:sz w:val="24"/>
          <w:szCs w:val="24"/>
        </w:rPr>
        <w:t>1.2.3.12.1、选用优质品牌（非转基因）、供货商直接配送。</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1.2.3.12.2、标识清楚完整，在保质期内。</w:t>
      </w:r>
    </w:p>
    <w:p>
      <w:pPr>
        <w:spacing w:line="360" w:lineRule="auto"/>
        <w:rPr>
          <w:rFonts w:ascii="宋体" w:hAnsi="宋体" w:cs="宋体"/>
          <w:sz w:val="24"/>
          <w:szCs w:val="24"/>
        </w:rPr>
      </w:pPr>
      <w:r>
        <w:rPr>
          <w:rFonts w:hint="eastAsia" w:ascii="宋体" w:hAnsi="宋体" w:cs="宋体"/>
          <w:sz w:val="24"/>
          <w:szCs w:val="24"/>
        </w:rPr>
        <w:t xml:space="preserve">    1.2.3.12.3、色味纯正、澄清透明，完整无破损。</w:t>
      </w:r>
    </w:p>
    <w:p>
      <w:pPr>
        <w:spacing w:line="360" w:lineRule="auto"/>
        <w:rPr>
          <w:rFonts w:ascii="宋体" w:hAnsi="宋体" w:cs="宋体"/>
          <w:sz w:val="24"/>
          <w:szCs w:val="24"/>
        </w:rPr>
      </w:pPr>
      <w:r>
        <w:rPr>
          <w:rFonts w:hint="eastAsia" w:ascii="宋体" w:hAnsi="宋体" w:cs="宋体"/>
          <w:sz w:val="24"/>
          <w:szCs w:val="24"/>
        </w:rPr>
        <w:t xml:space="preserve">    1.2.3.12.4、无杂物、浮渣、泡沫、无酸味、焦味及其他异味，水分低于0.2%，微量元素不超标。</w:t>
      </w:r>
    </w:p>
    <w:p>
      <w:pPr>
        <w:spacing w:line="360" w:lineRule="auto"/>
        <w:rPr>
          <w:rFonts w:ascii="宋体" w:hAnsi="宋体" w:cs="宋体"/>
          <w:sz w:val="24"/>
          <w:szCs w:val="24"/>
        </w:rPr>
      </w:pPr>
      <w:r>
        <w:rPr>
          <w:rFonts w:hint="eastAsia" w:ascii="宋体" w:hAnsi="宋体" w:cs="宋体"/>
          <w:sz w:val="24"/>
          <w:szCs w:val="24"/>
        </w:rPr>
        <w:t xml:space="preserve">    1.2.3.12.5、包装完整、无破损、包装容器专用，油质与标识相符。</w:t>
      </w:r>
    </w:p>
    <w:p>
      <w:pPr>
        <w:spacing w:line="360" w:lineRule="auto"/>
        <w:ind w:firstLine="480" w:firstLineChars="200"/>
        <w:rPr>
          <w:rFonts w:ascii="宋体" w:hAnsi="宋体" w:cs="宋体"/>
          <w:sz w:val="24"/>
          <w:szCs w:val="24"/>
        </w:rPr>
      </w:pPr>
      <w:r>
        <w:rPr>
          <w:rFonts w:hint="eastAsia" w:ascii="宋体" w:hAnsi="宋体" w:cs="宋体"/>
          <w:sz w:val="24"/>
          <w:szCs w:val="24"/>
        </w:rPr>
        <w:t>1.2.3.13、盐、糖、味素等标准(卫生质量分别符合《食品安全国家标准食品添加剂使用标准》（GB 2760-2014）、《食品安全国家标准食用盐碘含量（GB26878-2011）》、《食品安全国家标准食糖（GB13104-2014）》、《食品安全国家标准食品添加剂异麦芽酮糖（GB1886.182-2016）》、《食品安全国家标准味精（GB2720-2015）》的要求)。</w:t>
      </w:r>
    </w:p>
    <w:p>
      <w:pPr>
        <w:spacing w:line="360" w:lineRule="auto"/>
        <w:ind w:firstLine="480" w:firstLineChars="200"/>
        <w:rPr>
          <w:rFonts w:ascii="宋体" w:hAnsi="宋体" w:cs="宋体"/>
          <w:sz w:val="24"/>
          <w:szCs w:val="24"/>
        </w:rPr>
      </w:pPr>
      <w:r>
        <w:rPr>
          <w:rFonts w:hint="eastAsia" w:ascii="宋体" w:hAnsi="宋体" w:cs="宋体"/>
          <w:sz w:val="24"/>
          <w:szCs w:val="24"/>
        </w:rPr>
        <w:t>1.2.3.13.1、选用优质品牌、供货商直接配送，含碘盐，拒绝购买私盐。</w:t>
      </w:r>
    </w:p>
    <w:p>
      <w:pPr>
        <w:spacing w:line="360" w:lineRule="auto"/>
        <w:rPr>
          <w:rFonts w:ascii="宋体" w:hAnsi="宋体" w:cs="宋体"/>
          <w:sz w:val="24"/>
          <w:szCs w:val="24"/>
        </w:rPr>
      </w:pPr>
      <w:r>
        <w:rPr>
          <w:rFonts w:hint="eastAsia" w:ascii="宋体" w:hAnsi="宋体" w:cs="宋体"/>
          <w:sz w:val="24"/>
          <w:szCs w:val="24"/>
        </w:rPr>
        <w:t xml:space="preserve">    1.2.3.13.2、标识清楚完整，在保质期内。</w:t>
      </w:r>
    </w:p>
    <w:p>
      <w:pPr>
        <w:spacing w:line="360" w:lineRule="auto"/>
        <w:rPr>
          <w:rFonts w:ascii="宋体" w:hAnsi="宋体" w:cs="宋体"/>
          <w:sz w:val="24"/>
          <w:szCs w:val="24"/>
        </w:rPr>
      </w:pPr>
      <w:r>
        <w:rPr>
          <w:rFonts w:hint="eastAsia" w:ascii="宋体" w:hAnsi="宋体" w:cs="宋体"/>
          <w:sz w:val="24"/>
          <w:szCs w:val="24"/>
        </w:rPr>
        <w:t xml:space="preserve">    1.2.3.13.3、颜色纯正、颗粒均匀、完整无破损。</w:t>
      </w:r>
    </w:p>
    <w:p>
      <w:pPr>
        <w:spacing w:line="360" w:lineRule="auto"/>
        <w:rPr>
          <w:rFonts w:ascii="宋体" w:hAnsi="宋体" w:cs="宋体"/>
          <w:sz w:val="24"/>
          <w:szCs w:val="24"/>
        </w:rPr>
      </w:pPr>
      <w:r>
        <w:rPr>
          <w:rFonts w:hint="eastAsia" w:ascii="宋体" w:hAnsi="宋体" w:cs="宋体"/>
          <w:sz w:val="24"/>
          <w:szCs w:val="24"/>
        </w:rPr>
        <w:t xml:space="preserve">    1.2.3.13.4、干爽无杂物、无掺杂使假。</w:t>
      </w:r>
    </w:p>
    <w:p>
      <w:pPr>
        <w:spacing w:line="360" w:lineRule="auto"/>
        <w:rPr>
          <w:rFonts w:ascii="宋体" w:hAnsi="宋体" w:cs="宋体"/>
          <w:sz w:val="24"/>
          <w:szCs w:val="24"/>
        </w:rPr>
      </w:pPr>
      <w:r>
        <w:rPr>
          <w:rFonts w:hint="eastAsia" w:ascii="宋体" w:hAnsi="宋体" w:cs="宋体"/>
          <w:sz w:val="24"/>
          <w:szCs w:val="24"/>
        </w:rPr>
        <w:t xml:space="preserve">    1.2.3.14、罐头类标准(《食品安全国家标准食用菌及其制品（GB7096-2014）》。</w:t>
      </w:r>
    </w:p>
    <w:p>
      <w:pPr>
        <w:spacing w:line="360" w:lineRule="auto"/>
        <w:ind w:firstLine="480" w:firstLineChars="200"/>
        <w:rPr>
          <w:rFonts w:ascii="宋体" w:hAnsi="宋体" w:cs="宋体"/>
          <w:sz w:val="24"/>
          <w:szCs w:val="24"/>
        </w:rPr>
      </w:pPr>
      <w:r>
        <w:rPr>
          <w:rFonts w:hint="eastAsia" w:ascii="宋体" w:hAnsi="宋体" w:cs="宋体"/>
          <w:sz w:val="24"/>
          <w:szCs w:val="24"/>
        </w:rPr>
        <w:t>1.2.3.14.1、罐体清洁、无污物，</w:t>
      </w:r>
    </w:p>
    <w:p>
      <w:pPr>
        <w:spacing w:line="360" w:lineRule="auto"/>
        <w:rPr>
          <w:rFonts w:ascii="宋体" w:hAnsi="宋体" w:cs="宋体"/>
          <w:sz w:val="24"/>
          <w:szCs w:val="24"/>
        </w:rPr>
      </w:pPr>
      <w:r>
        <w:rPr>
          <w:rFonts w:hint="eastAsia" w:ascii="宋体" w:hAnsi="宋体" w:cs="宋体"/>
          <w:sz w:val="24"/>
          <w:szCs w:val="24"/>
        </w:rPr>
        <w:t xml:space="preserve">    1.2.3.14.2、标识清楚完整，有生产日期、保质期和生产厂家。在保质期内。</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1.2.3.14.3、汤汁清澈透明，颜色正常。</w:t>
      </w:r>
    </w:p>
    <w:p>
      <w:pPr>
        <w:spacing w:line="360" w:lineRule="auto"/>
        <w:rPr>
          <w:rFonts w:ascii="宋体" w:hAnsi="宋体" w:cs="宋体"/>
          <w:sz w:val="24"/>
          <w:szCs w:val="24"/>
        </w:rPr>
      </w:pPr>
      <w:r>
        <w:rPr>
          <w:rFonts w:hint="eastAsia" w:ascii="宋体" w:hAnsi="宋体" w:cs="宋体"/>
          <w:sz w:val="24"/>
          <w:szCs w:val="24"/>
        </w:rPr>
        <w:t xml:space="preserve">    1.2.3.14.4、无漏气、胖听现象。</w:t>
      </w:r>
    </w:p>
    <w:p>
      <w:pPr>
        <w:spacing w:line="360" w:lineRule="auto"/>
        <w:ind w:firstLine="480" w:firstLineChars="200"/>
        <w:rPr>
          <w:rFonts w:ascii="宋体" w:hAnsi="宋体" w:cs="宋体"/>
          <w:sz w:val="24"/>
          <w:szCs w:val="24"/>
        </w:rPr>
      </w:pPr>
      <w:r>
        <w:rPr>
          <w:rFonts w:hint="eastAsia" w:ascii="宋体" w:hAnsi="宋体" w:cs="宋体"/>
          <w:sz w:val="24"/>
          <w:szCs w:val="24"/>
        </w:rPr>
        <w:t>1.3、食品加工管理制度</w:t>
      </w:r>
    </w:p>
    <w:p>
      <w:pPr>
        <w:spacing w:line="360" w:lineRule="auto"/>
        <w:ind w:firstLine="480" w:firstLineChars="200"/>
        <w:rPr>
          <w:rFonts w:ascii="宋体" w:hAnsi="宋体" w:cs="宋体"/>
          <w:sz w:val="24"/>
          <w:szCs w:val="24"/>
        </w:rPr>
      </w:pPr>
      <w:r>
        <w:rPr>
          <w:rFonts w:hint="eastAsia" w:ascii="宋体" w:hAnsi="宋体" w:cs="宋体"/>
          <w:sz w:val="24"/>
          <w:szCs w:val="24"/>
        </w:rPr>
        <w:t>1.3.1、食品卫生安全制度(贯彻落实《中华人民共和国食品卫生法》、《餐饮业食品卫生管理办法》、《餐饮业和集体用餐配送单位卫生规范》，严格执行《食品卫生安全“五四制”》)。</w:t>
      </w:r>
    </w:p>
    <w:p>
      <w:pPr>
        <w:spacing w:line="360" w:lineRule="auto"/>
        <w:ind w:firstLine="480" w:firstLineChars="200"/>
        <w:rPr>
          <w:rFonts w:ascii="宋体" w:hAnsi="宋体" w:cs="宋体"/>
          <w:sz w:val="24"/>
          <w:szCs w:val="24"/>
        </w:rPr>
      </w:pPr>
      <w:r>
        <w:rPr>
          <w:rFonts w:hint="eastAsia" w:ascii="宋体" w:hAnsi="宋体" w:cs="宋体"/>
          <w:sz w:val="24"/>
          <w:szCs w:val="24"/>
        </w:rPr>
        <w:t>1.3.1.1、严把原料验收关</w:t>
      </w:r>
    </w:p>
    <w:p>
      <w:pPr>
        <w:spacing w:line="360" w:lineRule="auto"/>
        <w:ind w:firstLine="480" w:firstLineChars="200"/>
        <w:rPr>
          <w:rFonts w:ascii="宋体" w:hAnsi="宋体" w:cs="宋体"/>
          <w:sz w:val="24"/>
          <w:szCs w:val="24"/>
        </w:rPr>
      </w:pPr>
      <w:r>
        <w:rPr>
          <w:rFonts w:hint="eastAsia" w:ascii="宋体" w:hAnsi="宋体" w:cs="宋体"/>
          <w:sz w:val="24"/>
          <w:szCs w:val="24"/>
        </w:rPr>
        <w:t>1.3.1.1.1、从入库到食品的制作过程中,要求每位员工和部门主管要严格检查、加工过程中必须逐项筛选,一旦发现腐烂变质被污染,感官异常,嗅觉等,过期或含有毒有害物质的食品严禁使用,易变味原料如肉、鱼在室温达到25摄氏度以上时要使用冰冻肉鱼。</w:t>
      </w:r>
    </w:p>
    <w:p>
      <w:pPr>
        <w:spacing w:line="360" w:lineRule="auto"/>
        <w:ind w:firstLine="480" w:firstLineChars="200"/>
        <w:rPr>
          <w:rFonts w:ascii="宋体" w:hAnsi="宋体" w:cs="宋体"/>
          <w:sz w:val="24"/>
          <w:szCs w:val="24"/>
        </w:rPr>
      </w:pPr>
      <w:r>
        <w:rPr>
          <w:rFonts w:hint="eastAsia" w:ascii="宋体" w:hAnsi="宋体" w:cs="宋体"/>
          <w:sz w:val="24"/>
          <w:szCs w:val="24"/>
        </w:rPr>
        <w:t>1.3.1.1.2、对不明原料性质和使用方法的原料禁止使用。</w:t>
      </w:r>
    </w:p>
    <w:p>
      <w:pPr>
        <w:spacing w:line="360" w:lineRule="auto"/>
        <w:ind w:firstLine="480" w:firstLineChars="200"/>
        <w:rPr>
          <w:rFonts w:ascii="宋体" w:hAnsi="宋体" w:cs="宋体"/>
          <w:sz w:val="24"/>
          <w:szCs w:val="24"/>
        </w:rPr>
      </w:pPr>
      <w:r>
        <w:rPr>
          <w:rFonts w:hint="eastAsia" w:ascii="宋体" w:hAnsi="宋体" w:cs="宋体"/>
          <w:sz w:val="24"/>
          <w:szCs w:val="24"/>
        </w:rPr>
        <w:t>1.3.1.2严把制作质量关</w:t>
      </w:r>
    </w:p>
    <w:p>
      <w:pPr>
        <w:spacing w:line="360" w:lineRule="auto"/>
        <w:ind w:firstLine="480" w:firstLineChars="200"/>
        <w:rPr>
          <w:rFonts w:ascii="宋体" w:hAnsi="宋体" w:cs="宋体"/>
          <w:sz w:val="24"/>
          <w:szCs w:val="24"/>
        </w:rPr>
      </w:pPr>
      <w:r>
        <w:rPr>
          <w:rFonts w:hint="eastAsia" w:ascii="宋体" w:hAnsi="宋体" w:cs="宋体"/>
          <w:sz w:val="24"/>
          <w:szCs w:val="24"/>
        </w:rPr>
        <w:t>1.3.1.2.1、生、活海产品、冰冻食品，食用前必须加热处理,加热烹饪时一定要煮熟炸透</w:t>
      </w:r>
    </w:p>
    <w:p>
      <w:pPr>
        <w:spacing w:line="360" w:lineRule="auto"/>
        <w:ind w:firstLine="480" w:firstLineChars="200"/>
        <w:rPr>
          <w:rFonts w:ascii="宋体" w:hAnsi="宋体" w:cs="宋体"/>
          <w:sz w:val="24"/>
          <w:szCs w:val="24"/>
        </w:rPr>
      </w:pPr>
      <w:r>
        <w:rPr>
          <w:rFonts w:hint="eastAsia" w:ascii="宋体" w:hAnsi="宋体" w:cs="宋体"/>
          <w:sz w:val="24"/>
          <w:szCs w:val="24"/>
        </w:rPr>
        <w:t>1.3.1.2.2、购进的熟食制品或散装食品夏季超过2小时,必须回锅煮透再食用。</w:t>
      </w:r>
    </w:p>
    <w:p>
      <w:pPr>
        <w:spacing w:line="360" w:lineRule="auto"/>
        <w:ind w:firstLine="480" w:firstLineChars="200"/>
        <w:rPr>
          <w:rFonts w:ascii="宋体" w:hAnsi="宋体" w:cs="宋体"/>
          <w:sz w:val="24"/>
          <w:szCs w:val="24"/>
        </w:rPr>
      </w:pPr>
      <w:r>
        <w:rPr>
          <w:rFonts w:hint="eastAsia" w:ascii="宋体" w:hAnsi="宋体" w:cs="宋体"/>
          <w:sz w:val="24"/>
          <w:szCs w:val="24"/>
        </w:rPr>
        <w:t>1.3.1.2.3、食品加工时必须注意检验好原材料,变质,变色的鱼肉类,酸馊霉变的原料,有异味的豆制品,肉制品,没有卫生许可证的产品,三无产品和包装不洁的食品等严禁使用。</w:t>
      </w:r>
    </w:p>
    <w:p>
      <w:pPr>
        <w:spacing w:line="360" w:lineRule="auto"/>
        <w:rPr>
          <w:rFonts w:ascii="宋体" w:hAnsi="宋体" w:cs="宋体"/>
          <w:sz w:val="24"/>
          <w:szCs w:val="24"/>
        </w:rPr>
      </w:pPr>
      <w:r>
        <w:rPr>
          <w:rFonts w:hint="eastAsia" w:ascii="宋体" w:hAnsi="宋体" w:cs="宋体"/>
          <w:sz w:val="24"/>
          <w:szCs w:val="24"/>
        </w:rPr>
        <w:t xml:space="preserve">    1.3.1.2.4、制馅食品必须当天调制当天用完。</w:t>
      </w:r>
    </w:p>
    <w:p>
      <w:pPr>
        <w:spacing w:line="360" w:lineRule="auto"/>
        <w:ind w:firstLine="480" w:firstLineChars="200"/>
        <w:rPr>
          <w:rFonts w:ascii="宋体" w:hAnsi="宋体" w:cs="宋体"/>
          <w:sz w:val="24"/>
          <w:szCs w:val="24"/>
        </w:rPr>
      </w:pPr>
      <w:r>
        <w:rPr>
          <w:rFonts w:hint="eastAsia" w:ascii="宋体" w:hAnsi="宋体" w:cs="宋体"/>
          <w:sz w:val="24"/>
          <w:szCs w:val="24"/>
        </w:rPr>
        <w:t>1.3.1.3、严把食品入口关(从制作完成到售卖,每道工序各部门必须安排有关人员进行品尝,一旦发现味道差异,感官异常或欠火候,被污染等有异议的食品要禁绝禁止销售)。</w:t>
      </w:r>
    </w:p>
    <w:p>
      <w:pPr>
        <w:spacing w:line="360" w:lineRule="auto"/>
        <w:ind w:firstLine="480" w:firstLineChars="200"/>
        <w:rPr>
          <w:rFonts w:ascii="宋体" w:hAnsi="宋体" w:cs="宋体"/>
          <w:sz w:val="24"/>
          <w:szCs w:val="24"/>
        </w:rPr>
      </w:pPr>
      <w:r>
        <w:rPr>
          <w:rFonts w:hint="eastAsia" w:ascii="宋体" w:hAnsi="宋体" w:cs="宋体"/>
          <w:sz w:val="24"/>
          <w:szCs w:val="24"/>
        </w:rPr>
        <w:t>1.3.1.4、  严把剩餐剩料关</w:t>
      </w:r>
    </w:p>
    <w:p>
      <w:pPr>
        <w:spacing w:line="360" w:lineRule="auto"/>
        <w:ind w:firstLine="480" w:firstLineChars="200"/>
        <w:rPr>
          <w:rFonts w:ascii="宋体" w:hAnsi="宋体" w:cs="宋体"/>
          <w:sz w:val="24"/>
          <w:szCs w:val="24"/>
        </w:rPr>
      </w:pPr>
      <w:r>
        <w:rPr>
          <w:rFonts w:hint="eastAsia" w:ascii="宋体" w:hAnsi="宋体" w:cs="宋体"/>
          <w:sz w:val="24"/>
          <w:szCs w:val="24"/>
        </w:rPr>
        <w:t>1.3.1.4.1、细心观察、认真作好计划,严禁剩餐剩饭。</w:t>
      </w:r>
    </w:p>
    <w:p>
      <w:pPr>
        <w:spacing w:line="360" w:lineRule="auto"/>
        <w:ind w:firstLine="480" w:firstLineChars="200"/>
        <w:rPr>
          <w:rFonts w:ascii="宋体" w:hAnsi="宋体" w:cs="宋体"/>
          <w:sz w:val="24"/>
          <w:szCs w:val="24"/>
        </w:rPr>
      </w:pPr>
      <w:r>
        <w:rPr>
          <w:rFonts w:hint="eastAsia" w:ascii="宋体" w:hAnsi="宋体" w:cs="宋体"/>
          <w:sz w:val="24"/>
          <w:szCs w:val="24"/>
        </w:rPr>
        <w:t>1.3.1.4.2、一旦剩餐(如半成品)间隔超过2小时,需再次利用的必须充分加热,加热前确认食品未变质,需要冷藏时,必须将食品凉透后再存放,严禁未凉透储存,储存过的剩菜严禁对外销售。</w:t>
      </w:r>
    </w:p>
    <w:p>
      <w:pPr>
        <w:spacing w:line="360" w:lineRule="auto"/>
        <w:ind w:firstLine="480" w:firstLineChars="200"/>
        <w:rPr>
          <w:rFonts w:ascii="宋体" w:hAnsi="宋体" w:cs="宋体"/>
          <w:sz w:val="24"/>
          <w:szCs w:val="24"/>
        </w:rPr>
      </w:pPr>
      <w:r>
        <w:rPr>
          <w:rFonts w:hint="eastAsia" w:ascii="宋体" w:hAnsi="宋体" w:cs="宋体"/>
          <w:sz w:val="24"/>
          <w:szCs w:val="24"/>
        </w:rPr>
        <w:t>1.3.1.4.3、冷藏或冰冻熟食品加热食用时,厨师长必须亲自检验是否热透。</w:t>
      </w:r>
    </w:p>
    <w:p>
      <w:pPr>
        <w:spacing w:line="360" w:lineRule="auto"/>
        <w:ind w:firstLine="480" w:firstLineChars="200"/>
        <w:rPr>
          <w:rFonts w:ascii="宋体" w:hAnsi="宋体" w:cs="宋体"/>
          <w:sz w:val="24"/>
          <w:szCs w:val="24"/>
        </w:rPr>
      </w:pPr>
      <w:r>
        <w:rPr>
          <w:rFonts w:hint="eastAsia" w:ascii="宋体" w:hAnsi="宋体" w:cs="宋体"/>
          <w:sz w:val="24"/>
          <w:szCs w:val="24"/>
        </w:rPr>
        <w:t>1.3.1.4.4、剩米饭,剩凉菜和汤粥一律禁止再销售。</w:t>
      </w:r>
    </w:p>
    <w:p>
      <w:pPr>
        <w:spacing w:line="360" w:lineRule="auto"/>
        <w:ind w:firstLine="480" w:firstLineChars="200"/>
        <w:rPr>
          <w:rFonts w:ascii="宋体" w:hAnsi="宋体" w:cs="宋体"/>
          <w:sz w:val="24"/>
          <w:szCs w:val="24"/>
        </w:rPr>
      </w:pPr>
      <w:r>
        <w:rPr>
          <w:rFonts w:hint="eastAsia" w:ascii="宋体" w:hAnsi="宋体" w:cs="宋体"/>
          <w:sz w:val="24"/>
          <w:szCs w:val="24"/>
        </w:rPr>
        <w:t>1.3.1.4.5、严禁餐具混用,造成交叉污染,食品储存设备,使用的容器,水池及加工用具,必须做到:生、熟、冷拼肉类。海产品及成品,半成品严格分开,做到专物专用,专人专管,并有明显的标识。即(肉墩,菜墩,鱼墩,熟食品墩/板)食品原料不得与药物,杂物混放,严格被有毒有害物污染。</w:t>
      </w:r>
    </w:p>
    <w:p>
      <w:pPr>
        <w:spacing w:line="360" w:lineRule="auto"/>
        <w:ind w:firstLine="480" w:firstLineChars="200"/>
        <w:rPr>
          <w:rFonts w:ascii="宋体" w:hAnsi="宋体" w:cs="宋体"/>
          <w:sz w:val="24"/>
          <w:szCs w:val="24"/>
        </w:rPr>
      </w:pPr>
      <w:r>
        <w:rPr>
          <w:rFonts w:hint="eastAsia" w:ascii="宋体" w:hAnsi="宋体" w:cs="宋体"/>
          <w:sz w:val="24"/>
          <w:szCs w:val="24"/>
        </w:rPr>
        <w:t>1.3.1.5、严把冷荤关</w:t>
      </w:r>
    </w:p>
    <w:p>
      <w:pPr>
        <w:spacing w:line="360" w:lineRule="auto"/>
        <w:rPr>
          <w:rFonts w:ascii="宋体" w:hAnsi="宋体" w:cs="宋体"/>
          <w:sz w:val="24"/>
          <w:szCs w:val="24"/>
        </w:rPr>
      </w:pPr>
      <w:r>
        <w:rPr>
          <w:rFonts w:hint="eastAsia" w:ascii="宋体" w:hAnsi="宋体" w:cs="宋体"/>
          <w:sz w:val="24"/>
          <w:szCs w:val="24"/>
        </w:rPr>
        <w:t xml:space="preserve">    1.3.1.5.1、凉拌菜要做到现吃现做,从制作到食用不得超过2小时。</w:t>
      </w:r>
    </w:p>
    <w:p>
      <w:pPr>
        <w:spacing w:line="360" w:lineRule="auto"/>
        <w:ind w:firstLine="480" w:firstLineChars="200"/>
        <w:rPr>
          <w:rFonts w:ascii="宋体" w:hAnsi="宋体" w:cs="宋体"/>
          <w:sz w:val="24"/>
          <w:szCs w:val="24"/>
        </w:rPr>
      </w:pPr>
      <w:r>
        <w:rPr>
          <w:rFonts w:hint="eastAsia" w:ascii="宋体" w:hAnsi="宋体" w:cs="宋体"/>
          <w:sz w:val="24"/>
          <w:szCs w:val="24"/>
        </w:rPr>
        <w:t>1.3.1.5.2、 盛装冷荤凉拌菜的容器使用前应洗净并消毒,确保干净。</w:t>
      </w:r>
    </w:p>
    <w:p>
      <w:pPr>
        <w:spacing w:line="360" w:lineRule="auto"/>
        <w:ind w:firstLine="480" w:firstLineChars="200"/>
        <w:rPr>
          <w:rFonts w:ascii="宋体" w:hAnsi="宋体" w:cs="宋体"/>
          <w:sz w:val="24"/>
          <w:szCs w:val="24"/>
        </w:rPr>
      </w:pPr>
      <w:r>
        <w:rPr>
          <w:rFonts w:hint="eastAsia" w:ascii="宋体" w:hAnsi="宋体" w:cs="宋体"/>
          <w:sz w:val="24"/>
          <w:szCs w:val="24"/>
        </w:rPr>
        <w:t>1.3.1.6、严把餐具消毒关</w:t>
      </w:r>
    </w:p>
    <w:p>
      <w:pPr>
        <w:spacing w:line="360" w:lineRule="auto"/>
        <w:ind w:firstLine="480" w:firstLineChars="200"/>
        <w:rPr>
          <w:rFonts w:ascii="宋体" w:hAnsi="宋体" w:cs="宋体"/>
          <w:sz w:val="24"/>
          <w:szCs w:val="24"/>
        </w:rPr>
      </w:pPr>
      <w:r>
        <w:rPr>
          <w:rFonts w:hint="eastAsia" w:ascii="宋体" w:hAnsi="宋体" w:cs="宋体"/>
          <w:sz w:val="24"/>
          <w:szCs w:val="24"/>
        </w:rPr>
        <w:t>1.3.1.6.1、严格执行消毒制度与流程,餐具消毒到位。</w:t>
      </w:r>
    </w:p>
    <w:p>
      <w:pPr>
        <w:spacing w:line="360" w:lineRule="auto"/>
        <w:ind w:firstLine="480" w:firstLineChars="200"/>
        <w:rPr>
          <w:rFonts w:ascii="宋体" w:hAnsi="宋体" w:cs="宋体"/>
          <w:sz w:val="24"/>
          <w:szCs w:val="24"/>
        </w:rPr>
      </w:pPr>
      <w:r>
        <w:rPr>
          <w:rFonts w:hint="eastAsia" w:ascii="宋体" w:hAnsi="宋体" w:cs="宋体"/>
          <w:sz w:val="24"/>
          <w:szCs w:val="24"/>
        </w:rPr>
        <w:t>1.3.1.6.2、消毒后的餐具容器禁止抹布擦和其他的交叉污染。</w:t>
      </w:r>
    </w:p>
    <w:p>
      <w:pPr>
        <w:spacing w:line="360" w:lineRule="auto"/>
        <w:ind w:firstLine="480" w:firstLineChars="200"/>
        <w:rPr>
          <w:rFonts w:ascii="宋体" w:hAnsi="宋体" w:cs="宋体"/>
          <w:sz w:val="24"/>
          <w:szCs w:val="24"/>
        </w:rPr>
      </w:pPr>
      <w:r>
        <w:rPr>
          <w:rFonts w:hint="eastAsia" w:ascii="宋体" w:hAnsi="宋体" w:cs="宋体"/>
          <w:sz w:val="24"/>
          <w:szCs w:val="24"/>
        </w:rPr>
        <w:t>1.3.1.6.3、米饭保温箱和汤粥桶每次用完要精心刷洗干净,开水烫,将水控净。</w:t>
      </w:r>
    </w:p>
    <w:p>
      <w:pPr>
        <w:spacing w:line="360" w:lineRule="auto"/>
        <w:ind w:firstLine="480" w:firstLineChars="200"/>
        <w:rPr>
          <w:rFonts w:ascii="宋体" w:hAnsi="宋体" w:cs="宋体"/>
          <w:sz w:val="24"/>
          <w:szCs w:val="24"/>
        </w:rPr>
      </w:pPr>
      <w:r>
        <w:rPr>
          <w:rFonts w:hint="eastAsia" w:ascii="宋体" w:hAnsi="宋体" w:cs="宋体"/>
          <w:sz w:val="24"/>
          <w:szCs w:val="24"/>
        </w:rPr>
        <w:t>1.3.1.6.4、盖食品和餐具的盖单要一餐一洗,保持清洁,无异味。</w:t>
      </w:r>
    </w:p>
    <w:p>
      <w:pPr>
        <w:spacing w:line="360" w:lineRule="auto"/>
        <w:ind w:firstLine="480" w:firstLineChars="200"/>
        <w:rPr>
          <w:rFonts w:ascii="宋体" w:hAnsi="宋体" w:cs="宋体"/>
          <w:sz w:val="24"/>
          <w:szCs w:val="24"/>
        </w:rPr>
      </w:pPr>
      <w:r>
        <w:rPr>
          <w:rFonts w:hint="eastAsia" w:ascii="宋体" w:hAnsi="宋体" w:cs="宋体"/>
          <w:sz w:val="24"/>
          <w:szCs w:val="24"/>
        </w:rPr>
        <w:t>1.3.1.7、严把卫生检查关</w:t>
      </w:r>
    </w:p>
    <w:p>
      <w:pPr>
        <w:spacing w:line="360" w:lineRule="auto"/>
        <w:ind w:firstLine="480" w:firstLineChars="200"/>
        <w:rPr>
          <w:rFonts w:ascii="宋体" w:hAnsi="宋体" w:cs="宋体"/>
          <w:sz w:val="24"/>
          <w:szCs w:val="24"/>
        </w:rPr>
      </w:pPr>
      <w:r>
        <w:rPr>
          <w:rFonts w:hint="eastAsia" w:ascii="宋体" w:hAnsi="宋体" w:cs="宋体"/>
          <w:sz w:val="24"/>
          <w:szCs w:val="24"/>
        </w:rPr>
        <w:t>1.3.1.7.1、层层检查管理到位,发现问题立即制止。</w:t>
      </w:r>
    </w:p>
    <w:p>
      <w:pPr>
        <w:spacing w:line="360" w:lineRule="auto"/>
        <w:ind w:firstLine="480" w:firstLineChars="200"/>
        <w:rPr>
          <w:rFonts w:ascii="宋体" w:hAnsi="宋体" w:cs="宋体"/>
          <w:sz w:val="24"/>
          <w:szCs w:val="24"/>
        </w:rPr>
      </w:pPr>
      <w:r>
        <w:rPr>
          <w:rFonts w:hint="eastAsia" w:ascii="宋体" w:hAnsi="宋体" w:cs="宋体"/>
          <w:sz w:val="24"/>
          <w:szCs w:val="24"/>
        </w:rPr>
        <w:t>1.3.1.7.2、对检查发现的问题,要做到培训到位,措施到位,使人人受到教育,引起全员重视。</w:t>
      </w:r>
    </w:p>
    <w:p>
      <w:pPr>
        <w:spacing w:line="360" w:lineRule="auto"/>
        <w:ind w:firstLine="480" w:firstLineChars="200"/>
        <w:rPr>
          <w:rFonts w:ascii="宋体" w:hAnsi="宋体" w:cs="宋体"/>
          <w:sz w:val="24"/>
          <w:szCs w:val="24"/>
        </w:rPr>
      </w:pPr>
      <w:r>
        <w:rPr>
          <w:rFonts w:hint="eastAsia" w:ascii="宋体" w:hAnsi="宋体" w:cs="宋体"/>
          <w:sz w:val="24"/>
          <w:szCs w:val="24"/>
        </w:rPr>
        <w:t>1.3.2、厨房食品卫生相关要求</w:t>
      </w:r>
    </w:p>
    <w:p>
      <w:pPr>
        <w:spacing w:line="360" w:lineRule="auto"/>
        <w:ind w:firstLine="480" w:firstLineChars="200"/>
        <w:rPr>
          <w:rFonts w:ascii="宋体" w:hAnsi="宋体" w:cs="宋体"/>
          <w:sz w:val="24"/>
          <w:szCs w:val="24"/>
        </w:rPr>
      </w:pPr>
      <w:r>
        <w:rPr>
          <w:rFonts w:hint="eastAsia" w:ascii="宋体" w:hAnsi="宋体" w:cs="宋体"/>
          <w:sz w:val="24"/>
          <w:szCs w:val="24"/>
        </w:rPr>
        <w:t>成品与半成品：</w:t>
      </w:r>
    </w:p>
    <w:p>
      <w:pPr>
        <w:spacing w:line="360" w:lineRule="auto"/>
        <w:ind w:firstLine="480" w:firstLineChars="200"/>
        <w:rPr>
          <w:rFonts w:ascii="宋体" w:hAnsi="宋体" w:cs="宋体"/>
          <w:sz w:val="24"/>
          <w:szCs w:val="24"/>
        </w:rPr>
      </w:pPr>
      <w:r>
        <w:rPr>
          <w:rFonts w:hint="eastAsia" w:ascii="宋体" w:hAnsi="宋体" w:cs="宋体"/>
          <w:sz w:val="24"/>
          <w:szCs w:val="24"/>
        </w:rPr>
        <w:t>1.3.2.1、成品: 包括主食类如馒头,花卷;副食类如酱货熟食,方火腿,松花蛋,咸鸭蛋等成熟的菜品;面码(黄瓜丝,萝卜丝及各种点缀菜品);罐头,袋装类食品原料有即食说明的.成品储存时要求在熟食容器和成品冰箱或成品柜架,禁忌与半成品和生食混放在一个冰室和一层货架柜中。</w:t>
      </w:r>
    </w:p>
    <w:p>
      <w:pPr>
        <w:spacing w:line="360" w:lineRule="auto"/>
        <w:ind w:firstLine="480" w:firstLineChars="200"/>
        <w:rPr>
          <w:rFonts w:ascii="宋体" w:hAnsi="宋体" w:cs="宋体"/>
          <w:sz w:val="24"/>
          <w:szCs w:val="24"/>
        </w:rPr>
      </w:pPr>
      <w:r>
        <w:rPr>
          <w:rFonts w:hint="eastAsia" w:ascii="宋体" w:hAnsi="宋体" w:cs="宋体"/>
          <w:sz w:val="24"/>
          <w:szCs w:val="24"/>
        </w:rPr>
        <w:t>1.3.2.2、半成品: 包括滑肉(经过油滑、水滑、煸炒的),炒鸡蛋(需要二次再做菜的),炸鱼(需要再加工调味的),炸丸子(需要再加工的),各种散装肠类(需要二次加工菜品的),豆腐类(经过油处理,焯水处理的),饼丝,蒸面条,高汤,酱汤等.半成品储存时禁止与生熟容器混放。</w:t>
      </w:r>
    </w:p>
    <w:p>
      <w:pPr>
        <w:spacing w:line="360" w:lineRule="auto"/>
        <w:ind w:firstLine="480" w:firstLineChars="200"/>
        <w:rPr>
          <w:rFonts w:ascii="宋体" w:hAnsi="宋体" w:cs="宋体"/>
          <w:sz w:val="24"/>
          <w:szCs w:val="24"/>
        </w:rPr>
      </w:pPr>
      <w:r>
        <w:rPr>
          <w:rFonts w:hint="eastAsia" w:ascii="宋体" w:hAnsi="宋体" w:cs="宋体"/>
          <w:sz w:val="24"/>
          <w:szCs w:val="24"/>
        </w:rPr>
        <w:t>1.3.3、冷藏与冷冻</w:t>
      </w:r>
    </w:p>
    <w:p>
      <w:pPr>
        <w:spacing w:line="360" w:lineRule="auto"/>
        <w:ind w:firstLine="480" w:firstLineChars="200"/>
        <w:rPr>
          <w:rFonts w:ascii="宋体" w:hAnsi="宋体" w:cs="宋体"/>
          <w:sz w:val="24"/>
          <w:szCs w:val="24"/>
        </w:rPr>
      </w:pPr>
      <w:r>
        <w:rPr>
          <w:rFonts w:hint="eastAsia" w:ascii="宋体" w:hAnsi="宋体" w:cs="宋体"/>
          <w:sz w:val="24"/>
          <w:szCs w:val="24"/>
        </w:rPr>
        <w:t>1.3.3.1、冷藏: 要求温度在0~4摄氏度,这是冷藏的最佳温度.冷藏时有产品保存说明的按产品包装说明保存;成品、半成品、生食分开储存,有明显的标识,经过加工的食品无论生熟冷藏或冷冻时必须入保鲜盒或加封保鲜膜,并注明入库日期\时间和保质期.定期除霜\清洁和维修.禁忌保鲜膜不严冷凝水滴入。</w:t>
      </w:r>
    </w:p>
    <w:p>
      <w:pPr>
        <w:spacing w:line="360" w:lineRule="auto"/>
        <w:ind w:firstLine="480" w:firstLineChars="200"/>
        <w:rPr>
          <w:rFonts w:ascii="宋体" w:hAnsi="宋体" w:cs="宋体"/>
          <w:sz w:val="24"/>
          <w:szCs w:val="24"/>
        </w:rPr>
      </w:pPr>
      <w:r>
        <w:rPr>
          <w:rFonts w:hint="eastAsia" w:ascii="宋体" w:hAnsi="宋体" w:cs="宋体"/>
          <w:sz w:val="24"/>
          <w:szCs w:val="24"/>
        </w:rPr>
        <w:t>1.3.3.2、冷冻: 要求温度在-18摄氏度以下,凡冷冻的动物性原料,水产品,海鲜类产品等保存期为7天,进入冷冻库的原料必须注明进货日期;植物性,动物性和水产品分类\分层\分架摆放。</w:t>
      </w:r>
    </w:p>
    <w:p>
      <w:pPr>
        <w:spacing w:line="360" w:lineRule="auto"/>
        <w:ind w:firstLine="480" w:firstLineChars="200"/>
        <w:rPr>
          <w:rFonts w:ascii="宋体" w:hAnsi="宋体" w:cs="宋体"/>
          <w:sz w:val="24"/>
          <w:szCs w:val="24"/>
        </w:rPr>
      </w:pPr>
      <w:r>
        <w:rPr>
          <w:rFonts w:hint="eastAsia" w:ascii="宋体" w:hAnsi="宋体" w:cs="宋体"/>
          <w:sz w:val="24"/>
          <w:szCs w:val="24"/>
        </w:rPr>
        <w:t>1.3.4、厨房货架和操作台面摆放食品的使用要求</w:t>
      </w:r>
    </w:p>
    <w:p>
      <w:pPr>
        <w:spacing w:line="360" w:lineRule="auto"/>
        <w:ind w:firstLine="480" w:firstLineChars="200"/>
        <w:rPr>
          <w:rFonts w:ascii="宋体" w:hAnsi="宋体" w:cs="宋体"/>
          <w:sz w:val="24"/>
          <w:szCs w:val="24"/>
        </w:rPr>
      </w:pPr>
      <w:r>
        <w:rPr>
          <w:rFonts w:hint="eastAsia" w:ascii="宋体" w:hAnsi="宋体" w:cs="宋体"/>
          <w:sz w:val="24"/>
          <w:szCs w:val="24"/>
        </w:rPr>
        <w:t>1.3.4.1、货架: 摆放食品的货架要有标识,按上层熟、中层半成品、下层生的要求摆放,禁忌摆放在同一层面上。</w:t>
      </w:r>
    </w:p>
    <w:p>
      <w:pPr>
        <w:spacing w:line="360" w:lineRule="auto"/>
        <w:ind w:firstLine="480" w:firstLineChars="200"/>
        <w:rPr>
          <w:rFonts w:ascii="宋体" w:hAnsi="宋体" w:cs="宋体"/>
          <w:sz w:val="24"/>
          <w:szCs w:val="24"/>
        </w:rPr>
      </w:pPr>
      <w:r>
        <w:rPr>
          <w:rFonts w:hint="eastAsia" w:ascii="宋体" w:hAnsi="宋体" w:cs="宋体"/>
          <w:sz w:val="24"/>
          <w:szCs w:val="24"/>
        </w:rPr>
        <w:t>1.3.4.2、台面: 摆放食品的台面要有区域标识,禁忌成品台面上有生熟不分。</w:t>
      </w:r>
    </w:p>
    <w:p>
      <w:pPr>
        <w:spacing w:line="360" w:lineRule="auto"/>
        <w:rPr>
          <w:rFonts w:ascii="宋体" w:hAnsi="宋体" w:cs="宋体"/>
          <w:sz w:val="24"/>
          <w:szCs w:val="24"/>
        </w:rPr>
      </w:pPr>
      <w:r>
        <w:rPr>
          <w:rFonts w:hint="eastAsia" w:ascii="宋体" w:hAnsi="宋体" w:cs="宋体"/>
          <w:sz w:val="24"/>
          <w:szCs w:val="24"/>
        </w:rPr>
        <w:t xml:space="preserve">    1.3.5、保持自助餐的食品质量</w:t>
      </w:r>
    </w:p>
    <w:p>
      <w:pPr>
        <w:spacing w:line="360" w:lineRule="auto"/>
        <w:ind w:firstLine="480" w:firstLineChars="200"/>
        <w:rPr>
          <w:rFonts w:ascii="宋体" w:hAnsi="宋体" w:cs="宋体"/>
          <w:sz w:val="24"/>
          <w:szCs w:val="24"/>
        </w:rPr>
      </w:pPr>
      <w:r>
        <w:rPr>
          <w:rFonts w:hint="eastAsia" w:ascii="宋体" w:hAnsi="宋体" w:cs="宋体"/>
          <w:sz w:val="24"/>
          <w:szCs w:val="24"/>
        </w:rPr>
        <w:t>经常周转食品,菜品放入自助餐台前就打开加热台,确保中心温度,容器里的食品只有三分之一时必须更换,2小时检查一次菜品温度,禁忌食品不能和冰块直接接触。</w:t>
      </w:r>
    </w:p>
    <w:p>
      <w:pPr>
        <w:spacing w:line="360" w:lineRule="auto"/>
        <w:ind w:firstLine="480" w:firstLineChars="200"/>
        <w:rPr>
          <w:rFonts w:ascii="宋体" w:hAnsi="宋体" w:cs="宋体"/>
          <w:sz w:val="24"/>
          <w:szCs w:val="24"/>
        </w:rPr>
      </w:pPr>
      <w:r>
        <w:rPr>
          <w:rFonts w:hint="eastAsia" w:ascii="宋体" w:hAnsi="宋体" w:cs="宋体"/>
          <w:sz w:val="24"/>
          <w:szCs w:val="24"/>
        </w:rPr>
        <w:t>1.3.6、冷荤间卫生要求</w:t>
      </w:r>
    </w:p>
    <w:p>
      <w:pPr>
        <w:spacing w:line="360" w:lineRule="auto"/>
        <w:ind w:firstLine="480" w:firstLineChars="200"/>
        <w:rPr>
          <w:rFonts w:ascii="宋体" w:hAnsi="宋体" w:cs="宋体"/>
          <w:sz w:val="24"/>
          <w:szCs w:val="24"/>
        </w:rPr>
      </w:pPr>
      <w:r>
        <w:rPr>
          <w:rFonts w:hint="eastAsia" w:ascii="宋体" w:hAnsi="宋体" w:cs="宋体"/>
          <w:sz w:val="24"/>
          <w:szCs w:val="24"/>
        </w:rPr>
        <w:t>1.3.6.1、做到五专:专人、专室、专用工具、专冷藏、专消毒。</w:t>
      </w:r>
    </w:p>
    <w:p>
      <w:pPr>
        <w:spacing w:line="360" w:lineRule="auto"/>
        <w:ind w:firstLine="480" w:firstLineChars="200"/>
        <w:rPr>
          <w:rFonts w:ascii="宋体" w:hAnsi="宋体" w:cs="宋体"/>
          <w:sz w:val="24"/>
          <w:szCs w:val="24"/>
        </w:rPr>
      </w:pPr>
      <w:r>
        <w:rPr>
          <w:rFonts w:hint="eastAsia" w:ascii="宋体" w:hAnsi="宋体" w:cs="宋体"/>
          <w:sz w:val="24"/>
          <w:szCs w:val="24"/>
        </w:rPr>
        <w:t>1.3.6.2、冷荤间内温度不能高于25摄氏度,设立独立的空调设施,入口处应设置有洗手、消毒、更衣设施的通过式预进间。</w:t>
      </w:r>
    </w:p>
    <w:p>
      <w:pPr>
        <w:spacing w:line="360" w:lineRule="auto"/>
        <w:ind w:firstLine="480" w:firstLineChars="200"/>
        <w:rPr>
          <w:rFonts w:ascii="宋体" w:hAnsi="宋体" w:cs="宋体"/>
          <w:sz w:val="24"/>
          <w:szCs w:val="24"/>
        </w:rPr>
      </w:pPr>
      <w:r>
        <w:rPr>
          <w:rFonts w:hint="eastAsia" w:ascii="宋体" w:hAnsi="宋体" w:cs="宋体"/>
          <w:sz w:val="24"/>
          <w:szCs w:val="24"/>
        </w:rPr>
        <w:t>1.3.6.3、加工凉菜用的蔬菜、水果等食品原料,未经清洗处理的,不得带入凉菜间。</w:t>
      </w:r>
    </w:p>
    <w:p>
      <w:pPr>
        <w:spacing w:line="360" w:lineRule="auto"/>
        <w:ind w:firstLine="480" w:firstLineChars="200"/>
        <w:rPr>
          <w:rFonts w:ascii="宋体" w:hAnsi="宋体" w:cs="宋体"/>
          <w:sz w:val="24"/>
          <w:szCs w:val="24"/>
        </w:rPr>
      </w:pPr>
      <w:r>
        <w:rPr>
          <w:rFonts w:hint="eastAsia" w:ascii="宋体" w:hAnsi="宋体" w:cs="宋体"/>
          <w:sz w:val="24"/>
          <w:szCs w:val="24"/>
        </w:rPr>
        <w:t>1.3.6.4、制作好的凉菜应尽量当餐用完,禁止剩余凉菜再次食用。</w:t>
      </w:r>
    </w:p>
    <w:p>
      <w:pPr>
        <w:spacing w:line="360" w:lineRule="auto"/>
        <w:ind w:firstLine="480" w:firstLineChars="200"/>
        <w:rPr>
          <w:rFonts w:ascii="宋体" w:hAnsi="宋体" w:cs="宋体"/>
          <w:sz w:val="24"/>
          <w:szCs w:val="24"/>
        </w:rPr>
      </w:pPr>
      <w:r>
        <w:rPr>
          <w:rFonts w:hint="eastAsia" w:ascii="宋体" w:hAnsi="宋体" w:cs="宋体"/>
          <w:sz w:val="24"/>
          <w:szCs w:val="24"/>
        </w:rPr>
        <w:t>1.3.6.5、不得在冷荤间内从事与凉菜加工无关的活动。</w:t>
      </w:r>
    </w:p>
    <w:p>
      <w:pPr>
        <w:spacing w:line="360" w:lineRule="auto"/>
        <w:ind w:firstLine="480" w:firstLineChars="200"/>
        <w:rPr>
          <w:rFonts w:ascii="宋体" w:hAnsi="宋体" w:cs="宋体"/>
          <w:sz w:val="24"/>
          <w:szCs w:val="24"/>
        </w:rPr>
      </w:pPr>
      <w:r>
        <w:rPr>
          <w:rFonts w:hint="eastAsia" w:ascii="宋体" w:hAnsi="宋体" w:cs="宋体"/>
          <w:sz w:val="24"/>
          <w:szCs w:val="24"/>
        </w:rPr>
        <w:t>1.3.7、食品中异物的控制措施:</w:t>
      </w:r>
    </w:p>
    <w:p>
      <w:pPr>
        <w:spacing w:line="360" w:lineRule="auto"/>
        <w:ind w:firstLine="480" w:firstLineChars="200"/>
        <w:rPr>
          <w:rFonts w:ascii="宋体" w:hAnsi="宋体" w:cs="宋体"/>
          <w:sz w:val="24"/>
          <w:szCs w:val="24"/>
        </w:rPr>
      </w:pPr>
      <w:r>
        <w:rPr>
          <w:rFonts w:hint="eastAsia" w:ascii="宋体" w:hAnsi="宋体" w:cs="宋体"/>
          <w:sz w:val="24"/>
          <w:szCs w:val="24"/>
        </w:rPr>
        <w:t>1.3.7.1、把住原料的粗加工,按照操作卫生流程去做(精摘、细洗),厨师长每天抽查。</w:t>
      </w:r>
    </w:p>
    <w:p>
      <w:pPr>
        <w:spacing w:line="360" w:lineRule="auto"/>
        <w:ind w:firstLine="480" w:firstLineChars="200"/>
        <w:rPr>
          <w:rFonts w:ascii="宋体" w:hAnsi="宋体" w:cs="宋体"/>
          <w:sz w:val="24"/>
          <w:szCs w:val="24"/>
        </w:rPr>
      </w:pPr>
      <w:r>
        <w:rPr>
          <w:rFonts w:hint="eastAsia" w:ascii="宋体" w:hAnsi="宋体" w:cs="宋体"/>
          <w:sz w:val="24"/>
          <w:szCs w:val="24"/>
        </w:rPr>
        <w:t>1.3.7.2、食品成型或出品后要求有防尘防污染措施,该加盖的要加盖,禁止暴露。</w:t>
      </w:r>
    </w:p>
    <w:p>
      <w:pPr>
        <w:spacing w:line="360" w:lineRule="auto"/>
        <w:ind w:firstLine="480" w:firstLineChars="200"/>
        <w:rPr>
          <w:rFonts w:ascii="宋体" w:hAnsi="宋体" w:cs="宋体"/>
          <w:sz w:val="24"/>
          <w:szCs w:val="24"/>
        </w:rPr>
      </w:pPr>
      <w:r>
        <w:rPr>
          <w:rFonts w:hint="eastAsia" w:ascii="宋体" w:hAnsi="宋体" w:cs="宋体"/>
          <w:sz w:val="24"/>
          <w:szCs w:val="24"/>
        </w:rPr>
        <w:t>1.3.7.3、加工人员发帽必须符合要求。</w:t>
      </w:r>
    </w:p>
    <w:p>
      <w:pPr>
        <w:spacing w:line="360" w:lineRule="auto"/>
        <w:ind w:firstLine="480" w:firstLineChars="200"/>
        <w:rPr>
          <w:rFonts w:ascii="宋体" w:hAnsi="宋体" w:cs="宋体"/>
          <w:sz w:val="24"/>
          <w:szCs w:val="24"/>
        </w:rPr>
      </w:pPr>
      <w:r>
        <w:rPr>
          <w:rFonts w:hint="eastAsia" w:ascii="宋体" w:hAnsi="宋体" w:cs="宋体"/>
          <w:sz w:val="24"/>
          <w:szCs w:val="24"/>
        </w:rPr>
        <w:t>1.3.7.4、一旦发现异物问题,做到三不放过:即原因分析不清不放过;责任者没受到教育不放过;提不出防范措施不放过。</w:t>
      </w:r>
    </w:p>
    <w:p>
      <w:pPr>
        <w:spacing w:line="360" w:lineRule="auto"/>
        <w:ind w:firstLine="420"/>
        <w:rPr>
          <w:rFonts w:ascii="宋体" w:hAnsi="宋体" w:cs="宋体"/>
          <w:sz w:val="24"/>
          <w:szCs w:val="24"/>
        </w:rPr>
      </w:pPr>
      <w:r>
        <w:rPr>
          <w:rFonts w:hint="eastAsia" w:ascii="宋体" w:hAnsi="宋体" w:cs="宋体"/>
          <w:sz w:val="24"/>
          <w:szCs w:val="24"/>
        </w:rPr>
        <w:t>1.3.8、员工卫生健康要求</w:t>
      </w:r>
    </w:p>
    <w:p>
      <w:pPr>
        <w:spacing w:line="360" w:lineRule="auto"/>
        <w:ind w:firstLine="420"/>
        <w:rPr>
          <w:rFonts w:ascii="宋体" w:hAnsi="宋体" w:cs="宋体"/>
          <w:sz w:val="24"/>
          <w:szCs w:val="24"/>
        </w:rPr>
      </w:pPr>
      <w:r>
        <w:rPr>
          <w:rFonts w:hint="eastAsia" w:ascii="宋体" w:hAnsi="宋体" w:cs="宋体"/>
          <w:sz w:val="24"/>
          <w:szCs w:val="24"/>
        </w:rPr>
        <w:t>1.3.8.1、员工必须持有健康证才能正式上岗,不得带病上岗,如发烧、腹泻、咳嗽、手有外伤。</w:t>
      </w:r>
    </w:p>
    <w:p>
      <w:pPr>
        <w:spacing w:line="360" w:lineRule="auto"/>
        <w:ind w:firstLine="480" w:firstLineChars="200"/>
        <w:rPr>
          <w:rFonts w:ascii="宋体" w:hAnsi="宋体" w:cs="宋体"/>
          <w:sz w:val="24"/>
          <w:szCs w:val="24"/>
        </w:rPr>
      </w:pPr>
      <w:r>
        <w:rPr>
          <w:rFonts w:hint="eastAsia" w:ascii="宋体" w:hAnsi="宋体" w:cs="宋体"/>
          <w:sz w:val="24"/>
          <w:szCs w:val="24"/>
        </w:rPr>
        <w:t>1.3.8.2、 员工在操作开始前必须将手洗干净,禁止直接用手接触食品。</w:t>
      </w:r>
    </w:p>
    <w:p>
      <w:pPr>
        <w:spacing w:line="360" w:lineRule="auto"/>
        <w:ind w:firstLine="480" w:firstLineChars="200"/>
        <w:rPr>
          <w:rFonts w:ascii="宋体" w:hAnsi="宋体" w:cs="宋体"/>
          <w:sz w:val="24"/>
          <w:szCs w:val="24"/>
        </w:rPr>
      </w:pPr>
      <w:r>
        <w:rPr>
          <w:rFonts w:hint="eastAsia" w:ascii="宋体" w:hAnsi="宋体" w:cs="宋体"/>
          <w:sz w:val="24"/>
          <w:szCs w:val="24"/>
        </w:rPr>
        <w:t>1.4、饭厅的管理</w:t>
      </w:r>
    </w:p>
    <w:p>
      <w:pPr>
        <w:spacing w:line="360" w:lineRule="auto"/>
        <w:ind w:firstLine="480" w:firstLineChars="200"/>
        <w:rPr>
          <w:rFonts w:ascii="宋体" w:hAnsi="宋体" w:cs="宋体"/>
          <w:sz w:val="24"/>
          <w:szCs w:val="24"/>
        </w:rPr>
      </w:pPr>
      <w:r>
        <w:rPr>
          <w:rFonts w:hint="eastAsia" w:ascii="宋体" w:hAnsi="宋体" w:cs="宋体"/>
          <w:sz w:val="24"/>
          <w:szCs w:val="24"/>
        </w:rPr>
        <w:t>1.4.1、企业文化、形象宣传,有醒目的样餐展示,每个员工学会使用礼貌用语。</w:t>
      </w:r>
    </w:p>
    <w:p>
      <w:pPr>
        <w:spacing w:line="360" w:lineRule="auto"/>
        <w:ind w:firstLine="480" w:firstLineChars="200"/>
        <w:rPr>
          <w:rFonts w:ascii="宋体" w:hAnsi="宋体" w:cs="宋体"/>
          <w:sz w:val="24"/>
          <w:szCs w:val="24"/>
        </w:rPr>
      </w:pPr>
      <w:r>
        <w:rPr>
          <w:rFonts w:hint="eastAsia" w:ascii="宋体" w:hAnsi="宋体" w:cs="宋体"/>
          <w:sz w:val="24"/>
          <w:szCs w:val="24"/>
        </w:rPr>
        <w:t>1.4.2、提供舒适的就餐环境,桌椅干净整齐，开餐过程中地面无油渍、杂物，灯光明亮，灯泡无破损，玻璃干净，通风好。</w:t>
      </w:r>
    </w:p>
    <w:p>
      <w:pPr>
        <w:spacing w:line="360" w:lineRule="auto"/>
        <w:ind w:firstLine="480" w:firstLineChars="200"/>
        <w:rPr>
          <w:rFonts w:ascii="宋体" w:hAnsi="宋体" w:cs="宋体"/>
          <w:sz w:val="24"/>
          <w:szCs w:val="24"/>
        </w:rPr>
      </w:pPr>
      <w:r>
        <w:rPr>
          <w:rFonts w:hint="eastAsia" w:ascii="宋体" w:hAnsi="宋体" w:cs="宋体"/>
          <w:sz w:val="24"/>
          <w:szCs w:val="24"/>
        </w:rPr>
        <w:t>1.4.3、擦桌布、墩布等干净、无异味、定位定置摆放。</w:t>
      </w:r>
    </w:p>
    <w:p>
      <w:pPr>
        <w:spacing w:line="360" w:lineRule="auto"/>
        <w:ind w:firstLine="480" w:firstLineChars="200"/>
        <w:rPr>
          <w:rFonts w:ascii="宋体" w:hAnsi="宋体" w:cs="宋体"/>
          <w:sz w:val="24"/>
          <w:szCs w:val="24"/>
        </w:rPr>
      </w:pPr>
      <w:r>
        <w:rPr>
          <w:rFonts w:hint="eastAsia" w:ascii="宋体" w:hAnsi="宋体" w:cs="宋体"/>
          <w:sz w:val="24"/>
          <w:szCs w:val="24"/>
        </w:rPr>
        <w:t>1.4.4、员工仪容仪表工服干净、动作规范端庄。</w:t>
      </w:r>
    </w:p>
    <w:p>
      <w:pPr>
        <w:spacing w:line="360" w:lineRule="auto"/>
        <w:ind w:firstLine="480" w:firstLineChars="200"/>
        <w:rPr>
          <w:rFonts w:ascii="宋体" w:hAnsi="宋体" w:cs="宋体"/>
          <w:sz w:val="24"/>
          <w:szCs w:val="24"/>
        </w:rPr>
      </w:pPr>
      <w:r>
        <w:rPr>
          <w:rFonts w:hint="eastAsia" w:ascii="宋体" w:hAnsi="宋体" w:cs="宋体"/>
          <w:sz w:val="24"/>
          <w:szCs w:val="24"/>
        </w:rPr>
        <w:t>1.4.5、餐具要求光洁涩干、盖防尘布、半月用食用碱水煮一次并打光。</w:t>
      </w:r>
    </w:p>
    <w:p>
      <w:pPr>
        <w:spacing w:line="360" w:lineRule="auto"/>
        <w:ind w:firstLine="480" w:firstLineChars="200"/>
        <w:rPr>
          <w:rFonts w:ascii="宋体" w:hAnsi="宋体" w:cs="宋体"/>
          <w:sz w:val="24"/>
          <w:szCs w:val="24"/>
        </w:rPr>
      </w:pPr>
      <w:r>
        <w:rPr>
          <w:rFonts w:hint="eastAsia" w:ascii="宋体" w:hAnsi="宋体" w:cs="宋体"/>
          <w:sz w:val="24"/>
          <w:szCs w:val="24"/>
        </w:rPr>
        <w:t>1.4.6、餐具现场消毒，餐具有温度。</w:t>
      </w:r>
    </w:p>
    <w:p>
      <w:pPr>
        <w:spacing w:line="360" w:lineRule="auto"/>
        <w:ind w:firstLine="480" w:firstLineChars="200"/>
        <w:rPr>
          <w:rFonts w:ascii="宋体" w:hAnsi="宋体" w:cs="宋体"/>
          <w:sz w:val="24"/>
          <w:szCs w:val="24"/>
        </w:rPr>
      </w:pPr>
      <w:r>
        <w:rPr>
          <w:rFonts w:hint="eastAsia" w:ascii="宋体" w:hAnsi="宋体" w:cs="宋体"/>
          <w:sz w:val="24"/>
          <w:szCs w:val="24"/>
        </w:rPr>
        <w:t>1.4.7 、打菜量均匀、定位定格、汤汁不外溅。</w:t>
      </w:r>
    </w:p>
    <w:p>
      <w:pPr>
        <w:spacing w:line="360" w:lineRule="auto"/>
        <w:ind w:firstLine="480" w:firstLineChars="200"/>
        <w:rPr>
          <w:rFonts w:ascii="宋体" w:hAnsi="宋体" w:cs="宋体"/>
          <w:sz w:val="24"/>
          <w:szCs w:val="24"/>
        </w:rPr>
      </w:pPr>
      <w:r>
        <w:rPr>
          <w:rFonts w:hint="eastAsia" w:ascii="宋体" w:hAnsi="宋体" w:cs="宋体"/>
          <w:sz w:val="24"/>
          <w:szCs w:val="24"/>
        </w:rPr>
        <w:t>1.4.8 、开餐时的面食需用白盖布遮盖。</w:t>
      </w:r>
    </w:p>
    <w:p>
      <w:pPr>
        <w:spacing w:line="360" w:lineRule="auto"/>
        <w:rPr>
          <w:rFonts w:ascii="宋体" w:hAnsi="宋体" w:cs="宋体"/>
          <w:sz w:val="24"/>
          <w:szCs w:val="24"/>
        </w:rPr>
      </w:pPr>
      <w:r>
        <w:rPr>
          <w:rFonts w:hint="eastAsia" w:ascii="宋体" w:hAnsi="宋体" w:cs="宋体"/>
          <w:sz w:val="24"/>
          <w:szCs w:val="24"/>
        </w:rPr>
        <w:t xml:space="preserve">    1.4.9 、汤粥八分满，汤汁不外溅、温度大于70摄氏度。</w:t>
      </w:r>
    </w:p>
    <w:p>
      <w:pPr>
        <w:spacing w:line="360" w:lineRule="auto"/>
        <w:ind w:firstLine="480" w:firstLineChars="200"/>
        <w:rPr>
          <w:rFonts w:ascii="宋体" w:hAnsi="宋体" w:cs="宋体"/>
          <w:sz w:val="24"/>
          <w:szCs w:val="24"/>
        </w:rPr>
      </w:pPr>
      <w:r>
        <w:rPr>
          <w:rFonts w:hint="eastAsia" w:ascii="宋体" w:hAnsi="宋体" w:cs="宋体"/>
          <w:sz w:val="24"/>
          <w:szCs w:val="24"/>
        </w:rPr>
        <w:t>1.4.10 、操作人员售卖时不能用手直接抓任何食品。</w:t>
      </w:r>
    </w:p>
    <w:p>
      <w:pPr>
        <w:spacing w:line="360" w:lineRule="auto"/>
        <w:ind w:firstLine="480" w:firstLineChars="200"/>
        <w:rPr>
          <w:rFonts w:ascii="宋体" w:hAnsi="宋体" w:cs="宋体"/>
          <w:sz w:val="24"/>
          <w:szCs w:val="24"/>
        </w:rPr>
      </w:pPr>
      <w:r>
        <w:rPr>
          <w:rFonts w:hint="eastAsia" w:ascii="宋体" w:hAnsi="宋体" w:cs="宋体"/>
          <w:sz w:val="24"/>
          <w:szCs w:val="24"/>
        </w:rPr>
        <w:t>1.4.11 、用餐期间的餐具数量足够，不允许未消毒就反复使用。</w:t>
      </w:r>
    </w:p>
    <w:p>
      <w:pPr>
        <w:spacing w:line="360" w:lineRule="auto"/>
        <w:ind w:firstLine="480" w:firstLineChars="200"/>
        <w:rPr>
          <w:rFonts w:ascii="宋体" w:hAnsi="宋体" w:cs="宋体"/>
          <w:sz w:val="24"/>
          <w:szCs w:val="24"/>
        </w:rPr>
      </w:pPr>
      <w:r>
        <w:rPr>
          <w:rFonts w:hint="eastAsia" w:ascii="宋体" w:hAnsi="宋体" w:cs="宋体"/>
          <w:sz w:val="24"/>
          <w:szCs w:val="24"/>
        </w:rPr>
        <w:t>1.4.12、 监管员在开餐完毕后及时将信息反馈给厨师长、并在24小时内解决。</w:t>
      </w:r>
    </w:p>
    <w:p>
      <w:pPr>
        <w:spacing w:line="360" w:lineRule="auto"/>
        <w:ind w:firstLine="480" w:firstLineChars="200"/>
        <w:rPr>
          <w:rFonts w:ascii="宋体" w:hAnsi="宋体" w:cs="宋体"/>
          <w:sz w:val="24"/>
          <w:szCs w:val="24"/>
        </w:rPr>
      </w:pPr>
      <w:r>
        <w:rPr>
          <w:rFonts w:hint="eastAsia" w:ascii="宋体" w:hAnsi="宋体" w:cs="宋体"/>
          <w:sz w:val="24"/>
          <w:szCs w:val="24"/>
        </w:rPr>
        <w:t>1.4.13 、不能有影响客人用餐的不良行为，职工就餐时无吵闹及餐具掉地等较大的噪音。</w:t>
      </w:r>
    </w:p>
    <w:p>
      <w:pPr>
        <w:spacing w:line="360" w:lineRule="auto"/>
        <w:ind w:firstLine="480" w:firstLineChars="200"/>
        <w:rPr>
          <w:rFonts w:ascii="宋体" w:hAnsi="宋体" w:cs="宋体"/>
          <w:sz w:val="24"/>
          <w:szCs w:val="24"/>
        </w:rPr>
      </w:pPr>
      <w:r>
        <w:rPr>
          <w:rFonts w:hint="eastAsia" w:ascii="宋体" w:hAnsi="宋体" w:cs="宋体"/>
          <w:sz w:val="24"/>
          <w:szCs w:val="24"/>
        </w:rPr>
        <w:t>1.4.14 、回餐处盆盘及时送回洗消间清洗、不可堆积多、保持干净无异味。</w:t>
      </w:r>
    </w:p>
    <w:p>
      <w:pPr>
        <w:spacing w:line="360" w:lineRule="auto"/>
        <w:ind w:firstLine="480" w:firstLineChars="200"/>
        <w:rPr>
          <w:rFonts w:ascii="宋体" w:hAnsi="宋体" w:cs="宋体"/>
          <w:sz w:val="24"/>
          <w:szCs w:val="24"/>
        </w:rPr>
      </w:pPr>
      <w:r>
        <w:rPr>
          <w:rFonts w:hint="eastAsia" w:ascii="宋体" w:hAnsi="宋体" w:cs="宋体"/>
          <w:sz w:val="24"/>
          <w:szCs w:val="24"/>
        </w:rPr>
        <w:t>1.4.15 、盛菜的工具不能直接着地。</w:t>
      </w:r>
    </w:p>
    <w:p>
      <w:pPr>
        <w:spacing w:line="360" w:lineRule="auto"/>
        <w:ind w:firstLine="480" w:firstLineChars="200"/>
        <w:rPr>
          <w:rFonts w:ascii="宋体" w:hAnsi="宋体" w:cs="宋体"/>
          <w:sz w:val="24"/>
          <w:szCs w:val="24"/>
        </w:rPr>
      </w:pPr>
      <w:r>
        <w:rPr>
          <w:rFonts w:hint="eastAsia" w:ascii="宋体" w:hAnsi="宋体" w:cs="宋体"/>
          <w:sz w:val="24"/>
          <w:szCs w:val="24"/>
        </w:rPr>
        <w:t>1.4.16 、开餐过程中残食台专人看管、垃圾或残食、卫生及时清理。</w:t>
      </w:r>
    </w:p>
    <w:p>
      <w:pPr>
        <w:spacing w:line="360" w:lineRule="auto"/>
        <w:ind w:firstLine="480" w:firstLineChars="200"/>
        <w:rPr>
          <w:rFonts w:ascii="宋体" w:hAnsi="宋体" w:cs="宋体"/>
          <w:sz w:val="24"/>
          <w:szCs w:val="24"/>
        </w:rPr>
      </w:pPr>
      <w:r>
        <w:rPr>
          <w:rFonts w:hint="eastAsia" w:ascii="宋体" w:hAnsi="宋体" w:cs="宋体"/>
          <w:sz w:val="24"/>
          <w:szCs w:val="24"/>
        </w:rPr>
        <w:t>1.4.17、 残食台垃圾桶不泄露八分满、密封加盖、套垃圾袋。</w:t>
      </w:r>
    </w:p>
    <w:p>
      <w:pPr>
        <w:spacing w:line="360" w:lineRule="auto"/>
        <w:ind w:firstLine="480" w:firstLineChars="200"/>
        <w:rPr>
          <w:rFonts w:ascii="宋体" w:hAnsi="宋体" w:cs="宋体"/>
          <w:sz w:val="24"/>
          <w:szCs w:val="24"/>
        </w:rPr>
      </w:pPr>
      <w:r>
        <w:rPr>
          <w:rFonts w:hint="eastAsia" w:ascii="宋体" w:hAnsi="宋体" w:cs="宋体"/>
          <w:sz w:val="24"/>
          <w:szCs w:val="24"/>
        </w:rPr>
        <w:t>1.4.18、 有专人负责餐厅地面、桌面卫生。</w:t>
      </w:r>
    </w:p>
    <w:p>
      <w:pPr>
        <w:spacing w:line="360" w:lineRule="auto"/>
        <w:ind w:firstLine="480" w:firstLineChars="200"/>
        <w:rPr>
          <w:rFonts w:ascii="宋体" w:hAnsi="宋体" w:cs="宋体"/>
          <w:sz w:val="24"/>
          <w:szCs w:val="24"/>
        </w:rPr>
      </w:pPr>
      <w:r>
        <w:rPr>
          <w:rFonts w:hint="eastAsia" w:ascii="宋体" w:hAnsi="宋体" w:cs="宋体"/>
          <w:sz w:val="24"/>
          <w:szCs w:val="24"/>
        </w:rPr>
        <w:t>1.5、 厨房的管理</w:t>
      </w:r>
    </w:p>
    <w:p>
      <w:pPr>
        <w:spacing w:line="360" w:lineRule="auto"/>
        <w:ind w:firstLine="480" w:firstLineChars="200"/>
        <w:rPr>
          <w:rFonts w:ascii="宋体" w:hAnsi="宋体" w:cs="宋体"/>
          <w:sz w:val="24"/>
          <w:szCs w:val="24"/>
        </w:rPr>
      </w:pPr>
      <w:r>
        <w:rPr>
          <w:rFonts w:hint="eastAsia" w:ascii="宋体" w:hAnsi="宋体" w:cs="宋体"/>
          <w:sz w:val="24"/>
          <w:szCs w:val="24"/>
        </w:rPr>
        <w:t>1.5.1、冷荤间的管理</w:t>
      </w:r>
    </w:p>
    <w:p>
      <w:pPr>
        <w:spacing w:line="360" w:lineRule="auto"/>
        <w:ind w:firstLine="480" w:firstLineChars="200"/>
        <w:rPr>
          <w:rFonts w:ascii="宋体" w:hAnsi="宋体" w:cs="宋体"/>
          <w:sz w:val="24"/>
          <w:szCs w:val="24"/>
        </w:rPr>
      </w:pPr>
      <w:r>
        <w:rPr>
          <w:rFonts w:hint="eastAsia" w:ascii="宋体" w:hAnsi="宋体" w:cs="宋体"/>
          <w:sz w:val="24"/>
          <w:szCs w:val="24"/>
        </w:rPr>
        <w:t>1.5.1.1、 冷荤加工要求</w:t>
      </w:r>
    </w:p>
    <w:p>
      <w:pPr>
        <w:spacing w:line="360" w:lineRule="auto"/>
        <w:rPr>
          <w:rFonts w:ascii="宋体" w:hAnsi="宋体" w:cs="宋体"/>
          <w:sz w:val="24"/>
          <w:szCs w:val="24"/>
        </w:rPr>
      </w:pPr>
      <w:r>
        <w:rPr>
          <w:rFonts w:hint="eastAsia" w:ascii="宋体" w:hAnsi="宋体" w:cs="宋体"/>
          <w:sz w:val="24"/>
          <w:szCs w:val="24"/>
        </w:rPr>
        <w:t xml:space="preserve">    加工人员操作前,要对双手、毛巾、刀具、菜板进行严格消毒，在操作过程中，如接触未经消毒的地方，应重新消毒。各种器具使用前必须严格消毒，未经初加工的原料禁止进入冷荤间，非凉菜人员不得进冷荤间，在冷荤间内不得进行与冷荤无关的工作。</w:t>
      </w:r>
    </w:p>
    <w:p>
      <w:pPr>
        <w:spacing w:line="360" w:lineRule="auto"/>
        <w:ind w:firstLine="480" w:firstLineChars="200"/>
        <w:rPr>
          <w:rFonts w:ascii="宋体" w:hAnsi="宋体" w:cs="宋体"/>
          <w:sz w:val="24"/>
          <w:szCs w:val="24"/>
        </w:rPr>
      </w:pPr>
      <w:r>
        <w:rPr>
          <w:rFonts w:hint="eastAsia" w:ascii="宋体" w:hAnsi="宋体" w:cs="宋体"/>
          <w:sz w:val="24"/>
          <w:szCs w:val="24"/>
        </w:rPr>
        <w:t>1.5.1.2、冷荤间做到“五专”：专室、专人、专冷藏、专工具、专消毒。</w:t>
      </w:r>
    </w:p>
    <w:p>
      <w:pPr>
        <w:spacing w:line="360" w:lineRule="auto"/>
        <w:ind w:firstLine="480" w:firstLineChars="200"/>
        <w:rPr>
          <w:rFonts w:ascii="宋体" w:hAnsi="宋体" w:cs="宋体"/>
          <w:sz w:val="24"/>
          <w:szCs w:val="24"/>
        </w:rPr>
      </w:pPr>
      <w:r>
        <w:rPr>
          <w:rFonts w:hint="eastAsia" w:ascii="宋体" w:hAnsi="宋体" w:cs="宋体"/>
          <w:sz w:val="24"/>
          <w:szCs w:val="24"/>
        </w:rPr>
        <w:t>1.5.1.2.1、冷荤间必须每天定时进行空气消毒：加工前要打开室内的紫外线灯进行30分钟的空气消毒，加工间内要有制冷设备保证室内温度低于25摄氏度。</w:t>
      </w:r>
    </w:p>
    <w:p>
      <w:pPr>
        <w:spacing w:line="360" w:lineRule="auto"/>
        <w:ind w:firstLine="480" w:firstLineChars="200"/>
        <w:rPr>
          <w:rFonts w:ascii="宋体" w:hAnsi="宋体" w:cs="宋体"/>
          <w:sz w:val="24"/>
          <w:szCs w:val="24"/>
        </w:rPr>
      </w:pPr>
      <w:r>
        <w:rPr>
          <w:rFonts w:hint="eastAsia" w:ascii="宋体" w:hAnsi="宋体" w:cs="宋体"/>
          <w:sz w:val="24"/>
          <w:szCs w:val="24"/>
        </w:rPr>
        <w:t>1.5.1.2.2、操作人员进入冷荤间必须穿戴洁净的工作衣帽，进行二次更衣，并将手洗净、消毒。</w:t>
      </w:r>
    </w:p>
    <w:p>
      <w:pPr>
        <w:spacing w:line="360" w:lineRule="auto"/>
        <w:ind w:firstLine="480" w:firstLineChars="200"/>
        <w:rPr>
          <w:rFonts w:ascii="宋体" w:hAnsi="宋体" w:cs="宋体"/>
          <w:sz w:val="24"/>
          <w:szCs w:val="24"/>
        </w:rPr>
      </w:pPr>
      <w:r>
        <w:rPr>
          <w:rFonts w:hint="eastAsia" w:ascii="宋体" w:hAnsi="宋体" w:cs="宋体"/>
          <w:sz w:val="24"/>
          <w:szCs w:val="24"/>
        </w:rPr>
        <w:t>1.5.1.2.3、凉菜应当由专人加工制作，非凉菜间工作人员不得擅自进入凉菜间。</w:t>
      </w:r>
    </w:p>
    <w:p>
      <w:pPr>
        <w:spacing w:line="360" w:lineRule="auto"/>
        <w:ind w:firstLine="480" w:firstLineChars="200"/>
        <w:rPr>
          <w:rFonts w:ascii="宋体" w:hAnsi="宋体" w:cs="宋体"/>
          <w:sz w:val="24"/>
          <w:szCs w:val="24"/>
        </w:rPr>
      </w:pPr>
      <w:r>
        <w:rPr>
          <w:rFonts w:hint="eastAsia" w:ascii="宋体" w:hAnsi="宋体" w:cs="宋体"/>
          <w:sz w:val="24"/>
          <w:szCs w:val="24"/>
        </w:rPr>
        <w:t>1.5.1.2.4、加工凉菜的工用具、容器必须专用，用前必须消毒，用后必须洗净并保持清洁。用于原料、半成品、成品的刀、墩、板、桶、盆、筐、抹布以及其他工具、容器必须标志明显，并做到分开使用，定位存放，用后洗净，保持清洁。</w:t>
      </w:r>
    </w:p>
    <w:p>
      <w:pPr>
        <w:spacing w:line="360" w:lineRule="auto"/>
        <w:ind w:firstLine="480" w:firstLineChars="200"/>
        <w:rPr>
          <w:rFonts w:ascii="宋体" w:hAnsi="宋体" w:cs="宋体"/>
          <w:sz w:val="24"/>
          <w:szCs w:val="24"/>
        </w:rPr>
      </w:pPr>
      <w:r>
        <w:rPr>
          <w:rFonts w:hint="eastAsia" w:ascii="宋体" w:hAnsi="宋体" w:cs="宋体"/>
          <w:sz w:val="24"/>
          <w:szCs w:val="24"/>
        </w:rPr>
        <w:t>1.5.1.3、食品加工要求：</w:t>
      </w:r>
    </w:p>
    <w:p>
      <w:pPr>
        <w:spacing w:line="360" w:lineRule="auto"/>
        <w:ind w:firstLine="480" w:firstLineChars="200"/>
        <w:rPr>
          <w:rFonts w:ascii="宋体" w:hAnsi="宋体" w:cs="宋体"/>
          <w:sz w:val="24"/>
          <w:szCs w:val="24"/>
        </w:rPr>
      </w:pPr>
      <w:r>
        <w:rPr>
          <w:rFonts w:hint="eastAsia" w:ascii="宋体" w:hAnsi="宋体" w:cs="宋体"/>
          <w:sz w:val="24"/>
          <w:szCs w:val="24"/>
        </w:rPr>
        <w:t>1.5.1.3.1、供加工凉菜用的蔬菜、水果等食品原料，必须洗净消毒，未经清洗处理的，不得带入凉菜间，蔬菜应当与肉类、水产品类分池清洗，禽蛋在使用前应当对外壳进行清洗，必要时进行消毒处理。</w:t>
      </w:r>
    </w:p>
    <w:p>
      <w:pPr>
        <w:spacing w:line="360" w:lineRule="auto"/>
        <w:ind w:firstLine="480" w:firstLineChars="200"/>
        <w:rPr>
          <w:rFonts w:ascii="宋体" w:hAnsi="宋体" w:cs="宋体"/>
          <w:sz w:val="24"/>
          <w:szCs w:val="24"/>
        </w:rPr>
      </w:pPr>
      <w:r>
        <w:rPr>
          <w:rFonts w:hint="eastAsia" w:ascii="宋体" w:hAnsi="宋体" w:cs="宋体"/>
          <w:sz w:val="24"/>
          <w:szCs w:val="24"/>
        </w:rPr>
        <w:t>1.5.1.3.2、制作肉类、水产品类凉菜拼盘的原料，应尽量当餐用完，剩余尚需要使用的必须存放于专用冰箱内冷藏或凉冻。</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1.5.1.3.3、需要熟制加工的食品应当烧熟煮透，加工后的熟食应当与食品原料或半成品分开存放。 </w:t>
      </w:r>
    </w:p>
    <w:p>
      <w:pPr>
        <w:spacing w:line="360" w:lineRule="auto"/>
        <w:ind w:firstLine="480" w:firstLineChars="200"/>
        <w:rPr>
          <w:rFonts w:ascii="宋体" w:hAnsi="宋体" w:cs="宋体"/>
          <w:sz w:val="24"/>
          <w:szCs w:val="24"/>
        </w:rPr>
      </w:pPr>
      <w:r>
        <w:rPr>
          <w:rFonts w:hint="eastAsia" w:ascii="宋体" w:hAnsi="宋体" w:cs="宋体"/>
          <w:sz w:val="24"/>
          <w:szCs w:val="24"/>
        </w:rPr>
        <w:t>1.5.1.3.4、在烹饪后到食用前需要较长时间（超过2小时 ）存放的食品，应当在高于60℃或低于10℃的条件下存放。</w:t>
      </w:r>
    </w:p>
    <w:p>
      <w:pPr>
        <w:spacing w:line="360" w:lineRule="auto"/>
        <w:ind w:firstLine="480" w:firstLineChars="200"/>
        <w:rPr>
          <w:rFonts w:ascii="宋体" w:hAnsi="宋体" w:cs="宋体"/>
          <w:sz w:val="24"/>
          <w:szCs w:val="24"/>
        </w:rPr>
      </w:pPr>
      <w:r>
        <w:rPr>
          <w:rFonts w:hint="eastAsia" w:ascii="宋体" w:hAnsi="宋体" w:cs="宋体"/>
          <w:sz w:val="24"/>
          <w:szCs w:val="24"/>
        </w:rPr>
        <w:t>1.5.1.4、冷库的管理</w:t>
      </w:r>
    </w:p>
    <w:p>
      <w:pPr>
        <w:spacing w:line="360" w:lineRule="auto"/>
        <w:ind w:firstLine="480" w:firstLineChars="200"/>
        <w:rPr>
          <w:rFonts w:ascii="宋体" w:hAnsi="宋体" w:cs="宋体"/>
          <w:sz w:val="24"/>
          <w:szCs w:val="24"/>
        </w:rPr>
      </w:pPr>
      <w:r>
        <w:rPr>
          <w:rFonts w:hint="eastAsia" w:ascii="宋体" w:hAnsi="宋体" w:cs="宋体"/>
          <w:sz w:val="24"/>
          <w:szCs w:val="24"/>
        </w:rPr>
        <w:t>1.5.1.4.1、冷库工作流程：原料验收—入库—储藏—出库。</w:t>
      </w:r>
    </w:p>
    <w:p>
      <w:pPr>
        <w:spacing w:line="360" w:lineRule="auto"/>
        <w:ind w:firstLine="480" w:firstLineChars="200"/>
        <w:rPr>
          <w:rFonts w:ascii="宋体" w:hAnsi="宋体" w:cs="宋体"/>
          <w:sz w:val="24"/>
          <w:szCs w:val="24"/>
        </w:rPr>
      </w:pPr>
      <w:r>
        <w:rPr>
          <w:rFonts w:hint="eastAsia" w:ascii="宋体" w:hAnsi="宋体" w:cs="宋体"/>
          <w:sz w:val="24"/>
          <w:szCs w:val="24"/>
        </w:rPr>
        <w:t>1.5.1.4.2、验收合格的原料应立即入库，不可在室温下停放过长时间。</w:t>
      </w:r>
    </w:p>
    <w:p>
      <w:pPr>
        <w:spacing w:line="360" w:lineRule="auto"/>
        <w:ind w:firstLine="480" w:firstLineChars="200"/>
        <w:rPr>
          <w:rFonts w:ascii="宋体" w:hAnsi="宋体" w:cs="宋体"/>
          <w:sz w:val="24"/>
          <w:szCs w:val="24"/>
        </w:rPr>
      </w:pPr>
      <w:r>
        <w:rPr>
          <w:rFonts w:hint="eastAsia" w:ascii="宋体" w:hAnsi="宋体" w:cs="宋体"/>
          <w:sz w:val="24"/>
          <w:szCs w:val="24"/>
        </w:rPr>
        <w:t>1.5.1.4.3、冷藏库的温度在0℃</w:t>
      </w:r>
      <w:r>
        <w:rPr>
          <w:rFonts w:hint="eastAsia" w:ascii="宋体" w:hAnsi="宋体" w:cs="宋体"/>
          <w:sz w:val="24"/>
          <w:szCs w:val="24"/>
        </w:rPr>
        <w:softHyphen/>
      </w:r>
      <w:r>
        <w:rPr>
          <w:rFonts w:hint="eastAsia" w:ascii="宋体" w:hAnsi="宋体" w:cs="宋体"/>
          <w:sz w:val="24"/>
          <w:szCs w:val="24"/>
        </w:rPr>
        <w:t>—4℃之间，冷藏时间不超过三天。</w:t>
      </w:r>
    </w:p>
    <w:p>
      <w:pPr>
        <w:spacing w:line="360" w:lineRule="auto"/>
        <w:ind w:firstLine="480" w:firstLineChars="200"/>
        <w:rPr>
          <w:rFonts w:ascii="宋体" w:hAnsi="宋体" w:cs="宋体"/>
          <w:sz w:val="24"/>
          <w:szCs w:val="24"/>
        </w:rPr>
      </w:pPr>
      <w:r>
        <w:rPr>
          <w:rFonts w:hint="eastAsia" w:ascii="宋体" w:hAnsi="宋体" w:cs="宋体"/>
          <w:sz w:val="24"/>
          <w:szCs w:val="24"/>
        </w:rPr>
        <w:t>1.5.1.4.4、冷藏库的各种原料存放，不允许直接放置在地面上。</w:t>
      </w:r>
    </w:p>
    <w:p>
      <w:pPr>
        <w:spacing w:line="360" w:lineRule="auto"/>
        <w:ind w:firstLine="480" w:firstLineChars="200"/>
        <w:rPr>
          <w:rFonts w:ascii="宋体" w:hAnsi="宋体" w:cs="宋体"/>
          <w:sz w:val="24"/>
          <w:szCs w:val="24"/>
        </w:rPr>
      </w:pPr>
      <w:r>
        <w:rPr>
          <w:rFonts w:hint="eastAsia" w:ascii="宋体" w:hAnsi="宋体" w:cs="宋体"/>
          <w:sz w:val="24"/>
          <w:szCs w:val="24"/>
        </w:rPr>
        <w:t>1.5.1.4.5、存放时，按照生熟分开、禽类与鱼类分开、肉类与干货分开进行分类码放整齐。</w:t>
      </w:r>
    </w:p>
    <w:p>
      <w:pPr>
        <w:spacing w:line="360" w:lineRule="auto"/>
        <w:ind w:firstLine="480" w:firstLineChars="200"/>
        <w:rPr>
          <w:rFonts w:ascii="宋体" w:hAnsi="宋体" w:cs="宋体"/>
          <w:sz w:val="24"/>
          <w:szCs w:val="24"/>
        </w:rPr>
      </w:pPr>
      <w:r>
        <w:rPr>
          <w:rFonts w:hint="eastAsia" w:ascii="宋体" w:hAnsi="宋体" w:cs="宋体"/>
          <w:sz w:val="24"/>
          <w:szCs w:val="24"/>
        </w:rPr>
        <w:t>1.5.1.4.6、根据生产需求进货，每次进货数量不能在冷库中存放一周。</w:t>
      </w:r>
    </w:p>
    <w:p>
      <w:pPr>
        <w:spacing w:line="360" w:lineRule="auto"/>
        <w:ind w:firstLine="480" w:firstLineChars="200"/>
        <w:rPr>
          <w:rFonts w:ascii="宋体" w:hAnsi="宋体" w:cs="宋体"/>
          <w:sz w:val="24"/>
          <w:szCs w:val="24"/>
        </w:rPr>
      </w:pPr>
      <w:r>
        <w:rPr>
          <w:rFonts w:hint="eastAsia" w:ascii="宋体" w:hAnsi="宋体" w:cs="宋体"/>
          <w:sz w:val="24"/>
          <w:szCs w:val="24"/>
        </w:rPr>
        <w:t>1.5.1.4.7、储存时，应填写进货卡，注明日期，出库按照先进先出的原则进行。</w:t>
      </w:r>
    </w:p>
    <w:p>
      <w:pPr>
        <w:spacing w:line="360" w:lineRule="auto"/>
        <w:ind w:firstLine="480" w:firstLineChars="200"/>
        <w:rPr>
          <w:rFonts w:ascii="宋体" w:hAnsi="宋体" w:cs="宋体"/>
          <w:sz w:val="24"/>
          <w:szCs w:val="24"/>
        </w:rPr>
      </w:pPr>
      <w:r>
        <w:rPr>
          <w:rFonts w:hint="eastAsia" w:ascii="宋体" w:hAnsi="宋体" w:cs="宋体"/>
          <w:sz w:val="24"/>
          <w:szCs w:val="24"/>
        </w:rPr>
        <w:t>1.5.1.4.8、随时保证冷藏、冷冻库的卫生清洁。</w:t>
      </w:r>
    </w:p>
    <w:p>
      <w:pPr>
        <w:spacing w:line="360" w:lineRule="auto"/>
        <w:rPr>
          <w:rFonts w:ascii="宋体" w:hAnsi="宋体" w:cs="宋体"/>
          <w:sz w:val="24"/>
          <w:szCs w:val="24"/>
        </w:rPr>
      </w:pPr>
      <w:r>
        <w:rPr>
          <w:rFonts w:hint="eastAsia" w:ascii="宋体" w:hAnsi="宋体" w:cs="宋体"/>
          <w:sz w:val="24"/>
          <w:szCs w:val="24"/>
        </w:rPr>
        <w:t xml:space="preserve">    1.5.1.4.9、进出库时，即使关上库门，严禁长时间或频繁开启冷藏、冷冻库门，以免影响冷藏、冷冻效果。</w:t>
      </w:r>
    </w:p>
    <w:p>
      <w:pPr>
        <w:spacing w:line="360" w:lineRule="auto"/>
        <w:ind w:firstLine="480" w:firstLineChars="200"/>
        <w:rPr>
          <w:rFonts w:ascii="宋体" w:hAnsi="宋体" w:cs="宋体"/>
          <w:sz w:val="24"/>
          <w:szCs w:val="24"/>
        </w:rPr>
      </w:pPr>
      <w:r>
        <w:rPr>
          <w:rFonts w:hint="eastAsia" w:ascii="宋体" w:hAnsi="宋体" w:cs="宋体"/>
          <w:sz w:val="24"/>
          <w:szCs w:val="24"/>
        </w:rPr>
        <w:t>1.5.1.5、大灶的管理</w:t>
      </w:r>
    </w:p>
    <w:p>
      <w:pPr>
        <w:spacing w:line="360" w:lineRule="auto"/>
        <w:ind w:firstLine="480" w:firstLineChars="200"/>
        <w:rPr>
          <w:rFonts w:ascii="宋体" w:hAnsi="宋体" w:cs="宋体"/>
          <w:sz w:val="24"/>
          <w:szCs w:val="24"/>
        </w:rPr>
      </w:pPr>
      <w:r>
        <w:rPr>
          <w:rFonts w:hint="eastAsia" w:ascii="宋体" w:hAnsi="宋体" w:cs="宋体"/>
          <w:sz w:val="24"/>
          <w:szCs w:val="24"/>
        </w:rPr>
        <w:t>1.5.1.5.1、调料、主料、配料切好后，应按份数锅次数量分别盛入容器内存放</w:t>
      </w:r>
    </w:p>
    <w:p>
      <w:pPr>
        <w:spacing w:line="360" w:lineRule="auto"/>
        <w:ind w:firstLine="480" w:firstLineChars="200"/>
        <w:rPr>
          <w:rFonts w:ascii="宋体" w:hAnsi="宋体" w:cs="宋体"/>
          <w:sz w:val="24"/>
          <w:szCs w:val="24"/>
        </w:rPr>
      </w:pPr>
      <w:r>
        <w:rPr>
          <w:rFonts w:hint="eastAsia" w:ascii="宋体" w:hAnsi="宋体" w:cs="宋体"/>
          <w:sz w:val="24"/>
          <w:szCs w:val="24"/>
        </w:rPr>
        <w:t>1.5.1.5.2、炒、爆、溜等类菜肴应在开餐前10分钟制出</w:t>
      </w:r>
    </w:p>
    <w:p>
      <w:pPr>
        <w:spacing w:line="360" w:lineRule="auto"/>
        <w:ind w:firstLine="480" w:firstLineChars="200"/>
        <w:rPr>
          <w:rFonts w:ascii="宋体" w:hAnsi="宋体" w:cs="宋体"/>
          <w:sz w:val="24"/>
          <w:szCs w:val="24"/>
        </w:rPr>
      </w:pPr>
      <w:r>
        <w:rPr>
          <w:rFonts w:hint="eastAsia" w:ascii="宋体" w:hAnsi="宋体" w:cs="宋体"/>
          <w:sz w:val="24"/>
          <w:szCs w:val="24"/>
        </w:rPr>
        <w:t>1.5.1.5.3、汆、煮、炖、烧、蒸等类，在开餐前1小时左右时制出并处于保温状态。</w:t>
      </w:r>
    </w:p>
    <w:p>
      <w:pPr>
        <w:spacing w:line="360" w:lineRule="auto"/>
        <w:ind w:firstLine="480" w:firstLineChars="200"/>
        <w:rPr>
          <w:rFonts w:ascii="宋体" w:hAnsi="宋体" w:cs="宋体"/>
          <w:sz w:val="24"/>
          <w:szCs w:val="24"/>
        </w:rPr>
      </w:pPr>
      <w:r>
        <w:rPr>
          <w:rFonts w:hint="eastAsia" w:ascii="宋体" w:hAnsi="宋体" w:cs="宋体"/>
          <w:sz w:val="24"/>
          <w:szCs w:val="24"/>
        </w:rPr>
        <w:t>1.5.1.5.4、用葱姜蒜等调料，炝锅时待其微黄发散出香味时在放其他调料或投放主料、配料等</w:t>
      </w:r>
    </w:p>
    <w:p>
      <w:pPr>
        <w:spacing w:line="360" w:lineRule="auto"/>
        <w:ind w:firstLine="480" w:firstLineChars="200"/>
        <w:rPr>
          <w:rFonts w:ascii="宋体" w:hAnsi="宋体" w:cs="宋体"/>
          <w:sz w:val="24"/>
          <w:szCs w:val="24"/>
        </w:rPr>
      </w:pPr>
      <w:r>
        <w:rPr>
          <w:rFonts w:hint="eastAsia" w:ascii="宋体" w:hAnsi="宋体" w:cs="宋体"/>
          <w:sz w:val="24"/>
          <w:szCs w:val="24"/>
        </w:rPr>
        <w:t>1.5.1.5.5、炸鱼、炖肉时，不得将未化冻的鱼块、肉块放入凉水锅、开水锅或热油锅中直接进入加热。</w:t>
      </w:r>
    </w:p>
    <w:p>
      <w:pPr>
        <w:spacing w:line="360" w:lineRule="auto"/>
        <w:ind w:firstLine="480" w:firstLineChars="200"/>
        <w:rPr>
          <w:rFonts w:ascii="宋体" w:hAnsi="宋体" w:cs="宋体"/>
          <w:sz w:val="24"/>
          <w:szCs w:val="24"/>
        </w:rPr>
      </w:pPr>
      <w:r>
        <w:rPr>
          <w:rFonts w:hint="eastAsia" w:ascii="宋体" w:hAnsi="宋体" w:cs="宋体"/>
          <w:sz w:val="24"/>
          <w:szCs w:val="24"/>
        </w:rPr>
        <w:t>1.5.1.6、食品冰箱（柜）管理规定</w:t>
      </w:r>
    </w:p>
    <w:p>
      <w:pPr>
        <w:spacing w:line="360" w:lineRule="auto"/>
        <w:ind w:firstLine="480" w:firstLineChars="200"/>
        <w:rPr>
          <w:rFonts w:ascii="宋体" w:hAnsi="宋体" w:cs="宋体"/>
          <w:sz w:val="24"/>
          <w:szCs w:val="24"/>
        </w:rPr>
      </w:pPr>
      <w:r>
        <w:rPr>
          <w:rFonts w:hint="eastAsia" w:ascii="宋体" w:hAnsi="宋体" w:cs="宋体"/>
          <w:sz w:val="24"/>
          <w:szCs w:val="24"/>
        </w:rPr>
        <w:t>为了确保冰箱（冰柜）中的食品新鲜保质，特制定食品冰箱（冰柜）管理规定。</w:t>
      </w:r>
    </w:p>
    <w:p>
      <w:pPr>
        <w:spacing w:line="360" w:lineRule="auto"/>
        <w:ind w:firstLine="480" w:firstLineChars="200"/>
        <w:rPr>
          <w:rFonts w:ascii="宋体" w:hAnsi="宋体" w:cs="宋体"/>
          <w:sz w:val="24"/>
          <w:szCs w:val="24"/>
        </w:rPr>
      </w:pPr>
      <w:r>
        <w:rPr>
          <w:rFonts w:hint="eastAsia" w:ascii="宋体" w:hAnsi="宋体" w:cs="宋体"/>
          <w:sz w:val="24"/>
          <w:szCs w:val="24"/>
        </w:rPr>
        <w:t>1.5.1.6.1、餐饮中心经理保证每天检查冰箱1次，并做好记录。</w:t>
      </w:r>
    </w:p>
    <w:p>
      <w:pPr>
        <w:spacing w:line="360" w:lineRule="auto"/>
        <w:ind w:firstLine="480" w:firstLineChars="200"/>
        <w:rPr>
          <w:rFonts w:ascii="宋体" w:hAnsi="宋体" w:cs="宋体"/>
          <w:sz w:val="24"/>
          <w:szCs w:val="24"/>
        </w:rPr>
      </w:pPr>
      <w:r>
        <w:rPr>
          <w:rFonts w:hint="eastAsia" w:ascii="宋体" w:hAnsi="宋体" w:cs="宋体"/>
          <w:sz w:val="24"/>
          <w:szCs w:val="24"/>
        </w:rPr>
        <w:t>1.5.1.6.2、冰箱（柜）安全卫生责任人落实到位，并有效执行。</w:t>
      </w:r>
    </w:p>
    <w:p>
      <w:pPr>
        <w:spacing w:line="360" w:lineRule="auto"/>
        <w:ind w:firstLine="480" w:firstLineChars="200"/>
        <w:rPr>
          <w:rFonts w:ascii="宋体" w:hAnsi="宋体" w:cs="宋体"/>
          <w:sz w:val="24"/>
          <w:szCs w:val="24"/>
        </w:rPr>
      </w:pPr>
      <w:r>
        <w:rPr>
          <w:rFonts w:hint="eastAsia" w:ascii="宋体" w:hAnsi="宋体" w:cs="宋体"/>
          <w:sz w:val="24"/>
          <w:szCs w:val="24"/>
        </w:rPr>
        <w:t>1.5.1.6.3、冰箱内不得出现带色的塑料包装袋、包装箱、菜筐、私人物品和其它物品。</w:t>
      </w:r>
    </w:p>
    <w:p>
      <w:pPr>
        <w:spacing w:line="360" w:lineRule="auto"/>
        <w:ind w:firstLine="480" w:firstLineChars="200"/>
        <w:rPr>
          <w:rFonts w:ascii="宋体" w:hAnsi="宋体" w:cs="宋体"/>
          <w:sz w:val="24"/>
          <w:szCs w:val="24"/>
        </w:rPr>
      </w:pPr>
      <w:r>
        <w:rPr>
          <w:rFonts w:hint="eastAsia" w:ascii="宋体" w:hAnsi="宋体" w:cs="宋体"/>
          <w:sz w:val="24"/>
          <w:szCs w:val="24"/>
        </w:rPr>
        <w:t>1.5.1.6.4、冰箱（柜）使用要求：</w:t>
      </w:r>
    </w:p>
    <w:p>
      <w:pPr>
        <w:spacing w:line="360" w:lineRule="auto"/>
        <w:ind w:firstLine="480" w:firstLineChars="200"/>
        <w:rPr>
          <w:rFonts w:ascii="宋体" w:hAnsi="宋体" w:cs="宋体"/>
          <w:sz w:val="24"/>
          <w:szCs w:val="24"/>
        </w:rPr>
      </w:pPr>
      <w:r>
        <w:rPr>
          <w:rFonts w:hint="eastAsia" w:ascii="宋体" w:hAnsi="宋体" w:cs="宋体"/>
          <w:sz w:val="24"/>
          <w:szCs w:val="24"/>
        </w:rPr>
        <w:t>冷藏冰箱温度保持在0℃—10℃左右，冷冻冰箱-1—-20℃以下；</w:t>
      </w:r>
    </w:p>
    <w:p>
      <w:pPr>
        <w:spacing w:line="360" w:lineRule="auto"/>
        <w:ind w:firstLine="480" w:firstLineChars="200"/>
        <w:rPr>
          <w:rFonts w:ascii="宋体" w:hAnsi="宋体" w:cs="宋体"/>
          <w:sz w:val="24"/>
          <w:szCs w:val="24"/>
        </w:rPr>
      </w:pPr>
      <w:r>
        <w:rPr>
          <w:rFonts w:hint="eastAsia" w:ascii="宋体" w:hAnsi="宋体" w:cs="宋体"/>
          <w:sz w:val="24"/>
          <w:szCs w:val="24"/>
        </w:rPr>
        <w:t>尽量减少冰箱门开启次数，尽量缩短开启时间；</w:t>
      </w:r>
    </w:p>
    <w:p>
      <w:pPr>
        <w:spacing w:line="360" w:lineRule="auto"/>
        <w:ind w:firstLine="480" w:firstLineChars="200"/>
        <w:rPr>
          <w:rFonts w:ascii="宋体" w:hAnsi="宋体" w:cs="宋体"/>
          <w:sz w:val="24"/>
          <w:szCs w:val="24"/>
        </w:rPr>
      </w:pPr>
      <w:r>
        <w:rPr>
          <w:rFonts w:hint="eastAsia" w:ascii="宋体" w:hAnsi="宋体" w:cs="宋体"/>
          <w:sz w:val="24"/>
          <w:szCs w:val="24"/>
        </w:rPr>
        <w:t>经常除霜，确保温度，节约电能；</w:t>
      </w:r>
    </w:p>
    <w:p>
      <w:pPr>
        <w:spacing w:line="360" w:lineRule="auto"/>
        <w:ind w:firstLine="480" w:firstLineChars="200"/>
        <w:rPr>
          <w:rFonts w:ascii="宋体" w:hAnsi="宋体" w:cs="宋体"/>
          <w:sz w:val="24"/>
          <w:szCs w:val="24"/>
        </w:rPr>
      </w:pPr>
      <w:r>
        <w:rPr>
          <w:rFonts w:hint="eastAsia" w:ascii="宋体" w:hAnsi="宋体" w:cs="宋体"/>
          <w:sz w:val="24"/>
          <w:szCs w:val="24"/>
        </w:rPr>
        <w:t>使用时遵循“先进先出”的原则；</w:t>
      </w:r>
    </w:p>
    <w:p>
      <w:pPr>
        <w:spacing w:line="360" w:lineRule="auto"/>
        <w:ind w:firstLine="480" w:firstLineChars="200"/>
        <w:rPr>
          <w:rFonts w:ascii="宋体" w:hAnsi="宋体" w:cs="宋体"/>
          <w:sz w:val="24"/>
          <w:szCs w:val="24"/>
        </w:rPr>
      </w:pPr>
      <w:r>
        <w:rPr>
          <w:rFonts w:hint="eastAsia" w:ascii="宋体" w:hAnsi="宋体" w:cs="宋体"/>
          <w:sz w:val="24"/>
          <w:szCs w:val="24"/>
        </w:rPr>
        <w:t>每天检查冰箱温度，达到使用要求；</w:t>
      </w:r>
    </w:p>
    <w:p>
      <w:pPr>
        <w:spacing w:line="360" w:lineRule="auto"/>
        <w:ind w:firstLine="480" w:firstLineChars="200"/>
        <w:rPr>
          <w:rFonts w:ascii="宋体" w:hAnsi="宋体" w:cs="宋体"/>
          <w:sz w:val="24"/>
          <w:szCs w:val="24"/>
        </w:rPr>
      </w:pPr>
      <w:r>
        <w:rPr>
          <w:rFonts w:hint="eastAsia" w:ascii="宋体" w:hAnsi="宋体" w:cs="宋体"/>
          <w:sz w:val="24"/>
          <w:szCs w:val="24"/>
        </w:rPr>
        <w:t>保证存放熟食品的冰箱门把手包裹的毛巾每日更换消毒。</w:t>
      </w:r>
    </w:p>
    <w:p>
      <w:pPr>
        <w:spacing w:line="360" w:lineRule="auto"/>
        <w:ind w:firstLine="480" w:firstLineChars="200"/>
        <w:rPr>
          <w:rFonts w:ascii="宋体" w:hAnsi="宋体" w:cs="宋体"/>
          <w:sz w:val="24"/>
          <w:szCs w:val="24"/>
        </w:rPr>
      </w:pPr>
      <w:r>
        <w:rPr>
          <w:rFonts w:hint="eastAsia" w:ascii="宋体" w:hAnsi="宋体" w:cs="宋体"/>
          <w:sz w:val="24"/>
          <w:szCs w:val="24"/>
        </w:rPr>
        <w:t>物品存放要求：</w:t>
      </w:r>
    </w:p>
    <w:p>
      <w:pPr>
        <w:spacing w:line="360" w:lineRule="auto"/>
        <w:ind w:firstLine="480" w:firstLineChars="200"/>
        <w:rPr>
          <w:rFonts w:ascii="宋体" w:hAnsi="宋体" w:cs="宋体"/>
          <w:sz w:val="24"/>
          <w:szCs w:val="24"/>
        </w:rPr>
      </w:pPr>
      <w:r>
        <w:rPr>
          <w:rFonts w:hint="eastAsia" w:ascii="宋体" w:hAnsi="宋体" w:cs="宋体"/>
          <w:sz w:val="24"/>
          <w:szCs w:val="24"/>
        </w:rPr>
        <w:t>存放物品不能超过冰箱容积的2/3；</w:t>
      </w:r>
    </w:p>
    <w:p>
      <w:pPr>
        <w:spacing w:line="360" w:lineRule="auto"/>
        <w:ind w:firstLine="480" w:firstLineChars="200"/>
        <w:rPr>
          <w:rFonts w:ascii="宋体" w:hAnsi="宋体" w:cs="宋体"/>
          <w:sz w:val="24"/>
          <w:szCs w:val="24"/>
        </w:rPr>
      </w:pPr>
      <w:r>
        <w:rPr>
          <w:rFonts w:hint="eastAsia" w:ascii="宋体" w:hAnsi="宋体" w:cs="宋体"/>
          <w:sz w:val="24"/>
          <w:szCs w:val="24"/>
        </w:rPr>
        <w:t>四周食品间留有空隙，确保冷气循环。</w:t>
      </w:r>
    </w:p>
    <w:p>
      <w:pPr>
        <w:spacing w:line="360" w:lineRule="auto"/>
        <w:ind w:firstLine="480" w:firstLineChars="200"/>
        <w:rPr>
          <w:rFonts w:ascii="宋体" w:hAnsi="宋体" w:cs="宋体"/>
          <w:sz w:val="24"/>
          <w:szCs w:val="24"/>
        </w:rPr>
      </w:pPr>
      <w:r>
        <w:rPr>
          <w:rFonts w:hint="eastAsia" w:ascii="宋体" w:hAnsi="宋体" w:cs="宋体"/>
          <w:sz w:val="24"/>
          <w:szCs w:val="24"/>
        </w:rPr>
        <w:t>物品要分类、冷藏（冻）、生熟分开，热食品放凉后方可冷藏（冻）；</w:t>
      </w:r>
    </w:p>
    <w:p>
      <w:pPr>
        <w:spacing w:line="360" w:lineRule="auto"/>
        <w:ind w:firstLine="480" w:firstLineChars="200"/>
        <w:rPr>
          <w:rFonts w:ascii="宋体" w:hAnsi="宋体" w:cs="宋体"/>
          <w:sz w:val="24"/>
          <w:szCs w:val="24"/>
        </w:rPr>
      </w:pPr>
      <w:r>
        <w:rPr>
          <w:rFonts w:hint="eastAsia" w:ascii="宋体" w:hAnsi="宋体" w:cs="宋体"/>
          <w:sz w:val="24"/>
          <w:szCs w:val="24"/>
        </w:rPr>
        <w:t>冰箱内存放的所有食品或食品原材料都必须加封保鲜膜，以免干缩，窜味和污染；</w:t>
      </w:r>
    </w:p>
    <w:p>
      <w:pPr>
        <w:spacing w:line="360" w:lineRule="auto"/>
        <w:rPr>
          <w:rFonts w:ascii="宋体" w:hAnsi="宋体" w:cs="宋体"/>
          <w:sz w:val="24"/>
          <w:szCs w:val="24"/>
        </w:rPr>
      </w:pPr>
      <w:r>
        <w:rPr>
          <w:rFonts w:hint="eastAsia" w:ascii="宋体" w:hAnsi="宋体" w:cs="宋体"/>
          <w:sz w:val="24"/>
          <w:szCs w:val="24"/>
        </w:rPr>
        <w:t xml:space="preserve">    食品冷藏不能超过24个小时；冷冻不许超过7天；</w:t>
      </w:r>
    </w:p>
    <w:p>
      <w:pPr>
        <w:spacing w:line="360" w:lineRule="auto"/>
        <w:rPr>
          <w:rFonts w:ascii="宋体" w:hAnsi="宋体" w:cs="宋体"/>
          <w:sz w:val="24"/>
          <w:szCs w:val="24"/>
        </w:rPr>
      </w:pPr>
      <w:r>
        <w:rPr>
          <w:rFonts w:hint="eastAsia" w:ascii="宋体" w:hAnsi="宋体" w:cs="宋体"/>
          <w:sz w:val="24"/>
          <w:szCs w:val="24"/>
        </w:rPr>
        <w:t xml:space="preserve">    按规定填写《冰箱（柜）物品存放标识卡》。</w:t>
      </w:r>
    </w:p>
    <w:p>
      <w:pPr>
        <w:spacing w:line="360" w:lineRule="auto"/>
        <w:ind w:firstLine="480" w:firstLineChars="200"/>
        <w:rPr>
          <w:rFonts w:ascii="宋体" w:hAnsi="宋体" w:cs="宋体"/>
          <w:sz w:val="24"/>
          <w:szCs w:val="24"/>
        </w:rPr>
      </w:pPr>
      <w:r>
        <w:rPr>
          <w:rFonts w:hint="eastAsia" w:ascii="宋体" w:hAnsi="宋体" w:cs="宋体"/>
          <w:sz w:val="24"/>
          <w:szCs w:val="24"/>
        </w:rPr>
        <w:t>1.5.1.6.5、冷冻冰箱要求：</w:t>
      </w:r>
    </w:p>
    <w:p>
      <w:pPr>
        <w:spacing w:line="360" w:lineRule="auto"/>
        <w:ind w:firstLine="480" w:firstLineChars="200"/>
        <w:rPr>
          <w:rFonts w:ascii="宋体" w:hAnsi="宋体" w:cs="宋体"/>
          <w:sz w:val="24"/>
          <w:szCs w:val="24"/>
        </w:rPr>
      </w:pPr>
      <w:r>
        <w:rPr>
          <w:rFonts w:hint="eastAsia" w:ascii="宋体" w:hAnsi="宋体" w:cs="宋体"/>
          <w:sz w:val="24"/>
          <w:szCs w:val="24"/>
        </w:rPr>
        <w:t>及时清理剩余原料；</w:t>
      </w:r>
    </w:p>
    <w:p>
      <w:pPr>
        <w:spacing w:line="360" w:lineRule="auto"/>
        <w:ind w:firstLine="480" w:firstLineChars="200"/>
        <w:rPr>
          <w:rFonts w:ascii="宋体" w:hAnsi="宋体" w:cs="宋体"/>
          <w:sz w:val="24"/>
          <w:szCs w:val="24"/>
        </w:rPr>
      </w:pPr>
      <w:r>
        <w:rPr>
          <w:rFonts w:hint="eastAsia" w:ascii="宋体" w:hAnsi="宋体" w:cs="宋体"/>
          <w:sz w:val="24"/>
          <w:szCs w:val="24"/>
        </w:rPr>
        <w:t>用清洁剂水擦洗密封条及排风口；</w:t>
      </w:r>
    </w:p>
    <w:p>
      <w:pPr>
        <w:spacing w:line="360" w:lineRule="auto"/>
        <w:ind w:firstLine="480" w:firstLineChars="200"/>
        <w:rPr>
          <w:rFonts w:ascii="宋体" w:hAnsi="宋体" w:cs="宋体"/>
          <w:sz w:val="24"/>
          <w:szCs w:val="24"/>
        </w:rPr>
      </w:pPr>
      <w:r>
        <w:rPr>
          <w:rFonts w:hint="eastAsia" w:ascii="宋体" w:hAnsi="宋体" w:cs="宋体"/>
          <w:sz w:val="24"/>
          <w:szCs w:val="24"/>
        </w:rPr>
        <w:t>清除冰箱里面底部的污物、菜汤及油污；</w:t>
      </w:r>
    </w:p>
    <w:p>
      <w:pPr>
        <w:spacing w:line="360" w:lineRule="auto"/>
        <w:ind w:firstLine="480" w:firstLineChars="200"/>
        <w:rPr>
          <w:rFonts w:ascii="宋体" w:hAnsi="宋体" w:cs="宋体"/>
          <w:sz w:val="24"/>
          <w:szCs w:val="24"/>
        </w:rPr>
      </w:pPr>
      <w:r>
        <w:rPr>
          <w:rFonts w:hint="eastAsia" w:ascii="宋体" w:hAnsi="宋体" w:cs="宋体"/>
          <w:sz w:val="24"/>
          <w:szCs w:val="24"/>
        </w:rPr>
        <w:t>按照海、禽、肉分类，原料和半成品分类，依次码放冰箱内，层次分明，不得杂乱堆放；</w:t>
      </w:r>
    </w:p>
    <w:p>
      <w:pPr>
        <w:spacing w:line="360" w:lineRule="auto"/>
        <w:ind w:firstLine="480" w:firstLineChars="200"/>
        <w:rPr>
          <w:rFonts w:ascii="宋体" w:hAnsi="宋体" w:cs="宋体"/>
          <w:sz w:val="24"/>
          <w:szCs w:val="24"/>
        </w:rPr>
      </w:pPr>
      <w:r>
        <w:rPr>
          <w:rFonts w:hint="eastAsia" w:ascii="宋体" w:hAnsi="宋体" w:cs="宋体"/>
          <w:sz w:val="24"/>
          <w:szCs w:val="24"/>
        </w:rPr>
        <w:t>经常擦冰箱外部，保证箱体无油、无污、光亮，顶部和底部干净无杂物。</w:t>
      </w:r>
    </w:p>
    <w:p>
      <w:pPr>
        <w:spacing w:line="360" w:lineRule="auto"/>
        <w:rPr>
          <w:rFonts w:ascii="宋体" w:hAnsi="宋体" w:cs="宋体"/>
          <w:sz w:val="24"/>
          <w:szCs w:val="24"/>
        </w:rPr>
      </w:pPr>
      <w:r>
        <w:rPr>
          <w:rFonts w:hint="eastAsia" w:ascii="宋体" w:hAnsi="宋体" w:cs="宋体"/>
          <w:sz w:val="24"/>
          <w:szCs w:val="24"/>
        </w:rPr>
        <w:t xml:space="preserve">   1.5.1.6.6、冷藏冰箱要求</w:t>
      </w:r>
    </w:p>
    <w:p>
      <w:pPr>
        <w:spacing w:line="360" w:lineRule="auto"/>
        <w:rPr>
          <w:rFonts w:ascii="宋体" w:hAnsi="宋体" w:cs="宋体"/>
          <w:sz w:val="24"/>
          <w:szCs w:val="24"/>
        </w:rPr>
      </w:pPr>
      <w:r>
        <w:rPr>
          <w:rFonts w:hint="eastAsia" w:ascii="宋体" w:hAnsi="宋体" w:cs="宋体"/>
          <w:sz w:val="24"/>
          <w:szCs w:val="24"/>
        </w:rPr>
        <w:t xml:space="preserve">    及时清理剩余原料；</w:t>
      </w:r>
    </w:p>
    <w:p>
      <w:pPr>
        <w:spacing w:line="360" w:lineRule="auto"/>
        <w:rPr>
          <w:rFonts w:ascii="宋体" w:hAnsi="宋体" w:cs="宋体"/>
          <w:sz w:val="24"/>
          <w:szCs w:val="24"/>
        </w:rPr>
      </w:pPr>
      <w:r>
        <w:rPr>
          <w:rFonts w:hint="eastAsia" w:ascii="宋体" w:hAnsi="宋体" w:cs="宋体"/>
          <w:sz w:val="24"/>
          <w:szCs w:val="24"/>
        </w:rPr>
        <w:t xml:space="preserve">    泡发原料的水要经常更换，重新换盘加封保鲜膜；</w:t>
      </w:r>
    </w:p>
    <w:p>
      <w:pPr>
        <w:spacing w:line="360" w:lineRule="auto"/>
        <w:rPr>
          <w:rFonts w:ascii="宋体" w:hAnsi="宋体" w:cs="宋体"/>
          <w:sz w:val="24"/>
          <w:szCs w:val="24"/>
        </w:rPr>
      </w:pPr>
      <w:r>
        <w:rPr>
          <w:rFonts w:hint="eastAsia" w:ascii="宋体" w:hAnsi="宋体" w:cs="宋体"/>
          <w:sz w:val="24"/>
          <w:szCs w:val="24"/>
        </w:rPr>
        <w:t xml:space="preserve">    经常擦洗冰箱内壁，物架及风叶片；</w:t>
      </w:r>
    </w:p>
    <w:p>
      <w:pPr>
        <w:spacing w:line="360" w:lineRule="auto"/>
        <w:ind w:firstLine="480" w:firstLineChars="200"/>
        <w:rPr>
          <w:rFonts w:ascii="宋体" w:hAnsi="宋体" w:cs="宋体"/>
          <w:sz w:val="24"/>
          <w:szCs w:val="24"/>
        </w:rPr>
      </w:pPr>
      <w:r>
        <w:rPr>
          <w:rFonts w:hint="eastAsia" w:ascii="宋体" w:hAnsi="宋体" w:cs="宋体"/>
          <w:sz w:val="24"/>
          <w:szCs w:val="24"/>
        </w:rPr>
        <w:t>用清水冲洗冰箱的污垢、并擦干；</w:t>
      </w:r>
    </w:p>
    <w:p>
      <w:pPr>
        <w:spacing w:line="360" w:lineRule="auto"/>
        <w:rPr>
          <w:rFonts w:ascii="宋体" w:hAnsi="宋体" w:cs="宋体"/>
          <w:sz w:val="24"/>
          <w:szCs w:val="24"/>
        </w:rPr>
      </w:pPr>
      <w:r>
        <w:rPr>
          <w:rFonts w:hint="eastAsia" w:ascii="宋体" w:hAnsi="宋体" w:cs="宋体"/>
          <w:sz w:val="24"/>
          <w:szCs w:val="24"/>
        </w:rPr>
        <w:t xml:space="preserve">    擦洗密封条，使其无油污，霉点；</w:t>
      </w:r>
    </w:p>
    <w:p>
      <w:pPr>
        <w:spacing w:line="360" w:lineRule="auto"/>
        <w:ind w:firstLine="480" w:firstLineChars="200"/>
        <w:rPr>
          <w:rFonts w:ascii="宋体" w:hAnsi="宋体" w:cs="宋体"/>
          <w:sz w:val="24"/>
          <w:szCs w:val="24"/>
        </w:rPr>
      </w:pPr>
      <w:r>
        <w:rPr>
          <w:rFonts w:hint="eastAsia" w:ascii="宋体" w:hAnsi="宋体" w:cs="宋体"/>
          <w:sz w:val="24"/>
          <w:szCs w:val="24"/>
        </w:rPr>
        <w:t>将整理后的原料按照海、禽、肉分类，原材料分类放入冰箱，依次码放，不得杂乱堆放。</w:t>
      </w:r>
    </w:p>
    <w:p>
      <w:pPr>
        <w:spacing w:line="360" w:lineRule="auto"/>
        <w:ind w:firstLine="480" w:firstLineChars="200"/>
        <w:rPr>
          <w:rFonts w:ascii="宋体" w:hAnsi="宋体" w:cs="宋体"/>
          <w:sz w:val="24"/>
          <w:szCs w:val="24"/>
        </w:rPr>
      </w:pPr>
      <w:r>
        <w:rPr>
          <w:rFonts w:hint="eastAsia" w:ascii="宋体" w:hAnsi="宋体" w:cs="宋体"/>
          <w:sz w:val="24"/>
          <w:szCs w:val="24"/>
        </w:rPr>
        <w:t>1.6食品卫生安全防范制度</w:t>
      </w:r>
    </w:p>
    <w:p>
      <w:pPr>
        <w:spacing w:line="360" w:lineRule="auto"/>
        <w:ind w:firstLine="480" w:firstLineChars="200"/>
        <w:rPr>
          <w:rFonts w:ascii="宋体" w:hAnsi="宋体" w:cs="宋体"/>
          <w:sz w:val="24"/>
          <w:szCs w:val="24"/>
        </w:rPr>
      </w:pPr>
      <w:r>
        <w:rPr>
          <w:rFonts w:hint="eastAsia" w:ascii="宋体" w:hAnsi="宋体" w:cs="宋体"/>
          <w:sz w:val="24"/>
          <w:szCs w:val="24"/>
        </w:rPr>
        <w:t>1.6.1、遵守食品卫生“五四”制</w:t>
      </w:r>
    </w:p>
    <w:p>
      <w:pPr>
        <w:spacing w:line="360" w:lineRule="auto"/>
        <w:ind w:firstLine="480" w:firstLineChars="200"/>
        <w:rPr>
          <w:rFonts w:ascii="宋体" w:hAnsi="宋体" w:cs="宋体"/>
          <w:sz w:val="24"/>
          <w:szCs w:val="24"/>
        </w:rPr>
      </w:pPr>
      <w:r>
        <w:rPr>
          <w:rFonts w:hint="eastAsia" w:ascii="宋体" w:hAnsi="宋体" w:cs="宋体"/>
          <w:sz w:val="24"/>
          <w:szCs w:val="24"/>
        </w:rPr>
        <w:t>1.6.1.1、食品原材料、制成品实行“四不制度”：采购员不买腐烂变质的原料；保管员与验收员不收腐烂变质的原料；加工人员不用腐烂变质的原料；服务人员不售卖腐烂变质的原料。</w:t>
      </w:r>
    </w:p>
    <w:p>
      <w:pPr>
        <w:spacing w:line="360" w:lineRule="auto"/>
        <w:ind w:firstLine="480" w:firstLineChars="200"/>
        <w:rPr>
          <w:rFonts w:ascii="宋体" w:hAnsi="宋体" w:cs="宋体"/>
          <w:sz w:val="24"/>
          <w:szCs w:val="24"/>
        </w:rPr>
      </w:pPr>
      <w:r>
        <w:rPr>
          <w:rFonts w:hint="eastAsia" w:ascii="宋体" w:hAnsi="宋体" w:cs="宋体"/>
          <w:sz w:val="24"/>
          <w:szCs w:val="24"/>
        </w:rPr>
        <w:t>1.6.1.2、成品存放实行四隔离制度：生熟隔离；食品与非食品隔离；成品与非成品隔离；食品与天然冰隔离。</w:t>
      </w:r>
    </w:p>
    <w:p>
      <w:pPr>
        <w:spacing w:line="360" w:lineRule="auto"/>
        <w:ind w:firstLine="480" w:firstLineChars="200"/>
        <w:rPr>
          <w:rFonts w:ascii="宋体" w:hAnsi="宋体" w:cs="宋体"/>
          <w:sz w:val="24"/>
          <w:szCs w:val="24"/>
        </w:rPr>
      </w:pPr>
      <w:r>
        <w:rPr>
          <w:rFonts w:hint="eastAsia" w:ascii="宋体" w:hAnsi="宋体" w:cs="宋体"/>
          <w:sz w:val="24"/>
          <w:szCs w:val="24"/>
        </w:rPr>
        <w:t>1.6.1.3、食品用具实行“五过关”制度：一洗、二刷、三冲、四消毒、五保洁。</w:t>
      </w:r>
    </w:p>
    <w:p>
      <w:pPr>
        <w:spacing w:line="360" w:lineRule="auto"/>
        <w:ind w:firstLine="480" w:firstLineChars="200"/>
        <w:rPr>
          <w:rFonts w:ascii="宋体" w:hAnsi="宋体" w:cs="宋体"/>
          <w:sz w:val="24"/>
          <w:szCs w:val="24"/>
        </w:rPr>
      </w:pPr>
      <w:r>
        <w:rPr>
          <w:rFonts w:hint="eastAsia" w:ascii="宋体" w:hAnsi="宋体" w:cs="宋体"/>
          <w:sz w:val="24"/>
          <w:szCs w:val="24"/>
        </w:rPr>
        <w:t>1.6.1.4、环境卫生实行“四定”办法：定人、定物、定时间、定质量。</w:t>
      </w:r>
    </w:p>
    <w:p>
      <w:pPr>
        <w:spacing w:line="360" w:lineRule="auto"/>
        <w:ind w:firstLine="480" w:firstLineChars="200"/>
        <w:rPr>
          <w:rFonts w:ascii="宋体" w:hAnsi="宋体" w:cs="宋体"/>
          <w:sz w:val="24"/>
          <w:szCs w:val="24"/>
        </w:rPr>
      </w:pPr>
      <w:r>
        <w:rPr>
          <w:rFonts w:hint="eastAsia" w:ascii="宋体" w:hAnsi="宋体" w:cs="宋体"/>
          <w:sz w:val="24"/>
          <w:szCs w:val="24"/>
        </w:rPr>
        <w:t>1.6.1.5、个人卫生“四勤”勤洗手、剪指甲；勤洗澡、理发；勤洗衣服、被褥；勤换工作服。</w:t>
      </w:r>
    </w:p>
    <w:p>
      <w:pPr>
        <w:spacing w:line="360" w:lineRule="auto"/>
        <w:ind w:firstLine="480" w:firstLineChars="200"/>
        <w:rPr>
          <w:rFonts w:ascii="宋体" w:hAnsi="宋体" w:cs="宋体"/>
          <w:sz w:val="24"/>
          <w:szCs w:val="24"/>
        </w:rPr>
      </w:pPr>
      <w:r>
        <w:rPr>
          <w:rFonts w:hint="eastAsia" w:ascii="宋体" w:hAnsi="宋体" w:cs="宋体"/>
          <w:sz w:val="24"/>
          <w:szCs w:val="24"/>
        </w:rPr>
        <w:t>1.6.2、遵守外来食品的索证制度：</w:t>
      </w:r>
    </w:p>
    <w:p>
      <w:pPr>
        <w:spacing w:line="360" w:lineRule="auto"/>
        <w:ind w:firstLine="480" w:firstLineChars="200"/>
        <w:rPr>
          <w:rFonts w:ascii="宋体" w:hAnsi="宋体" w:cs="宋体"/>
          <w:sz w:val="24"/>
          <w:szCs w:val="24"/>
        </w:rPr>
      </w:pPr>
      <w:r>
        <w:rPr>
          <w:rFonts w:hint="eastAsia" w:ascii="宋体" w:hAnsi="宋体" w:cs="宋体"/>
          <w:sz w:val="24"/>
          <w:szCs w:val="24"/>
        </w:rPr>
        <w:t>1.6.2.1产品合格证和本批次检验检疫合格证。</w:t>
      </w:r>
    </w:p>
    <w:p>
      <w:pPr>
        <w:spacing w:line="360" w:lineRule="auto"/>
        <w:ind w:firstLine="480" w:firstLineChars="200"/>
        <w:rPr>
          <w:rFonts w:ascii="宋体" w:hAnsi="宋体" w:cs="宋体"/>
          <w:sz w:val="24"/>
          <w:szCs w:val="24"/>
        </w:rPr>
      </w:pPr>
      <w:r>
        <w:rPr>
          <w:rFonts w:hint="eastAsia" w:ascii="宋体" w:hAnsi="宋体" w:cs="宋体"/>
          <w:sz w:val="24"/>
          <w:szCs w:val="24"/>
        </w:rPr>
        <w:t>1.6.2.2必须证货相符，持有效的卫生许可证。</w:t>
      </w:r>
    </w:p>
    <w:p>
      <w:pPr>
        <w:spacing w:line="360" w:lineRule="auto"/>
        <w:ind w:firstLine="480" w:firstLineChars="200"/>
        <w:rPr>
          <w:rFonts w:ascii="宋体" w:hAnsi="宋体" w:cs="宋体"/>
          <w:sz w:val="24"/>
          <w:szCs w:val="24"/>
        </w:rPr>
      </w:pPr>
      <w:r>
        <w:rPr>
          <w:rFonts w:hint="eastAsia" w:ascii="宋体" w:hAnsi="宋体" w:cs="宋体"/>
          <w:sz w:val="24"/>
          <w:szCs w:val="24"/>
        </w:rPr>
        <w:t>1.6.2.3建立食品索证登记档案，以备查，索证要有专人管理</w:t>
      </w:r>
    </w:p>
    <w:p>
      <w:pPr>
        <w:spacing w:line="360" w:lineRule="auto"/>
        <w:ind w:firstLine="480" w:firstLineChars="200"/>
        <w:rPr>
          <w:rFonts w:ascii="宋体" w:hAnsi="宋体" w:cs="宋体"/>
          <w:sz w:val="24"/>
          <w:szCs w:val="24"/>
        </w:rPr>
      </w:pPr>
      <w:r>
        <w:rPr>
          <w:rFonts w:hint="eastAsia" w:ascii="宋体" w:hAnsi="宋体" w:cs="宋体"/>
          <w:sz w:val="24"/>
          <w:szCs w:val="24"/>
        </w:rPr>
        <w:t>1.6.3、定型包装食品检验：有品名、厂名、厂址、生产日期、保质期方可使用。</w:t>
      </w:r>
    </w:p>
    <w:p>
      <w:pPr>
        <w:spacing w:line="360" w:lineRule="auto"/>
        <w:ind w:firstLine="480" w:firstLineChars="200"/>
        <w:rPr>
          <w:rFonts w:ascii="宋体" w:hAnsi="宋体" w:cs="宋体"/>
          <w:sz w:val="24"/>
          <w:szCs w:val="24"/>
        </w:rPr>
      </w:pPr>
      <w:r>
        <w:rPr>
          <w:rFonts w:hint="eastAsia" w:ascii="宋体" w:hAnsi="宋体" w:cs="宋体"/>
          <w:sz w:val="24"/>
          <w:szCs w:val="24"/>
        </w:rPr>
        <w:t>1.6.4、遵守正确的食品储存制度，同时做到四防：防蝇、防鼠、防尘、防霉变、防潮和防虫；时刻遵循“先进先出”的原则，定期清仓。</w:t>
      </w:r>
    </w:p>
    <w:p>
      <w:pPr>
        <w:spacing w:line="360" w:lineRule="auto"/>
        <w:ind w:firstLine="480" w:firstLineChars="200"/>
        <w:rPr>
          <w:rFonts w:ascii="宋体" w:hAnsi="宋体" w:cs="宋体"/>
          <w:sz w:val="24"/>
          <w:szCs w:val="24"/>
        </w:rPr>
      </w:pPr>
      <w:r>
        <w:rPr>
          <w:rFonts w:hint="eastAsia" w:ascii="宋体" w:hAnsi="宋体" w:cs="宋体"/>
          <w:sz w:val="24"/>
          <w:szCs w:val="24"/>
        </w:rPr>
        <w:t>1.6.5、坚持食品正确加工制作，同时食品工具（刀、墩、客器）生熟分开，标识清楚，每日清洁消毒。</w:t>
      </w:r>
    </w:p>
    <w:p>
      <w:pPr>
        <w:spacing w:line="360" w:lineRule="auto"/>
        <w:ind w:firstLine="480" w:firstLineChars="200"/>
        <w:rPr>
          <w:rFonts w:ascii="宋体" w:hAnsi="宋体" w:cs="宋体"/>
          <w:sz w:val="24"/>
          <w:szCs w:val="24"/>
        </w:rPr>
      </w:pPr>
      <w:r>
        <w:rPr>
          <w:rFonts w:hint="eastAsia" w:ascii="宋体" w:hAnsi="宋体" w:cs="宋体"/>
          <w:sz w:val="24"/>
          <w:szCs w:val="24"/>
        </w:rPr>
        <w:t>1.6.6、坚持有体检合格证及培训证方能上岗，加工场所及库房谢绝一切外来无关人员入内。</w:t>
      </w:r>
    </w:p>
    <w:p>
      <w:pPr>
        <w:spacing w:line="360" w:lineRule="auto"/>
        <w:ind w:firstLine="480" w:firstLineChars="200"/>
        <w:rPr>
          <w:rFonts w:ascii="宋体" w:hAnsi="宋体" w:cs="宋体"/>
          <w:sz w:val="24"/>
          <w:szCs w:val="24"/>
        </w:rPr>
      </w:pPr>
      <w:r>
        <w:rPr>
          <w:rFonts w:hint="eastAsia" w:ascii="宋体" w:hAnsi="宋体" w:cs="宋体"/>
          <w:sz w:val="24"/>
          <w:szCs w:val="24"/>
        </w:rPr>
        <w:t>1.6.7杜绝食品污染事件及食物中毒事件的发生。</w:t>
      </w:r>
    </w:p>
    <w:p>
      <w:pPr>
        <w:spacing w:line="360" w:lineRule="auto"/>
        <w:ind w:firstLine="480" w:firstLineChars="200"/>
        <w:rPr>
          <w:rFonts w:ascii="宋体" w:hAnsi="宋体" w:cs="宋体"/>
          <w:sz w:val="24"/>
          <w:szCs w:val="24"/>
        </w:rPr>
      </w:pPr>
      <w:r>
        <w:rPr>
          <w:rFonts w:hint="eastAsia" w:ascii="宋体" w:hAnsi="宋体" w:cs="宋体"/>
          <w:sz w:val="24"/>
          <w:szCs w:val="24"/>
        </w:rPr>
        <w:t>1.7、灭蝇、防鼠等安全防疫措施</w:t>
      </w:r>
    </w:p>
    <w:p>
      <w:pPr>
        <w:spacing w:line="360" w:lineRule="auto"/>
        <w:ind w:firstLine="480" w:firstLineChars="200"/>
        <w:rPr>
          <w:rFonts w:ascii="宋体" w:hAnsi="宋体" w:cs="宋体"/>
          <w:sz w:val="24"/>
          <w:szCs w:val="24"/>
        </w:rPr>
      </w:pPr>
      <w:r>
        <w:rPr>
          <w:rFonts w:hint="eastAsia" w:ascii="宋体" w:hAnsi="宋体" w:cs="宋体"/>
          <w:sz w:val="24"/>
          <w:szCs w:val="24"/>
        </w:rPr>
        <w:t>定期由专业“除四害”公司对食堂进行灭蝇、防鼠检测，如有发现立即采取措施灭杀。</w:t>
      </w:r>
    </w:p>
    <w:p>
      <w:pPr>
        <w:spacing w:line="360" w:lineRule="auto"/>
        <w:ind w:firstLine="480" w:firstLineChars="200"/>
        <w:rPr>
          <w:rFonts w:ascii="宋体" w:hAnsi="宋体" w:cs="宋体"/>
          <w:sz w:val="24"/>
          <w:szCs w:val="24"/>
        </w:rPr>
      </w:pPr>
      <w:r>
        <w:rPr>
          <w:rFonts w:hint="eastAsia" w:ascii="宋体" w:hAnsi="宋体" w:cs="宋体"/>
          <w:sz w:val="24"/>
          <w:szCs w:val="24"/>
        </w:rPr>
        <w:t>厨房、库房、食堂等门道处必须安装高为60cm的防鼠板。</w:t>
      </w:r>
    </w:p>
    <w:p>
      <w:pPr>
        <w:spacing w:line="360" w:lineRule="auto"/>
        <w:ind w:firstLine="480" w:firstLineChars="200"/>
        <w:rPr>
          <w:rFonts w:ascii="宋体" w:hAnsi="宋体" w:cs="宋体"/>
          <w:sz w:val="24"/>
          <w:szCs w:val="24"/>
        </w:rPr>
      </w:pPr>
      <w:r>
        <w:rPr>
          <w:rFonts w:hint="eastAsia" w:ascii="宋体" w:hAnsi="宋体" w:cs="宋体"/>
          <w:sz w:val="24"/>
          <w:szCs w:val="24"/>
        </w:rPr>
        <w:t>在天花板、门窗、孔口、缝隙处要密封或加网，以防蟑螂、老鼠乱串，给食品卫生带来卫生隐患。</w:t>
      </w:r>
    </w:p>
    <w:p>
      <w:pPr>
        <w:spacing w:line="360" w:lineRule="auto"/>
        <w:ind w:firstLine="480" w:firstLineChars="200"/>
        <w:rPr>
          <w:rFonts w:ascii="宋体" w:hAnsi="宋体" w:cs="宋体"/>
          <w:sz w:val="24"/>
          <w:szCs w:val="24"/>
        </w:rPr>
      </w:pPr>
      <w:r>
        <w:rPr>
          <w:rFonts w:hint="eastAsia" w:ascii="宋体" w:hAnsi="宋体" w:cs="宋体"/>
          <w:sz w:val="24"/>
          <w:szCs w:val="24"/>
        </w:rPr>
        <w:t>必须在过道、食堂就餐处、门口处安装灭蝇灯；在下水沟处用杀虫剂、消毒剂全面进行杀虫及消毒。（杀虫剂必须由专业人员进行管理，不得存放在食堂内）</w:t>
      </w:r>
    </w:p>
    <w:p>
      <w:pPr>
        <w:spacing w:line="360" w:lineRule="auto"/>
        <w:ind w:firstLine="480" w:firstLineChars="200"/>
        <w:rPr>
          <w:rFonts w:ascii="宋体" w:hAnsi="宋体" w:cs="宋体"/>
          <w:sz w:val="24"/>
          <w:szCs w:val="24"/>
        </w:rPr>
      </w:pPr>
      <w:r>
        <w:rPr>
          <w:rFonts w:hint="eastAsia" w:ascii="宋体" w:hAnsi="宋体" w:cs="宋体"/>
          <w:sz w:val="24"/>
          <w:szCs w:val="24"/>
        </w:rPr>
        <w:t>加强员工“除四害”的意识和操作方式，不定期邀请专业公司进行培训，正确使用药物和喷剂灭杀苍蝇、老鼠，杜绝药物使用不当造成不必要的其他危害。</w:t>
      </w:r>
    </w:p>
    <w:p>
      <w:pPr>
        <w:spacing w:line="360" w:lineRule="auto"/>
        <w:ind w:firstLine="480" w:firstLineChars="200"/>
        <w:rPr>
          <w:rFonts w:ascii="宋体" w:hAnsi="宋体" w:cs="宋体"/>
          <w:sz w:val="24"/>
          <w:szCs w:val="24"/>
        </w:rPr>
      </w:pPr>
      <w:r>
        <w:rPr>
          <w:rFonts w:hint="eastAsia" w:ascii="宋体" w:hAnsi="宋体" w:cs="宋体"/>
          <w:sz w:val="24"/>
          <w:szCs w:val="24"/>
        </w:rPr>
        <w:t>灭杀时必须有人看守，事后必须将“四害”尸体清理进行深埋处理。</w:t>
      </w:r>
    </w:p>
    <w:p>
      <w:pPr>
        <w:spacing w:line="360" w:lineRule="auto"/>
        <w:ind w:firstLine="480" w:firstLineChars="200"/>
        <w:rPr>
          <w:rFonts w:ascii="宋体" w:hAnsi="宋体" w:cs="宋体"/>
          <w:sz w:val="24"/>
          <w:szCs w:val="24"/>
        </w:rPr>
      </w:pPr>
      <w:r>
        <w:rPr>
          <w:rFonts w:hint="eastAsia" w:ascii="宋体" w:hAnsi="宋体" w:cs="宋体"/>
          <w:sz w:val="24"/>
          <w:szCs w:val="24"/>
        </w:rPr>
        <w:t>不断完善防蚊蝇设施，清除蚊蝇滋生地，垃圾桶必须密封有盖，袋装化，日产日清，桶内不能有残留的淤积物。</w:t>
      </w:r>
    </w:p>
    <w:p>
      <w:pPr>
        <w:spacing w:line="360" w:lineRule="auto"/>
        <w:ind w:firstLine="480" w:firstLineChars="200"/>
        <w:rPr>
          <w:rFonts w:ascii="宋体" w:hAnsi="宋体" w:cs="宋体"/>
          <w:sz w:val="24"/>
          <w:szCs w:val="24"/>
        </w:rPr>
      </w:pPr>
      <w:r>
        <w:rPr>
          <w:rFonts w:hint="eastAsia" w:ascii="宋体" w:hAnsi="宋体" w:cs="宋体"/>
          <w:sz w:val="24"/>
          <w:szCs w:val="24"/>
        </w:rPr>
        <w:t>1.8、设备和人身安全防范措施</w:t>
      </w:r>
    </w:p>
    <w:p>
      <w:pPr>
        <w:spacing w:line="360" w:lineRule="auto"/>
        <w:ind w:firstLine="480" w:firstLineChars="200"/>
        <w:rPr>
          <w:rFonts w:ascii="宋体" w:hAnsi="宋体" w:cs="宋体"/>
          <w:sz w:val="24"/>
          <w:szCs w:val="24"/>
        </w:rPr>
      </w:pPr>
      <w:r>
        <w:rPr>
          <w:rFonts w:hint="eastAsia" w:ascii="宋体" w:hAnsi="宋体" w:cs="宋体"/>
          <w:sz w:val="24"/>
          <w:szCs w:val="24"/>
        </w:rPr>
        <w:t>1.8.1、各餐饮中心经理为厨房设备安全第一负责人，各区域设立区域负责人，食品安全部负责日常监管及考评。</w:t>
      </w:r>
    </w:p>
    <w:p>
      <w:pPr>
        <w:spacing w:line="360" w:lineRule="auto"/>
        <w:ind w:firstLine="480" w:firstLineChars="200"/>
        <w:rPr>
          <w:rFonts w:ascii="宋体" w:hAnsi="宋体" w:cs="宋体"/>
          <w:sz w:val="24"/>
          <w:szCs w:val="24"/>
        </w:rPr>
      </w:pPr>
      <w:r>
        <w:rPr>
          <w:rFonts w:hint="eastAsia" w:ascii="宋体" w:hAnsi="宋体" w:cs="宋体"/>
          <w:sz w:val="24"/>
          <w:szCs w:val="24"/>
        </w:rPr>
        <w:t>1.8.2、厨房天燃气总阀须由专人管理，责任落实到人，天然气使用完毕后，由专人关掉气阀。</w:t>
      </w:r>
    </w:p>
    <w:p>
      <w:pPr>
        <w:spacing w:line="360" w:lineRule="auto"/>
        <w:ind w:firstLine="480" w:firstLineChars="200"/>
        <w:rPr>
          <w:rFonts w:ascii="宋体" w:hAnsi="宋体" w:cs="宋体"/>
          <w:sz w:val="24"/>
          <w:szCs w:val="24"/>
        </w:rPr>
      </w:pPr>
      <w:r>
        <w:rPr>
          <w:rFonts w:hint="eastAsia" w:ascii="宋体" w:hAnsi="宋体" w:cs="宋体"/>
          <w:sz w:val="24"/>
          <w:szCs w:val="24"/>
        </w:rPr>
        <w:t>1.8.3、电器设备的操作人员须经过培训，没经过培训的人员不得擅自操作，开关电源必须保持手的干燥。电器设备不得超时、超负荷使用。</w:t>
      </w:r>
    </w:p>
    <w:p>
      <w:pPr>
        <w:spacing w:line="360" w:lineRule="auto"/>
        <w:ind w:firstLine="480" w:firstLineChars="200"/>
        <w:rPr>
          <w:rFonts w:ascii="宋体" w:hAnsi="宋体" w:cs="宋体"/>
          <w:sz w:val="24"/>
          <w:szCs w:val="24"/>
        </w:rPr>
      </w:pPr>
      <w:r>
        <w:rPr>
          <w:rFonts w:hint="eastAsia" w:ascii="宋体" w:hAnsi="宋体" w:cs="宋体"/>
          <w:sz w:val="24"/>
          <w:szCs w:val="24"/>
        </w:rPr>
        <w:t>1.8.4、蒸炉、蒸箱由专人负责操作，须及时检查水箱水位情况，不得干烧。</w:t>
      </w:r>
    </w:p>
    <w:p>
      <w:pPr>
        <w:spacing w:line="360" w:lineRule="auto"/>
        <w:ind w:firstLine="480" w:firstLineChars="200"/>
        <w:rPr>
          <w:rFonts w:ascii="宋体" w:hAnsi="宋体" w:cs="宋体"/>
          <w:sz w:val="24"/>
          <w:szCs w:val="24"/>
        </w:rPr>
      </w:pPr>
      <w:r>
        <w:rPr>
          <w:rFonts w:hint="eastAsia" w:ascii="宋体" w:hAnsi="宋体" w:cs="宋体"/>
          <w:sz w:val="24"/>
          <w:szCs w:val="24"/>
        </w:rPr>
        <w:t>1.8.5、开油锅时，须有专人看守，准确掌握油温，控制好火候。用后的热油再倒入容器中，待降温后再搬动。</w:t>
      </w:r>
    </w:p>
    <w:p>
      <w:pPr>
        <w:spacing w:line="360" w:lineRule="auto"/>
        <w:ind w:firstLine="480" w:firstLineChars="200"/>
        <w:rPr>
          <w:rFonts w:ascii="宋体" w:hAnsi="宋体" w:cs="宋体"/>
          <w:sz w:val="24"/>
          <w:szCs w:val="24"/>
        </w:rPr>
      </w:pPr>
      <w:r>
        <w:rPr>
          <w:rFonts w:hint="eastAsia" w:ascii="宋体" w:hAnsi="宋体" w:cs="宋体"/>
          <w:sz w:val="24"/>
          <w:szCs w:val="24"/>
        </w:rPr>
        <w:t>1.8.6、厨房刀具的使用须专人专用，用后收好。</w:t>
      </w:r>
    </w:p>
    <w:p>
      <w:pPr>
        <w:spacing w:line="360" w:lineRule="auto"/>
        <w:ind w:firstLine="480" w:firstLineChars="200"/>
        <w:rPr>
          <w:rFonts w:ascii="宋体" w:hAnsi="宋体" w:cs="宋体"/>
          <w:sz w:val="24"/>
          <w:szCs w:val="24"/>
        </w:rPr>
      </w:pPr>
      <w:r>
        <w:rPr>
          <w:rFonts w:hint="eastAsia" w:ascii="宋体" w:hAnsi="宋体" w:cs="宋体"/>
          <w:sz w:val="24"/>
          <w:szCs w:val="24"/>
        </w:rPr>
        <w:t>1.8.7、对后厨人员进行消防灭火培训，，掌握各种灭火器的使用方式，保证人人会操作，人人会使用，人人具备果断处理小火情的能力。</w:t>
      </w:r>
    </w:p>
    <w:p>
      <w:pPr>
        <w:spacing w:line="360" w:lineRule="auto"/>
        <w:ind w:firstLine="480" w:firstLineChars="200"/>
        <w:rPr>
          <w:rFonts w:ascii="宋体" w:hAnsi="宋体" w:cs="宋体"/>
          <w:sz w:val="24"/>
          <w:szCs w:val="24"/>
        </w:rPr>
      </w:pPr>
      <w:r>
        <w:rPr>
          <w:rFonts w:hint="eastAsia" w:ascii="宋体" w:hAnsi="宋体" w:cs="宋体"/>
          <w:sz w:val="24"/>
          <w:szCs w:val="24"/>
        </w:rPr>
        <w:t>1.8.8、如遇烧、烫、摔伤应及时处理，重者应上医院就诊。</w:t>
      </w:r>
    </w:p>
    <w:p>
      <w:pPr>
        <w:spacing w:line="360" w:lineRule="auto"/>
        <w:ind w:firstLine="480" w:firstLineChars="200"/>
        <w:rPr>
          <w:rFonts w:ascii="宋体" w:hAnsi="宋体" w:cs="宋体"/>
          <w:sz w:val="24"/>
          <w:szCs w:val="24"/>
        </w:rPr>
      </w:pPr>
      <w:r>
        <w:rPr>
          <w:rFonts w:hint="eastAsia" w:ascii="宋体" w:hAnsi="宋体" w:cs="宋体"/>
          <w:sz w:val="24"/>
          <w:szCs w:val="24"/>
        </w:rPr>
        <w:t>1.8.9定期进行设备检查，消除事故隐患，抓好自查自纠的整改工作。</w:t>
      </w:r>
    </w:p>
    <w:p>
      <w:pPr>
        <w:spacing w:line="360" w:lineRule="auto"/>
        <w:ind w:firstLine="480" w:firstLineChars="200"/>
        <w:rPr>
          <w:rFonts w:ascii="宋体" w:hAnsi="宋体" w:cs="宋体"/>
          <w:sz w:val="24"/>
          <w:szCs w:val="24"/>
        </w:rPr>
      </w:pPr>
      <w:r>
        <w:rPr>
          <w:rFonts w:hint="eastAsia" w:ascii="宋体" w:hAnsi="宋体" w:cs="宋体"/>
          <w:sz w:val="24"/>
          <w:szCs w:val="24"/>
        </w:rPr>
        <w:t>1.9检查落实制度</w:t>
      </w:r>
    </w:p>
    <w:p>
      <w:pPr>
        <w:spacing w:line="360" w:lineRule="auto"/>
        <w:ind w:firstLine="480" w:firstLineChars="200"/>
        <w:rPr>
          <w:rFonts w:ascii="宋体" w:hAnsi="宋体" w:cs="宋体"/>
          <w:sz w:val="24"/>
          <w:szCs w:val="24"/>
        </w:rPr>
      </w:pPr>
      <w:r>
        <w:rPr>
          <w:rFonts w:hint="eastAsia" w:ascii="宋体" w:hAnsi="宋体" w:cs="宋体"/>
          <w:sz w:val="24"/>
          <w:szCs w:val="24"/>
        </w:rPr>
        <w:t>1.9.1、食品卫生</w:t>
      </w:r>
    </w:p>
    <w:p>
      <w:pPr>
        <w:spacing w:line="360" w:lineRule="auto"/>
        <w:ind w:firstLine="480" w:firstLineChars="200"/>
        <w:rPr>
          <w:rFonts w:ascii="宋体" w:hAnsi="宋体" w:cs="宋体"/>
          <w:sz w:val="24"/>
          <w:szCs w:val="24"/>
        </w:rPr>
      </w:pPr>
      <w:r>
        <w:rPr>
          <w:rFonts w:hint="eastAsia" w:ascii="宋体" w:hAnsi="宋体" w:cs="宋体"/>
          <w:sz w:val="24"/>
          <w:szCs w:val="24"/>
        </w:rPr>
        <w:t>1.9.1.1、要求厨房每个班组，每位员工严把食品卫生关，饭菜不得出现异物，切实做好预防食物中毒的工作。</w:t>
      </w:r>
    </w:p>
    <w:p>
      <w:pPr>
        <w:spacing w:line="360" w:lineRule="auto"/>
        <w:ind w:firstLine="480" w:firstLineChars="200"/>
        <w:rPr>
          <w:rFonts w:ascii="宋体" w:hAnsi="宋体" w:cs="宋体"/>
          <w:sz w:val="24"/>
          <w:szCs w:val="24"/>
        </w:rPr>
      </w:pPr>
      <w:r>
        <w:rPr>
          <w:rFonts w:hint="eastAsia" w:ascii="宋体" w:hAnsi="宋体" w:cs="宋体"/>
          <w:sz w:val="24"/>
          <w:szCs w:val="24"/>
        </w:rPr>
        <w:t>1.9.1.2、冰箱、冰柜专人负责，对放入冰箱的食品要坚决做到生熟分开，成品与非成品分开，做到勤看、勤查，并能保证冰箱、冰柜的正常工作。</w:t>
      </w:r>
    </w:p>
    <w:p>
      <w:pPr>
        <w:spacing w:line="360" w:lineRule="auto"/>
        <w:ind w:firstLine="480" w:firstLineChars="200"/>
        <w:rPr>
          <w:rFonts w:ascii="宋体" w:hAnsi="宋体" w:cs="宋体"/>
          <w:sz w:val="24"/>
          <w:szCs w:val="24"/>
        </w:rPr>
      </w:pPr>
      <w:r>
        <w:rPr>
          <w:rFonts w:hint="eastAsia" w:ascii="宋体" w:hAnsi="宋体" w:cs="宋体"/>
          <w:sz w:val="24"/>
          <w:szCs w:val="24"/>
        </w:rPr>
        <w:t>1.9.1.3、晚间菜品的存放一定要有专人保管，避免食品的二次污染和浪费。</w:t>
      </w:r>
    </w:p>
    <w:p>
      <w:pPr>
        <w:spacing w:line="360" w:lineRule="auto"/>
        <w:ind w:firstLine="480" w:firstLineChars="200"/>
        <w:rPr>
          <w:rFonts w:ascii="宋体" w:hAnsi="宋体" w:cs="宋体"/>
          <w:sz w:val="24"/>
          <w:szCs w:val="24"/>
        </w:rPr>
      </w:pPr>
      <w:r>
        <w:rPr>
          <w:rFonts w:hint="eastAsia" w:ascii="宋体" w:hAnsi="宋体" w:cs="宋体"/>
          <w:sz w:val="24"/>
          <w:szCs w:val="24"/>
        </w:rPr>
        <w:t>1.9.2、环境卫生</w:t>
      </w:r>
    </w:p>
    <w:p>
      <w:pPr>
        <w:spacing w:line="360" w:lineRule="auto"/>
        <w:ind w:firstLine="480" w:firstLineChars="200"/>
        <w:rPr>
          <w:rFonts w:ascii="宋体" w:hAnsi="宋体" w:cs="宋体"/>
          <w:sz w:val="24"/>
          <w:szCs w:val="24"/>
        </w:rPr>
      </w:pPr>
      <w:r>
        <w:rPr>
          <w:rFonts w:hint="eastAsia" w:ascii="宋体" w:hAnsi="宋体" w:cs="宋体"/>
          <w:sz w:val="24"/>
          <w:szCs w:val="24"/>
        </w:rPr>
        <w:t>1.9.2.1、地面保持干燥无垃圾、无油渍、无积水。</w:t>
      </w:r>
    </w:p>
    <w:p>
      <w:pPr>
        <w:spacing w:line="360" w:lineRule="auto"/>
        <w:ind w:firstLine="480" w:firstLineChars="200"/>
        <w:rPr>
          <w:rFonts w:ascii="宋体" w:hAnsi="宋体" w:cs="宋体"/>
          <w:sz w:val="24"/>
          <w:szCs w:val="24"/>
        </w:rPr>
      </w:pPr>
      <w:r>
        <w:rPr>
          <w:rFonts w:hint="eastAsia" w:ascii="宋体" w:hAnsi="宋体" w:cs="宋体"/>
          <w:sz w:val="24"/>
          <w:szCs w:val="24"/>
        </w:rPr>
        <w:t>1.9.2.2、墙壁、顶部、玻璃、门、无明显的污渍。</w:t>
      </w:r>
    </w:p>
    <w:p>
      <w:pPr>
        <w:spacing w:line="360" w:lineRule="auto"/>
        <w:ind w:firstLine="480" w:firstLineChars="200"/>
        <w:rPr>
          <w:rFonts w:ascii="宋体" w:hAnsi="宋体" w:cs="宋体"/>
          <w:sz w:val="24"/>
          <w:szCs w:val="24"/>
        </w:rPr>
      </w:pPr>
      <w:r>
        <w:rPr>
          <w:rFonts w:hint="eastAsia" w:ascii="宋体" w:hAnsi="宋体" w:cs="宋体"/>
          <w:sz w:val="24"/>
          <w:szCs w:val="24"/>
        </w:rPr>
        <w:t>1.9.2.3、下水道畅通无阻，防鼠设施完好并且无异味，保证安全。</w:t>
      </w:r>
    </w:p>
    <w:p>
      <w:pPr>
        <w:spacing w:line="360" w:lineRule="auto"/>
        <w:ind w:firstLine="480" w:firstLineChars="200"/>
        <w:rPr>
          <w:rFonts w:ascii="宋体" w:hAnsi="宋体" w:cs="宋体"/>
          <w:sz w:val="24"/>
          <w:szCs w:val="24"/>
        </w:rPr>
      </w:pPr>
      <w:r>
        <w:rPr>
          <w:rFonts w:hint="eastAsia" w:ascii="宋体" w:hAnsi="宋体" w:cs="宋体"/>
          <w:sz w:val="24"/>
          <w:szCs w:val="24"/>
        </w:rPr>
        <w:t>1.9.2.4、厨房要求无苍蝇、无老鼠、无蟑螂、无蚊子等。</w:t>
      </w:r>
    </w:p>
    <w:p>
      <w:pPr>
        <w:spacing w:line="360" w:lineRule="auto"/>
        <w:ind w:firstLine="480" w:firstLineChars="200"/>
        <w:rPr>
          <w:rFonts w:ascii="宋体" w:hAnsi="宋体" w:cs="宋体"/>
          <w:sz w:val="24"/>
          <w:szCs w:val="24"/>
        </w:rPr>
      </w:pPr>
      <w:r>
        <w:rPr>
          <w:rFonts w:hint="eastAsia" w:ascii="宋体" w:hAnsi="宋体" w:cs="宋体"/>
          <w:sz w:val="24"/>
          <w:szCs w:val="24"/>
        </w:rPr>
        <w:t>1.9.2.5、不锈钢灶具要保持本色，经常清洗。</w:t>
      </w:r>
    </w:p>
    <w:p>
      <w:pPr>
        <w:spacing w:line="360" w:lineRule="auto"/>
        <w:ind w:firstLine="480" w:firstLineChars="200"/>
        <w:rPr>
          <w:rFonts w:ascii="宋体" w:hAnsi="宋体" w:cs="宋体"/>
          <w:sz w:val="24"/>
          <w:szCs w:val="24"/>
        </w:rPr>
      </w:pPr>
      <w:r>
        <w:rPr>
          <w:rFonts w:hint="eastAsia" w:ascii="宋体" w:hAnsi="宋体" w:cs="宋体"/>
          <w:sz w:val="24"/>
          <w:szCs w:val="24"/>
        </w:rPr>
        <w:t>1.9.2.6、垃圾桶要求桶身、桶盖干净且无异味，必须加盖。</w:t>
      </w:r>
    </w:p>
    <w:p>
      <w:pPr>
        <w:spacing w:line="360" w:lineRule="auto"/>
        <w:ind w:firstLine="480" w:firstLineChars="200"/>
        <w:rPr>
          <w:rFonts w:ascii="宋体" w:hAnsi="宋体" w:cs="宋体"/>
          <w:sz w:val="24"/>
          <w:szCs w:val="24"/>
        </w:rPr>
      </w:pPr>
      <w:r>
        <w:rPr>
          <w:rFonts w:hint="eastAsia" w:ascii="宋体" w:hAnsi="宋体" w:cs="宋体"/>
          <w:sz w:val="24"/>
          <w:szCs w:val="24"/>
        </w:rPr>
        <w:t>1.9.2.7、粗加工菜架上的蔬菜要求摆放有序，不得把菜品放在过道上超过30分钟。</w:t>
      </w:r>
    </w:p>
    <w:p>
      <w:pPr>
        <w:spacing w:line="360" w:lineRule="auto"/>
        <w:rPr>
          <w:rFonts w:ascii="宋体" w:hAnsi="宋体" w:cs="宋体"/>
          <w:sz w:val="24"/>
          <w:szCs w:val="24"/>
        </w:rPr>
      </w:pPr>
      <w:r>
        <w:rPr>
          <w:rFonts w:hint="eastAsia" w:ascii="宋体" w:hAnsi="宋体" w:cs="宋体"/>
          <w:sz w:val="24"/>
          <w:szCs w:val="24"/>
        </w:rPr>
        <w:t xml:space="preserve">    1.9.2.8、严格执行每周五的卫生大扫除，同时做好每日的日常卫生工作，并做到常清洁保持。</w:t>
      </w:r>
    </w:p>
    <w:p>
      <w:pPr>
        <w:spacing w:line="360" w:lineRule="auto"/>
        <w:ind w:firstLine="480" w:firstLineChars="200"/>
        <w:rPr>
          <w:rFonts w:ascii="宋体" w:hAnsi="宋体" w:cs="宋体"/>
          <w:sz w:val="24"/>
          <w:szCs w:val="24"/>
        </w:rPr>
      </w:pPr>
      <w:r>
        <w:rPr>
          <w:rFonts w:hint="eastAsia" w:ascii="宋体" w:hAnsi="宋体" w:cs="宋体"/>
          <w:sz w:val="24"/>
          <w:szCs w:val="24"/>
        </w:rPr>
        <w:t>1.9.2.9、菜墩、刀具要生熟分开，用后要清洗干净，并放置通风处，抹布用后要浸泡，用前要漂白消毒干净。</w:t>
      </w:r>
    </w:p>
    <w:p>
      <w:pPr>
        <w:spacing w:line="360" w:lineRule="auto"/>
        <w:ind w:firstLine="480" w:firstLineChars="200"/>
        <w:rPr>
          <w:rFonts w:ascii="宋体" w:hAnsi="宋体" w:cs="宋体"/>
          <w:sz w:val="24"/>
          <w:szCs w:val="24"/>
        </w:rPr>
      </w:pPr>
      <w:r>
        <w:rPr>
          <w:rFonts w:hint="eastAsia" w:ascii="宋体" w:hAnsi="宋体" w:cs="宋体"/>
          <w:sz w:val="24"/>
          <w:szCs w:val="24"/>
        </w:rPr>
        <w:t>1.9.2.10、筐、盛具要不定期清洗，随时保持内外底部的清洁。</w:t>
      </w:r>
    </w:p>
    <w:p>
      <w:pPr>
        <w:spacing w:line="360" w:lineRule="auto"/>
        <w:ind w:firstLine="480" w:firstLineChars="200"/>
        <w:rPr>
          <w:rFonts w:ascii="宋体" w:hAnsi="宋体" w:cs="宋体"/>
          <w:sz w:val="24"/>
          <w:szCs w:val="24"/>
        </w:rPr>
      </w:pPr>
      <w:r>
        <w:rPr>
          <w:rFonts w:hint="eastAsia" w:ascii="宋体" w:hAnsi="宋体" w:cs="宋体"/>
          <w:sz w:val="24"/>
          <w:szCs w:val="24"/>
        </w:rPr>
        <w:t>1.9.2.11、厨具要定期高温消毒，并做好消毒记录工作。</w:t>
      </w:r>
    </w:p>
    <w:p>
      <w:pPr>
        <w:spacing w:line="360" w:lineRule="auto"/>
        <w:ind w:firstLine="480" w:firstLineChars="200"/>
        <w:rPr>
          <w:rFonts w:ascii="宋体" w:hAnsi="宋体" w:cs="宋体"/>
          <w:sz w:val="24"/>
          <w:szCs w:val="24"/>
        </w:rPr>
      </w:pPr>
      <w:r>
        <w:rPr>
          <w:rFonts w:hint="eastAsia" w:ascii="宋体" w:hAnsi="宋体" w:cs="宋体"/>
          <w:sz w:val="24"/>
          <w:szCs w:val="24"/>
        </w:rPr>
        <w:t>1.10、个人卫生</w:t>
      </w:r>
    </w:p>
    <w:p>
      <w:pPr>
        <w:spacing w:line="360" w:lineRule="auto"/>
        <w:ind w:firstLine="480" w:firstLineChars="200"/>
        <w:rPr>
          <w:rFonts w:ascii="宋体" w:hAnsi="宋体" w:cs="宋体"/>
          <w:sz w:val="24"/>
          <w:szCs w:val="24"/>
        </w:rPr>
      </w:pPr>
      <w:r>
        <w:rPr>
          <w:rFonts w:hint="eastAsia" w:ascii="宋体" w:hAnsi="宋体" w:cs="宋体"/>
          <w:sz w:val="24"/>
          <w:szCs w:val="24"/>
        </w:rPr>
        <w:t>1.10.1、着装仪表：工作人员在工作时必须着工装，头发保持清洁不得影响工作和卫生标准，工作服要保持清洁卫生，勤洗勤换 ，离开岗位时及时换下工作服。</w:t>
      </w:r>
    </w:p>
    <w:p>
      <w:pPr>
        <w:spacing w:line="360" w:lineRule="auto"/>
        <w:ind w:firstLine="480" w:firstLineChars="200"/>
        <w:rPr>
          <w:rFonts w:ascii="宋体" w:hAnsi="宋体" w:cs="宋体"/>
          <w:sz w:val="24"/>
          <w:szCs w:val="24"/>
        </w:rPr>
      </w:pPr>
      <w:r>
        <w:rPr>
          <w:rFonts w:hint="eastAsia" w:ascii="宋体" w:hAnsi="宋体" w:cs="宋体"/>
          <w:sz w:val="24"/>
          <w:szCs w:val="24"/>
        </w:rPr>
        <w:t>1.10.2、男工作人员严禁留长发、长胡子和长指甲；女工作人员要求头发盘在工作帽内，严禁留长指甲及涂指甲油。工作人员均不可佩戴戒指、手表等装饰物。</w:t>
      </w:r>
    </w:p>
    <w:p>
      <w:pPr>
        <w:spacing w:line="360" w:lineRule="auto"/>
        <w:ind w:firstLine="480" w:firstLineChars="200"/>
        <w:rPr>
          <w:rFonts w:ascii="宋体" w:hAnsi="宋体" w:cs="宋体"/>
          <w:sz w:val="24"/>
          <w:szCs w:val="24"/>
        </w:rPr>
      </w:pPr>
      <w:r>
        <w:rPr>
          <w:rFonts w:hint="eastAsia" w:ascii="宋体" w:hAnsi="宋体" w:cs="宋体"/>
          <w:sz w:val="24"/>
          <w:szCs w:val="24"/>
        </w:rPr>
        <w:t>1.10.3、工作人员必须持健康证和培训合格证方可上岗，每年健康检查一次。</w:t>
      </w:r>
    </w:p>
    <w:p>
      <w:pPr>
        <w:spacing w:line="360" w:lineRule="auto"/>
        <w:ind w:firstLine="480" w:firstLineChars="200"/>
        <w:rPr>
          <w:rFonts w:ascii="宋体" w:hAnsi="宋体" w:cs="宋体"/>
          <w:sz w:val="24"/>
          <w:szCs w:val="24"/>
        </w:rPr>
      </w:pPr>
      <w:r>
        <w:rPr>
          <w:rFonts w:hint="eastAsia" w:ascii="宋体" w:hAnsi="宋体" w:cs="宋体"/>
          <w:sz w:val="24"/>
          <w:szCs w:val="24"/>
        </w:rPr>
        <w:t>1.10.4、工作期间要做到“随手清洁，立即行动”。不得以任何借口忽视个人卫生。</w:t>
      </w:r>
    </w:p>
    <w:p>
      <w:pPr>
        <w:spacing w:line="360" w:lineRule="auto"/>
        <w:ind w:firstLine="480" w:firstLineChars="200"/>
        <w:rPr>
          <w:rFonts w:ascii="宋体" w:hAnsi="宋体" w:cs="宋体"/>
          <w:sz w:val="24"/>
          <w:szCs w:val="24"/>
        </w:rPr>
      </w:pPr>
      <w:r>
        <w:rPr>
          <w:rFonts w:hint="eastAsia" w:ascii="宋体" w:hAnsi="宋体" w:cs="宋体"/>
          <w:sz w:val="24"/>
          <w:szCs w:val="24"/>
        </w:rPr>
        <w:t>1.10.5严禁工作时间掏耳朵、挖鼻孔、搔头发、抓痒或对着别人打喷嚏，严禁随地吐痰，乱扔垃圾。</w:t>
      </w:r>
    </w:p>
    <w:p>
      <w:pPr>
        <w:spacing w:line="360" w:lineRule="auto"/>
        <w:ind w:firstLine="480" w:firstLineChars="200"/>
        <w:rPr>
          <w:rFonts w:ascii="宋体" w:hAnsi="宋体" w:cs="宋体"/>
          <w:sz w:val="24"/>
          <w:szCs w:val="24"/>
        </w:rPr>
      </w:pPr>
      <w:r>
        <w:rPr>
          <w:rFonts w:hint="eastAsia" w:ascii="宋体" w:hAnsi="宋体" w:cs="宋体"/>
          <w:sz w:val="24"/>
          <w:szCs w:val="24"/>
        </w:rPr>
        <w:t>1.10.6严禁在洗碗池、洗菜池内洗涤衣服、鞋袜及其他私人物品。</w:t>
      </w:r>
    </w:p>
    <w:p>
      <w:pPr>
        <w:spacing w:line="360" w:lineRule="auto"/>
        <w:ind w:firstLine="480" w:firstLineChars="200"/>
        <w:rPr>
          <w:rFonts w:ascii="宋体" w:hAnsi="宋体" w:cs="宋体"/>
          <w:sz w:val="24"/>
          <w:szCs w:val="24"/>
        </w:rPr>
      </w:pPr>
      <w:r>
        <w:rPr>
          <w:rFonts w:hint="eastAsia" w:ascii="宋体" w:hAnsi="宋体" w:cs="宋体"/>
          <w:sz w:val="24"/>
          <w:szCs w:val="24"/>
        </w:rPr>
        <w:t>1.10.7、所有工作人员在工作前必须先洗手，每次离开工作岗位从事非食品加工的工作后再次洗手方可继续工作。</w:t>
      </w:r>
    </w:p>
    <w:p>
      <w:pPr>
        <w:spacing w:line="360" w:lineRule="auto"/>
        <w:ind w:firstLine="480" w:firstLineChars="200"/>
        <w:rPr>
          <w:rFonts w:ascii="宋体" w:hAnsi="宋体" w:cs="宋体"/>
          <w:sz w:val="24"/>
          <w:szCs w:val="24"/>
        </w:rPr>
      </w:pPr>
      <w:r>
        <w:rPr>
          <w:rFonts w:hint="eastAsia" w:ascii="宋体" w:hAnsi="宋体" w:cs="宋体"/>
          <w:sz w:val="24"/>
          <w:szCs w:val="24"/>
        </w:rPr>
        <w:t>1.10.8严禁工作人员在工作时间内抽烟、喝酒、吃零食或嬉戏打闹、吵架、打架、赌博等非工作行为。</w:t>
      </w:r>
    </w:p>
    <w:p>
      <w:pPr>
        <w:spacing w:line="360" w:lineRule="auto"/>
        <w:ind w:firstLine="480" w:firstLineChars="200"/>
        <w:rPr>
          <w:rFonts w:ascii="宋体" w:hAnsi="宋体" w:cs="宋体"/>
          <w:sz w:val="24"/>
          <w:szCs w:val="24"/>
        </w:rPr>
      </w:pPr>
      <w:r>
        <w:rPr>
          <w:rFonts w:hint="eastAsia" w:ascii="宋体" w:hAnsi="宋体" w:cs="宋体"/>
          <w:sz w:val="24"/>
          <w:szCs w:val="24"/>
        </w:rPr>
        <w:t>1.10.9落实晨检制度、发现有发热、咳嗽、腹泻等症状及化脓性、传染性皮肤病的应立即暂停其工作。</w:t>
      </w:r>
    </w:p>
    <w:p>
      <w:pPr>
        <w:spacing w:line="360" w:lineRule="auto"/>
        <w:ind w:firstLine="480" w:firstLineChars="200"/>
        <w:rPr>
          <w:rFonts w:ascii="宋体" w:hAnsi="宋体" w:cs="宋体"/>
          <w:sz w:val="24"/>
          <w:szCs w:val="24"/>
        </w:rPr>
      </w:pPr>
      <w:r>
        <w:rPr>
          <w:rFonts w:hint="eastAsia" w:ascii="宋体" w:hAnsi="宋体" w:cs="宋体"/>
          <w:sz w:val="24"/>
          <w:szCs w:val="24"/>
        </w:rPr>
        <w:t>1.11、洗手消毒制度</w:t>
      </w:r>
    </w:p>
    <w:p>
      <w:pPr>
        <w:spacing w:line="360" w:lineRule="auto"/>
        <w:ind w:firstLine="480" w:firstLineChars="200"/>
        <w:rPr>
          <w:rFonts w:ascii="宋体" w:hAnsi="宋体" w:cs="宋体"/>
          <w:sz w:val="24"/>
          <w:szCs w:val="24"/>
        </w:rPr>
      </w:pPr>
      <w:r>
        <w:rPr>
          <w:rFonts w:hint="eastAsia" w:ascii="宋体" w:hAnsi="宋体" w:cs="宋体"/>
          <w:sz w:val="24"/>
          <w:szCs w:val="24"/>
        </w:rPr>
        <w:t>1.11.1、操作规程：</w:t>
      </w:r>
    </w:p>
    <w:p>
      <w:pPr>
        <w:spacing w:line="360" w:lineRule="auto"/>
        <w:ind w:firstLine="480" w:firstLineChars="200"/>
        <w:rPr>
          <w:rFonts w:ascii="宋体" w:hAnsi="宋体" w:cs="宋体"/>
          <w:sz w:val="24"/>
          <w:szCs w:val="24"/>
        </w:rPr>
      </w:pPr>
      <w:r>
        <w:rPr>
          <w:rFonts w:hint="eastAsia" w:ascii="宋体" w:hAnsi="宋体" w:cs="宋体"/>
          <w:sz w:val="24"/>
          <w:szCs w:val="24"/>
        </w:rPr>
        <w:t>1.11.1.1员工在以下情况下需要清洗消毒双手:</w:t>
      </w:r>
    </w:p>
    <w:p>
      <w:pPr>
        <w:spacing w:line="360" w:lineRule="auto"/>
        <w:ind w:firstLine="480" w:firstLineChars="200"/>
        <w:rPr>
          <w:rFonts w:ascii="宋体" w:hAnsi="宋体" w:cs="宋体"/>
          <w:sz w:val="24"/>
          <w:szCs w:val="24"/>
        </w:rPr>
      </w:pPr>
      <w:r>
        <w:rPr>
          <w:rFonts w:hint="eastAsia" w:ascii="宋体" w:hAnsi="宋体" w:cs="宋体"/>
          <w:sz w:val="24"/>
          <w:szCs w:val="24"/>
        </w:rPr>
        <w:t>进入加工间前：</w:t>
      </w:r>
    </w:p>
    <w:p>
      <w:pPr>
        <w:spacing w:line="360" w:lineRule="auto"/>
        <w:ind w:firstLine="480" w:firstLineChars="200"/>
        <w:rPr>
          <w:rFonts w:ascii="宋体" w:hAnsi="宋体" w:cs="宋体"/>
          <w:sz w:val="24"/>
          <w:szCs w:val="24"/>
        </w:rPr>
      </w:pPr>
      <w:r>
        <w:rPr>
          <w:rFonts w:hint="eastAsia" w:ascii="宋体" w:hAnsi="宋体" w:cs="宋体"/>
          <w:sz w:val="24"/>
          <w:szCs w:val="24"/>
        </w:rPr>
        <w:t>揉眼﹑挖鼻子耳朵﹑抓头发、整理衣帽后；</w:t>
      </w:r>
    </w:p>
    <w:p>
      <w:pPr>
        <w:spacing w:line="360" w:lineRule="auto"/>
        <w:ind w:firstLine="480" w:firstLineChars="200"/>
        <w:rPr>
          <w:rFonts w:ascii="宋体" w:hAnsi="宋体" w:cs="宋体"/>
          <w:sz w:val="24"/>
          <w:szCs w:val="24"/>
        </w:rPr>
      </w:pPr>
      <w:r>
        <w:rPr>
          <w:rFonts w:hint="eastAsia" w:ascii="宋体" w:hAnsi="宋体" w:cs="宋体"/>
          <w:sz w:val="24"/>
          <w:szCs w:val="24"/>
        </w:rPr>
        <w:t>用手接触不卫生物 (如废弃物、落地产品、化学物、污染物、冷凝物等等)以后；</w:t>
      </w:r>
    </w:p>
    <w:p>
      <w:pPr>
        <w:spacing w:line="360" w:lineRule="auto"/>
        <w:ind w:firstLine="480" w:firstLineChars="200"/>
        <w:rPr>
          <w:rFonts w:ascii="宋体" w:hAnsi="宋体" w:cs="宋体"/>
          <w:sz w:val="24"/>
          <w:szCs w:val="24"/>
        </w:rPr>
      </w:pPr>
      <w:r>
        <w:rPr>
          <w:rFonts w:hint="eastAsia" w:ascii="宋体" w:hAnsi="宋体" w:cs="宋体"/>
          <w:sz w:val="24"/>
          <w:szCs w:val="24"/>
        </w:rPr>
        <w:t>去卫生间后或因故离开工作岗位，重新回到工作岗位前。</w:t>
      </w:r>
    </w:p>
    <w:p>
      <w:pPr>
        <w:spacing w:line="360" w:lineRule="auto"/>
        <w:ind w:firstLine="480" w:firstLineChars="200"/>
        <w:rPr>
          <w:rFonts w:ascii="宋体" w:hAnsi="宋体" w:cs="宋体"/>
          <w:sz w:val="24"/>
          <w:szCs w:val="24"/>
        </w:rPr>
      </w:pPr>
      <w:r>
        <w:rPr>
          <w:rFonts w:hint="eastAsia" w:ascii="宋体" w:hAnsi="宋体" w:cs="宋体"/>
          <w:sz w:val="24"/>
          <w:szCs w:val="24"/>
        </w:rPr>
        <w:t>1.11.1.2员工在对双手进行清洗消毒时，应按照以下的洗手消毒方法进行洗手消毒：</w:t>
      </w:r>
    </w:p>
    <w:p>
      <w:pPr>
        <w:spacing w:line="360" w:lineRule="auto"/>
        <w:ind w:firstLine="480" w:firstLineChars="200"/>
        <w:rPr>
          <w:rFonts w:ascii="宋体" w:hAnsi="宋体" w:cs="宋体"/>
          <w:sz w:val="24"/>
          <w:szCs w:val="24"/>
        </w:rPr>
      </w:pPr>
      <w:r>
        <w:rPr>
          <w:rFonts w:hint="eastAsia" w:ascii="宋体" w:hAnsi="宋体" w:cs="宋体"/>
          <w:sz w:val="24"/>
          <w:szCs w:val="24"/>
        </w:rPr>
        <w:t>用流水将双手浸湿；</w:t>
      </w:r>
    </w:p>
    <w:p>
      <w:pPr>
        <w:spacing w:line="360" w:lineRule="auto"/>
        <w:ind w:firstLine="480" w:firstLineChars="200"/>
        <w:rPr>
          <w:rFonts w:ascii="宋体" w:hAnsi="宋体" w:cs="宋体"/>
          <w:sz w:val="24"/>
          <w:szCs w:val="24"/>
        </w:rPr>
      </w:pPr>
      <w:r>
        <w:rPr>
          <w:rFonts w:hint="eastAsia" w:ascii="宋体" w:hAnsi="宋体" w:cs="宋体"/>
          <w:sz w:val="24"/>
          <w:szCs w:val="24"/>
        </w:rPr>
        <w:t>从皂液中取用足够的皂液；</w:t>
      </w:r>
    </w:p>
    <w:p>
      <w:pPr>
        <w:spacing w:line="360" w:lineRule="auto"/>
        <w:ind w:firstLine="480" w:firstLineChars="200"/>
        <w:rPr>
          <w:rFonts w:ascii="宋体" w:hAnsi="宋体" w:cs="宋体"/>
          <w:sz w:val="24"/>
          <w:szCs w:val="24"/>
        </w:rPr>
      </w:pPr>
      <w:r>
        <w:rPr>
          <w:rFonts w:hint="eastAsia" w:ascii="宋体" w:hAnsi="宋体" w:cs="宋体"/>
          <w:sz w:val="24"/>
          <w:szCs w:val="24"/>
        </w:rPr>
        <w:t>用力擦洗整个手部；</w:t>
      </w:r>
    </w:p>
    <w:p>
      <w:pPr>
        <w:spacing w:line="360" w:lineRule="auto"/>
        <w:ind w:firstLine="480" w:firstLineChars="200"/>
        <w:rPr>
          <w:rFonts w:ascii="宋体" w:hAnsi="宋体" w:cs="宋体"/>
          <w:sz w:val="24"/>
          <w:szCs w:val="24"/>
        </w:rPr>
      </w:pPr>
      <w:r>
        <w:rPr>
          <w:rFonts w:hint="eastAsia" w:ascii="宋体" w:hAnsi="宋体" w:cs="宋体"/>
          <w:sz w:val="24"/>
          <w:szCs w:val="24"/>
        </w:rPr>
        <w:t>用流水彻底冲洗双手，洗去皂液；</w:t>
      </w:r>
    </w:p>
    <w:p>
      <w:pPr>
        <w:spacing w:line="360" w:lineRule="auto"/>
        <w:ind w:firstLine="480" w:firstLineChars="200"/>
        <w:rPr>
          <w:rFonts w:ascii="宋体" w:hAnsi="宋体" w:cs="宋体"/>
          <w:sz w:val="24"/>
          <w:szCs w:val="24"/>
        </w:rPr>
      </w:pPr>
      <w:r>
        <w:rPr>
          <w:rFonts w:hint="eastAsia" w:ascii="宋体" w:hAnsi="宋体" w:cs="宋体"/>
          <w:sz w:val="24"/>
          <w:szCs w:val="24"/>
        </w:rPr>
        <w:t>在50PPM氯消毒液中浸泡双手20秒或酒精喷壶酒精浓度为75%喷手消毒；</w:t>
      </w:r>
    </w:p>
    <w:p>
      <w:pPr>
        <w:spacing w:line="360" w:lineRule="auto"/>
        <w:ind w:firstLine="480" w:firstLineChars="200"/>
        <w:rPr>
          <w:rFonts w:ascii="宋体" w:hAnsi="宋体" w:cs="宋体"/>
          <w:sz w:val="24"/>
          <w:szCs w:val="24"/>
        </w:rPr>
      </w:pPr>
      <w:r>
        <w:rPr>
          <w:rFonts w:hint="eastAsia" w:ascii="宋体" w:hAnsi="宋体" w:cs="宋体"/>
          <w:sz w:val="24"/>
          <w:szCs w:val="24"/>
        </w:rPr>
        <w:t>浸泡法要用流水彻底冲洗双手，洗去消毒液</w:t>
      </w:r>
    </w:p>
    <w:p>
      <w:pPr>
        <w:spacing w:line="360" w:lineRule="auto"/>
        <w:ind w:firstLine="480" w:firstLineChars="200"/>
        <w:rPr>
          <w:rFonts w:ascii="宋体" w:hAnsi="宋体" w:cs="宋体"/>
          <w:sz w:val="24"/>
          <w:szCs w:val="24"/>
        </w:rPr>
      </w:pPr>
      <w:r>
        <w:rPr>
          <w:rFonts w:hint="eastAsia" w:ascii="宋体" w:hAnsi="宋体" w:cs="宋体"/>
          <w:sz w:val="24"/>
          <w:szCs w:val="24"/>
        </w:rPr>
        <w:t>用干手器吹干双手或用一次性消毒纸巾擦干双手。</w:t>
      </w:r>
    </w:p>
    <w:p>
      <w:pPr>
        <w:spacing w:line="360" w:lineRule="auto"/>
        <w:rPr>
          <w:rFonts w:ascii="宋体" w:hAnsi="宋体" w:cs="宋体"/>
          <w:sz w:val="24"/>
          <w:szCs w:val="24"/>
        </w:rPr>
      </w:pPr>
      <w:r>
        <w:rPr>
          <w:rFonts w:hint="eastAsia" w:ascii="宋体" w:hAnsi="宋体" w:cs="宋体"/>
          <w:sz w:val="24"/>
          <w:szCs w:val="24"/>
        </w:rPr>
        <w:t>1.12、设备使用制度</w:t>
      </w:r>
    </w:p>
    <w:p>
      <w:pPr>
        <w:spacing w:line="400" w:lineRule="exact"/>
        <w:ind w:firstLine="480" w:firstLineChars="200"/>
        <w:rPr>
          <w:rFonts w:ascii="宋体" w:hAnsi="宋体" w:cs="宋体"/>
          <w:sz w:val="24"/>
          <w:szCs w:val="24"/>
        </w:rPr>
      </w:pPr>
      <w:r>
        <w:rPr>
          <w:rFonts w:hint="eastAsia" w:ascii="宋体" w:hAnsi="宋体" w:cs="宋体"/>
          <w:sz w:val="24"/>
          <w:szCs w:val="24"/>
        </w:rPr>
        <w:t>1.12.1打蛋机制度</w:t>
      </w:r>
    </w:p>
    <w:p>
      <w:pPr>
        <w:spacing w:line="400" w:lineRule="exact"/>
        <w:rPr>
          <w:rFonts w:ascii="宋体" w:hAnsi="宋体" w:cs="宋体"/>
          <w:sz w:val="24"/>
          <w:szCs w:val="24"/>
        </w:rPr>
      </w:pPr>
    </w:p>
    <w:tbl>
      <w:tblPr>
        <w:tblStyle w:val="23"/>
        <w:tblW w:w="8928"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7" w:hRule="atLeast"/>
          <w:jc w:val="center"/>
        </w:trPr>
        <w:tc>
          <w:tcPr>
            <w:tcW w:w="1188" w:type="dxa"/>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7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使用前先检查电源电压是否与所购机器品牌上标注的电压相符，机器外接地线是否牢固。</w:t>
            </w:r>
          </w:p>
          <w:p>
            <w:pPr>
              <w:spacing w:line="400" w:lineRule="exact"/>
              <w:rPr>
                <w:rFonts w:ascii="宋体" w:hAnsi="宋体" w:cs="宋体"/>
                <w:sz w:val="24"/>
                <w:szCs w:val="24"/>
              </w:rPr>
            </w:pPr>
            <w:r>
              <w:rPr>
                <w:rFonts w:hint="eastAsia" w:ascii="宋体" w:hAnsi="宋体" w:cs="宋体"/>
                <w:sz w:val="24"/>
                <w:szCs w:val="24"/>
              </w:rPr>
              <w:t>2. 试机前不装任何搅拌器具，以免因转向不符而致机器损坏，如发现转向与箭头所示方向不符，请立即停机，并调换除地线的任两根铜线即可。</w:t>
            </w:r>
          </w:p>
          <w:p>
            <w:pPr>
              <w:spacing w:line="400" w:lineRule="exact"/>
              <w:rPr>
                <w:rFonts w:ascii="宋体" w:hAnsi="宋体" w:cs="宋体"/>
                <w:sz w:val="24"/>
                <w:szCs w:val="24"/>
              </w:rPr>
            </w:pPr>
            <w:r>
              <w:rPr>
                <w:rFonts w:hint="eastAsia" w:ascii="宋体" w:hAnsi="宋体" w:cs="宋体"/>
                <w:sz w:val="24"/>
                <w:szCs w:val="24"/>
              </w:rPr>
              <w:t>3. 换档前必须先停机，若发生手柄扳不到位，请用手按顺时针方向轻微转动一下转座，再将手柄扳到所需位置。</w:t>
            </w:r>
          </w:p>
          <w:p>
            <w:pPr>
              <w:spacing w:line="400" w:lineRule="exact"/>
              <w:rPr>
                <w:rFonts w:ascii="宋体" w:hAnsi="宋体" w:cs="宋体"/>
                <w:sz w:val="24"/>
                <w:szCs w:val="24"/>
              </w:rPr>
            </w:pPr>
            <w:r>
              <w:rPr>
                <w:rFonts w:hint="eastAsia" w:ascii="宋体" w:hAnsi="宋体" w:cs="宋体"/>
                <w:sz w:val="24"/>
                <w:szCs w:val="24"/>
              </w:rPr>
              <w:t>a. 用在低速下搅拌面粉，面粉含水量在40%~50%之间。</w:t>
            </w:r>
          </w:p>
          <w:p>
            <w:pPr>
              <w:spacing w:line="400" w:lineRule="exact"/>
              <w:rPr>
                <w:rFonts w:ascii="宋体" w:hAnsi="宋体" w:cs="宋体"/>
                <w:sz w:val="24"/>
                <w:szCs w:val="24"/>
              </w:rPr>
            </w:pPr>
            <w:r>
              <w:rPr>
                <w:rFonts w:hint="eastAsia" w:ascii="宋体" w:hAnsi="宋体" w:cs="宋体"/>
                <w:sz w:val="24"/>
                <w:szCs w:val="24"/>
              </w:rPr>
              <w:t>b. 用在中速下搅拌和馅料和原料。</w:t>
            </w:r>
          </w:p>
          <w:p>
            <w:pPr>
              <w:spacing w:line="400" w:lineRule="exact"/>
              <w:rPr>
                <w:rFonts w:ascii="宋体" w:hAnsi="宋体" w:cs="宋体"/>
                <w:sz w:val="24"/>
                <w:szCs w:val="24"/>
              </w:rPr>
            </w:pPr>
            <w:r>
              <w:rPr>
                <w:rFonts w:hint="eastAsia" w:ascii="宋体" w:hAnsi="宋体" w:cs="宋体"/>
                <w:sz w:val="24"/>
                <w:szCs w:val="24"/>
              </w:rPr>
              <w:t>c. 用在高速下拌和奶油、蛋类。</w:t>
            </w:r>
          </w:p>
          <w:p>
            <w:pPr>
              <w:spacing w:line="400" w:lineRule="exact"/>
              <w:rPr>
                <w:rFonts w:ascii="宋体" w:hAnsi="宋体" w:cs="宋体"/>
                <w:sz w:val="24"/>
                <w:szCs w:val="24"/>
              </w:rPr>
            </w:pPr>
            <w:r>
              <w:rPr>
                <w:rFonts w:hint="eastAsia" w:ascii="宋体" w:hAnsi="宋体" w:cs="宋体"/>
                <w:sz w:val="24"/>
                <w:szCs w:val="24"/>
              </w:rPr>
              <w:t>4. 工作时将搅拌器具时，应先将桶下降，更换物料时，先取出搅拌器具，再取出搅拌桶，使用后应及时清洗搅拌器具及料桶，并保持机器整体洁净。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jc w:val="center"/>
        </w:trPr>
        <w:tc>
          <w:tcPr>
            <w:tcW w:w="8928" w:type="dxa"/>
            <w:gridSpan w:val="2"/>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94" w:hRule="atLeast"/>
          <w:jc w:val="center"/>
        </w:trPr>
        <w:tc>
          <w:tcPr>
            <w:tcW w:w="1188" w:type="dxa"/>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rPr>
                <w:rFonts w:ascii="宋体" w:hAnsi="宋体" w:cs="宋体"/>
                <w:sz w:val="24"/>
                <w:szCs w:val="24"/>
              </w:rPr>
            </w:pPr>
            <w:r>
              <w:rPr>
                <w:rFonts w:hint="eastAsia" w:ascii="宋体" w:hAnsi="宋体" w:cs="宋体"/>
                <w:sz w:val="24"/>
                <w:szCs w:val="24"/>
              </w:rPr>
              <w:t>维  修  保  养  流  程</w:t>
            </w:r>
          </w:p>
        </w:tc>
        <w:tc>
          <w:tcPr>
            <w:tcW w:w="774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在每次使用完机器后应及时进行清洗搅拌器具及料桶，并保持机器整体洁净。</w:t>
            </w:r>
          </w:p>
          <w:p>
            <w:pPr>
              <w:spacing w:line="400" w:lineRule="exact"/>
              <w:rPr>
                <w:rFonts w:ascii="宋体" w:hAnsi="宋体" w:cs="宋体"/>
                <w:sz w:val="24"/>
                <w:szCs w:val="24"/>
              </w:rPr>
            </w:pPr>
            <w:r>
              <w:rPr>
                <w:rFonts w:hint="eastAsia" w:ascii="宋体" w:hAnsi="宋体" w:cs="宋体"/>
                <w:sz w:val="24"/>
                <w:szCs w:val="24"/>
              </w:rPr>
              <w:t>定期检查设备零件是否松动。</w:t>
            </w:r>
          </w:p>
        </w:tc>
      </w:tr>
    </w:tbl>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1.12.2、电热水器管理制度</w:t>
      </w:r>
    </w:p>
    <w:p>
      <w:pPr>
        <w:spacing w:line="400" w:lineRule="exact"/>
        <w:rPr>
          <w:rFonts w:ascii="宋体" w:hAnsi="宋体" w:cs="宋体"/>
          <w:sz w:val="24"/>
          <w:szCs w:val="24"/>
        </w:rPr>
      </w:pPr>
    </w:p>
    <w:tbl>
      <w:tblPr>
        <w:tblStyle w:val="23"/>
        <w:tblW w:w="8875"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7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90" w:hRule="atLeast"/>
          <w:jc w:val="center"/>
        </w:trPr>
        <w:tc>
          <w:tcPr>
            <w:tcW w:w="1172"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7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使用前或长期停用使用之前，均应对热器、电源、水系统、排污系统、安全阀等进行一次全面的检查。</w:t>
            </w:r>
          </w:p>
          <w:p>
            <w:pPr>
              <w:spacing w:line="400" w:lineRule="exact"/>
              <w:rPr>
                <w:rFonts w:ascii="宋体" w:hAnsi="宋体" w:cs="宋体"/>
                <w:sz w:val="24"/>
                <w:szCs w:val="24"/>
              </w:rPr>
            </w:pPr>
            <w:r>
              <w:rPr>
                <w:rFonts w:hint="eastAsia" w:ascii="宋体" w:hAnsi="宋体" w:cs="宋体"/>
                <w:sz w:val="24"/>
                <w:szCs w:val="24"/>
              </w:rPr>
              <w:t>2. 初次使用热水器，使用热水时，首先与冷水混合，然后是试水温，以防被热水烫伤。</w:t>
            </w:r>
          </w:p>
          <w:p>
            <w:pPr>
              <w:spacing w:line="400" w:lineRule="exact"/>
              <w:rPr>
                <w:rFonts w:ascii="宋体" w:hAnsi="宋体" w:cs="宋体"/>
                <w:sz w:val="24"/>
                <w:szCs w:val="24"/>
              </w:rPr>
            </w:pPr>
            <w:r>
              <w:rPr>
                <w:rFonts w:hint="eastAsia" w:ascii="宋体" w:hAnsi="宋体" w:cs="宋体"/>
                <w:sz w:val="24"/>
                <w:szCs w:val="24"/>
              </w:rPr>
              <w:t>3. 定期检查水系统是否有漏水的地方。</w:t>
            </w:r>
          </w:p>
          <w:p>
            <w:pPr>
              <w:spacing w:line="400" w:lineRule="exact"/>
              <w:rPr>
                <w:rFonts w:ascii="宋体" w:hAnsi="宋体" w:cs="宋体"/>
                <w:sz w:val="24"/>
                <w:szCs w:val="24"/>
              </w:rPr>
            </w:pPr>
            <w:r>
              <w:rPr>
                <w:rFonts w:hint="eastAsia" w:ascii="宋体" w:hAnsi="宋体" w:cs="宋体"/>
                <w:sz w:val="24"/>
                <w:szCs w:val="24"/>
              </w:rPr>
              <w:t>4. 定期检查排污出口是否有堵塞或不安全因素。</w:t>
            </w:r>
          </w:p>
          <w:p>
            <w:pPr>
              <w:spacing w:line="400" w:lineRule="exact"/>
              <w:rPr>
                <w:rFonts w:ascii="宋体" w:hAnsi="宋体" w:cs="宋体"/>
                <w:sz w:val="24"/>
                <w:szCs w:val="24"/>
              </w:rPr>
            </w:pPr>
            <w:r>
              <w:rPr>
                <w:rFonts w:hint="eastAsia" w:ascii="宋体" w:hAnsi="宋体" w:cs="宋体"/>
                <w:sz w:val="24"/>
                <w:szCs w:val="24"/>
              </w:rPr>
              <w:t>5. 电源是否满足热水器功率要求，是否可靠接地。电源在启动前不能接通。</w:t>
            </w:r>
          </w:p>
          <w:p>
            <w:pPr>
              <w:spacing w:line="400" w:lineRule="exact"/>
              <w:rPr>
                <w:rFonts w:ascii="宋体" w:hAnsi="宋体" w:cs="宋体"/>
                <w:sz w:val="24"/>
                <w:szCs w:val="24"/>
              </w:rPr>
            </w:pPr>
            <w:r>
              <w:rPr>
                <w:rFonts w:hint="eastAsia" w:ascii="宋体" w:hAnsi="宋体" w:cs="宋体"/>
                <w:sz w:val="24"/>
                <w:szCs w:val="24"/>
              </w:rPr>
              <w:t>6. 使用时检查温度压力安全阀（或泄压阀）是否堵塞或松动。</w:t>
            </w:r>
          </w:p>
          <w:p>
            <w:pPr>
              <w:spacing w:line="400" w:lineRule="exact"/>
              <w:rPr>
                <w:rFonts w:ascii="宋体" w:hAnsi="宋体" w:cs="宋体"/>
                <w:sz w:val="24"/>
                <w:szCs w:val="24"/>
              </w:rPr>
            </w:pPr>
            <w:r>
              <w:rPr>
                <w:rFonts w:hint="eastAsia" w:ascii="宋体" w:hAnsi="宋体" w:cs="宋体"/>
                <w:sz w:val="24"/>
                <w:szCs w:val="24"/>
              </w:rPr>
              <w:t>7. 当热水龙头向外流水后，关闭热水龙头。冷水进水阀在使用处于常开。</w:t>
            </w:r>
          </w:p>
          <w:p>
            <w:pPr>
              <w:spacing w:line="400" w:lineRule="exact"/>
              <w:rPr>
                <w:rFonts w:ascii="宋体" w:hAnsi="宋体" w:cs="宋体"/>
                <w:sz w:val="24"/>
                <w:szCs w:val="24"/>
              </w:rPr>
            </w:pPr>
            <w:r>
              <w:rPr>
                <w:rFonts w:hint="eastAsia" w:ascii="宋体" w:hAnsi="宋体" w:cs="宋体"/>
                <w:sz w:val="24"/>
                <w:szCs w:val="24"/>
              </w:rPr>
              <w:t xml:space="preserve">8. 使用热水器时不必经常切断电源，恒温控制器会自动切断和启动。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 w:hRule="atLeast"/>
          <w:jc w:val="center"/>
        </w:trPr>
        <w:tc>
          <w:tcPr>
            <w:tcW w:w="8875" w:type="dxa"/>
            <w:gridSpan w:val="2"/>
            <w:tcBorders>
              <w:top w:val="single" w:color="auto" w:sz="4" w:space="0"/>
              <w:left w:val="single" w:color="auto" w:sz="4" w:space="0"/>
              <w:bottom w:val="single" w:color="auto" w:sz="4" w:space="0"/>
              <w:right w:val="single" w:color="auto" w:sz="4" w:space="0"/>
            </w:tcBorders>
            <w:textDirection w:val="tbRlV"/>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2" w:hRule="atLeast"/>
          <w:jc w:val="center"/>
        </w:trPr>
        <w:tc>
          <w:tcPr>
            <w:tcW w:w="1172"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703"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cs="宋体"/>
                <w:sz w:val="24"/>
                <w:szCs w:val="24"/>
              </w:rPr>
            </w:pPr>
            <w:r>
              <w:rPr>
                <w:rFonts w:hint="eastAsia" w:ascii="宋体" w:hAnsi="宋体" w:cs="宋体"/>
                <w:sz w:val="24"/>
                <w:szCs w:val="24"/>
              </w:rPr>
              <w:t>1. 在使用一定时间后，可进行一次水清冼。将电源切断，关闭冷水阀，打开热水阀，打开排污阀将水箱内存水放净。打开排水阀冲洗几分钟后关闭排污阀，确保水箱内充满水后，关闭热水阀。</w:t>
            </w:r>
          </w:p>
          <w:p>
            <w:pPr>
              <w:spacing w:line="400" w:lineRule="exact"/>
              <w:rPr>
                <w:rFonts w:ascii="宋体" w:hAnsi="宋体" w:cs="宋体"/>
                <w:sz w:val="24"/>
                <w:szCs w:val="24"/>
              </w:rPr>
            </w:pPr>
            <w:r>
              <w:rPr>
                <w:rFonts w:hint="eastAsia" w:ascii="宋体" w:hAnsi="宋体" w:cs="宋体"/>
                <w:sz w:val="24"/>
                <w:szCs w:val="24"/>
              </w:rPr>
              <w:t>2. 对不使用安全阀和排污阀而使用压阀的热水器，必须布置特殊的管路，才能对水箱进行彻底的清洗。</w:t>
            </w:r>
          </w:p>
          <w:p>
            <w:pPr>
              <w:spacing w:line="400" w:lineRule="exact"/>
              <w:rPr>
                <w:rFonts w:ascii="宋体" w:hAnsi="宋体" w:cs="宋体"/>
                <w:sz w:val="24"/>
                <w:szCs w:val="24"/>
              </w:rPr>
            </w:pPr>
            <w:r>
              <w:rPr>
                <w:rFonts w:hint="eastAsia" w:ascii="宋体" w:hAnsi="宋体" w:cs="宋体"/>
                <w:sz w:val="24"/>
                <w:szCs w:val="24"/>
              </w:rPr>
              <w:t>3. 运行与停用不着热水器均不能受水淋或浸水。</w:t>
            </w:r>
          </w:p>
          <w:p>
            <w:pPr>
              <w:spacing w:line="400" w:lineRule="exact"/>
              <w:rPr>
                <w:rFonts w:ascii="宋体" w:hAnsi="宋体" w:cs="宋体"/>
                <w:sz w:val="24"/>
                <w:szCs w:val="24"/>
              </w:rPr>
            </w:pPr>
            <w:r>
              <w:rPr>
                <w:rFonts w:hint="eastAsia" w:ascii="宋体" w:hAnsi="宋体" w:cs="宋体"/>
                <w:sz w:val="24"/>
                <w:szCs w:val="24"/>
              </w:rPr>
              <w:t>4. 检查时请扳动安全阀（或泄压阀）小把手，此时安全阀（或泄压阀）应能顺畅排水。</w:t>
            </w:r>
          </w:p>
        </w:tc>
      </w:tr>
    </w:tbl>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sym w:font="Wingdings 2" w:char="F045"/>
      </w:r>
      <w:r>
        <w:rPr>
          <w:rFonts w:hint="eastAsia" w:ascii="宋体" w:hAnsi="宋体" w:cs="宋体"/>
          <w:sz w:val="24"/>
          <w:szCs w:val="24"/>
        </w:rPr>
        <w:t xml:space="preserve"> 在使用电热水器时，温度应介于5℃—40℃之间，不大于85%</w:t>
      </w:r>
    </w:p>
    <w:p>
      <w:pPr>
        <w:spacing w:line="400" w:lineRule="exact"/>
        <w:ind w:firstLine="480" w:firstLineChars="200"/>
        <w:rPr>
          <w:rFonts w:ascii="宋体" w:hAnsi="宋体" w:cs="宋体"/>
          <w:sz w:val="24"/>
          <w:szCs w:val="24"/>
        </w:rPr>
      </w:pPr>
    </w:p>
    <w:p>
      <w:pPr>
        <w:spacing w:line="400" w:lineRule="exact"/>
        <w:ind w:firstLine="480" w:firstLineChars="200"/>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1.12.3、电炸锅管理制度</w:t>
      </w:r>
    </w:p>
    <w:p>
      <w:pPr>
        <w:spacing w:line="400" w:lineRule="exact"/>
        <w:ind w:firstLine="480" w:firstLineChars="200"/>
        <w:rPr>
          <w:rFonts w:ascii="宋体" w:hAnsi="宋体" w:cs="宋体"/>
          <w:sz w:val="24"/>
          <w:szCs w:val="24"/>
        </w:rPr>
      </w:pPr>
    </w:p>
    <w:tbl>
      <w:tblPr>
        <w:tblStyle w:val="23"/>
        <w:tblW w:w="864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8"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使用前，先检查各部件是否完好，并将放油闸阀拧紧。</w:t>
            </w:r>
          </w:p>
          <w:p>
            <w:pPr>
              <w:spacing w:line="400" w:lineRule="exact"/>
              <w:rPr>
                <w:rFonts w:ascii="宋体" w:hAnsi="宋体" w:cs="宋体"/>
                <w:sz w:val="24"/>
                <w:szCs w:val="24"/>
              </w:rPr>
            </w:pPr>
            <w:r>
              <w:rPr>
                <w:rFonts w:hint="eastAsia" w:ascii="宋体" w:hAnsi="宋体" w:cs="宋体"/>
                <w:sz w:val="24"/>
                <w:szCs w:val="24"/>
              </w:rPr>
              <w:t>2. 加入适量的油（水），标准是油（水）一定要没过加热管。</w:t>
            </w:r>
          </w:p>
          <w:p>
            <w:pPr>
              <w:spacing w:line="400" w:lineRule="exact"/>
              <w:rPr>
                <w:rFonts w:ascii="宋体" w:hAnsi="宋体" w:cs="宋体"/>
                <w:sz w:val="24"/>
                <w:szCs w:val="24"/>
              </w:rPr>
            </w:pPr>
            <w:r>
              <w:rPr>
                <w:rFonts w:hint="eastAsia" w:ascii="宋体" w:hAnsi="宋体" w:cs="宋体"/>
                <w:sz w:val="24"/>
                <w:szCs w:val="24"/>
              </w:rPr>
              <w:t>3. 接通电源，将温控仪旋钮旋至所需温度，打开开关，绿灯亮表示加热开始，红灯亮表示已达到工作温度，即可进行操作。</w:t>
            </w:r>
          </w:p>
          <w:p>
            <w:pPr>
              <w:spacing w:line="400" w:lineRule="exact"/>
              <w:rPr>
                <w:rFonts w:ascii="宋体" w:hAnsi="宋体" w:cs="宋体"/>
                <w:sz w:val="24"/>
                <w:szCs w:val="24"/>
              </w:rPr>
            </w:pPr>
            <w:r>
              <w:rPr>
                <w:rFonts w:hint="eastAsia" w:ascii="宋体" w:hAnsi="宋体" w:cs="宋体"/>
                <w:sz w:val="24"/>
                <w:szCs w:val="24"/>
              </w:rPr>
              <w:t>4. 炸（煮）制完毕后，切断电源，放掉残油（水）。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jc w:val="center"/>
        </w:trPr>
        <w:tc>
          <w:tcPr>
            <w:tcW w:w="864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2"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保养清洁前务必切断电源。</w:t>
            </w:r>
          </w:p>
          <w:p>
            <w:pPr>
              <w:spacing w:line="400" w:lineRule="exact"/>
              <w:rPr>
                <w:rFonts w:ascii="宋体" w:hAnsi="宋体" w:cs="宋体"/>
                <w:sz w:val="24"/>
                <w:szCs w:val="24"/>
              </w:rPr>
            </w:pPr>
            <w:r>
              <w:rPr>
                <w:rFonts w:hint="eastAsia" w:ascii="宋体" w:hAnsi="宋体" w:cs="宋体"/>
                <w:sz w:val="24"/>
                <w:szCs w:val="24"/>
              </w:rPr>
              <w:t>2. 用湿布擦拭清洁表面，经常清理锅内残渣，以免影响电热元件发热效果。</w:t>
            </w:r>
          </w:p>
        </w:tc>
      </w:tr>
    </w:tbl>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1.12.4、豆浆机管理制度</w:t>
      </w:r>
    </w:p>
    <w:p>
      <w:pPr>
        <w:spacing w:line="400" w:lineRule="exact"/>
        <w:rPr>
          <w:rFonts w:ascii="宋体" w:hAnsi="宋体" w:cs="宋体"/>
          <w:sz w:val="24"/>
          <w:szCs w:val="24"/>
        </w:rPr>
      </w:pPr>
    </w:p>
    <w:tbl>
      <w:tblPr>
        <w:tblStyle w:val="23"/>
        <w:tblW w:w="864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05"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先把豆浆机放在平坦的地方，并放置牢固。</w:t>
            </w:r>
          </w:p>
          <w:p>
            <w:pPr>
              <w:spacing w:line="400" w:lineRule="exact"/>
              <w:rPr>
                <w:rFonts w:ascii="宋体" w:hAnsi="宋体" w:cs="宋体"/>
                <w:sz w:val="24"/>
                <w:szCs w:val="24"/>
              </w:rPr>
            </w:pPr>
            <w:r>
              <w:rPr>
                <w:rFonts w:hint="eastAsia" w:ascii="宋体" w:hAnsi="宋体" w:cs="宋体"/>
                <w:sz w:val="24"/>
                <w:szCs w:val="24"/>
              </w:rPr>
              <w:t>2. 检查豆浆机上部的孔内的亮盘是否转动，如不转动则不能使用机器。</w:t>
            </w:r>
          </w:p>
          <w:p>
            <w:pPr>
              <w:spacing w:line="400" w:lineRule="exact"/>
              <w:rPr>
                <w:rFonts w:ascii="宋体" w:hAnsi="宋体" w:cs="宋体"/>
                <w:sz w:val="24"/>
                <w:szCs w:val="24"/>
              </w:rPr>
            </w:pPr>
            <w:r>
              <w:rPr>
                <w:rFonts w:hint="eastAsia" w:ascii="宋体" w:hAnsi="宋体" w:cs="宋体"/>
                <w:sz w:val="24"/>
                <w:szCs w:val="24"/>
              </w:rPr>
              <w:t>3. 调动两轮之间的距离应为4毫米左右（黄豆粒大小）。</w:t>
            </w:r>
          </w:p>
          <w:p>
            <w:pPr>
              <w:spacing w:line="400" w:lineRule="exact"/>
              <w:rPr>
                <w:rFonts w:ascii="宋体" w:hAnsi="宋体" w:cs="宋体"/>
                <w:sz w:val="24"/>
                <w:szCs w:val="24"/>
              </w:rPr>
            </w:pPr>
            <w:r>
              <w:rPr>
                <w:rFonts w:hint="eastAsia" w:ascii="宋体" w:hAnsi="宋体" w:cs="宋体"/>
                <w:sz w:val="24"/>
                <w:szCs w:val="24"/>
              </w:rPr>
              <w:t>4. 接通电源，打开开关，将水泡过的黄豆放在豆浆机内，在机器运行过程中，加入冷水，一般要磨三遍。</w:t>
            </w:r>
          </w:p>
          <w:p>
            <w:pPr>
              <w:spacing w:line="400" w:lineRule="exact"/>
              <w:rPr>
                <w:rFonts w:ascii="宋体" w:hAnsi="宋体" w:cs="宋体"/>
                <w:sz w:val="24"/>
                <w:szCs w:val="24"/>
              </w:rPr>
            </w:pPr>
            <w:r>
              <w:rPr>
                <w:rFonts w:hint="eastAsia" w:ascii="宋体" w:hAnsi="宋体" w:cs="宋体"/>
                <w:sz w:val="24"/>
                <w:szCs w:val="24"/>
              </w:rPr>
              <w:t>5. 使用完毕后切断电源，将机器刷洗干净。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jc w:val="center"/>
        </w:trPr>
        <w:tc>
          <w:tcPr>
            <w:tcW w:w="8640" w:type="dxa"/>
            <w:gridSpan w:val="2"/>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03"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bottom"/>
          </w:tcPr>
          <w:p>
            <w:pPr>
              <w:spacing w:line="400" w:lineRule="exact"/>
              <w:rPr>
                <w:rFonts w:ascii="宋体" w:hAnsi="宋体" w:cs="宋体"/>
                <w:sz w:val="24"/>
                <w:szCs w:val="24"/>
              </w:rPr>
            </w:pPr>
            <w:r>
              <w:rPr>
                <w:rFonts w:hint="eastAsia" w:ascii="宋体" w:hAnsi="宋体" w:cs="宋体"/>
                <w:sz w:val="24"/>
                <w:szCs w:val="24"/>
              </w:rPr>
              <w:t>维  修  保  养  流  程</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每次使用过设备后，应及时对机器内部进行清洗。</w:t>
            </w:r>
          </w:p>
          <w:p>
            <w:pPr>
              <w:spacing w:line="400" w:lineRule="exact"/>
              <w:rPr>
                <w:rFonts w:ascii="宋体" w:hAnsi="宋体" w:cs="宋体"/>
                <w:sz w:val="24"/>
                <w:szCs w:val="24"/>
              </w:rPr>
            </w:pPr>
            <w:r>
              <w:rPr>
                <w:rFonts w:hint="eastAsia" w:ascii="宋体" w:hAnsi="宋体" w:cs="宋体"/>
                <w:sz w:val="24"/>
                <w:szCs w:val="24"/>
              </w:rPr>
              <w:t>2. 磨豆浆的黄豆必须是经水泡软，否则会打坏刀片。</w:t>
            </w:r>
          </w:p>
        </w:tc>
      </w:tr>
    </w:tbl>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1.12.5、和面机管理制度</w:t>
      </w:r>
    </w:p>
    <w:p>
      <w:pPr>
        <w:spacing w:line="400" w:lineRule="exact"/>
        <w:rPr>
          <w:rFonts w:ascii="宋体" w:hAnsi="宋体" w:cs="宋体"/>
          <w:sz w:val="24"/>
          <w:szCs w:val="24"/>
        </w:rPr>
      </w:pPr>
    </w:p>
    <w:tbl>
      <w:tblPr>
        <w:tblStyle w:val="23"/>
        <w:tblW w:w="9464"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8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76" w:hRule="atLeast"/>
          <w:jc w:val="center"/>
        </w:trPr>
        <w:tc>
          <w:tcPr>
            <w:tcW w:w="1188"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常   识</w:t>
            </w:r>
          </w:p>
        </w:tc>
        <w:tc>
          <w:tcPr>
            <w:tcW w:w="827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首先检查一下机器部件及电源是否完好。</w:t>
            </w:r>
          </w:p>
          <w:p>
            <w:pPr>
              <w:spacing w:line="400" w:lineRule="exact"/>
              <w:rPr>
                <w:rFonts w:ascii="宋体" w:hAnsi="宋体" w:cs="宋体"/>
                <w:sz w:val="24"/>
                <w:szCs w:val="24"/>
              </w:rPr>
            </w:pPr>
            <w:r>
              <w:rPr>
                <w:rFonts w:hint="eastAsia" w:ascii="宋体" w:hAnsi="宋体" w:cs="宋体"/>
                <w:sz w:val="24"/>
                <w:szCs w:val="24"/>
              </w:rPr>
              <w:t>2. 把和面机盖打开，将要和的面到入里面，然后加入你所和的面需要的调料。加完以后，开和面机的开关使其搅动，待面和调料搅均时，将水沿着和面机的边缘倒入，直至和好为止。</w:t>
            </w:r>
          </w:p>
          <w:p>
            <w:pPr>
              <w:spacing w:line="400" w:lineRule="exact"/>
              <w:rPr>
                <w:rFonts w:ascii="宋体" w:hAnsi="宋体" w:cs="宋体"/>
                <w:sz w:val="24"/>
                <w:szCs w:val="24"/>
              </w:rPr>
            </w:pPr>
            <w:r>
              <w:rPr>
                <w:rFonts w:hint="eastAsia" w:ascii="宋体" w:hAnsi="宋体" w:cs="宋体"/>
                <w:sz w:val="24"/>
                <w:szCs w:val="24"/>
              </w:rPr>
              <w:t>3. 进行操作时严禁带手套，机器运转时严禁用手取面。</w:t>
            </w:r>
          </w:p>
          <w:p>
            <w:pPr>
              <w:spacing w:line="400" w:lineRule="exact"/>
              <w:rPr>
                <w:rFonts w:ascii="宋体" w:hAnsi="宋体" w:cs="宋体"/>
                <w:sz w:val="24"/>
                <w:szCs w:val="24"/>
              </w:rPr>
            </w:pPr>
            <w:r>
              <w:rPr>
                <w:rFonts w:hint="eastAsia" w:ascii="宋体" w:hAnsi="宋体" w:cs="宋体"/>
                <w:sz w:val="24"/>
                <w:szCs w:val="24"/>
              </w:rPr>
              <w:t>4. 使用后，先切断电源，后进行清洗。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jc w:val="center"/>
        </w:trPr>
        <w:tc>
          <w:tcPr>
            <w:tcW w:w="9464"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6" w:hRule="atLeast"/>
          <w:jc w:val="center"/>
        </w:trPr>
        <w:tc>
          <w:tcPr>
            <w:tcW w:w="1188" w:type="dxa"/>
            <w:tcBorders>
              <w:top w:val="single" w:color="auto" w:sz="4" w:space="0"/>
              <w:left w:val="single" w:color="auto" w:sz="4" w:space="0"/>
              <w:bottom w:val="single" w:color="auto" w:sz="4" w:space="0"/>
              <w:right w:val="single" w:color="auto" w:sz="4" w:space="0"/>
            </w:tcBorders>
            <w:textDirection w:val="tbRlV"/>
            <w:vAlign w:val="center"/>
          </w:tcPr>
          <w:p>
            <w:pPr>
              <w:spacing w:line="300" w:lineRule="exact"/>
              <w:jc w:val="center"/>
              <w:rPr>
                <w:rFonts w:ascii="宋体" w:hAnsi="宋体" w:cs="宋体"/>
                <w:sz w:val="24"/>
                <w:szCs w:val="24"/>
              </w:rPr>
            </w:pPr>
            <w:r>
              <w:rPr>
                <w:rFonts w:hint="eastAsia" w:ascii="宋体" w:hAnsi="宋体" w:cs="宋体"/>
                <w:sz w:val="24"/>
                <w:szCs w:val="24"/>
              </w:rPr>
              <w:t>维  修  保  养  流  程</w:t>
            </w:r>
          </w:p>
        </w:tc>
        <w:tc>
          <w:tcPr>
            <w:tcW w:w="827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经常检查和面机上面的零件是否松动和损坏，定期加入适量的润滑剂（机油）</w:t>
            </w:r>
          </w:p>
          <w:p>
            <w:pPr>
              <w:spacing w:line="400" w:lineRule="exact"/>
              <w:rPr>
                <w:rFonts w:ascii="宋体" w:hAnsi="宋体" w:cs="宋体"/>
                <w:sz w:val="24"/>
                <w:szCs w:val="24"/>
              </w:rPr>
            </w:pPr>
            <w:r>
              <w:rPr>
                <w:rFonts w:hint="eastAsia" w:ascii="宋体" w:hAnsi="宋体" w:cs="宋体"/>
                <w:sz w:val="24"/>
                <w:szCs w:val="24"/>
              </w:rPr>
              <w:t>2. 用完后及时清理机器上的面渣等。保持机器内部和外部干净卫生。</w:t>
            </w:r>
          </w:p>
        </w:tc>
      </w:tr>
    </w:tbl>
    <w:p>
      <w:pPr>
        <w:spacing w:line="400" w:lineRule="exact"/>
        <w:ind w:firstLine="480" w:firstLineChars="200"/>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1.12.6、搅肉机管理制度</w:t>
      </w:r>
    </w:p>
    <w:tbl>
      <w:tblPr>
        <w:tblStyle w:val="23"/>
        <w:tblW w:w="9547"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8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79" w:hRule="atLeast"/>
          <w:jc w:val="center"/>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833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使用前先要检查电源接线是否牢固可靠，检查机器的各个环节是否漏电、是否损坏松动，三项电源机型要试机检查转向是否与转向示标相符，如转向不符，对电源交其中两条相线即可。</w:t>
            </w:r>
          </w:p>
          <w:p>
            <w:pPr>
              <w:spacing w:line="400" w:lineRule="exact"/>
              <w:rPr>
                <w:rFonts w:ascii="宋体" w:hAnsi="宋体" w:cs="宋体"/>
                <w:sz w:val="24"/>
                <w:szCs w:val="24"/>
              </w:rPr>
            </w:pPr>
            <w:r>
              <w:rPr>
                <w:rFonts w:hint="eastAsia" w:ascii="宋体" w:hAnsi="宋体" w:cs="宋体"/>
                <w:sz w:val="24"/>
                <w:szCs w:val="24"/>
              </w:rPr>
              <w:t>物料应去皮去骨，切成与下料口适合的肉块。</w:t>
            </w:r>
          </w:p>
          <w:p>
            <w:pPr>
              <w:spacing w:line="400" w:lineRule="exact"/>
              <w:rPr>
                <w:rFonts w:ascii="宋体" w:hAnsi="宋体" w:cs="宋体"/>
                <w:sz w:val="24"/>
                <w:szCs w:val="24"/>
              </w:rPr>
            </w:pPr>
            <w:r>
              <w:rPr>
                <w:rFonts w:hint="eastAsia" w:ascii="宋体" w:hAnsi="宋体" w:cs="宋体"/>
                <w:sz w:val="24"/>
                <w:szCs w:val="24"/>
              </w:rPr>
              <w:t>2. 用送料棒送入绞肉腔，勿用其它物件代替送料棒。</w:t>
            </w:r>
          </w:p>
          <w:p>
            <w:pPr>
              <w:spacing w:line="400" w:lineRule="exact"/>
              <w:rPr>
                <w:rFonts w:ascii="宋体" w:hAnsi="宋体" w:cs="宋体"/>
                <w:sz w:val="24"/>
                <w:szCs w:val="24"/>
              </w:rPr>
            </w:pPr>
            <w:r>
              <w:rPr>
                <w:rFonts w:hint="eastAsia" w:ascii="宋体" w:hAnsi="宋体" w:cs="宋体"/>
                <w:sz w:val="24"/>
                <w:szCs w:val="24"/>
              </w:rPr>
              <w:t>3. 无论是使用前还是使用中，都不要将异物掉进绞筒内，以防损坏机件。</w:t>
            </w:r>
          </w:p>
          <w:p>
            <w:pPr>
              <w:spacing w:line="400" w:lineRule="exact"/>
              <w:rPr>
                <w:rFonts w:ascii="宋体" w:hAnsi="宋体" w:cs="宋体"/>
                <w:sz w:val="24"/>
                <w:szCs w:val="24"/>
              </w:rPr>
            </w:pPr>
            <w:r>
              <w:rPr>
                <w:rFonts w:hint="eastAsia" w:ascii="宋体" w:hAnsi="宋体" w:cs="宋体"/>
                <w:sz w:val="24"/>
                <w:szCs w:val="24"/>
              </w:rPr>
              <w:t>4. 使用时，切记将带骨的肉料投入机肉。以防损切刀片及机器。筋膜较多的肉料，应先将筋膜剔出，以勉机器出料口容易堵塞。</w:t>
            </w:r>
          </w:p>
          <w:p>
            <w:pPr>
              <w:spacing w:line="400" w:lineRule="exact"/>
              <w:rPr>
                <w:rFonts w:ascii="宋体" w:hAnsi="宋体" w:cs="宋体"/>
                <w:sz w:val="24"/>
                <w:szCs w:val="24"/>
              </w:rPr>
            </w:pPr>
            <w:r>
              <w:rPr>
                <w:rFonts w:hint="eastAsia" w:ascii="宋体" w:hAnsi="宋体" w:cs="宋体"/>
                <w:sz w:val="24"/>
                <w:szCs w:val="24"/>
              </w:rPr>
              <w:t>5. 在使用过程中必须按照操作流程来使用。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38" w:hRule="atLeast"/>
          <w:jc w:val="center"/>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833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在使用完毕后，要立即拆开绞肉组件等清洗干净，机体仅用一块湿布擦拭即可，但不能使机器电机部分受潮。</w:t>
            </w:r>
          </w:p>
          <w:p>
            <w:pPr>
              <w:spacing w:line="400" w:lineRule="exact"/>
              <w:rPr>
                <w:rFonts w:ascii="宋体" w:hAnsi="宋体" w:cs="宋体"/>
                <w:sz w:val="24"/>
                <w:szCs w:val="24"/>
              </w:rPr>
            </w:pPr>
            <w:r>
              <w:rPr>
                <w:rFonts w:hint="eastAsia" w:ascii="宋体" w:hAnsi="宋体" w:cs="宋体"/>
                <w:sz w:val="24"/>
                <w:szCs w:val="24"/>
              </w:rPr>
              <w:t>2. 定期给齿轮腔内加油，润滑齿轮和轴承，约半年一次，每次约0.3kg。</w:t>
            </w:r>
          </w:p>
          <w:p>
            <w:pPr>
              <w:spacing w:line="400" w:lineRule="exact"/>
              <w:rPr>
                <w:rFonts w:ascii="宋体" w:hAnsi="宋体" w:cs="宋体"/>
                <w:sz w:val="24"/>
                <w:szCs w:val="24"/>
              </w:rPr>
            </w:pPr>
            <w:r>
              <w:rPr>
                <w:rFonts w:hint="eastAsia" w:ascii="宋体" w:hAnsi="宋体" w:cs="宋体"/>
                <w:sz w:val="24"/>
                <w:szCs w:val="24"/>
              </w:rPr>
              <w:t>3. 注意保护切肉刀，不要使其遭到损伤，必要时进行修磨或更换。</w:t>
            </w:r>
          </w:p>
          <w:p>
            <w:pPr>
              <w:spacing w:line="400" w:lineRule="exact"/>
              <w:rPr>
                <w:rFonts w:ascii="宋体" w:hAnsi="宋体" w:cs="宋体"/>
                <w:sz w:val="24"/>
                <w:szCs w:val="24"/>
              </w:rPr>
            </w:pPr>
            <w:r>
              <w:rPr>
                <w:rFonts w:hint="eastAsia" w:ascii="宋体" w:hAnsi="宋体" w:cs="宋体"/>
                <w:sz w:val="24"/>
                <w:szCs w:val="24"/>
              </w:rPr>
              <w:t>4. 不要反复启动，连续工作时间不宜太长，停机后隔5分钟再启动，这是为了保护电机能长久使用。</w:t>
            </w:r>
          </w:p>
        </w:tc>
      </w:tr>
    </w:tbl>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1.12.7、冷库管理制度</w:t>
      </w:r>
    </w:p>
    <w:p>
      <w:pPr>
        <w:spacing w:line="400" w:lineRule="exact"/>
        <w:rPr>
          <w:rFonts w:ascii="宋体" w:hAnsi="宋体" w:cs="宋体"/>
          <w:sz w:val="24"/>
          <w:szCs w:val="24"/>
        </w:rPr>
      </w:pPr>
    </w:p>
    <w:tbl>
      <w:tblPr>
        <w:tblStyle w:val="23"/>
        <w:tblW w:w="94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8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57" w:hRule="atLeast"/>
          <w:jc w:val="center"/>
        </w:trPr>
        <w:tc>
          <w:tcPr>
            <w:tcW w:w="1149"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827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必须使用单独的单项三级电源插座，且插座的接地端必须可靠接地。</w:t>
            </w:r>
          </w:p>
          <w:p>
            <w:pPr>
              <w:spacing w:line="400" w:lineRule="exact"/>
              <w:rPr>
                <w:rFonts w:ascii="宋体" w:hAnsi="宋体" w:cs="宋体"/>
                <w:sz w:val="24"/>
                <w:szCs w:val="24"/>
              </w:rPr>
            </w:pPr>
            <w:r>
              <w:rPr>
                <w:rFonts w:hint="eastAsia" w:ascii="宋体" w:hAnsi="宋体" w:cs="宋体"/>
                <w:sz w:val="24"/>
                <w:szCs w:val="24"/>
              </w:rPr>
              <w:t>2. 易燃、易挥发性、有毒物品不能放入箱内。</w:t>
            </w:r>
          </w:p>
          <w:p>
            <w:pPr>
              <w:spacing w:line="400" w:lineRule="exact"/>
              <w:rPr>
                <w:rFonts w:ascii="宋体" w:hAnsi="宋体" w:cs="宋体"/>
                <w:sz w:val="24"/>
                <w:szCs w:val="24"/>
              </w:rPr>
            </w:pPr>
            <w:r>
              <w:rPr>
                <w:rFonts w:hint="eastAsia" w:ascii="宋体" w:hAnsi="宋体" w:cs="宋体"/>
                <w:sz w:val="24"/>
                <w:szCs w:val="24"/>
              </w:rPr>
              <w:t>3. 移动冰箱必须先切断电源，清洁内外箱体时，不要用水清洗，防止水流到电器部件造成意外。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jc w:val="center"/>
        </w:trPr>
        <w:tc>
          <w:tcPr>
            <w:tcW w:w="9420" w:type="dxa"/>
            <w:gridSpan w:val="2"/>
            <w:tcBorders>
              <w:top w:val="single" w:color="auto" w:sz="4" w:space="0"/>
              <w:left w:val="single" w:color="auto" w:sz="4" w:space="0"/>
              <w:bottom w:val="single" w:color="auto" w:sz="4" w:space="0"/>
              <w:right w:val="single" w:color="auto" w:sz="4" w:space="0"/>
            </w:tcBorders>
            <w:textDirection w:val="tbRlV"/>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4" w:hRule="atLeast"/>
          <w:jc w:val="center"/>
        </w:trPr>
        <w:tc>
          <w:tcPr>
            <w:tcW w:w="1149"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827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温控器调节   温控器出厂时调定在常用位置，一般不在调整，若要调箱温度，可以调整冰箱温控器，顺时针调定时温度降低，逆时针调定时，温箱上升，逆时针转到止点温控器关断，压缩机停止运转。不可长时间调至强冷点，以免造成不停机，导致压缩机损坏。</w:t>
            </w:r>
          </w:p>
          <w:p>
            <w:pPr>
              <w:spacing w:line="400" w:lineRule="exact"/>
              <w:rPr>
                <w:rFonts w:ascii="宋体" w:hAnsi="宋体" w:cs="宋体"/>
                <w:sz w:val="24"/>
                <w:szCs w:val="24"/>
              </w:rPr>
            </w:pPr>
            <w:r>
              <w:rPr>
                <w:rFonts w:hint="eastAsia" w:ascii="宋体" w:hAnsi="宋体" w:cs="宋体"/>
                <w:sz w:val="24"/>
                <w:szCs w:val="24"/>
              </w:rPr>
              <w:t>2. 尽量减少开门次数，以免冷气散失，造成箱温过快升高，若箱门不关严，压缩机不停，时间长了会烧坏压缩机。</w:t>
            </w:r>
          </w:p>
          <w:p>
            <w:pPr>
              <w:spacing w:line="400" w:lineRule="exact"/>
              <w:rPr>
                <w:rFonts w:ascii="宋体" w:hAnsi="宋体" w:cs="宋体"/>
                <w:sz w:val="24"/>
                <w:szCs w:val="24"/>
              </w:rPr>
            </w:pPr>
            <w:r>
              <w:rPr>
                <w:rFonts w:hint="eastAsia" w:ascii="宋体" w:hAnsi="宋体" w:cs="宋体"/>
                <w:sz w:val="24"/>
                <w:szCs w:val="24"/>
              </w:rPr>
              <w:t>3. 除霜  当冰箱厚度超过10毫米后，会影响制冷效果，先关电源，打开箱门，除去冰霜，然后用干净软布将箱内擦干，抹净。</w:t>
            </w:r>
          </w:p>
          <w:p>
            <w:pPr>
              <w:spacing w:line="400" w:lineRule="exact"/>
              <w:rPr>
                <w:rFonts w:ascii="宋体" w:hAnsi="宋体" w:cs="宋体"/>
                <w:sz w:val="24"/>
                <w:szCs w:val="24"/>
              </w:rPr>
            </w:pPr>
            <w:r>
              <w:rPr>
                <w:rFonts w:hint="eastAsia" w:ascii="宋体" w:hAnsi="宋体" w:cs="宋体"/>
                <w:sz w:val="24"/>
                <w:szCs w:val="24"/>
              </w:rPr>
              <w:t>4. 冰箱、冷库上面不要放重物、盛水的容器和不稳定之物。</w:t>
            </w:r>
          </w:p>
          <w:p>
            <w:pPr>
              <w:spacing w:line="400" w:lineRule="exact"/>
              <w:rPr>
                <w:rFonts w:ascii="宋体" w:hAnsi="宋体" w:cs="宋体"/>
                <w:sz w:val="24"/>
                <w:szCs w:val="24"/>
              </w:rPr>
            </w:pPr>
            <w:r>
              <w:rPr>
                <w:rFonts w:hint="eastAsia" w:ascii="宋体" w:hAnsi="宋体" w:cs="宋体"/>
                <w:sz w:val="24"/>
                <w:szCs w:val="24"/>
              </w:rPr>
              <w:t>5. 清洗是勿用研磨粉、肥皂粉、汽油、沸水、稀释剂。清洗时用柔软的布沾上洗涤剂擦洗，擦洗后用清洁布擦净，冷凝器的过滤网和散热片定期用清洗过滤网。</w:t>
            </w:r>
          </w:p>
          <w:p>
            <w:pPr>
              <w:spacing w:line="400" w:lineRule="exact"/>
              <w:rPr>
                <w:rFonts w:ascii="宋体" w:hAnsi="宋体" w:cs="宋体"/>
                <w:sz w:val="24"/>
                <w:szCs w:val="24"/>
              </w:rPr>
            </w:pPr>
            <w:r>
              <w:rPr>
                <w:rFonts w:hint="eastAsia" w:ascii="宋体" w:hAnsi="宋体" w:cs="宋体"/>
                <w:sz w:val="24"/>
                <w:szCs w:val="24"/>
              </w:rPr>
              <w:t>6. 如果认为发生故障，先按说明书做对应处理，若仍然不能正常，必须与维修部或保修点联系解决。</w:t>
            </w:r>
          </w:p>
        </w:tc>
      </w:tr>
    </w:tbl>
    <w:p>
      <w:pPr>
        <w:spacing w:line="400" w:lineRule="exact"/>
        <w:ind w:firstLine="720" w:firstLineChars="300"/>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1.12.8、消毒柜管理制度</w:t>
      </w:r>
    </w:p>
    <w:tbl>
      <w:tblPr>
        <w:tblStyle w:val="23"/>
        <w:tblpPr w:leftFromText="180" w:rightFromText="180" w:vertAnchor="text" w:horzAnchor="page" w:tblpXSpec="center" w:tblpY="427"/>
        <w:tblOverlap w:val="never"/>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8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21" w:hRule="atLeast"/>
          <w:jc w:val="center"/>
        </w:trPr>
        <w:tc>
          <w:tcPr>
            <w:tcW w:w="1124"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805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每次消毒完毕，都要及时关闭电源。</w:t>
            </w:r>
          </w:p>
          <w:p>
            <w:pPr>
              <w:spacing w:line="400" w:lineRule="exact"/>
              <w:rPr>
                <w:rFonts w:ascii="宋体" w:hAnsi="宋体" w:cs="宋体"/>
                <w:sz w:val="24"/>
                <w:szCs w:val="24"/>
              </w:rPr>
            </w:pPr>
            <w:r>
              <w:rPr>
                <w:rFonts w:hint="eastAsia" w:ascii="宋体" w:hAnsi="宋体" w:cs="宋体"/>
                <w:sz w:val="24"/>
                <w:szCs w:val="24"/>
              </w:rPr>
              <w:t>2. 餐具消毒前一定要洗干净，并且将水擦干后再放入消毒柜中，为了缩短消毒时间和减少水垢沉积，要把餐具竖着放，这样即使餐具上有水也会竖着餐具流到消毒柜下部的水槽里，不要把餐具堆叠起来，以便通气和尽快消毒，各餐具之间最好留有间隙。</w:t>
            </w:r>
          </w:p>
          <w:p>
            <w:pPr>
              <w:spacing w:line="400" w:lineRule="exact"/>
              <w:rPr>
                <w:rFonts w:ascii="宋体" w:hAnsi="宋体" w:cs="宋体"/>
                <w:sz w:val="24"/>
                <w:szCs w:val="24"/>
              </w:rPr>
            </w:pPr>
            <w:r>
              <w:rPr>
                <w:rFonts w:hint="eastAsia" w:ascii="宋体" w:hAnsi="宋体" w:cs="宋体"/>
                <w:sz w:val="24"/>
                <w:szCs w:val="24"/>
              </w:rPr>
              <w:t>3. 消毒柜切记不宜存放塑料、胶木等受高温易变形的物品，因为塑料容器在长时间的烘烤之下，容易变形，并且有些含有化学物质的彩绘器皿也不要放入高温消毒柜中，因为在高温下可能会释放有害物质，危害健康。</w:t>
            </w:r>
          </w:p>
          <w:p>
            <w:pPr>
              <w:spacing w:line="400" w:lineRule="exact"/>
              <w:rPr>
                <w:rFonts w:ascii="宋体" w:hAnsi="宋体" w:cs="宋体"/>
                <w:sz w:val="24"/>
                <w:szCs w:val="24"/>
              </w:rPr>
            </w:pPr>
            <w:r>
              <w:rPr>
                <w:rFonts w:hint="eastAsia" w:ascii="宋体" w:hAnsi="宋体" w:cs="宋体"/>
                <w:sz w:val="24"/>
                <w:szCs w:val="24"/>
              </w:rPr>
              <w:t>4. 每次消毒时间不能低于40分钟，温度低于70度，消毒完后尽量不要立即拿出来使用，因为受热餐具气温很高，一般要10～20分钟后才取出来。（由服务员专人负责完成消毒），如需取出餐具，进行下批次消毒，必须将取出餐具妥善保管。</w:t>
            </w:r>
          </w:p>
          <w:p>
            <w:pPr>
              <w:spacing w:line="400" w:lineRule="exact"/>
              <w:rPr>
                <w:rFonts w:ascii="宋体" w:hAnsi="宋体" w:cs="宋体"/>
                <w:sz w:val="24"/>
                <w:szCs w:val="24"/>
              </w:rPr>
            </w:pPr>
            <w:r>
              <w:rPr>
                <w:rFonts w:hint="eastAsia" w:ascii="宋体" w:hAnsi="宋体" w:cs="宋体"/>
                <w:sz w:val="24"/>
                <w:szCs w:val="24"/>
              </w:rPr>
              <w:t>5. 要注意卫生，合理清洗，经灭菌消毒后的餐具、餐具若暂时不用。则不要打开消毒柜门。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 w:hRule="atLeast"/>
          <w:jc w:val="center"/>
        </w:trPr>
        <w:tc>
          <w:tcPr>
            <w:tcW w:w="918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70" w:hRule="atLeast"/>
          <w:jc w:val="center"/>
        </w:trPr>
        <w:tc>
          <w:tcPr>
            <w:tcW w:w="1124"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805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经常清洗灶面，保持清洁卫生。</w:t>
            </w:r>
          </w:p>
          <w:p>
            <w:pPr>
              <w:spacing w:line="400" w:lineRule="exact"/>
              <w:rPr>
                <w:rFonts w:ascii="宋体" w:hAnsi="宋体" w:cs="宋体"/>
                <w:sz w:val="24"/>
                <w:szCs w:val="24"/>
              </w:rPr>
            </w:pPr>
            <w:r>
              <w:rPr>
                <w:rFonts w:hint="eastAsia" w:ascii="宋体" w:hAnsi="宋体" w:cs="宋体"/>
                <w:sz w:val="24"/>
                <w:szCs w:val="24"/>
              </w:rPr>
              <w:t>2. 经常清理灶眼内部的遗落的杂物。</w:t>
            </w:r>
          </w:p>
          <w:p>
            <w:pPr>
              <w:spacing w:line="400" w:lineRule="exact"/>
              <w:rPr>
                <w:rFonts w:ascii="宋体" w:hAnsi="宋体" w:cs="宋体"/>
                <w:sz w:val="24"/>
                <w:szCs w:val="24"/>
              </w:rPr>
            </w:pPr>
            <w:r>
              <w:rPr>
                <w:rFonts w:hint="eastAsia" w:ascii="宋体" w:hAnsi="宋体" w:cs="宋体"/>
                <w:sz w:val="24"/>
                <w:szCs w:val="24"/>
              </w:rPr>
              <w:t>3. 经常检查和清理主燃烧器内腔及燃气喷嘴处的集碳。</w:t>
            </w:r>
          </w:p>
          <w:p>
            <w:pPr>
              <w:spacing w:line="400" w:lineRule="exact"/>
              <w:rPr>
                <w:rFonts w:ascii="宋体" w:hAnsi="宋体" w:cs="宋体"/>
                <w:sz w:val="24"/>
                <w:szCs w:val="24"/>
              </w:rPr>
            </w:pPr>
            <w:r>
              <w:rPr>
                <w:rFonts w:hint="eastAsia" w:ascii="宋体" w:hAnsi="宋体" w:cs="宋体"/>
                <w:sz w:val="24"/>
                <w:szCs w:val="24"/>
              </w:rPr>
              <w:t>4. 经常检查各燃气阀门 扳手是否松动，并即时紧固。</w:t>
            </w:r>
          </w:p>
          <w:p>
            <w:pPr>
              <w:spacing w:line="400" w:lineRule="exact"/>
              <w:rPr>
                <w:rFonts w:ascii="宋体" w:hAnsi="宋体" w:cs="宋体"/>
                <w:sz w:val="24"/>
                <w:szCs w:val="24"/>
              </w:rPr>
            </w:pPr>
            <w:r>
              <w:rPr>
                <w:rFonts w:hint="eastAsia" w:ascii="宋体" w:hAnsi="宋体" w:cs="宋体"/>
                <w:sz w:val="24"/>
                <w:szCs w:val="24"/>
              </w:rPr>
              <w:t>5. 定期用肥皂水检查燃气管路的接头，开关等部位，看有无漏气，切记用明火检漏。</w:t>
            </w:r>
          </w:p>
          <w:p>
            <w:pPr>
              <w:spacing w:line="400" w:lineRule="exact"/>
              <w:rPr>
                <w:rFonts w:ascii="宋体" w:hAnsi="宋体" w:cs="宋体"/>
                <w:sz w:val="24"/>
                <w:szCs w:val="24"/>
              </w:rPr>
            </w:pPr>
            <w:r>
              <w:rPr>
                <w:rFonts w:hint="eastAsia" w:ascii="宋体" w:hAnsi="宋体" w:cs="宋体"/>
                <w:sz w:val="24"/>
                <w:szCs w:val="24"/>
              </w:rPr>
              <w:t>6. 灶具的软管及连接部分，要经常检查，发现问题及时维修。</w:t>
            </w:r>
          </w:p>
        </w:tc>
      </w:tr>
    </w:tbl>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ind w:firstLine="720" w:firstLineChars="300"/>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1.12.9、燃气鼓风灶管理制度</w:t>
      </w:r>
    </w:p>
    <w:p>
      <w:pPr>
        <w:spacing w:line="400" w:lineRule="exact"/>
        <w:rPr>
          <w:rFonts w:ascii="宋体" w:hAnsi="宋体" w:cs="宋体"/>
          <w:sz w:val="24"/>
          <w:szCs w:val="24"/>
        </w:rPr>
      </w:pPr>
    </w:p>
    <w:tbl>
      <w:tblPr>
        <w:tblStyle w:val="23"/>
        <w:tblW w:w="9155"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7"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制  度</w:t>
            </w:r>
          </w:p>
        </w:tc>
        <w:tc>
          <w:tcPr>
            <w:tcW w:w="807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首先检查燃气设备阀门是否处于关闭状态，然后再打开燃气管路上的总燃气阀门。合上风机电源开关，启动风机。</w:t>
            </w:r>
          </w:p>
          <w:p>
            <w:pPr>
              <w:spacing w:line="400" w:lineRule="exact"/>
              <w:rPr>
                <w:rFonts w:ascii="宋体" w:hAnsi="宋体" w:cs="宋体"/>
                <w:sz w:val="24"/>
                <w:szCs w:val="24"/>
              </w:rPr>
            </w:pPr>
            <w:r>
              <w:rPr>
                <w:rFonts w:hint="eastAsia" w:ascii="宋体" w:hAnsi="宋体" w:cs="宋体"/>
                <w:sz w:val="24"/>
                <w:szCs w:val="24"/>
              </w:rPr>
              <w:t>2. 打开点火棒开关，以明火将其点燃（应该先点火，后开气）。</w:t>
            </w:r>
          </w:p>
          <w:p>
            <w:pPr>
              <w:spacing w:line="400" w:lineRule="exact"/>
              <w:rPr>
                <w:rFonts w:ascii="宋体" w:hAnsi="宋体" w:cs="宋体"/>
                <w:sz w:val="24"/>
                <w:szCs w:val="24"/>
              </w:rPr>
            </w:pPr>
            <w:r>
              <w:rPr>
                <w:rFonts w:hint="eastAsia" w:ascii="宋体" w:hAnsi="宋体" w:cs="宋体"/>
                <w:sz w:val="24"/>
                <w:szCs w:val="24"/>
              </w:rPr>
              <w:t>3.将点火棒前端移入主火灶眼内，对准主燃烧器上口，打开长明火燃气阀门，点燃长明火，然后将点火棒移出，并将点火棒关气熄火，同时迅速打开调风阀门开关并逐步开大，直至火焰直而有力为止，即可进行烹调工作。</w:t>
            </w:r>
          </w:p>
          <w:p>
            <w:pPr>
              <w:spacing w:line="400" w:lineRule="exact"/>
              <w:rPr>
                <w:rFonts w:ascii="宋体" w:hAnsi="宋体" w:cs="宋体"/>
                <w:sz w:val="24"/>
                <w:szCs w:val="24"/>
              </w:rPr>
            </w:pPr>
            <w:r>
              <w:rPr>
                <w:rFonts w:hint="eastAsia" w:ascii="宋体" w:hAnsi="宋体" w:cs="宋体"/>
                <w:sz w:val="24"/>
                <w:szCs w:val="24"/>
              </w:rPr>
              <w:t>4. 使用时，操作人员不能远离灶台，以免沸汤溢出扑灭火焰或使用小火时被风吹灭造成漏气，做到人走火灭。</w:t>
            </w:r>
          </w:p>
          <w:p>
            <w:pPr>
              <w:spacing w:line="400" w:lineRule="exact"/>
              <w:rPr>
                <w:rFonts w:ascii="宋体" w:hAnsi="宋体" w:cs="宋体"/>
                <w:sz w:val="24"/>
                <w:szCs w:val="24"/>
              </w:rPr>
            </w:pPr>
            <w:r>
              <w:rPr>
                <w:rFonts w:hint="eastAsia" w:ascii="宋体" w:hAnsi="宋体" w:cs="宋体"/>
                <w:sz w:val="24"/>
                <w:szCs w:val="24"/>
              </w:rPr>
              <w:t>5. 停止工作时，先关闭主燃烧器燃气阀门，再关闭长明火燃气阀门，最后关闭燃气管路上的总燃气阀门和风机电源开关。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jc w:val="center"/>
        </w:trPr>
        <w:tc>
          <w:tcPr>
            <w:tcW w:w="9155"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26" w:hRule="atLeast"/>
          <w:jc w:val="center"/>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807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经常清洗灶面，保持清洁卫生。</w:t>
            </w:r>
          </w:p>
          <w:p>
            <w:pPr>
              <w:spacing w:line="400" w:lineRule="exact"/>
              <w:rPr>
                <w:rFonts w:ascii="宋体" w:hAnsi="宋体" w:cs="宋体"/>
                <w:sz w:val="24"/>
                <w:szCs w:val="24"/>
              </w:rPr>
            </w:pPr>
            <w:r>
              <w:rPr>
                <w:rFonts w:hint="eastAsia" w:ascii="宋体" w:hAnsi="宋体" w:cs="宋体"/>
                <w:sz w:val="24"/>
                <w:szCs w:val="24"/>
              </w:rPr>
              <w:t>2. 经常清理灶眼内部的遗落的杂物。</w:t>
            </w:r>
          </w:p>
          <w:p>
            <w:pPr>
              <w:spacing w:line="400" w:lineRule="exact"/>
              <w:rPr>
                <w:rFonts w:ascii="宋体" w:hAnsi="宋体" w:cs="宋体"/>
                <w:sz w:val="24"/>
                <w:szCs w:val="24"/>
              </w:rPr>
            </w:pPr>
            <w:r>
              <w:rPr>
                <w:rFonts w:hint="eastAsia" w:ascii="宋体" w:hAnsi="宋体" w:cs="宋体"/>
                <w:sz w:val="24"/>
                <w:szCs w:val="24"/>
              </w:rPr>
              <w:t>3. 经常检查和清理主燃烧器内腔及燃气喷嘴处的集碳。</w:t>
            </w:r>
          </w:p>
          <w:p>
            <w:pPr>
              <w:spacing w:line="400" w:lineRule="exact"/>
              <w:rPr>
                <w:rFonts w:ascii="宋体" w:hAnsi="宋体" w:cs="宋体"/>
                <w:sz w:val="24"/>
                <w:szCs w:val="24"/>
              </w:rPr>
            </w:pPr>
            <w:r>
              <w:rPr>
                <w:rFonts w:hint="eastAsia" w:ascii="宋体" w:hAnsi="宋体" w:cs="宋体"/>
                <w:sz w:val="24"/>
                <w:szCs w:val="24"/>
              </w:rPr>
              <w:t>4. 经常检查各燃气阀门 扳手是否松动，并即时紧固。</w:t>
            </w:r>
          </w:p>
          <w:p>
            <w:pPr>
              <w:spacing w:line="400" w:lineRule="exact"/>
              <w:rPr>
                <w:rFonts w:ascii="宋体" w:hAnsi="宋体" w:cs="宋体"/>
                <w:sz w:val="24"/>
                <w:szCs w:val="24"/>
              </w:rPr>
            </w:pPr>
            <w:r>
              <w:rPr>
                <w:rFonts w:hint="eastAsia" w:ascii="宋体" w:hAnsi="宋体" w:cs="宋体"/>
                <w:sz w:val="24"/>
                <w:szCs w:val="24"/>
              </w:rPr>
              <w:t>5. 定期用肥皂水检查燃气管路的接头，开关等部位，看有无漏气，切记用明火检漏。</w:t>
            </w:r>
          </w:p>
          <w:p>
            <w:pPr>
              <w:spacing w:line="400" w:lineRule="exact"/>
              <w:rPr>
                <w:rFonts w:ascii="宋体" w:hAnsi="宋体" w:cs="宋体"/>
                <w:sz w:val="24"/>
                <w:szCs w:val="24"/>
              </w:rPr>
            </w:pPr>
            <w:r>
              <w:rPr>
                <w:rFonts w:hint="eastAsia" w:ascii="宋体" w:hAnsi="宋体" w:cs="宋体"/>
                <w:sz w:val="24"/>
                <w:szCs w:val="24"/>
              </w:rPr>
              <w:t>6. 灶具的软管及连接部分，要经常检查，发现问题及时维修。</w:t>
            </w:r>
          </w:p>
        </w:tc>
      </w:tr>
    </w:tbl>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1.12.10、微波炉管理制度</w:t>
      </w:r>
    </w:p>
    <w:p>
      <w:pPr>
        <w:spacing w:line="400" w:lineRule="exact"/>
        <w:rPr>
          <w:rFonts w:ascii="宋体" w:hAnsi="宋体" w:cs="宋体"/>
          <w:sz w:val="24"/>
          <w:szCs w:val="24"/>
        </w:rPr>
      </w:pPr>
    </w:p>
    <w:tbl>
      <w:tblPr>
        <w:tblStyle w:val="23"/>
        <w:tblW w:w="938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8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76" w:hRule="atLeast"/>
          <w:jc w:val="center"/>
        </w:trPr>
        <w:tc>
          <w:tcPr>
            <w:tcW w:w="1149"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82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盛放食品不可用金属气具或表面含金属涂层的器具，因金属会反射微波炉并产生火花。宜选用耐高温的瓷器及玻璃制品。</w:t>
            </w:r>
          </w:p>
          <w:p>
            <w:pPr>
              <w:spacing w:line="400" w:lineRule="exact"/>
              <w:rPr>
                <w:rFonts w:ascii="宋体" w:hAnsi="宋体" w:cs="宋体"/>
                <w:sz w:val="24"/>
                <w:szCs w:val="24"/>
              </w:rPr>
            </w:pPr>
            <w:r>
              <w:rPr>
                <w:rFonts w:hint="eastAsia" w:ascii="宋体" w:hAnsi="宋体" w:cs="宋体"/>
                <w:sz w:val="24"/>
                <w:szCs w:val="24"/>
              </w:rPr>
              <w:t>2. 微波炉上层食品较下层食品热的快，切微波是从上面放射的，所以上层不要摆满，否则微波无法辐射到底。</w:t>
            </w:r>
          </w:p>
          <w:p>
            <w:pPr>
              <w:spacing w:line="400" w:lineRule="exact"/>
              <w:rPr>
                <w:rFonts w:ascii="宋体" w:hAnsi="宋体" w:cs="宋体"/>
                <w:sz w:val="24"/>
                <w:szCs w:val="24"/>
              </w:rPr>
            </w:pPr>
            <w:r>
              <w:rPr>
                <w:rFonts w:hint="eastAsia" w:ascii="宋体" w:hAnsi="宋体" w:cs="宋体"/>
                <w:sz w:val="24"/>
                <w:szCs w:val="24"/>
              </w:rPr>
              <w:t>3. 微波炉中食品不宜太少，因为加热食品太少，由磁控管产生的微波不会被完全吸收，从而影响磁控器的使用寿命。</w:t>
            </w:r>
          </w:p>
          <w:p>
            <w:pPr>
              <w:spacing w:line="400" w:lineRule="exact"/>
              <w:rPr>
                <w:rFonts w:ascii="宋体" w:hAnsi="宋体" w:cs="宋体"/>
                <w:sz w:val="24"/>
                <w:szCs w:val="24"/>
              </w:rPr>
            </w:pPr>
            <w:r>
              <w:rPr>
                <w:rFonts w:hint="eastAsia" w:ascii="宋体" w:hAnsi="宋体" w:cs="宋体"/>
                <w:sz w:val="24"/>
                <w:szCs w:val="24"/>
              </w:rPr>
              <w:t>4. 经常保持炉内清洁，如有污垢积存，会影响微波反射，使加热时间增长。</w:t>
            </w:r>
          </w:p>
          <w:p>
            <w:pPr>
              <w:spacing w:line="400" w:lineRule="exact"/>
              <w:rPr>
                <w:rFonts w:ascii="宋体" w:hAnsi="宋体" w:cs="宋体"/>
                <w:sz w:val="24"/>
                <w:szCs w:val="24"/>
              </w:rPr>
            </w:pPr>
            <w:r>
              <w:rPr>
                <w:rFonts w:hint="eastAsia" w:ascii="宋体" w:hAnsi="宋体" w:cs="宋体"/>
                <w:sz w:val="24"/>
                <w:szCs w:val="24"/>
              </w:rPr>
              <w:t>5. 密封的瓶装或袋装食品必须开口后才能加热，否则其膨胀会爆炸。</w:t>
            </w:r>
          </w:p>
          <w:p>
            <w:pPr>
              <w:spacing w:line="400" w:lineRule="exact"/>
              <w:rPr>
                <w:rFonts w:ascii="宋体" w:hAnsi="宋体" w:cs="宋体"/>
                <w:sz w:val="24"/>
                <w:szCs w:val="24"/>
              </w:rPr>
            </w:pPr>
            <w:r>
              <w:rPr>
                <w:rFonts w:hint="eastAsia" w:ascii="宋体" w:hAnsi="宋体" w:cs="宋体"/>
                <w:sz w:val="24"/>
                <w:szCs w:val="24"/>
              </w:rPr>
              <w:t>6. 烹调食物时最好覆盖保鲜膜，以保持水分不丢失。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9" w:hRule="atLeast"/>
          <w:jc w:val="center"/>
        </w:trPr>
        <w:tc>
          <w:tcPr>
            <w:tcW w:w="938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42" w:hRule="atLeast"/>
          <w:jc w:val="center"/>
        </w:trPr>
        <w:tc>
          <w:tcPr>
            <w:tcW w:w="1149"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82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清洁微波炉前，必须先切断电源，清洁时，可用软布肥皂水清洗微波炉外表面，注意不要让水渗入炉膛内。</w:t>
            </w:r>
          </w:p>
          <w:p>
            <w:pPr>
              <w:spacing w:line="400" w:lineRule="exact"/>
              <w:rPr>
                <w:rFonts w:ascii="宋体" w:hAnsi="宋体" w:cs="宋体"/>
                <w:sz w:val="24"/>
                <w:szCs w:val="24"/>
              </w:rPr>
            </w:pPr>
            <w:r>
              <w:rPr>
                <w:rFonts w:hint="eastAsia" w:ascii="宋体" w:hAnsi="宋体" w:cs="宋体"/>
                <w:sz w:val="24"/>
                <w:szCs w:val="24"/>
              </w:rPr>
              <w:t>2. 经常清洁玻璃转盘。</w:t>
            </w:r>
          </w:p>
          <w:p>
            <w:pPr>
              <w:spacing w:line="400" w:lineRule="exact"/>
              <w:rPr>
                <w:rFonts w:ascii="宋体" w:hAnsi="宋体" w:cs="宋体"/>
                <w:sz w:val="24"/>
                <w:szCs w:val="24"/>
              </w:rPr>
            </w:pPr>
            <w:r>
              <w:rPr>
                <w:rFonts w:hint="eastAsia" w:ascii="宋体" w:hAnsi="宋体" w:cs="宋体"/>
                <w:sz w:val="24"/>
                <w:szCs w:val="24"/>
              </w:rPr>
              <w:t>3. 对于控制面板上的油渍要经常清洁。</w:t>
            </w:r>
          </w:p>
          <w:p>
            <w:pPr>
              <w:spacing w:line="400" w:lineRule="exact"/>
              <w:rPr>
                <w:rFonts w:ascii="宋体" w:hAnsi="宋体" w:cs="宋体"/>
                <w:sz w:val="24"/>
                <w:szCs w:val="24"/>
              </w:rPr>
            </w:pPr>
            <w:r>
              <w:rPr>
                <w:rFonts w:hint="eastAsia" w:ascii="宋体" w:hAnsi="宋体" w:cs="宋体"/>
                <w:sz w:val="24"/>
                <w:szCs w:val="24"/>
              </w:rPr>
              <w:t>4. 在使用中，波导口处容易积聚一些油渍，必须经常清洁，以免产生火花。</w:t>
            </w:r>
          </w:p>
          <w:p>
            <w:pPr>
              <w:spacing w:line="400" w:lineRule="exact"/>
              <w:rPr>
                <w:rFonts w:ascii="宋体" w:hAnsi="宋体" w:cs="宋体"/>
                <w:sz w:val="24"/>
                <w:szCs w:val="24"/>
              </w:rPr>
            </w:pPr>
            <w:r>
              <w:rPr>
                <w:rFonts w:hint="eastAsia" w:ascii="宋体" w:hAnsi="宋体" w:cs="宋体"/>
                <w:sz w:val="24"/>
                <w:szCs w:val="24"/>
              </w:rPr>
              <w:t>5. 由于微波炉工作电流大，插座需专用，不要同其它电器共用（特别是电冰箱类），否则容易造成电路过载，损坏电器。</w:t>
            </w:r>
          </w:p>
        </w:tc>
      </w:tr>
    </w:tbl>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pStyle w:val="2"/>
        <w:rPr>
          <w:rFonts w:ascii="宋体" w:hAnsi="宋体" w:cs="宋体"/>
          <w:sz w:val="24"/>
          <w:szCs w:val="24"/>
        </w:rPr>
      </w:pPr>
    </w:p>
    <w:p>
      <w:pPr>
        <w:pStyle w:val="2"/>
        <w:rPr>
          <w:rFonts w:ascii="宋体" w:hAnsi="宋体" w:cs="宋体"/>
          <w:sz w:val="24"/>
          <w:szCs w:val="24"/>
        </w:rPr>
      </w:pPr>
    </w:p>
    <w:p>
      <w:pPr>
        <w:pStyle w:val="2"/>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1.12.11、压面机管理制度</w:t>
      </w:r>
    </w:p>
    <w:p>
      <w:pPr>
        <w:spacing w:line="400" w:lineRule="exact"/>
        <w:rPr>
          <w:rFonts w:ascii="宋体" w:hAnsi="宋体" w:cs="宋体"/>
          <w:sz w:val="24"/>
          <w:szCs w:val="24"/>
        </w:rPr>
      </w:pPr>
    </w:p>
    <w:tbl>
      <w:tblPr>
        <w:tblStyle w:val="23"/>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7" w:hRule="atLeast"/>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使用机器前先检查机器部件及电源部分是否完好, 接通电源检查机器工作状况是否正常。</w:t>
            </w:r>
          </w:p>
          <w:p>
            <w:pPr>
              <w:spacing w:line="400" w:lineRule="exact"/>
              <w:rPr>
                <w:rFonts w:ascii="宋体" w:hAnsi="宋体" w:cs="宋体"/>
                <w:sz w:val="24"/>
                <w:szCs w:val="24"/>
              </w:rPr>
            </w:pPr>
            <w:r>
              <w:rPr>
                <w:rFonts w:hint="eastAsia" w:ascii="宋体" w:hAnsi="宋体" w:cs="宋体"/>
                <w:sz w:val="24"/>
                <w:szCs w:val="24"/>
              </w:rPr>
              <w:t>2. 接着就是将压面机的标尺调到你所需要的压的面放到压面机的轴口上，开动机器即开电钮。</w:t>
            </w:r>
          </w:p>
          <w:p>
            <w:pPr>
              <w:spacing w:line="400" w:lineRule="exact"/>
              <w:rPr>
                <w:rFonts w:ascii="宋体" w:hAnsi="宋体" w:cs="宋体"/>
                <w:sz w:val="24"/>
                <w:szCs w:val="24"/>
              </w:rPr>
            </w:pPr>
            <w:r>
              <w:rPr>
                <w:rFonts w:hint="eastAsia" w:ascii="宋体" w:hAnsi="宋体" w:cs="宋体"/>
                <w:sz w:val="24"/>
                <w:szCs w:val="24"/>
              </w:rPr>
              <w:t>3. 在压面的时，身体站在压面机的右边（指面的压面机时候），手清托周下面的面，当面压的快完的时候，右手顺着面托着面的另一端，接着将面折叠，右手托面的一端将面的另一端放入轴里压，始一反三至面光滑为止。</w:t>
            </w:r>
          </w:p>
          <w:p>
            <w:pPr>
              <w:spacing w:line="400" w:lineRule="exact"/>
              <w:rPr>
                <w:rFonts w:ascii="宋体" w:hAnsi="宋体" w:cs="宋体"/>
                <w:sz w:val="24"/>
                <w:szCs w:val="24"/>
              </w:rPr>
            </w:pPr>
            <w:r>
              <w:rPr>
                <w:rFonts w:hint="eastAsia" w:ascii="宋体" w:hAnsi="宋体" w:cs="宋体"/>
                <w:sz w:val="24"/>
                <w:szCs w:val="24"/>
              </w:rPr>
              <w:t>4. 使用轧面刀切面时务必停机，挂好切刀方可使用。</w:t>
            </w:r>
          </w:p>
          <w:p>
            <w:pPr>
              <w:spacing w:line="400" w:lineRule="exact"/>
              <w:rPr>
                <w:rFonts w:ascii="宋体" w:hAnsi="宋体" w:cs="宋体"/>
                <w:sz w:val="24"/>
                <w:szCs w:val="24"/>
              </w:rPr>
            </w:pPr>
            <w:r>
              <w:rPr>
                <w:rFonts w:hint="eastAsia" w:ascii="宋体" w:hAnsi="宋体" w:cs="宋体"/>
                <w:sz w:val="24"/>
                <w:szCs w:val="24"/>
              </w:rPr>
              <w:t>工作时严禁用手接触面磙。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trPr>
        <w:tc>
          <w:tcPr>
            <w:tcW w:w="864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0" w:hRule="atLeast"/>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定期给压面机上润滑剂，如润滑油。经常检查零件是否松动。</w:t>
            </w:r>
          </w:p>
          <w:p>
            <w:pPr>
              <w:spacing w:line="400" w:lineRule="exact"/>
              <w:rPr>
                <w:rFonts w:ascii="宋体" w:hAnsi="宋体" w:cs="宋体"/>
                <w:sz w:val="24"/>
                <w:szCs w:val="24"/>
              </w:rPr>
            </w:pPr>
            <w:r>
              <w:rPr>
                <w:rFonts w:hint="eastAsia" w:ascii="宋体" w:hAnsi="宋体" w:cs="宋体"/>
                <w:sz w:val="24"/>
                <w:szCs w:val="24"/>
              </w:rPr>
              <w:t>2. 先切断电源，清理残渣，用湿布擦拭机器表面。</w:t>
            </w:r>
          </w:p>
        </w:tc>
      </w:tr>
    </w:tbl>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1.12.12、蒸箱管理制度</w:t>
      </w:r>
    </w:p>
    <w:p>
      <w:pPr>
        <w:spacing w:line="400" w:lineRule="exact"/>
        <w:rPr>
          <w:rFonts w:ascii="宋体" w:hAnsi="宋体" w:cs="宋体"/>
          <w:sz w:val="24"/>
          <w:szCs w:val="24"/>
        </w:rPr>
      </w:pPr>
    </w:p>
    <w:tbl>
      <w:tblPr>
        <w:tblStyle w:val="23"/>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31" w:hRule="atLeast"/>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规  定</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查看进水开关和放水开关是否正常位置；蒸箱内是否有水。</w:t>
            </w:r>
          </w:p>
          <w:p>
            <w:pPr>
              <w:spacing w:line="400" w:lineRule="exact"/>
              <w:rPr>
                <w:rFonts w:ascii="宋体" w:hAnsi="宋体" w:cs="宋体"/>
                <w:sz w:val="24"/>
                <w:szCs w:val="24"/>
              </w:rPr>
            </w:pPr>
            <w:r>
              <w:rPr>
                <w:rFonts w:hint="eastAsia" w:ascii="宋体" w:hAnsi="宋体" w:cs="宋体"/>
                <w:sz w:val="24"/>
                <w:szCs w:val="24"/>
              </w:rPr>
              <w:t>2. 关闭蒸箱门；拧紧安全栓，将火点着。</w:t>
            </w:r>
          </w:p>
          <w:p>
            <w:pPr>
              <w:spacing w:line="400" w:lineRule="exact"/>
              <w:rPr>
                <w:rFonts w:ascii="宋体" w:hAnsi="宋体" w:cs="宋体"/>
                <w:sz w:val="24"/>
                <w:szCs w:val="24"/>
              </w:rPr>
            </w:pPr>
            <w:r>
              <w:rPr>
                <w:rFonts w:hint="eastAsia" w:ascii="宋体" w:hAnsi="宋体" w:cs="宋体"/>
                <w:sz w:val="24"/>
                <w:szCs w:val="24"/>
              </w:rPr>
              <w:t>3. 蒸箱内水开并冒热气后，将摆好半成品的屉放蒸车架内，并用蒸车送入箱后，关闭蒸门，拧紧安全栓。</w:t>
            </w:r>
          </w:p>
          <w:p>
            <w:pPr>
              <w:spacing w:line="400" w:lineRule="exact"/>
              <w:rPr>
                <w:rFonts w:ascii="宋体" w:hAnsi="宋体" w:cs="宋体"/>
                <w:sz w:val="24"/>
                <w:szCs w:val="24"/>
              </w:rPr>
            </w:pPr>
            <w:r>
              <w:rPr>
                <w:rFonts w:hint="eastAsia" w:ascii="宋体" w:hAnsi="宋体" w:cs="宋体"/>
                <w:sz w:val="24"/>
                <w:szCs w:val="24"/>
              </w:rPr>
              <w:t>4. 制品成熟后，将箱内水发放掉，并将蒸箱内外清洗打扫干净。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 w:hRule="atLeast"/>
        </w:trPr>
        <w:tc>
          <w:tcPr>
            <w:tcW w:w="864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62" w:hRule="atLeast"/>
        </w:trPr>
        <w:tc>
          <w:tcPr>
            <w:tcW w:w="108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经常检查燃烧头的清洁卫生，以免油物和杂物堵塞燃烧孔，影响燃烧效果。</w:t>
            </w:r>
          </w:p>
          <w:p>
            <w:pPr>
              <w:spacing w:line="400" w:lineRule="exact"/>
              <w:rPr>
                <w:rFonts w:ascii="宋体" w:hAnsi="宋体" w:cs="宋体"/>
                <w:sz w:val="24"/>
                <w:szCs w:val="24"/>
              </w:rPr>
            </w:pPr>
            <w:r>
              <w:rPr>
                <w:rFonts w:hint="eastAsia" w:ascii="宋体" w:hAnsi="宋体" w:cs="宋体"/>
                <w:sz w:val="24"/>
                <w:szCs w:val="24"/>
              </w:rPr>
              <w:t>2. 当污物堵塞喷嘴孔时，燃烧头会出现小火或无火现象，此时可用细铁丝通喷嘴次数。</w:t>
            </w:r>
          </w:p>
          <w:p>
            <w:pPr>
              <w:spacing w:line="400" w:lineRule="exact"/>
              <w:rPr>
                <w:rFonts w:ascii="宋体" w:hAnsi="宋体" w:cs="宋体"/>
                <w:sz w:val="24"/>
                <w:szCs w:val="24"/>
              </w:rPr>
            </w:pPr>
            <w:r>
              <w:rPr>
                <w:rFonts w:hint="eastAsia" w:ascii="宋体" w:hAnsi="宋体" w:cs="宋体"/>
                <w:sz w:val="24"/>
                <w:szCs w:val="24"/>
              </w:rPr>
              <w:t>3. 如发生漏气、漏水现象，应查找根源，经维修后再使用。</w:t>
            </w:r>
          </w:p>
          <w:p>
            <w:pPr>
              <w:spacing w:line="400" w:lineRule="exact"/>
              <w:rPr>
                <w:rFonts w:ascii="宋体" w:hAnsi="宋体" w:cs="宋体"/>
                <w:sz w:val="24"/>
                <w:szCs w:val="24"/>
              </w:rPr>
            </w:pPr>
            <w:r>
              <w:rPr>
                <w:rFonts w:hint="eastAsia" w:ascii="宋体" w:hAnsi="宋体" w:cs="宋体"/>
                <w:sz w:val="24"/>
                <w:szCs w:val="24"/>
              </w:rPr>
              <w:t>4. 蒸车和蒸车架的轮子，要及时加润滑油，注意箱门安全栓松动。</w:t>
            </w:r>
          </w:p>
          <w:p>
            <w:pPr>
              <w:spacing w:line="400" w:lineRule="exact"/>
              <w:rPr>
                <w:rFonts w:ascii="宋体" w:hAnsi="宋体" w:cs="宋体"/>
                <w:sz w:val="24"/>
                <w:szCs w:val="24"/>
              </w:rPr>
            </w:pPr>
            <w:r>
              <w:rPr>
                <w:rFonts w:hint="eastAsia" w:ascii="宋体" w:hAnsi="宋体" w:cs="宋体"/>
                <w:sz w:val="24"/>
                <w:szCs w:val="24"/>
              </w:rPr>
              <w:t>5. 半年至一年进行一次检修，以保证安全使用。</w:t>
            </w:r>
          </w:p>
        </w:tc>
      </w:tr>
    </w:tbl>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1.12.13、中式炒炉管理制度</w:t>
      </w:r>
    </w:p>
    <w:p>
      <w:pPr>
        <w:spacing w:line="400" w:lineRule="exact"/>
        <w:rPr>
          <w:rFonts w:ascii="宋体" w:hAnsi="宋体" w:cs="宋体"/>
          <w:sz w:val="24"/>
          <w:szCs w:val="24"/>
        </w:rPr>
      </w:pPr>
    </w:p>
    <w:tbl>
      <w:tblPr>
        <w:tblStyle w:val="23"/>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7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13" w:hRule="atLeast"/>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使   用   常   识</w:t>
            </w:r>
          </w:p>
        </w:tc>
        <w:tc>
          <w:tcPr>
            <w:tcW w:w="76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使用气炉前，先关闭气阀，检查管路西是否油泄漏现象。</w:t>
            </w:r>
          </w:p>
          <w:p>
            <w:pPr>
              <w:spacing w:line="400" w:lineRule="exact"/>
              <w:rPr>
                <w:rFonts w:ascii="宋体" w:hAnsi="宋体" w:cs="宋体"/>
                <w:sz w:val="24"/>
                <w:szCs w:val="24"/>
              </w:rPr>
            </w:pPr>
            <w:r>
              <w:rPr>
                <w:rFonts w:hint="eastAsia" w:ascii="宋体" w:hAnsi="宋体" w:cs="宋体"/>
                <w:sz w:val="24"/>
                <w:szCs w:val="24"/>
              </w:rPr>
              <w:t>2. 使用前先检查尾撑内是否有水，如无水启动会烧坏尾撑。</w:t>
            </w:r>
          </w:p>
          <w:p>
            <w:pPr>
              <w:spacing w:line="400" w:lineRule="exact"/>
              <w:rPr>
                <w:rFonts w:ascii="宋体" w:hAnsi="宋体" w:cs="宋体"/>
                <w:sz w:val="24"/>
                <w:szCs w:val="24"/>
              </w:rPr>
            </w:pPr>
            <w:r>
              <w:rPr>
                <w:rFonts w:hint="eastAsia" w:ascii="宋体" w:hAnsi="宋体" w:cs="宋体"/>
                <w:sz w:val="24"/>
                <w:szCs w:val="24"/>
              </w:rPr>
              <w:t>3. 必须先开风机后开火种阀、主气阀。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3" w:hRule="atLeast"/>
        </w:trPr>
        <w:tc>
          <w:tcPr>
            <w:tcW w:w="846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6" w:hRule="atLeast"/>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6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炉头要保持清洁，防止水、油及其他杂物掉进炉头内。</w:t>
            </w:r>
          </w:p>
          <w:p>
            <w:pPr>
              <w:spacing w:line="400" w:lineRule="exact"/>
              <w:rPr>
                <w:rFonts w:ascii="宋体" w:hAnsi="宋体" w:cs="宋体"/>
                <w:sz w:val="24"/>
                <w:szCs w:val="24"/>
              </w:rPr>
            </w:pPr>
            <w:r>
              <w:rPr>
                <w:rFonts w:hint="eastAsia" w:ascii="宋体" w:hAnsi="宋体" w:cs="宋体"/>
                <w:sz w:val="24"/>
                <w:szCs w:val="24"/>
              </w:rPr>
              <w:t>2. 清洗炒炉和地面时，防止高压水溅入炉头内和风机内。</w:t>
            </w:r>
          </w:p>
          <w:p>
            <w:pPr>
              <w:spacing w:line="400" w:lineRule="exact"/>
              <w:rPr>
                <w:rFonts w:ascii="宋体" w:hAnsi="宋体" w:cs="宋体"/>
                <w:sz w:val="24"/>
                <w:szCs w:val="24"/>
              </w:rPr>
            </w:pPr>
            <w:r>
              <w:rPr>
                <w:rFonts w:hint="eastAsia" w:ascii="宋体" w:hAnsi="宋体" w:cs="宋体"/>
                <w:sz w:val="24"/>
                <w:szCs w:val="24"/>
              </w:rPr>
              <w:t>3. 所有阀门不能用力过猛。</w:t>
            </w:r>
          </w:p>
          <w:p>
            <w:pPr>
              <w:spacing w:line="400" w:lineRule="exact"/>
              <w:rPr>
                <w:rFonts w:ascii="宋体" w:hAnsi="宋体" w:cs="宋体"/>
                <w:sz w:val="24"/>
                <w:szCs w:val="24"/>
              </w:rPr>
            </w:pPr>
            <w:r>
              <w:rPr>
                <w:rFonts w:hint="eastAsia" w:ascii="宋体" w:hAnsi="宋体" w:cs="宋体"/>
                <w:sz w:val="24"/>
                <w:szCs w:val="24"/>
              </w:rPr>
              <w:t>4. 气阀上的螺丝需定期扭紧。</w:t>
            </w:r>
          </w:p>
        </w:tc>
      </w:tr>
    </w:tbl>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1.12.14中式蒸柜管理制度</w:t>
      </w:r>
    </w:p>
    <w:p>
      <w:pPr>
        <w:spacing w:line="400" w:lineRule="exact"/>
        <w:rPr>
          <w:rFonts w:ascii="宋体" w:hAnsi="宋体" w:cs="宋体"/>
          <w:sz w:val="24"/>
          <w:szCs w:val="24"/>
        </w:rPr>
      </w:pPr>
    </w:p>
    <w:tbl>
      <w:tblPr>
        <w:tblStyle w:val="23"/>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7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3" w:hRule="atLeast"/>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ind w:firstLine="480" w:firstLineChars="200"/>
              <w:jc w:val="center"/>
              <w:rPr>
                <w:rFonts w:ascii="宋体" w:hAnsi="宋体" w:cs="宋体"/>
                <w:sz w:val="24"/>
                <w:szCs w:val="24"/>
              </w:rPr>
            </w:pPr>
            <w:r>
              <w:rPr>
                <w:rFonts w:hint="eastAsia" w:ascii="宋体" w:hAnsi="宋体" w:cs="宋体"/>
                <w:sz w:val="24"/>
                <w:szCs w:val="24"/>
              </w:rPr>
              <w:t>使   用   规  定</w:t>
            </w:r>
          </w:p>
        </w:tc>
        <w:tc>
          <w:tcPr>
            <w:tcW w:w="76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使用前要打开水箱入水阀，使水位在水尺镜范围内。</w:t>
            </w:r>
          </w:p>
          <w:p>
            <w:pPr>
              <w:spacing w:line="400" w:lineRule="exact"/>
              <w:rPr>
                <w:rFonts w:ascii="宋体" w:hAnsi="宋体" w:cs="宋体"/>
                <w:sz w:val="24"/>
                <w:szCs w:val="24"/>
              </w:rPr>
            </w:pPr>
            <w:r>
              <w:rPr>
                <w:rFonts w:hint="eastAsia" w:ascii="宋体" w:hAnsi="宋体" w:cs="宋体"/>
                <w:sz w:val="24"/>
                <w:szCs w:val="24"/>
              </w:rPr>
              <w:t>2. 将点火棒伸进炉膛内并靠近火种头时在打开火种气阀。</w:t>
            </w:r>
          </w:p>
          <w:p>
            <w:pPr>
              <w:spacing w:line="400" w:lineRule="exact"/>
              <w:rPr>
                <w:rFonts w:ascii="宋体" w:hAnsi="宋体" w:cs="宋体"/>
                <w:sz w:val="24"/>
                <w:szCs w:val="24"/>
              </w:rPr>
            </w:pPr>
            <w:r>
              <w:rPr>
                <w:rFonts w:hint="eastAsia" w:ascii="宋体" w:hAnsi="宋体" w:cs="宋体"/>
                <w:sz w:val="24"/>
                <w:szCs w:val="24"/>
              </w:rPr>
              <w:t>3. 在使用设备之前，要先关闭气阀，检查管路系统是否有泄漏现象。</w:t>
            </w:r>
          </w:p>
          <w:p>
            <w:pPr>
              <w:spacing w:line="400" w:lineRule="exact"/>
              <w:rPr>
                <w:rFonts w:ascii="宋体" w:hAnsi="宋体" w:cs="宋体"/>
                <w:sz w:val="24"/>
                <w:szCs w:val="24"/>
              </w:rPr>
            </w:pPr>
            <w:r>
              <w:rPr>
                <w:rFonts w:hint="eastAsia" w:ascii="宋体" w:hAnsi="宋体" w:cs="宋体"/>
                <w:sz w:val="24"/>
                <w:szCs w:val="24"/>
              </w:rPr>
              <w:t>4. 在使用前要先检查水胆是否注满水，如无水使用会烧坏水胆。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8460" w:type="dxa"/>
            <w:gridSpan w:val="2"/>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32" w:hRule="atLeast"/>
        </w:trPr>
        <w:tc>
          <w:tcPr>
            <w:tcW w:w="860" w:type="dxa"/>
            <w:tcBorders>
              <w:top w:val="single" w:color="auto" w:sz="4" w:space="0"/>
              <w:left w:val="single" w:color="auto" w:sz="4" w:space="0"/>
              <w:bottom w:val="single" w:color="auto" w:sz="4" w:space="0"/>
              <w:right w:val="single" w:color="auto" w:sz="4" w:space="0"/>
            </w:tcBorders>
            <w:textDirection w:val="tbRlV"/>
            <w:vAlign w:val="center"/>
          </w:tcPr>
          <w:p>
            <w:pPr>
              <w:spacing w:line="400" w:lineRule="exact"/>
              <w:jc w:val="center"/>
              <w:rPr>
                <w:rFonts w:ascii="宋体" w:hAnsi="宋体" w:cs="宋体"/>
                <w:sz w:val="24"/>
                <w:szCs w:val="24"/>
              </w:rPr>
            </w:pPr>
            <w:r>
              <w:rPr>
                <w:rFonts w:hint="eastAsia" w:ascii="宋体" w:hAnsi="宋体" w:cs="宋体"/>
                <w:sz w:val="24"/>
                <w:szCs w:val="24"/>
              </w:rPr>
              <w:t>维  修  保  养  流  程</w:t>
            </w:r>
          </w:p>
        </w:tc>
        <w:tc>
          <w:tcPr>
            <w:tcW w:w="760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1. 炉头要保持清洁，防止水、油及其他杂物掉进炉头内。</w:t>
            </w:r>
          </w:p>
          <w:p>
            <w:pPr>
              <w:spacing w:line="400" w:lineRule="exact"/>
              <w:rPr>
                <w:rFonts w:ascii="宋体" w:hAnsi="宋体" w:cs="宋体"/>
                <w:sz w:val="24"/>
                <w:szCs w:val="24"/>
              </w:rPr>
            </w:pPr>
            <w:r>
              <w:rPr>
                <w:rFonts w:hint="eastAsia" w:ascii="宋体" w:hAnsi="宋体" w:cs="宋体"/>
                <w:sz w:val="24"/>
                <w:szCs w:val="24"/>
              </w:rPr>
              <w:t>2. 清洗蒸柜和地面时，防止高压水溅入炉头和风机内。</w:t>
            </w:r>
          </w:p>
          <w:p>
            <w:pPr>
              <w:spacing w:line="400" w:lineRule="exact"/>
              <w:rPr>
                <w:rFonts w:ascii="宋体" w:hAnsi="宋体" w:cs="宋体"/>
                <w:sz w:val="24"/>
                <w:szCs w:val="24"/>
              </w:rPr>
            </w:pPr>
            <w:r>
              <w:rPr>
                <w:rFonts w:hint="eastAsia" w:ascii="宋体" w:hAnsi="宋体" w:cs="宋体"/>
                <w:sz w:val="24"/>
                <w:szCs w:val="24"/>
              </w:rPr>
              <w:t>3. 所有阀门不能用力过猛。</w:t>
            </w:r>
          </w:p>
          <w:p>
            <w:pPr>
              <w:spacing w:line="400" w:lineRule="exact"/>
              <w:rPr>
                <w:rFonts w:ascii="宋体" w:hAnsi="宋体" w:cs="宋体"/>
                <w:sz w:val="24"/>
                <w:szCs w:val="24"/>
              </w:rPr>
            </w:pPr>
            <w:r>
              <w:rPr>
                <w:rFonts w:hint="eastAsia" w:ascii="宋体" w:hAnsi="宋体" w:cs="宋体"/>
                <w:sz w:val="24"/>
                <w:szCs w:val="24"/>
              </w:rPr>
              <w:t>4. 气阀上的螺丝需定期扭紧。</w:t>
            </w:r>
          </w:p>
        </w:tc>
      </w:tr>
    </w:tbl>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sz w:val="24"/>
          <w:szCs w:val="24"/>
        </w:rPr>
      </w:pPr>
    </w:p>
    <w:p>
      <w:pPr>
        <w:rPr>
          <w:rFonts w:ascii="宋体" w:hAnsi="宋体" w:cs="宋体"/>
          <w:b/>
          <w:sz w:val="24"/>
          <w:szCs w:val="24"/>
        </w:rPr>
      </w:pPr>
      <w:r>
        <w:rPr>
          <w:rFonts w:hint="eastAsia" w:ascii="宋体" w:hAnsi="宋体" w:cs="宋体"/>
          <w:sz w:val="24"/>
          <w:szCs w:val="24"/>
        </w:rPr>
        <w:t xml:space="preserve">    </w:t>
      </w:r>
      <w:r>
        <w:rPr>
          <w:rFonts w:hint="eastAsia" w:ascii="宋体" w:hAnsi="宋体" w:cs="宋体"/>
          <w:b/>
          <w:sz w:val="24"/>
          <w:szCs w:val="24"/>
        </w:rPr>
        <w:t xml:space="preserve"> 陕西省税务局机关服务中心餐厅外包服务考核办法</w:t>
      </w:r>
    </w:p>
    <w:p>
      <w:pPr>
        <w:rPr>
          <w:rFonts w:ascii="宋体" w:hAnsi="宋体" w:cs="宋体"/>
          <w:sz w:val="24"/>
          <w:szCs w:val="24"/>
        </w:rPr>
      </w:pPr>
      <w:r>
        <w:rPr>
          <w:rFonts w:hint="eastAsia" w:ascii="宋体" w:hAnsi="宋体" w:cs="宋体"/>
          <w:sz w:val="24"/>
          <w:szCs w:val="24"/>
        </w:rPr>
        <w:t xml:space="preserve"> </w:t>
      </w:r>
    </w:p>
    <w:p>
      <w:pPr>
        <w:spacing w:line="360" w:lineRule="auto"/>
        <w:ind w:firstLine="480" w:firstLineChars="200"/>
        <w:rPr>
          <w:rFonts w:ascii="宋体" w:hAnsi="宋体" w:cs="宋体"/>
          <w:sz w:val="24"/>
          <w:szCs w:val="24"/>
        </w:rPr>
      </w:pPr>
      <w:r>
        <w:rPr>
          <w:rFonts w:hint="eastAsia" w:ascii="宋体" w:hAnsi="宋体" w:cs="宋体"/>
          <w:sz w:val="24"/>
          <w:szCs w:val="24"/>
        </w:rPr>
        <w:t>为了切实加强机关餐厅服务水平，特制本办法考核。</w:t>
      </w:r>
    </w:p>
    <w:p>
      <w:pPr>
        <w:spacing w:line="360" w:lineRule="auto"/>
        <w:ind w:firstLine="480" w:firstLineChars="200"/>
        <w:rPr>
          <w:rFonts w:ascii="宋体" w:hAnsi="宋体" w:cs="宋体"/>
          <w:sz w:val="24"/>
          <w:szCs w:val="24"/>
        </w:rPr>
      </w:pPr>
      <w:r>
        <w:rPr>
          <w:rFonts w:hint="eastAsia" w:ascii="宋体" w:hAnsi="宋体" w:cs="宋体"/>
          <w:sz w:val="24"/>
          <w:szCs w:val="24"/>
        </w:rPr>
        <w:t>一、考核内容</w:t>
      </w:r>
    </w:p>
    <w:p>
      <w:pPr>
        <w:spacing w:line="360" w:lineRule="auto"/>
        <w:ind w:firstLine="480" w:firstLineChars="200"/>
        <w:rPr>
          <w:rFonts w:ascii="宋体" w:hAnsi="宋体" w:cs="宋体"/>
          <w:sz w:val="24"/>
          <w:szCs w:val="24"/>
        </w:rPr>
      </w:pPr>
      <w:r>
        <w:rPr>
          <w:rFonts w:hint="eastAsia" w:ascii="宋体" w:hAnsi="宋体" w:cs="宋体"/>
          <w:sz w:val="24"/>
          <w:szCs w:val="24"/>
        </w:rPr>
        <w:t>考核内容分为制度措施情况、食品安全卫生、设施设备运转、日常管理工作、餐厅管理工作、半成品供应工作、消防管理工作等7项内容。</w:t>
      </w:r>
    </w:p>
    <w:p>
      <w:pPr>
        <w:spacing w:line="360" w:lineRule="auto"/>
        <w:ind w:firstLine="480" w:firstLineChars="200"/>
        <w:rPr>
          <w:rFonts w:ascii="宋体" w:hAnsi="宋体" w:cs="宋体"/>
          <w:sz w:val="24"/>
          <w:szCs w:val="24"/>
        </w:rPr>
      </w:pPr>
      <w:r>
        <w:rPr>
          <w:rFonts w:hint="eastAsia" w:ascii="宋体" w:hAnsi="宋体" w:cs="宋体"/>
          <w:sz w:val="24"/>
          <w:szCs w:val="24"/>
        </w:rPr>
        <w:t>二、考核办法（100分）</w:t>
      </w:r>
    </w:p>
    <w:p>
      <w:pPr>
        <w:spacing w:line="360" w:lineRule="auto"/>
        <w:ind w:firstLine="480" w:firstLineChars="200"/>
        <w:rPr>
          <w:rFonts w:ascii="宋体" w:hAnsi="宋体" w:cs="宋体"/>
          <w:sz w:val="24"/>
          <w:szCs w:val="24"/>
        </w:rPr>
      </w:pPr>
      <w:r>
        <w:rPr>
          <w:rFonts w:hint="eastAsia" w:ascii="宋体" w:hAnsi="宋体" w:cs="宋体"/>
          <w:sz w:val="24"/>
          <w:szCs w:val="24"/>
        </w:rPr>
        <w:t>1. 考核主体：由中心分管主任带领，省局主附楼餐厅、甜水井餐厅和曲江餐厅的具体负责人参加考核评分。</w:t>
      </w:r>
    </w:p>
    <w:p>
      <w:pPr>
        <w:spacing w:line="360" w:lineRule="auto"/>
        <w:ind w:firstLine="480" w:firstLineChars="200"/>
        <w:rPr>
          <w:rFonts w:ascii="宋体" w:hAnsi="宋体" w:cs="宋体"/>
          <w:sz w:val="24"/>
          <w:szCs w:val="24"/>
        </w:rPr>
      </w:pPr>
      <w:r>
        <w:rPr>
          <w:rFonts w:hint="eastAsia" w:ascii="宋体" w:hAnsi="宋体" w:cs="宋体"/>
          <w:sz w:val="24"/>
          <w:szCs w:val="24"/>
        </w:rPr>
        <w:t>2. 考核时间：每月考核一次，每月最后一周具体实施。</w:t>
      </w:r>
    </w:p>
    <w:p>
      <w:pPr>
        <w:spacing w:line="360" w:lineRule="auto"/>
        <w:ind w:firstLine="480" w:firstLineChars="200"/>
        <w:rPr>
          <w:rFonts w:ascii="宋体" w:hAnsi="宋体" w:cs="宋体"/>
          <w:sz w:val="24"/>
          <w:szCs w:val="24"/>
        </w:rPr>
      </w:pPr>
      <w:r>
        <w:rPr>
          <w:rFonts w:hint="eastAsia" w:ascii="宋体" w:hAnsi="宋体" w:cs="宋体"/>
          <w:sz w:val="24"/>
          <w:szCs w:val="24"/>
        </w:rPr>
        <w:t>3. 考核方式：根据《陕西省税务局机关服务中心餐厅外包考核表》逐项对制度措施情况、食品安全卫生、设施设备运转、日常管理工作、餐厅管理工作、半成品供应工作、消防管理工作等7个方面进行考核。</w:t>
      </w:r>
    </w:p>
    <w:p>
      <w:pPr>
        <w:spacing w:line="360" w:lineRule="auto"/>
        <w:ind w:firstLine="480" w:firstLineChars="200"/>
        <w:rPr>
          <w:rFonts w:ascii="宋体" w:hAnsi="宋体" w:cs="宋体"/>
          <w:sz w:val="24"/>
          <w:szCs w:val="24"/>
        </w:rPr>
      </w:pPr>
      <w:r>
        <w:rPr>
          <w:rFonts w:hint="eastAsia" w:ascii="宋体" w:hAnsi="宋体" w:cs="宋体"/>
          <w:sz w:val="24"/>
          <w:szCs w:val="24"/>
        </w:rPr>
        <w:t>4. 考核分值及奖罚情况：依据《陕西省税务局机关服务中心餐厅外包服务考核表》每月对外包方进行一次考核。总分值100分，具体为制度措施情况5分、食品安全卫生40分、设施设备运转10分、日常管理工作25分、餐厅管理工作10分、半成品供应工作5分、消防管理工作5分。月考核90分以上的（含90分）甲方不减服务费用；月考核在80分（含80分）至90分扣除服务费用总额的1%；月考核80分以下的扣除服务费用总额2%；月考核低于70分的，经营单位下达整改通知书进行整改，提出可行的整改方案并告知全体员工；连续两个月考核低于70分的或对下达两次整改通知书后仍无改进、因管理不到位出现严重食品安全事故和消防安全事故的行为，甲方有权终止合同。</w:t>
      </w:r>
    </w:p>
    <w:p>
      <w:pPr>
        <w:spacing w:line="360" w:lineRule="auto"/>
        <w:ind w:firstLine="480" w:firstLineChars="200"/>
        <w:rPr>
          <w:rFonts w:ascii="宋体" w:hAnsi="宋体" w:cs="宋体"/>
          <w:sz w:val="24"/>
          <w:szCs w:val="24"/>
        </w:rPr>
      </w:pPr>
      <w:r>
        <w:rPr>
          <w:rFonts w:hint="eastAsia" w:ascii="宋体" w:hAnsi="宋体" w:cs="宋体"/>
          <w:sz w:val="24"/>
          <w:szCs w:val="24"/>
        </w:rPr>
        <w:t>三、 一票否决制</w:t>
      </w:r>
    </w:p>
    <w:p>
      <w:pPr>
        <w:spacing w:line="360" w:lineRule="auto"/>
        <w:rPr>
          <w:rFonts w:ascii="宋体" w:hAnsi="宋体" w:cs="宋体"/>
          <w:sz w:val="24"/>
          <w:szCs w:val="24"/>
        </w:rPr>
      </w:pPr>
      <w:r>
        <w:rPr>
          <w:rFonts w:hint="eastAsia" w:ascii="宋体" w:hAnsi="宋体" w:cs="宋体"/>
          <w:sz w:val="24"/>
          <w:szCs w:val="24"/>
        </w:rPr>
        <w:t xml:space="preserve">    如果餐厅因自身原因出现的以下情况的，实行一票否决。</w:t>
      </w:r>
    </w:p>
    <w:p>
      <w:pPr>
        <w:spacing w:line="360" w:lineRule="auto"/>
        <w:ind w:firstLine="480" w:firstLineChars="200"/>
        <w:rPr>
          <w:rFonts w:ascii="宋体" w:hAnsi="宋体" w:cs="宋体"/>
          <w:sz w:val="24"/>
          <w:szCs w:val="24"/>
        </w:rPr>
      </w:pPr>
      <w:r>
        <w:rPr>
          <w:rFonts w:hint="eastAsia" w:ascii="宋体" w:hAnsi="宋体" w:cs="宋体"/>
          <w:sz w:val="24"/>
          <w:szCs w:val="24"/>
        </w:rPr>
        <w:t>1. 提供餐饮服务时，出现两人以上集体食品安全事故的。</w:t>
      </w:r>
    </w:p>
    <w:p>
      <w:pPr>
        <w:spacing w:line="360" w:lineRule="auto"/>
        <w:ind w:firstLine="480" w:firstLineChars="200"/>
        <w:rPr>
          <w:rFonts w:ascii="宋体" w:hAnsi="宋体" w:cs="宋体"/>
          <w:sz w:val="24"/>
          <w:szCs w:val="24"/>
        </w:rPr>
      </w:pPr>
      <w:r>
        <w:rPr>
          <w:rFonts w:hint="eastAsia" w:ascii="宋体" w:hAnsi="宋体" w:cs="宋体"/>
          <w:sz w:val="24"/>
          <w:szCs w:val="24"/>
        </w:rPr>
        <w:t>2. 因管理不善，发生严重盗窃、人身伤害、火灾等安全责任事故的。</w:t>
      </w:r>
    </w:p>
    <w:p>
      <w:pPr>
        <w:spacing w:line="360" w:lineRule="auto"/>
        <w:ind w:firstLine="480" w:firstLineChars="200"/>
        <w:rPr>
          <w:rFonts w:ascii="宋体" w:hAnsi="宋体" w:cs="宋体"/>
          <w:sz w:val="24"/>
          <w:szCs w:val="24"/>
        </w:rPr>
      </w:pPr>
      <w:r>
        <w:rPr>
          <w:rFonts w:hint="eastAsia" w:ascii="宋体" w:hAnsi="宋体" w:cs="宋体"/>
          <w:sz w:val="24"/>
          <w:szCs w:val="24"/>
        </w:rPr>
        <w:t>四、本办法由陕西省税务局机关服务中心负责解释。</w:t>
      </w:r>
    </w:p>
    <w:p>
      <w:pPr>
        <w:spacing w:line="360" w:lineRule="auto"/>
        <w:ind w:firstLine="480" w:firstLineChars="200"/>
        <w:rPr>
          <w:rFonts w:ascii="宋体" w:hAnsi="宋体" w:cs="宋体"/>
          <w:sz w:val="24"/>
          <w:szCs w:val="24"/>
        </w:rPr>
      </w:pPr>
      <w:r>
        <w:rPr>
          <w:rFonts w:hint="eastAsia" w:ascii="宋体" w:hAnsi="宋体" w:cs="宋体"/>
          <w:sz w:val="24"/>
          <w:szCs w:val="24"/>
        </w:rPr>
        <w:t>附件1：《陕西省税务局机关餐厅月考核表》</w:t>
      </w:r>
    </w:p>
    <w:p>
      <w:pPr>
        <w:spacing w:line="360" w:lineRule="auto"/>
        <w:ind w:firstLine="480" w:firstLineChars="200"/>
        <w:rPr>
          <w:rFonts w:ascii="宋体" w:hAnsi="宋体" w:cs="宋体"/>
          <w:sz w:val="24"/>
          <w:szCs w:val="24"/>
        </w:rPr>
      </w:pPr>
      <w:r>
        <w:rPr>
          <w:rFonts w:hint="eastAsia" w:ascii="宋体" w:hAnsi="宋体" w:cs="宋体"/>
          <w:sz w:val="24"/>
          <w:szCs w:val="24"/>
        </w:rPr>
        <w:t>附件2：《陕西省税务局机关餐厅月考核汇总表》</w:t>
      </w:r>
    </w:p>
    <w:p>
      <w:pPr>
        <w:pStyle w:val="2"/>
        <w:rPr>
          <w:rFonts w:ascii="宋体" w:hAnsi="宋体" w:cs="宋体"/>
          <w:sz w:val="24"/>
          <w:szCs w:val="24"/>
        </w:rPr>
      </w:pPr>
    </w:p>
    <w:p>
      <w:pPr>
        <w:pStyle w:val="2"/>
        <w:rPr>
          <w:rFonts w:ascii="宋体" w:hAnsi="宋体" w:cs="宋体"/>
          <w:sz w:val="24"/>
          <w:szCs w:val="24"/>
        </w:rPr>
      </w:pPr>
    </w:p>
    <w:p>
      <w:pPr>
        <w:jc w:val="center"/>
        <w:rPr>
          <w:rFonts w:ascii="宋体" w:hAnsi="宋体" w:cs="宋体"/>
          <w:sz w:val="24"/>
          <w:szCs w:val="24"/>
        </w:rPr>
      </w:pPr>
      <w:r>
        <w:rPr>
          <w:rFonts w:hint="eastAsia" w:ascii="宋体" w:hAnsi="宋体" w:cs="宋体"/>
          <w:b/>
          <w:sz w:val="24"/>
          <w:szCs w:val="24"/>
        </w:rPr>
        <w:t>陕西省税务局机关餐厅月考核表</w:t>
      </w:r>
    </w:p>
    <w:p>
      <w:pPr>
        <w:spacing w:line="400" w:lineRule="exact"/>
        <w:rPr>
          <w:rFonts w:ascii="宋体" w:hAnsi="宋体" w:cs="宋体"/>
          <w:sz w:val="24"/>
          <w:szCs w:val="24"/>
        </w:rPr>
      </w:pPr>
      <w:r>
        <w:rPr>
          <w:rFonts w:hint="eastAsia" w:ascii="宋体" w:hAnsi="宋体" w:cs="宋体"/>
          <w:sz w:val="24"/>
          <w:szCs w:val="24"/>
        </w:rPr>
        <w:t>考核人签字：       被考核人签字：                 时间：    年   月   日</w:t>
      </w:r>
    </w:p>
    <w:tbl>
      <w:tblPr>
        <w:tblStyle w:val="23"/>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650"/>
        <w:gridCol w:w="3631"/>
        <w:gridCol w:w="1043"/>
        <w:gridCol w:w="1311"/>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727" w:type="dxa"/>
          </w:tcPr>
          <w:p>
            <w:pPr>
              <w:spacing w:line="400" w:lineRule="exact"/>
              <w:jc w:val="center"/>
              <w:rPr>
                <w:rFonts w:ascii="宋体" w:hAnsi="宋体" w:cs="宋体"/>
                <w:sz w:val="24"/>
                <w:szCs w:val="24"/>
              </w:rPr>
            </w:pPr>
            <w:r>
              <w:rPr>
                <w:rFonts w:hint="eastAsia" w:ascii="宋体" w:hAnsi="宋体" w:cs="宋体"/>
                <w:sz w:val="24"/>
                <w:szCs w:val="24"/>
              </w:rPr>
              <w:t>序号</w:t>
            </w:r>
          </w:p>
        </w:tc>
        <w:tc>
          <w:tcPr>
            <w:tcW w:w="1650" w:type="dxa"/>
          </w:tcPr>
          <w:p>
            <w:pPr>
              <w:spacing w:line="400" w:lineRule="exact"/>
              <w:jc w:val="center"/>
              <w:rPr>
                <w:rFonts w:ascii="宋体" w:hAnsi="宋体" w:cs="宋体"/>
                <w:sz w:val="24"/>
                <w:szCs w:val="24"/>
              </w:rPr>
            </w:pPr>
            <w:r>
              <w:rPr>
                <w:rFonts w:hint="eastAsia" w:ascii="宋体" w:hAnsi="宋体" w:cs="宋体"/>
                <w:sz w:val="24"/>
                <w:szCs w:val="24"/>
              </w:rPr>
              <w:t>项目</w:t>
            </w:r>
          </w:p>
        </w:tc>
        <w:tc>
          <w:tcPr>
            <w:tcW w:w="3631" w:type="dxa"/>
          </w:tcPr>
          <w:p>
            <w:pPr>
              <w:spacing w:line="400" w:lineRule="exact"/>
              <w:jc w:val="center"/>
              <w:rPr>
                <w:rFonts w:ascii="宋体" w:hAnsi="宋体" w:cs="宋体"/>
                <w:sz w:val="24"/>
                <w:szCs w:val="24"/>
              </w:rPr>
            </w:pPr>
            <w:r>
              <w:rPr>
                <w:rFonts w:hint="eastAsia" w:ascii="宋体" w:hAnsi="宋体" w:cs="宋体"/>
                <w:sz w:val="24"/>
                <w:szCs w:val="24"/>
              </w:rPr>
              <w:t>检查内容</w:t>
            </w:r>
          </w:p>
        </w:tc>
        <w:tc>
          <w:tcPr>
            <w:tcW w:w="1043" w:type="dxa"/>
          </w:tcPr>
          <w:p>
            <w:pPr>
              <w:spacing w:line="400" w:lineRule="exact"/>
              <w:jc w:val="center"/>
              <w:rPr>
                <w:rFonts w:ascii="宋体" w:hAnsi="宋体" w:cs="宋体"/>
                <w:sz w:val="24"/>
                <w:szCs w:val="24"/>
              </w:rPr>
            </w:pPr>
            <w:r>
              <w:rPr>
                <w:rFonts w:hint="eastAsia" w:ascii="宋体" w:hAnsi="宋体" w:cs="宋体"/>
                <w:sz w:val="24"/>
                <w:szCs w:val="24"/>
              </w:rPr>
              <w:t>扣分总值</w:t>
            </w:r>
          </w:p>
        </w:tc>
        <w:tc>
          <w:tcPr>
            <w:tcW w:w="1311" w:type="dxa"/>
          </w:tcPr>
          <w:p>
            <w:pPr>
              <w:spacing w:line="400" w:lineRule="exact"/>
              <w:jc w:val="center"/>
              <w:rPr>
                <w:rFonts w:ascii="宋体" w:hAnsi="宋体" w:cs="宋体"/>
                <w:sz w:val="24"/>
                <w:szCs w:val="24"/>
              </w:rPr>
            </w:pPr>
            <w:r>
              <w:rPr>
                <w:rFonts w:hint="eastAsia" w:ascii="宋体" w:hAnsi="宋体" w:cs="宋体"/>
                <w:sz w:val="24"/>
                <w:szCs w:val="24"/>
              </w:rPr>
              <w:t>检查结果</w:t>
            </w:r>
          </w:p>
        </w:tc>
        <w:tc>
          <w:tcPr>
            <w:tcW w:w="818" w:type="dxa"/>
          </w:tcPr>
          <w:p>
            <w:pPr>
              <w:spacing w:line="400" w:lineRule="exact"/>
              <w:jc w:val="center"/>
              <w:rPr>
                <w:rFonts w:ascii="宋体" w:hAnsi="宋体" w:cs="宋体"/>
                <w:sz w:val="24"/>
                <w:szCs w:val="24"/>
              </w:rPr>
            </w:pPr>
            <w:r>
              <w:rPr>
                <w:rFonts w:hint="eastAsia" w:ascii="宋体" w:hAnsi="宋体" w:cs="宋体"/>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727" w:type="dxa"/>
          </w:tcPr>
          <w:p>
            <w:pPr>
              <w:spacing w:line="400" w:lineRule="exact"/>
              <w:rPr>
                <w:rFonts w:ascii="宋体" w:hAnsi="宋体" w:cs="宋体"/>
                <w:sz w:val="24"/>
                <w:szCs w:val="24"/>
              </w:rPr>
            </w:pPr>
            <w:r>
              <w:rPr>
                <w:rFonts w:hint="eastAsia" w:ascii="宋体" w:hAnsi="宋体" w:cs="宋体"/>
                <w:sz w:val="24"/>
                <w:szCs w:val="24"/>
              </w:rPr>
              <w:t>1</w:t>
            </w:r>
          </w:p>
        </w:tc>
        <w:tc>
          <w:tcPr>
            <w:tcW w:w="1650" w:type="dxa"/>
          </w:tcPr>
          <w:p>
            <w:pPr>
              <w:spacing w:line="400" w:lineRule="exact"/>
              <w:rPr>
                <w:rFonts w:ascii="宋体" w:hAnsi="宋体" w:cs="宋体"/>
                <w:sz w:val="24"/>
                <w:szCs w:val="24"/>
              </w:rPr>
            </w:pPr>
            <w:r>
              <w:rPr>
                <w:rFonts w:hint="eastAsia" w:ascii="宋体" w:hAnsi="宋体" w:cs="宋体"/>
                <w:sz w:val="24"/>
                <w:szCs w:val="24"/>
              </w:rPr>
              <w:t>制度措施情况</w:t>
            </w:r>
          </w:p>
          <w:p>
            <w:pPr>
              <w:spacing w:line="400" w:lineRule="exact"/>
              <w:rPr>
                <w:rFonts w:ascii="宋体" w:hAnsi="宋体" w:cs="宋体"/>
                <w:sz w:val="24"/>
                <w:szCs w:val="24"/>
              </w:rPr>
            </w:pPr>
            <w:r>
              <w:rPr>
                <w:rFonts w:hint="eastAsia" w:ascii="宋体" w:hAnsi="宋体" w:cs="宋体"/>
                <w:sz w:val="24"/>
                <w:szCs w:val="24"/>
              </w:rPr>
              <w:t>（5分）</w:t>
            </w:r>
          </w:p>
        </w:tc>
        <w:tc>
          <w:tcPr>
            <w:tcW w:w="3631" w:type="dxa"/>
          </w:tcPr>
          <w:p>
            <w:pPr>
              <w:spacing w:line="276" w:lineRule="auto"/>
              <w:rPr>
                <w:rFonts w:ascii="宋体" w:hAnsi="宋体" w:cs="宋体"/>
                <w:sz w:val="24"/>
                <w:szCs w:val="24"/>
              </w:rPr>
            </w:pPr>
            <w:r>
              <w:rPr>
                <w:rFonts w:hint="eastAsia" w:ascii="宋体" w:hAnsi="宋体" w:cs="宋体"/>
                <w:sz w:val="24"/>
                <w:szCs w:val="24"/>
              </w:rPr>
              <w:t>制度措施不完善，修订修改制度不及时，制度措施落实不到位</w:t>
            </w:r>
          </w:p>
        </w:tc>
        <w:tc>
          <w:tcPr>
            <w:tcW w:w="1043" w:type="dxa"/>
          </w:tcPr>
          <w:p>
            <w:pPr>
              <w:spacing w:line="400" w:lineRule="exact"/>
              <w:rPr>
                <w:rFonts w:ascii="宋体" w:hAnsi="宋体" w:cs="宋体"/>
                <w:sz w:val="24"/>
                <w:szCs w:val="24"/>
              </w:rPr>
            </w:pPr>
            <w:r>
              <w:rPr>
                <w:rFonts w:hint="eastAsia" w:ascii="宋体" w:hAnsi="宋体" w:cs="宋体"/>
                <w:sz w:val="24"/>
                <w:szCs w:val="24"/>
              </w:rPr>
              <w:t>0.5分/次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2" w:hRule="atLeast"/>
          <w:jc w:val="center"/>
        </w:trPr>
        <w:tc>
          <w:tcPr>
            <w:tcW w:w="727" w:type="dxa"/>
            <w:vMerge w:val="restart"/>
          </w:tcPr>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rPr>
              <w:t>2</w:t>
            </w: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tc>
        <w:tc>
          <w:tcPr>
            <w:tcW w:w="1650" w:type="dxa"/>
            <w:vMerge w:val="restart"/>
          </w:tcPr>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rPr>
                <w:rFonts w:ascii="宋体" w:hAnsi="宋体" w:cs="宋体"/>
                <w:sz w:val="24"/>
                <w:szCs w:val="24"/>
              </w:rPr>
            </w:pPr>
          </w:p>
          <w:p>
            <w:pPr>
              <w:spacing w:line="400" w:lineRule="exact"/>
              <w:ind w:left="552" w:leftChars="263"/>
              <w:rPr>
                <w:rFonts w:ascii="宋体" w:hAnsi="宋体" w:cs="宋体"/>
                <w:sz w:val="24"/>
                <w:szCs w:val="24"/>
              </w:rPr>
            </w:pPr>
            <w:r>
              <w:rPr>
                <w:rFonts w:hint="eastAsia" w:ascii="宋体" w:hAnsi="宋体" w:cs="宋体"/>
                <w:sz w:val="24"/>
                <w:szCs w:val="24"/>
              </w:rPr>
              <w:t xml:space="preserve">食   品   卫   生   安   全      </w:t>
            </w:r>
          </w:p>
          <w:p>
            <w:pPr>
              <w:spacing w:line="400" w:lineRule="exact"/>
              <w:ind w:firstLine="240" w:firstLineChars="100"/>
              <w:rPr>
                <w:rFonts w:ascii="宋体" w:hAnsi="宋体" w:cs="宋体"/>
                <w:sz w:val="24"/>
                <w:szCs w:val="24"/>
              </w:rPr>
            </w:pPr>
            <w:r>
              <w:rPr>
                <w:rFonts w:hint="eastAsia" w:ascii="宋体" w:hAnsi="宋体" w:cs="宋体"/>
                <w:sz w:val="24"/>
                <w:szCs w:val="24"/>
              </w:rPr>
              <w:t>（40分）</w:t>
            </w:r>
          </w:p>
        </w:tc>
        <w:tc>
          <w:tcPr>
            <w:tcW w:w="3631" w:type="dxa"/>
          </w:tcPr>
          <w:p>
            <w:pPr>
              <w:spacing w:line="276" w:lineRule="auto"/>
              <w:rPr>
                <w:rFonts w:ascii="宋体" w:hAnsi="宋体" w:cs="宋体"/>
                <w:sz w:val="24"/>
                <w:szCs w:val="24"/>
              </w:rPr>
            </w:pPr>
            <w:r>
              <w:rPr>
                <w:rFonts w:hint="eastAsia" w:ascii="宋体" w:hAnsi="宋体" w:cs="宋体"/>
                <w:sz w:val="24"/>
                <w:szCs w:val="24"/>
              </w:rPr>
              <w:t>禁止购买熟食拿到食堂食用，违反《食品安全法》造成伤害和食物中毒的，由乙方负责全部医疗费用，并承担由此造成的民事、刑事责任及经济赔偿责任</w:t>
            </w:r>
          </w:p>
        </w:tc>
        <w:tc>
          <w:tcPr>
            <w:tcW w:w="1043" w:type="dxa"/>
          </w:tcPr>
          <w:p>
            <w:pPr>
              <w:spacing w:line="400" w:lineRule="exact"/>
              <w:rPr>
                <w:rFonts w:ascii="宋体" w:hAnsi="宋体" w:cs="宋体"/>
                <w:sz w:val="24"/>
                <w:szCs w:val="24"/>
              </w:rPr>
            </w:pPr>
            <w:r>
              <w:rPr>
                <w:rFonts w:hint="eastAsia" w:ascii="宋体" w:hAnsi="宋体" w:cs="宋体"/>
                <w:sz w:val="24"/>
                <w:szCs w:val="24"/>
              </w:rPr>
              <w:t>1分/次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使用腐烂、变质、过期食材</w:t>
            </w:r>
          </w:p>
        </w:tc>
        <w:tc>
          <w:tcPr>
            <w:tcW w:w="1043" w:type="dxa"/>
          </w:tcPr>
          <w:p>
            <w:pPr>
              <w:spacing w:line="400" w:lineRule="exact"/>
              <w:rPr>
                <w:rFonts w:ascii="宋体" w:hAnsi="宋体" w:cs="宋体"/>
                <w:sz w:val="24"/>
                <w:szCs w:val="24"/>
              </w:rPr>
            </w:pPr>
            <w:r>
              <w:rPr>
                <w:rFonts w:hint="eastAsia" w:ascii="宋体" w:hAnsi="宋体" w:cs="宋体"/>
                <w:sz w:val="24"/>
                <w:szCs w:val="24"/>
              </w:rPr>
              <w:t>1分/次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餐厅用的餐具要提前洗净和消毒，餐具必须按规定进行清洗消毒</w:t>
            </w:r>
          </w:p>
        </w:tc>
        <w:tc>
          <w:tcPr>
            <w:tcW w:w="1043" w:type="dxa"/>
          </w:tcPr>
          <w:p>
            <w:pPr>
              <w:spacing w:line="400" w:lineRule="exact"/>
              <w:rPr>
                <w:rFonts w:ascii="宋体" w:hAnsi="宋体" w:cs="宋体"/>
                <w:sz w:val="24"/>
                <w:szCs w:val="24"/>
              </w:rPr>
            </w:pPr>
            <w:r>
              <w:rPr>
                <w:rFonts w:hint="eastAsia" w:ascii="宋体" w:hAnsi="宋体" w:cs="宋体"/>
                <w:sz w:val="24"/>
                <w:szCs w:val="24"/>
              </w:rPr>
              <w:t>1分/次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就餐时所使用的餐具要做到干净、有热度、无水珠、无异味、无霉斑</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食堂水池干净无杂物</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食品加工厉行节约、先洗后切</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食堂荤菜池和蔬菜池分开使用，不允许清洗其它物品</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727" w:type="dxa"/>
            <w:vMerge w:val="continue"/>
          </w:tcPr>
          <w:p>
            <w:pPr>
              <w:spacing w:line="400" w:lineRule="exact"/>
              <w:rPr>
                <w:rFonts w:ascii="宋体" w:hAnsi="宋体" w:cs="宋体"/>
                <w:sz w:val="24"/>
                <w:szCs w:val="24"/>
              </w:rPr>
            </w:pPr>
          </w:p>
        </w:tc>
        <w:tc>
          <w:tcPr>
            <w:tcW w:w="1650" w:type="dxa"/>
            <w:vMerge w:val="continue"/>
          </w:tcPr>
          <w:p>
            <w:pPr>
              <w:spacing w:line="400" w:lineRule="exact"/>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售饭人员口罩、手套佩戴齐全</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spacing w:line="400" w:lineRule="exact"/>
              <w:rPr>
                <w:rFonts w:ascii="宋体" w:hAnsi="宋体" w:cs="宋体"/>
                <w:sz w:val="24"/>
                <w:szCs w:val="24"/>
              </w:rPr>
            </w:pPr>
          </w:p>
        </w:tc>
        <w:tc>
          <w:tcPr>
            <w:tcW w:w="818" w:type="dxa"/>
          </w:tcPr>
          <w:p>
            <w:pPr>
              <w:spacing w:line="400" w:lineRule="exact"/>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餐具消毒未按规范记录</w:t>
            </w:r>
          </w:p>
        </w:tc>
        <w:tc>
          <w:tcPr>
            <w:tcW w:w="1043" w:type="dxa"/>
          </w:tcPr>
          <w:p>
            <w:pPr>
              <w:spacing w:line="480" w:lineRule="auto"/>
              <w:rPr>
                <w:rFonts w:ascii="宋体" w:hAnsi="宋体" w:cs="宋体"/>
                <w:sz w:val="24"/>
                <w:szCs w:val="24"/>
              </w:rPr>
            </w:pPr>
            <w:r>
              <w:rPr>
                <w:rFonts w:hint="eastAsia" w:ascii="宋体" w:hAnsi="宋体" w:cs="宋体"/>
                <w:sz w:val="24"/>
                <w:szCs w:val="24"/>
              </w:rPr>
              <w:t>0.4分/次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下班后食品未加盖保存、未填写检查记录</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食品未按照《食品安全法》规定，做到生熟分开、生熟食品盛装器皿分开、生熟冰箱分开，食品混放</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相克食物出现</w:t>
            </w:r>
          </w:p>
        </w:tc>
        <w:tc>
          <w:tcPr>
            <w:tcW w:w="1043" w:type="dxa"/>
          </w:tcPr>
          <w:p>
            <w:pPr>
              <w:spacing w:line="400" w:lineRule="exact"/>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rPr>
                <w:rFonts w:ascii="宋体" w:hAnsi="宋体" w:cs="宋体"/>
                <w:sz w:val="24"/>
                <w:szCs w:val="24"/>
              </w:rPr>
            </w:pPr>
            <w:r>
              <w:rPr>
                <w:rFonts w:hint="eastAsia" w:ascii="宋体" w:hAnsi="宋体" w:cs="宋体"/>
                <w:sz w:val="24"/>
                <w:szCs w:val="24"/>
              </w:rPr>
              <w:t>操作间物品摆放整齐、地面干净、无水迹、杂物、个人物品，工具干净</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员工服装干净整洁、勤剪指甲。男员工勤理发，女员工上班时不许佩戴戒指、项链</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存放食品干净、新鲜、不变质、无异味</w:t>
            </w:r>
          </w:p>
        </w:tc>
        <w:tc>
          <w:tcPr>
            <w:tcW w:w="1043" w:type="dxa"/>
          </w:tcPr>
          <w:p>
            <w:pPr>
              <w:spacing w:line="400" w:lineRule="exact"/>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饭菜出现夹生、焦味、异味，发现异物如泥沙、虫、烟头、草绳、碎玻璃等。</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进入操作间未洗手</w:t>
            </w:r>
          </w:p>
        </w:tc>
        <w:tc>
          <w:tcPr>
            <w:tcW w:w="1043" w:type="dxa"/>
          </w:tcPr>
          <w:p>
            <w:pPr>
              <w:spacing w:line="400" w:lineRule="exact"/>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饭菜未按规定留样（每个品种100克），留样记录不完整</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3"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管理不到位，造成严重食品卫生安全责任事故和消防安全事故。使用违禁的食品添加剂</w:t>
            </w:r>
          </w:p>
        </w:tc>
        <w:tc>
          <w:tcPr>
            <w:tcW w:w="1043" w:type="dxa"/>
          </w:tcPr>
          <w:p>
            <w:pPr>
              <w:spacing w:line="400" w:lineRule="exact"/>
              <w:rPr>
                <w:rFonts w:ascii="宋体" w:hAnsi="宋体" w:cs="宋体"/>
                <w:sz w:val="24"/>
                <w:szCs w:val="24"/>
              </w:rPr>
            </w:pPr>
            <w:r>
              <w:rPr>
                <w:rFonts w:hint="eastAsia" w:ascii="宋体" w:hAnsi="宋体" w:cs="宋体"/>
                <w:sz w:val="24"/>
                <w:szCs w:val="24"/>
              </w:rPr>
              <w:t>100分/次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食品质检员工作职责未履行到位</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3</w:t>
            </w:r>
          </w:p>
        </w:tc>
        <w:tc>
          <w:tcPr>
            <w:tcW w:w="1650"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ind w:left="473" w:leftChars="225"/>
              <w:rPr>
                <w:rFonts w:ascii="宋体" w:hAnsi="宋体" w:cs="宋体"/>
                <w:sz w:val="24"/>
                <w:szCs w:val="24"/>
              </w:rPr>
            </w:pPr>
            <w:r>
              <w:rPr>
                <w:rFonts w:hint="eastAsia" w:ascii="宋体" w:hAnsi="宋体" w:cs="宋体"/>
                <w:sz w:val="24"/>
                <w:szCs w:val="24"/>
              </w:rPr>
              <w:t xml:space="preserve">设    施    设    备    运    转   </w:t>
            </w:r>
          </w:p>
          <w:p>
            <w:pPr>
              <w:spacing w:line="276" w:lineRule="auto"/>
              <w:ind w:firstLine="240" w:firstLineChars="100"/>
              <w:rPr>
                <w:rFonts w:ascii="宋体" w:hAnsi="宋体" w:cs="宋体"/>
                <w:sz w:val="24"/>
                <w:szCs w:val="24"/>
              </w:rPr>
            </w:pPr>
            <w:r>
              <w:rPr>
                <w:rFonts w:hint="eastAsia" w:ascii="宋体" w:hAnsi="宋体" w:cs="宋体"/>
                <w:sz w:val="24"/>
                <w:szCs w:val="24"/>
              </w:rPr>
              <w:t>（10分）</w:t>
            </w:r>
          </w:p>
        </w:tc>
        <w:tc>
          <w:tcPr>
            <w:tcW w:w="3631" w:type="dxa"/>
          </w:tcPr>
          <w:p>
            <w:pPr>
              <w:spacing w:line="276" w:lineRule="auto"/>
              <w:rPr>
                <w:rFonts w:ascii="宋体" w:hAnsi="宋体" w:cs="宋体"/>
                <w:sz w:val="24"/>
                <w:szCs w:val="24"/>
              </w:rPr>
            </w:pPr>
            <w:r>
              <w:rPr>
                <w:rFonts w:hint="eastAsia" w:ascii="宋体" w:hAnsi="宋体" w:cs="宋体"/>
                <w:sz w:val="24"/>
                <w:szCs w:val="24"/>
              </w:rPr>
              <w:t>设施设备要及时维护检查，操作要按规范进行，保持设备干净整洁</w:t>
            </w:r>
          </w:p>
        </w:tc>
        <w:tc>
          <w:tcPr>
            <w:tcW w:w="1043" w:type="dxa"/>
          </w:tcPr>
          <w:p>
            <w:pPr>
              <w:spacing w:line="400" w:lineRule="exact"/>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用水后及时关闭开关，用电后及时关闭电源，用气后及时关闭气源及总阀</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燃气管道、水管、电路有问题不报告</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食堂油烟管道及灶台油垢不及时清洗</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天然气总阀房不许存放杂物，卫生干净</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不用点火器点火</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360" w:lineRule="auto"/>
              <w:rPr>
                <w:rFonts w:ascii="宋体" w:hAnsi="宋体" w:cs="宋体"/>
                <w:sz w:val="24"/>
                <w:szCs w:val="24"/>
              </w:rPr>
            </w:pPr>
            <w:r>
              <w:rPr>
                <w:rFonts w:hint="eastAsia" w:ascii="宋体" w:hAnsi="宋体" w:cs="宋体"/>
                <w:sz w:val="24"/>
                <w:szCs w:val="24"/>
              </w:rPr>
              <w:t>冷库定期检查不到位</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360" w:lineRule="auto"/>
              <w:rPr>
                <w:rFonts w:ascii="宋体" w:hAnsi="宋体" w:cs="宋体"/>
                <w:sz w:val="24"/>
                <w:szCs w:val="24"/>
              </w:rPr>
            </w:pPr>
            <w:r>
              <w:rPr>
                <w:rFonts w:hint="eastAsia" w:ascii="宋体" w:hAnsi="宋体" w:cs="宋体"/>
                <w:sz w:val="24"/>
                <w:szCs w:val="24"/>
              </w:rPr>
              <w:t>设施设备带故障工作</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360" w:lineRule="auto"/>
              <w:rPr>
                <w:rFonts w:ascii="宋体" w:hAnsi="宋体" w:cs="宋体"/>
                <w:sz w:val="24"/>
                <w:szCs w:val="24"/>
              </w:rPr>
            </w:pPr>
            <w:r>
              <w:rPr>
                <w:rFonts w:hint="eastAsia" w:ascii="宋体" w:hAnsi="宋体" w:cs="宋体"/>
                <w:sz w:val="24"/>
                <w:szCs w:val="24"/>
              </w:rPr>
              <w:t>水、电、气开关损坏不报修</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360" w:lineRule="auto"/>
              <w:rPr>
                <w:rFonts w:ascii="宋体" w:hAnsi="宋体" w:cs="宋体"/>
                <w:sz w:val="24"/>
                <w:szCs w:val="24"/>
              </w:rPr>
            </w:pPr>
            <w:r>
              <w:rPr>
                <w:rFonts w:hint="eastAsia" w:ascii="宋体" w:hAnsi="宋体" w:cs="宋体"/>
                <w:sz w:val="24"/>
                <w:szCs w:val="24"/>
              </w:rPr>
              <w:t>电源开关只关开关，不拔电源</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jc w:val="center"/>
        </w:trPr>
        <w:tc>
          <w:tcPr>
            <w:tcW w:w="727"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4</w:t>
            </w:r>
          </w:p>
        </w:tc>
        <w:tc>
          <w:tcPr>
            <w:tcW w:w="1650"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ind w:left="552" w:leftChars="263"/>
              <w:rPr>
                <w:rFonts w:ascii="宋体" w:hAnsi="宋体" w:cs="宋体"/>
                <w:sz w:val="24"/>
                <w:szCs w:val="24"/>
              </w:rPr>
            </w:pPr>
            <w:r>
              <w:rPr>
                <w:rFonts w:hint="eastAsia" w:ascii="宋体" w:hAnsi="宋体" w:cs="宋体"/>
                <w:sz w:val="24"/>
                <w:szCs w:val="24"/>
              </w:rPr>
              <w:t>日   常    管   理   工   作</w:t>
            </w:r>
          </w:p>
          <w:p>
            <w:pPr>
              <w:spacing w:line="276" w:lineRule="auto"/>
              <w:jc w:val="center"/>
              <w:rPr>
                <w:rFonts w:ascii="宋体" w:hAnsi="宋体" w:cs="宋体"/>
                <w:sz w:val="24"/>
                <w:szCs w:val="24"/>
              </w:rPr>
            </w:pPr>
            <w:r>
              <w:rPr>
                <w:rFonts w:hint="eastAsia" w:ascii="宋体" w:hAnsi="宋体" w:cs="宋体"/>
                <w:sz w:val="24"/>
                <w:szCs w:val="24"/>
              </w:rPr>
              <w:t>（25分）</w:t>
            </w:r>
          </w:p>
        </w:tc>
        <w:tc>
          <w:tcPr>
            <w:tcW w:w="3631" w:type="dxa"/>
          </w:tcPr>
          <w:p>
            <w:pPr>
              <w:spacing w:line="480" w:lineRule="auto"/>
              <w:rPr>
                <w:rFonts w:ascii="宋体" w:hAnsi="宋体" w:cs="宋体"/>
                <w:sz w:val="24"/>
                <w:szCs w:val="24"/>
              </w:rPr>
            </w:pPr>
            <w:r>
              <w:rPr>
                <w:rFonts w:hint="eastAsia" w:ascii="宋体" w:hAnsi="宋体" w:cs="宋体"/>
                <w:sz w:val="24"/>
                <w:szCs w:val="24"/>
              </w:rPr>
              <w:t>未按时开饭、及时打卡、及时输卡</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手工面、半成品加工不到位</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售饭时人员未到位、缺岗</w:t>
            </w:r>
          </w:p>
        </w:tc>
        <w:tc>
          <w:tcPr>
            <w:tcW w:w="1043" w:type="dxa"/>
          </w:tcPr>
          <w:p>
            <w:pPr>
              <w:spacing w:line="480" w:lineRule="auto"/>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不服从管理，不听从指挥</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和就餐人员吵架</w:t>
            </w:r>
          </w:p>
        </w:tc>
        <w:tc>
          <w:tcPr>
            <w:tcW w:w="1043" w:type="dxa"/>
          </w:tcPr>
          <w:p>
            <w:pPr>
              <w:spacing w:line="480" w:lineRule="auto"/>
              <w:rPr>
                <w:rFonts w:ascii="宋体" w:hAnsi="宋体" w:cs="宋体"/>
                <w:sz w:val="24"/>
                <w:szCs w:val="24"/>
              </w:rPr>
            </w:pPr>
            <w:r>
              <w:rPr>
                <w:rFonts w:hint="eastAsia" w:ascii="宋体" w:hAnsi="宋体" w:cs="宋体"/>
                <w:sz w:val="24"/>
                <w:szCs w:val="24"/>
              </w:rPr>
              <w:t>3分/次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员工内部吵架打架</w:t>
            </w:r>
          </w:p>
        </w:tc>
        <w:tc>
          <w:tcPr>
            <w:tcW w:w="1043" w:type="dxa"/>
          </w:tcPr>
          <w:p>
            <w:pPr>
              <w:spacing w:line="480" w:lineRule="auto"/>
              <w:rPr>
                <w:rFonts w:ascii="宋体" w:hAnsi="宋体" w:cs="宋体"/>
                <w:sz w:val="24"/>
                <w:szCs w:val="24"/>
              </w:rPr>
            </w:pPr>
            <w:r>
              <w:rPr>
                <w:rFonts w:hint="eastAsia" w:ascii="宋体" w:hAnsi="宋体" w:cs="宋体"/>
                <w:sz w:val="24"/>
                <w:szCs w:val="24"/>
              </w:rPr>
              <w:t>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rPr>
                <w:rFonts w:ascii="宋体" w:hAnsi="宋体" w:cs="宋体"/>
                <w:sz w:val="24"/>
                <w:szCs w:val="24"/>
              </w:rPr>
            </w:pPr>
            <w:r>
              <w:rPr>
                <w:rFonts w:hint="eastAsia" w:ascii="宋体" w:hAnsi="宋体" w:cs="宋体"/>
                <w:sz w:val="24"/>
                <w:szCs w:val="24"/>
              </w:rPr>
              <w:t>菜品搭配不合理、口味不佳，过咸、过酸、过辣</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rPr>
                <w:rFonts w:ascii="宋体" w:hAnsi="宋体" w:cs="宋体"/>
                <w:sz w:val="24"/>
                <w:szCs w:val="24"/>
              </w:rPr>
            </w:pPr>
            <w:r>
              <w:rPr>
                <w:rFonts w:hint="eastAsia" w:ascii="宋体" w:hAnsi="宋体" w:cs="宋体"/>
                <w:sz w:val="24"/>
                <w:szCs w:val="24"/>
              </w:rPr>
              <w:t>餐饮服务不规范，各项服务不按规范进行</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饭菜制作延时，影响正常开饭</w:t>
            </w:r>
          </w:p>
        </w:tc>
        <w:tc>
          <w:tcPr>
            <w:tcW w:w="1043" w:type="dxa"/>
          </w:tcPr>
          <w:p>
            <w:pPr>
              <w:spacing w:line="480" w:lineRule="auto"/>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rPr>
                <w:rFonts w:ascii="宋体" w:hAnsi="宋体" w:cs="宋体"/>
                <w:sz w:val="24"/>
                <w:szCs w:val="24"/>
              </w:rPr>
            </w:pPr>
            <w:r>
              <w:rPr>
                <w:rFonts w:hint="eastAsia" w:ascii="宋体" w:hAnsi="宋体" w:cs="宋体"/>
                <w:sz w:val="24"/>
                <w:szCs w:val="24"/>
              </w:rPr>
              <w:t>操作间内存放有毒有害危险及易燃易爆物品</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工作区域内吸烟</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满意率按月测评，低于95%</w:t>
            </w:r>
          </w:p>
        </w:tc>
        <w:tc>
          <w:tcPr>
            <w:tcW w:w="1043" w:type="dxa"/>
          </w:tcPr>
          <w:p>
            <w:pPr>
              <w:spacing w:line="480" w:lineRule="auto"/>
              <w:rPr>
                <w:rFonts w:ascii="宋体" w:hAnsi="宋体" w:cs="宋体"/>
                <w:sz w:val="24"/>
                <w:szCs w:val="24"/>
              </w:rPr>
            </w:pPr>
            <w:r>
              <w:rPr>
                <w:rFonts w:hint="eastAsia" w:ascii="宋体" w:hAnsi="宋体" w:cs="宋体"/>
                <w:sz w:val="24"/>
                <w:szCs w:val="24"/>
              </w:rPr>
              <w:t>5分/月</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未按定额领料规定领料</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未按时报送库房库存报表</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领料时不严格验收出现问题</w:t>
            </w:r>
          </w:p>
        </w:tc>
        <w:tc>
          <w:tcPr>
            <w:tcW w:w="1043" w:type="dxa"/>
          </w:tcPr>
          <w:p>
            <w:pPr>
              <w:spacing w:line="480" w:lineRule="auto"/>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5</w:t>
            </w:r>
          </w:p>
          <w:p>
            <w:pPr>
              <w:spacing w:line="276" w:lineRule="auto"/>
              <w:rPr>
                <w:rFonts w:ascii="宋体" w:hAnsi="宋体" w:cs="宋体"/>
                <w:sz w:val="24"/>
                <w:szCs w:val="24"/>
              </w:rPr>
            </w:pPr>
          </w:p>
        </w:tc>
        <w:tc>
          <w:tcPr>
            <w:tcW w:w="1650"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餐                           厅                  管            理         工         作</w:t>
            </w:r>
          </w:p>
          <w:p>
            <w:pPr>
              <w:spacing w:line="276" w:lineRule="auto"/>
              <w:jc w:val="center"/>
              <w:rPr>
                <w:rFonts w:ascii="宋体" w:hAnsi="宋体" w:cs="宋体"/>
                <w:sz w:val="24"/>
                <w:szCs w:val="24"/>
              </w:rPr>
            </w:pPr>
            <w:r>
              <w:rPr>
                <w:rFonts w:hint="eastAsia" w:ascii="宋体" w:hAnsi="宋体" w:cs="宋体"/>
                <w:sz w:val="24"/>
                <w:szCs w:val="24"/>
              </w:rPr>
              <w:t>（10分）</w:t>
            </w:r>
          </w:p>
        </w:tc>
        <w:tc>
          <w:tcPr>
            <w:tcW w:w="3631" w:type="dxa"/>
          </w:tcPr>
          <w:p>
            <w:pPr>
              <w:spacing w:line="480" w:lineRule="auto"/>
              <w:rPr>
                <w:rFonts w:ascii="宋体" w:hAnsi="宋体" w:cs="宋体"/>
                <w:sz w:val="24"/>
                <w:szCs w:val="24"/>
              </w:rPr>
            </w:pPr>
            <w:r>
              <w:rPr>
                <w:rFonts w:hint="eastAsia" w:ascii="宋体" w:hAnsi="宋体" w:cs="宋体"/>
                <w:sz w:val="24"/>
                <w:szCs w:val="24"/>
              </w:rPr>
              <w:t>未做好营业前的准备工作</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rPr>
                <w:rFonts w:ascii="宋体" w:hAnsi="宋体" w:cs="宋体"/>
                <w:sz w:val="24"/>
                <w:szCs w:val="24"/>
              </w:rPr>
            </w:pPr>
            <w:r>
              <w:rPr>
                <w:rFonts w:hint="eastAsia" w:ascii="宋体" w:hAnsi="宋体" w:cs="宋体"/>
                <w:sz w:val="24"/>
                <w:szCs w:val="24"/>
              </w:rPr>
              <w:t>所辖区域地面有灰尘、纸屑、烟头、积水</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餐厅、卫生间未及时摆放餐巾纸</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餐具未摆放整齐、擦拭不干净</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售饭台面卫生不干净、有杂物</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售饭加热餐盒未按规定加热</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售饭时饭菜摆放不整齐</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公共设施及用品未按要求清洗消毒</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电子屏幕未及时开启、内容未及时更新</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意见和建议未及时整改</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灭蝇灯、消毒灯未做到专人定时开启</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未按周制定菜谱</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6</w:t>
            </w:r>
          </w:p>
        </w:tc>
        <w:tc>
          <w:tcPr>
            <w:tcW w:w="1650" w:type="dxa"/>
            <w:vMerge w:val="restart"/>
          </w:tcPr>
          <w:p>
            <w:pPr>
              <w:spacing w:line="276" w:lineRule="auto"/>
              <w:ind w:left="552" w:leftChars="263"/>
              <w:rPr>
                <w:rFonts w:ascii="宋体" w:hAnsi="宋体" w:cs="宋体"/>
                <w:sz w:val="24"/>
                <w:szCs w:val="24"/>
              </w:rPr>
            </w:pPr>
            <w:r>
              <w:rPr>
                <w:rFonts w:hint="eastAsia" w:ascii="宋体" w:hAnsi="宋体" w:cs="宋体"/>
                <w:sz w:val="24"/>
                <w:szCs w:val="24"/>
              </w:rPr>
              <w:t>半   成   品   供   应   工   作</w:t>
            </w:r>
          </w:p>
          <w:p>
            <w:pPr>
              <w:spacing w:line="276" w:lineRule="auto"/>
              <w:jc w:val="center"/>
              <w:rPr>
                <w:rFonts w:ascii="宋体" w:hAnsi="宋体" w:cs="宋体"/>
                <w:sz w:val="24"/>
                <w:szCs w:val="24"/>
              </w:rPr>
            </w:pPr>
            <w:r>
              <w:rPr>
                <w:rFonts w:hint="eastAsia" w:ascii="宋体" w:hAnsi="宋体" w:cs="宋体"/>
                <w:sz w:val="24"/>
                <w:szCs w:val="24"/>
              </w:rPr>
              <w:t>（5分）</w:t>
            </w:r>
          </w:p>
        </w:tc>
        <w:tc>
          <w:tcPr>
            <w:tcW w:w="3631" w:type="dxa"/>
          </w:tcPr>
          <w:p>
            <w:pPr>
              <w:spacing w:line="276" w:lineRule="auto"/>
              <w:rPr>
                <w:rFonts w:ascii="宋体" w:hAnsi="宋体" w:cs="宋体"/>
                <w:sz w:val="24"/>
                <w:szCs w:val="24"/>
              </w:rPr>
            </w:pPr>
            <w:r>
              <w:rPr>
                <w:rFonts w:hint="eastAsia" w:ascii="宋体" w:hAnsi="宋体" w:cs="宋体"/>
                <w:sz w:val="24"/>
                <w:szCs w:val="24"/>
              </w:rPr>
              <w:t>半成品销售不符合标准、质量不符合要求</w:t>
            </w:r>
          </w:p>
        </w:tc>
        <w:tc>
          <w:tcPr>
            <w:tcW w:w="1043" w:type="dxa"/>
          </w:tcPr>
          <w:p>
            <w:pPr>
              <w:spacing w:line="480" w:lineRule="auto"/>
              <w:rPr>
                <w:rFonts w:ascii="宋体" w:hAnsi="宋体" w:cs="宋体"/>
                <w:sz w:val="24"/>
                <w:szCs w:val="24"/>
              </w:rPr>
            </w:pPr>
            <w:r>
              <w:rPr>
                <w:rFonts w:hint="eastAsia" w:ascii="宋体" w:hAnsi="宋体" w:cs="宋体"/>
                <w:sz w:val="24"/>
                <w:szCs w:val="24"/>
              </w:rPr>
              <w:t>0.2分/次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半成品供应品种不齐全</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刷卡出现错误</w:t>
            </w:r>
          </w:p>
        </w:tc>
        <w:tc>
          <w:tcPr>
            <w:tcW w:w="1043" w:type="dxa"/>
          </w:tcPr>
          <w:p>
            <w:pPr>
              <w:spacing w:line="480" w:lineRule="auto"/>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未按时售卖半成品</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727" w:type="dxa"/>
            <w:vMerge w:val="restart"/>
          </w:tcPr>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p>
          <w:p>
            <w:pPr>
              <w:spacing w:line="276" w:lineRule="auto"/>
              <w:jc w:val="center"/>
              <w:rPr>
                <w:rFonts w:ascii="宋体" w:hAnsi="宋体" w:cs="宋体"/>
                <w:sz w:val="24"/>
                <w:szCs w:val="24"/>
              </w:rPr>
            </w:pPr>
            <w:r>
              <w:rPr>
                <w:rFonts w:hint="eastAsia" w:ascii="宋体" w:hAnsi="宋体" w:cs="宋体"/>
                <w:sz w:val="24"/>
                <w:szCs w:val="24"/>
              </w:rPr>
              <w:t>7</w:t>
            </w:r>
          </w:p>
        </w:tc>
        <w:tc>
          <w:tcPr>
            <w:tcW w:w="1650" w:type="dxa"/>
            <w:vMerge w:val="restart"/>
          </w:tcPr>
          <w:p>
            <w:pPr>
              <w:spacing w:line="276" w:lineRule="auto"/>
              <w:ind w:left="552" w:leftChars="263"/>
              <w:rPr>
                <w:rFonts w:ascii="宋体" w:hAnsi="宋体" w:cs="宋体"/>
                <w:sz w:val="24"/>
                <w:szCs w:val="24"/>
              </w:rPr>
            </w:pPr>
            <w:r>
              <w:rPr>
                <w:rFonts w:hint="eastAsia" w:ascii="宋体" w:hAnsi="宋体" w:cs="宋体"/>
                <w:sz w:val="24"/>
                <w:szCs w:val="24"/>
              </w:rPr>
              <w:t>消   防    管   理   工   作</w:t>
            </w:r>
          </w:p>
          <w:p>
            <w:pPr>
              <w:spacing w:line="276" w:lineRule="auto"/>
              <w:jc w:val="center"/>
              <w:rPr>
                <w:rFonts w:ascii="宋体" w:hAnsi="宋体" w:cs="宋体"/>
                <w:sz w:val="24"/>
                <w:szCs w:val="24"/>
              </w:rPr>
            </w:pPr>
            <w:r>
              <w:rPr>
                <w:rFonts w:hint="eastAsia" w:ascii="宋体" w:hAnsi="宋体" w:cs="宋体"/>
                <w:sz w:val="24"/>
                <w:szCs w:val="24"/>
              </w:rPr>
              <w:t>（5分）</w:t>
            </w:r>
          </w:p>
        </w:tc>
        <w:tc>
          <w:tcPr>
            <w:tcW w:w="3631" w:type="dxa"/>
          </w:tcPr>
          <w:p>
            <w:pPr>
              <w:spacing w:line="276" w:lineRule="auto"/>
              <w:rPr>
                <w:rFonts w:ascii="宋体" w:hAnsi="宋体" w:cs="宋体"/>
                <w:sz w:val="24"/>
                <w:szCs w:val="24"/>
              </w:rPr>
            </w:pPr>
            <w:r>
              <w:rPr>
                <w:rFonts w:hint="eastAsia" w:ascii="宋体" w:hAnsi="宋体" w:cs="宋体"/>
                <w:sz w:val="24"/>
                <w:szCs w:val="24"/>
              </w:rPr>
              <w:t>灭火毯不会使用</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工作人员不会使用消防设施器材</w:t>
            </w:r>
          </w:p>
        </w:tc>
        <w:tc>
          <w:tcPr>
            <w:tcW w:w="1043" w:type="dxa"/>
          </w:tcPr>
          <w:p>
            <w:pPr>
              <w:spacing w:line="480" w:lineRule="auto"/>
              <w:rPr>
                <w:rFonts w:ascii="宋体" w:hAnsi="宋体" w:cs="宋体"/>
                <w:sz w:val="24"/>
                <w:szCs w:val="24"/>
              </w:rPr>
            </w:pPr>
            <w:r>
              <w:rPr>
                <w:rFonts w:hint="eastAsia" w:ascii="宋体" w:hAnsi="宋体" w:cs="宋体"/>
                <w:sz w:val="24"/>
                <w:szCs w:val="24"/>
              </w:rPr>
              <w:t>0.5分/次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276" w:lineRule="auto"/>
              <w:rPr>
                <w:rFonts w:ascii="宋体" w:hAnsi="宋体" w:cs="宋体"/>
                <w:sz w:val="24"/>
                <w:szCs w:val="24"/>
              </w:rPr>
            </w:pPr>
            <w:r>
              <w:rPr>
                <w:rFonts w:hint="eastAsia" w:ascii="宋体" w:hAnsi="宋体" w:cs="宋体"/>
                <w:sz w:val="24"/>
                <w:szCs w:val="24"/>
              </w:rPr>
              <w:t>灭火器摆放位置不正确</w:t>
            </w:r>
          </w:p>
        </w:tc>
        <w:tc>
          <w:tcPr>
            <w:tcW w:w="1043" w:type="dxa"/>
          </w:tcPr>
          <w:p>
            <w:pPr>
              <w:spacing w:line="480" w:lineRule="auto"/>
              <w:rPr>
                <w:rFonts w:ascii="宋体" w:hAnsi="宋体" w:cs="宋体"/>
                <w:sz w:val="24"/>
                <w:szCs w:val="24"/>
              </w:rPr>
            </w:pPr>
            <w:r>
              <w:rPr>
                <w:rFonts w:hint="eastAsia" w:ascii="宋体" w:hAnsi="宋体" w:cs="宋体"/>
                <w:sz w:val="24"/>
                <w:szCs w:val="24"/>
              </w:rPr>
              <w:t>0.1分/次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727" w:type="dxa"/>
            <w:vMerge w:val="continue"/>
          </w:tcPr>
          <w:p>
            <w:pPr>
              <w:jc w:val="center"/>
              <w:rPr>
                <w:rFonts w:ascii="宋体" w:hAnsi="宋体" w:cs="宋体"/>
                <w:sz w:val="24"/>
                <w:szCs w:val="24"/>
              </w:rPr>
            </w:pPr>
          </w:p>
        </w:tc>
        <w:tc>
          <w:tcPr>
            <w:tcW w:w="1650" w:type="dxa"/>
            <w:vMerge w:val="continue"/>
          </w:tcPr>
          <w:p>
            <w:pPr>
              <w:jc w:val="center"/>
              <w:rPr>
                <w:rFonts w:ascii="宋体" w:hAnsi="宋体" w:cs="宋体"/>
                <w:sz w:val="24"/>
                <w:szCs w:val="24"/>
              </w:rPr>
            </w:pPr>
          </w:p>
        </w:tc>
        <w:tc>
          <w:tcPr>
            <w:tcW w:w="3631" w:type="dxa"/>
          </w:tcPr>
          <w:p>
            <w:pPr>
              <w:spacing w:line="480" w:lineRule="auto"/>
              <w:rPr>
                <w:rFonts w:ascii="宋体" w:hAnsi="宋体" w:cs="宋体"/>
                <w:sz w:val="24"/>
                <w:szCs w:val="24"/>
              </w:rPr>
            </w:pPr>
            <w:r>
              <w:rPr>
                <w:rFonts w:hint="eastAsia" w:ascii="宋体" w:hAnsi="宋体" w:cs="宋体"/>
                <w:sz w:val="24"/>
                <w:szCs w:val="24"/>
              </w:rPr>
              <w:t>闲杂人员进入操作间</w:t>
            </w:r>
          </w:p>
        </w:tc>
        <w:tc>
          <w:tcPr>
            <w:tcW w:w="1043" w:type="dxa"/>
          </w:tcPr>
          <w:p>
            <w:pPr>
              <w:spacing w:line="480" w:lineRule="auto"/>
              <w:rPr>
                <w:rFonts w:ascii="宋体" w:hAnsi="宋体" w:cs="宋体"/>
                <w:sz w:val="24"/>
                <w:szCs w:val="24"/>
              </w:rPr>
            </w:pPr>
            <w:r>
              <w:rPr>
                <w:rFonts w:hint="eastAsia" w:ascii="宋体" w:hAnsi="宋体" w:cs="宋体"/>
                <w:sz w:val="24"/>
                <w:szCs w:val="24"/>
              </w:rPr>
              <w:t>1分/次</w:t>
            </w:r>
          </w:p>
        </w:tc>
        <w:tc>
          <w:tcPr>
            <w:tcW w:w="1311" w:type="dxa"/>
          </w:tcPr>
          <w:p>
            <w:pPr>
              <w:rPr>
                <w:rFonts w:ascii="宋体" w:hAnsi="宋体" w:cs="宋体"/>
                <w:sz w:val="24"/>
                <w:szCs w:val="24"/>
              </w:rPr>
            </w:pPr>
          </w:p>
        </w:tc>
        <w:tc>
          <w:tcPr>
            <w:tcW w:w="818" w:type="dxa"/>
          </w:tcPr>
          <w:p>
            <w:pPr>
              <w:rPr>
                <w:rFonts w:ascii="宋体" w:hAnsi="宋体" w:cs="宋体"/>
                <w:sz w:val="24"/>
                <w:szCs w:val="24"/>
              </w:rPr>
            </w:pPr>
          </w:p>
        </w:tc>
      </w:tr>
    </w:tbl>
    <w:p>
      <w:pPr>
        <w:spacing w:line="240" w:lineRule="exact"/>
        <w:rPr>
          <w:rFonts w:ascii="宋体" w:hAnsi="宋体" w:cs="宋体"/>
          <w:b/>
          <w:sz w:val="24"/>
          <w:szCs w:val="24"/>
        </w:rPr>
      </w:pPr>
    </w:p>
    <w:p>
      <w:pPr>
        <w:rPr>
          <w:rFonts w:ascii="宋体" w:hAnsi="宋体" w:cs="宋体"/>
          <w:b/>
          <w:sz w:val="24"/>
          <w:szCs w:val="24"/>
        </w:rPr>
      </w:pPr>
      <w:r>
        <w:rPr>
          <w:rFonts w:hint="eastAsia" w:ascii="宋体" w:hAnsi="宋体" w:cs="宋体"/>
          <w:b/>
          <w:sz w:val="24"/>
          <w:szCs w:val="24"/>
        </w:rPr>
        <w:t>说明：考核实行按次打分，按月汇总方式进行。本月同一问题出现两次以上，扣分值是按次扣分值的两倍。</w:t>
      </w:r>
    </w:p>
    <w:p>
      <w:pP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b/>
          <w:bCs/>
          <w:sz w:val="24"/>
          <w:szCs w:val="24"/>
        </w:rPr>
      </w:pPr>
      <w:r>
        <w:rPr>
          <w:rFonts w:hint="eastAsia" w:ascii="宋体" w:hAnsi="宋体" w:cs="宋体"/>
          <w:b/>
          <w:bCs/>
          <w:sz w:val="24"/>
          <w:szCs w:val="24"/>
        </w:rPr>
        <w:t>陕西省税务局机关餐厅月考核汇总表</w:t>
      </w:r>
    </w:p>
    <w:p>
      <w:pPr>
        <w:pStyle w:val="2"/>
        <w:rPr>
          <w:rFonts w:ascii="宋体" w:hAnsi="宋体" w:cs="宋体"/>
        </w:rPr>
      </w:pPr>
    </w:p>
    <w:p>
      <w:pPr>
        <w:ind w:right="480"/>
        <w:jc w:val="center"/>
        <w:rPr>
          <w:rFonts w:ascii="宋体" w:hAnsi="宋体" w:cs="宋体"/>
          <w:sz w:val="24"/>
          <w:szCs w:val="24"/>
        </w:rPr>
      </w:pPr>
      <w:r>
        <w:rPr>
          <w:rFonts w:hint="eastAsia" w:ascii="宋体" w:hAnsi="宋体" w:cs="宋体"/>
          <w:sz w:val="24"/>
          <w:szCs w:val="24"/>
        </w:rPr>
        <w:t xml:space="preserve">                                       汇总日期：    年    月   日                      </w:t>
      </w:r>
    </w:p>
    <w:tbl>
      <w:tblPr>
        <w:tblStyle w:val="23"/>
        <w:tblW w:w="9193" w:type="dxa"/>
        <w:jc w:val="center"/>
        <w:tblInd w:w="2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2076"/>
        <w:gridCol w:w="1795"/>
        <w:gridCol w:w="1935"/>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2" w:hRule="atLeast"/>
          <w:jc w:val="center"/>
        </w:trPr>
        <w:tc>
          <w:tcPr>
            <w:tcW w:w="1729" w:type="dxa"/>
          </w:tcPr>
          <w:p>
            <w:pPr>
              <w:spacing w:beforeLines="50" w:line="720" w:lineRule="auto"/>
              <w:jc w:val="center"/>
              <w:rPr>
                <w:rFonts w:ascii="宋体" w:hAnsi="宋体" w:cs="宋体"/>
                <w:b/>
                <w:sz w:val="24"/>
                <w:szCs w:val="24"/>
              </w:rPr>
            </w:pPr>
            <w:r>
              <w:rPr>
                <w:rFonts w:hint="eastAsia" w:ascii="宋体" w:hAnsi="宋体" w:cs="宋体"/>
                <w:b/>
                <w:sz w:val="24"/>
                <w:szCs w:val="24"/>
              </w:rPr>
              <w:t>序 号</w:t>
            </w:r>
          </w:p>
        </w:tc>
        <w:tc>
          <w:tcPr>
            <w:tcW w:w="2076" w:type="dxa"/>
          </w:tcPr>
          <w:p>
            <w:pPr>
              <w:spacing w:beforeLines="50" w:line="720" w:lineRule="auto"/>
              <w:jc w:val="center"/>
              <w:rPr>
                <w:rFonts w:ascii="宋体" w:hAnsi="宋体" w:cs="宋体"/>
                <w:b/>
                <w:sz w:val="24"/>
                <w:szCs w:val="24"/>
              </w:rPr>
            </w:pPr>
            <w:r>
              <w:rPr>
                <w:rFonts w:hint="eastAsia" w:ascii="宋体" w:hAnsi="宋体" w:cs="宋体"/>
                <w:b/>
                <w:sz w:val="24"/>
                <w:szCs w:val="24"/>
              </w:rPr>
              <w:t>项 目</w:t>
            </w:r>
          </w:p>
        </w:tc>
        <w:tc>
          <w:tcPr>
            <w:tcW w:w="1795" w:type="dxa"/>
          </w:tcPr>
          <w:p>
            <w:pPr>
              <w:spacing w:beforeLines="50" w:line="720" w:lineRule="auto"/>
              <w:jc w:val="center"/>
              <w:rPr>
                <w:rFonts w:ascii="宋体" w:hAnsi="宋体" w:cs="宋体"/>
                <w:b/>
                <w:sz w:val="24"/>
                <w:szCs w:val="24"/>
              </w:rPr>
            </w:pPr>
            <w:r>
              <w:rPr>
                <w:rFonts w:hint="eastAsia" w:ascii="宋体" w:hAnsi="宋体" w:cs="宋体"/>
                <w:b/>
                <w:sz w:val="24"/>
                <w:szCs w:val="24"/>
              </w:rPr>
              <w:t>总 分</w:t>
            </w:r>
          </w:p>
        </w:tc>
        <w:tc>
          <w:tcPr>
            <w:tcW w:w="1935" w:type="dxa"/>
          </w:tcPr>
          <w:p>
            <w:pPr>
              <w:spacing w:beforeLines="50" w:line="720" w:lineRule="auto"/>
              <w:jc w:val="center"/>
              <w:rPr>
                <w:rFonts w:ascii="宋体" w:hAnsi="宋体" w:cs="宋体"/>
                <w:b/>
                <w:sz w:val="24"/>
                <w:szCs w:val="24"/>
              </w:rPr>
            </w:pPr>
            <w:r>
              <w:rPr>
                <w:rFonts w:hint="eastAsia" w:ascii="宋体" w:hAnsi="宋体" w:cs="宋体"/>
                <w:b/>
                <w:sz w:val="24"/>
                <w:szCs w:val="24"/>
              </w:rPr>
              <w:t>扣 分</w:t>
            </w:r>
          </w:p>
        </w:tc>
        <w:tc>
          <w:tcPr>
            <w:tcW w:w="1658" w:type="dxa"/>
          </w:tcPr>
          <w:p>
            <w:pPr>
              <w:spacing w:beforeLines="50" w:line="720" w:lineRule="auto"/>
              <w:jc w:val="center"/>
              <w:rPr>
                <w:rFonts w:ascii="宋体" w:hAnsi="宋体" w:cs="宋体"/>
                <w:b/>
                <w:sz w:val="24"/>
                <w:szCs w:val="24"/>
              </w:rPr>
            </w:pPr>
            <w:r>
              <w:rPr>
                <w:rFonts w:hint="eastAsia" w:ascii="宋体" w:hAnsi="宋体" w:cs="宋体"/>
                <w:b/>
                <w:sz w:val="24"/>
                <w:szCs w:val="24"/>
              </w:rPr>
              <w:t>得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1</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制度措施情况</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5</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9"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2</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食品安全卫生</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40</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9"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3</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设施设备运转</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10</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9"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4</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日常管理工作</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25</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5</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餐厅管理工作</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10</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6</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半成品供应工作</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5</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9"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7</w:t>
            </w:r>
          </w:p>
        </w:tc>
        <w:tc>
          <w:tcPr>
            <w:tcW w:w="2076" w:type="dxa"/>
          </w:tcPr>
          <w:p>
            <w:pPr>
              <w:spacing w:beforeLines="50" w:line="600" w:lineRule="auto"/>
              <w:jc w:val="center"/>
              <w:rPr>
                <w:rFonts w:ascii="宋体" w:hAnsi="宋体" w:cs="宋体"/>
                <w:sz w:val="24"/>
                <w:szCs w:val="24"/>
              </w:rPr>
            </w:pPr>
            <w:r>
              <w:rPr>
                <w:rFonts w:hint="eastAsia" w:ascii="宋体" w:hAnsi="宋体" w:cs="宋体"/>
                <w:sz w:val="24"/>
                <w:szCs w:val="24"/>
              </w:rPr>
              <w:t>消防管理工作</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5</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9" w:hRule="atLeast"/>
          <w:jc w:val="center"/>
        </w:trPr>
        <w:tc>
          <w:tcPr>
            <w:tcW w:w="1729" w:type="dxa"/>
          </w:tcPr>
          <w:p>
            <w:pPr>
              <w:spacing w:beforeLines="50" w:line="600" w:lineRule="auto"/>
              <w:jc w:val="center"/>
              <w:rPr>
                <w:rFonts w:ascii="宋体" w:hAnsi="宋体" w:cs="宋体"/>
                <w:b/>
                <w:sz w:val="24"/>
                <w:szCs w:val="24"/>
              </w:rPr>
            </w:pPr>
            <w:r>
              <w:rPr>
                <w:rFonts w:hint="eastAsia" w:ascii="宋体" w:hAnsi="宋体" w:cs="宋体"/>
                <w:b/>
                <w:sz w:val="24"/>
                <w:szCs w:val="24"/>
              </w:rPr>
              <w:t>8</w:t>
            </w:r>
          </w:p>
        </w:tc>
        <w:tc>
          <w:tcPr>
            <w:tcW w:w="2076" w:type="dxa"/>
          </w:tcPr>
          <w:p>
            <w:pPr>
              <w:spacing w:beforeLines="50" w:line="600" w:lineRule="auto"/>
              <w:jc w:val="center"/>
              <w:rPr>
                <w:rFonts w:ascii="宋体" w:hAnsi="宋体" w:cs="宋体"/>
                <w:b/>
                <w:sz w:val="24"/>
                <w:szCs w:val="24"/>
              </w:rPr>
            </w:pPr>
            <w:r>
              <w:rPr>
                <w:rFonts w:hint="eastAsia" w:ascii="宋体" w:hAnsi="宋体" w:cs="宋体"/>
                <w:b/>
                <w:sz w:val="24"/>
                <w:szCs w:val="24"/>
              </w:rPr>
              <w:t>合  计</w:t>
            </w:r>
          </w:p>
        </w:tc>
        <w:tc>
          <w:tcPr>
            <w:tcW w:w="1795" w:type="dxa"/>
          </w:tcPr>
          <w:p>
            <w:pPr>
              <w:spacing w:beforeLines="50" w:line="600" w:lineRule="auto"/>
              <w:jc w:val="center"/>
              <w:rPr>
                <w:rFonts w:ascii="宋体" w:hAnsi="宋体" w:cs="宋体"/>
                <w:b/>
                <w:sz w:val="24"/>
                <w:szCs w:val="24"/>
              </w:rPr>
            </w:pPr>
            <w:r>
              <w:rPr>
                <w:rFonts w:hint="eastAsia" w:ascii="宋体" w:hAnsi="宋体" w:cs="宋体"/>
                <w:b/>
                <w:sz w:val="24"/>
                <w:szCs w:val="24"/>
              </w:rPr>
              <w:t>100</w:t>
            </w:r>
          </w:p>
        </w:tc>
        <w:tc>
          <w:tcPr>
            <w:tcW w:w="1935" w:type="dxa"/>
          </w:tcPr>
          <w:p>
            <w:pPr>
              <w:spacing w:beforeLines="50" w:line="600" w:lineRule="auto"/>
              <w:jc w:val="center"/>
              <w:rPr>
                <w:rFonts w:ascii="宋体" w:hAnsi="宋体" w:cs="宋体"/>
                <w:sz w:val="24"/>
                <w:szCs w:val="24"/>
              </w:rPr>
            </w:pPr>
          </w:p>
        </w:tc>
        <w:tc>
          <w:tcPr>
            <w:tcW w:w="1658" w:type="dxa"/>
          </w:tcPr>
          <w:p>
            <w:pPr>
              <w:spacing w:beforeLines="50" w:line="600" w:lineRule="auto"/>
              <w:jc w:val="center"/>
              <w:rPr>
                <w:rFonts w:ascii="宋体" w:hAnsi="宋体" w:cs="宋体"/>
                <w:sz w:val="24"/>
                <w:szCs w:val="24"/>
              </w:rPr>
            </w:pPr>
          </w:p>
        </w:tc>
      </w:tr>
    </w:tbl>
    <w:p>
      <w:pPr>
        <w:ind w:left="723" w:hanging="723" w:hangingChars="300"/>
        <w:rPr>
          <w:rFonts w:ascii="宋体" w:hAnsi="宋体" w:cs="宋体"/>
          <w:b/>
          <w:sz w:val="24"/>
          <w:szCs w:val="24"/>
        </w:rPr>
      </w:pPr>
      <w:r>
        <w:rPr>
          <w:rFonts w:hint="eastAsia" w:ascii="宋体" w:hAnsi="宋体" w:cs="宋体"/>
          <w:b/>
          <w:sz w:val="24"/>
          <w:szCs w:val="24"/>
        </w:rPr>
        <w:t>说明：考核实行按次打分，按月汇总方式进行。本月同一问题出现两次以上，扣分值是按次扣分值的两倍。</w:t>
      </w:r>
    </w:p>
    <w:p>
      <w:pPr>
        <w:ind w:left="708" w:hanging="708" w:hangingChars="294"/>
        <w:rPr>
          <w:rFonts w:ascii="宋体" w:hAnsi="宋体" w:cs="宋体"/>
          <w:b/>
          <w:sz w:val="24"/>
          <w:szCs w:val="24"/>
        </w:rPr>
      </w:pPr>
    </w:p>
    <w:p>
      <w:pPr>
        <w:ind w:left="708" w:hanging="708" w:hangingChars="294"/>
        <w:rPr>
          <w:rFonts w:ascii="宋体" w:hAnsi="宋体" w:cs="宋体"/>
          <w:b/>
          <w:sz w:val="24"/>
          <w:szCs w:val="24"/>
        </w:rPr>
      </w:pPr>
    </w:p>
    <w:p>
      <w:pPr>
        <w:ind w:left="525" w:leftChars="250" w:firstLine="723" w:firstLineChars="300"/>
        <w:rPr>
          <w:rFonts w:ascii="宋体" w:hAnsi="宋体" w:cs="宋体"/>
          <w:b/>
          <w:sz w:val="24"/>
          <w:szCs w:val="24"/>
        </w:rPr>
      </w:pPr>
      <w:r>
        <w:rPr>
          <w:rFonts w:hint="eastAsia" w:ascii="宋体" w:hAnsi="宋体" w:cs="宋体"/>
          <w:b/>
          <w:sz w:val="24"/>
          <w:szCs w:val="24"/>
        </w:rPr>
        <w:t>考核人：                           被考核人：</w:t>
      </w:r>
    </w:p>
    <w:p>
      <w:pPr>
        <w:ind w:left="708" w:hanging="708" w:hangingChars="294"/>
        <w:rPr>
          <w:rFonts w:ascii="宋体" w:hAnsi="宋体" w:cs="宋体"/>
          <w:b/>
          <w:sz w:val="24"/>
          <w:szCs w:val="24"/>
        </w:rPr>
      </w:pPr>
    </w:p>
    <w:p>
      <w:pPr>
        <w:spacing w:line="240" w:lineRule="exact"/>
        <w:rPr>
          <w:rFonts w:ascii="宋体" w:hAnsi="宋体" w:cs="宋体"/>
          <w:b/>
          <w:szCs w:val="21"/>
        </w:rPr>
      </w:pPr>
    </w:p>
    <w:p>
      <w:pPr>
        <w:pStyle w:val="2"/>
        <w:rPr>
          <w:rFonts w:ascii="宋体" w:hAnsi="宋体" w:cs="宋体"/>
          <w:sz w:val="24"/>
          <w:szCs w:val="24"/>
        </w:rPr>
      </w:pPr>
    </w:p>
    <w:p>
      <w:pPr>
        <w:pStyle w:val="2"/>
        <w:rPr>
          <w:rFonts w:ascii="宋体" w:hAnsi="宋体" w:cs="宋体"/>
        </w:rPr>
      </w:pPr>
    </w:p>
    <w:p>
      <w:pPr>
        <w:pStyle w:val="3"/>
        <w:rPr>
          <w:rFonts w:ascii="宋体" w:hAnsi="宋体" w:cs="宋体"/>
          <w:color w:val="000000"/>
          <w:sz w:val="24"/>
        </w:rPr>
      </w:pPr>
      <w:r>
        <w:rPr>
          <w:rFonts w:hint="eastAsia" w:ascii="宋体" w:hAnsi="宋体" w:cs="宋体"/>
        </w:rPr>
        <w:t>第三部分 封面及封袋正面标识式样</w:t>
      </w:r>
      <w:bookmarkEnd w:id="11"/>
      <w:bookmarkEnd w:id="12"/>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格式A：投标文件封面式样</w:t>
      </w:r>
    </w:p>
    <w:p>
      <w:pPr>
        <w:pStyle w:val="2"/>
        <w:rPr>
          <w:rFonts w:ascii="宋体" w:hAnsi="宋体" w:cs="宋体"/>
          <w:b/>
          <w:color w:val="000000"/>
          <w:sz w:val="24"/>
        </w:rPr>
      </w:pPr>
      <w:r>
        <w:rPr>
          <w:rFonts w:ascii="宋体" w:hAnsi="宋体" w:cs="宋体"/>
          <w:b/>
          <w:color w:val="000000"/>
          <w:sz w:val="24"/>
        </w:rPr>
        <w:pict>
          <v:shape id="_x0000_s2478" o:spid="_x0000_s2478" o:spt="202" type="#_x0000_t202" style="height:589.25pt;width:476.45pt;" coordsize="21600,21600">
            <v:path/>
            <v:fill focussize="0,0"/>
            <v:stroke joinstyle="miter"/>
            <v:imagedata o:title=""/>
            <o:lock v:ext="edit"/>
            <v:textbox>
              <w:txbxContent>
                <w:p>
                  <w:pPr>
                    <w:pStyle w:val="8"/>
                    <w:jc w:val="center"/>
                    <w:rPr>
                      <w:rFonts w:hAnsi="宋体" w:cs="宋体"/>
                      <w:b/>
                      <w:bCs/>
                      <w:sz w:val="36"/>
                      <w:szCs w:val="36"/>
                    </w:rPr>
                  </w:pPr>
                </w:p>
                <w:p>
                  <w:pPr>
                    <w:pStyle w:val="8"/>
                    <w:spacing w:line="360" w:lineRule="auto"/>
                    <w:ind w:firstLine="562" w:firstLineChars="200"/>
                    <w:rPr>
                      <w:rFonts w:hAnsi="宋体" w:cs="宋体"/>
                      <w:b/>
                      <w:bCs/>
                      <w:sz w:val="28"/>
                      <w:szCs w:val="28"/>
                    </w:rPr>
                  </w:pPr>
                  <w:r>
                    <w:rPr>
                      <w:rFonts w:hint="eastAsia" w:hAnsi="宋体" w:cs="宋体"/>
                      <w:b/>
                      <w:bCs/>
                      <w:sz w:val="28"/>
                      <w:szCs w:val="28"/>
                    </w:rPr>
                    <w:t>项目编号：                                   （正本/副本）</w:t>
                  </w:r>
                </w:p>
                <w:p>
                  <w:pPr>
                    <w:pStyle w:val="8"/>
                    <w:jc w:val="center"/>
                    <w:rPr>
                      <w:rFonts w:hAnsi="宋体" w:cs="宋体"/>
                      <w:b/>
                      <w:bCs/>
                      <w:sz w:val="36"/>
                      <w:szCs w:val="36"/>
                    </w:rPr>
                  </w:pPr>
                </w:p>
                <w:p>
                  <w:pPr>
                    <w:pStyle w:val="8"/>
                    <w:jc w:val="center"/>
                    <w:rPr>
                      <w:rFonts w:hAnsi="宋体" w:cs="宋体"/>
                      <w:b/>
                      <w:bCs/>
                      <w:sz w:val="36"/>
                      <w:szCs w:val="36"/>
                    </w:rPr>
                  </w:pPr>
                </w:p>
                <w:p>
                  <w:pPr>
                    <w:pStyle w:val="8"/>
                    <w:jc w:val="center"/>
                    <w:rPr>
                      <w:rFonts w:hAnsi="宋体" w:cs="宋体"/>
                      <w:b/>
                      <w:bCs/>
                      <w:sz w:val="40"/>
                      <w:szCs w:val="40"/>
                    </w:rPr>
                  </w:pPr>
                  <w:r>
                    <w:rPr>
                      <w:rFonts w:hint="eastAsia" w:hAnsi="宋体" w:cs="宋体"/>
                      <w:b/>
                      <w:bCs/>
                      <w:sz w:val="44"/>
                      <w:szCs w:val="44"/>
                    </w:rPr>
                    <w:t>国家税务总局陕西省税务局餐饮外包服务项目</w:t>
                  </w:r>
                </w:p>
                <w:p>
                  <w:pPr>
                    <w:pStyle w:val="8"/>
                    <w:spacing w:line="460" w:lineRule="exact"/>
                    <w:ind w:firstLine="643" w:firstLineChars="200"/>
                    <w:rPr>
                      <w:rFonts w:hAnsi="宋体" w:cs="宋体"/>
                      <w:b/>
                      <w:bCs/>
                      <w:sz w:val="32"/>
                      <w:szCs w:val="32"/>
                    </w:rPr>
                  </w:pPr>
                </w:p>
                <w:p>
                  <w:pPr>
                    <w:pStyle w:val="8"/>
                    <w:spacing w:line="460" w:lineRule="exact"/>
                    <w:ind w:firstLine="643" w:firstLineChars="200"/>
                    <w:rPr>
                      <w:rFonts w:hAnsi="宋体" w:cs="宋体"/>
                      <w:b/>
                      <w:bCs/>
                      <w:sz w:val="32"/>
                      <w:szCs w:val="32"/>
                    </w:rPr>
                  </w:pPr>
                </w:p>
                <w:p>
                  <w:pPr>
                    <w:pStyle w:val="8"/>
                    <w:spacing w:line="460" w:lineRule="exact"/>
                    <w:ind w:firstLine="643" w:firstLineChars="200"/>
                    <w:rPr>
                      <w:rFonts w:hAnsi="宋体" w:cs="宋体"/>
                      <w:b/>
                      <w:bCs/>
                      <w:sz w:val="32"/>
                      <w:szCs w:val="32"/>
                    </w:rPr>
                  </w:pPr>
                </w:p>
                <w:p>
                  <w:pPr>
                    <w:pStyle w:val="8"/>
                    <w:spacing w:line="460" w:lineRule="exact"/>
                    <w:ind w:firstLine="643" w:firstLineChars="200"/>
                    <w:rPr>
                      <w:rFonts w:hAnsi="宋体" w:cs="宋体"/>
                      <w:b/>
                      <w:bCs/>
                      <w:sz w:val="32"/>
                      <w:szCs w:val="32"/>
                    </w:rPr>
                  </w:pPr>
                </w:p>
                <w:p>
                  <w:pPr>
                    <w:pStyle w:val="8"/>
                    <w:jc w:val="center"/>
                    <w:rPr>
                      <w:rFonts w:hAnsi="宋体" w:cs="宋体"/>
                      <w:b/>
                      <w:bCs/>
                      <w:sz w:val="52"/>
                      <w:szCs w:val="52"/>
                    </w:rPr>
                  </w:pPr>
                  <w:r>
                    <w:rPr>
                      <w:rFonts w:hint="eastAsia" w:hAnsi="宋体" w:cs="宋体"/>
                      <w:b/>
                      <w:bCs/>
                      <w:sz w:val="52"/>
                      <w:szCs w:val="52"/>
                    </w:rPr>
                    <w:t>投标文件</w:t>
                  </w:r>
                </w:p>
                <w:p>
                  <w:pPr>
                    <w:pStyle w:val="8"/>
                    <w:jc w:val="center"/>
                    <w:rPr>
                      <w:rFonts w:hAnsi="宋体" w:cs="宋体"/>
                      <w:b/>
                      <w:bCs/>
                      <w:sz w:val="48"/>
                      <w:szCs w:val="48"/>
                    </w:rPr>
                  </w:pPr>
                </w:p>
                <w:p>
                  <w:pPr>
                    <w:pStyle w:val="8"/>
                    <w:ind w:firstLine="360" w:firstLineChars="200"/>
                    <w:rPr>
                      <w:rFonts w:ascii="Times New Roman" w:hAnsi="Times New Roman" w:eastAsia="MingLiU_HKSCS" w:cs="Times New Roman"/>
                      <w:b/>
                      <w:bCs/>
                      <w:sz w:val="18"/>
                      <w:szCs w:val="18"/>
                    </w:rPr>
                  </w:pPr>
                </w:p>
                <w:p>
                  <w:pPr>
                    <w:pStyle w:val="8"/>
                    <w:ind w:firstLine="420" w:firstLineChars="200"/>
                    <w:rPr>
                      <w:rFonts w:ascii="Times New Roman" w:hAnsi="Times New Roman" w:eastAsia="MingLiU_HKSCS" w:cs="Times New Roman"/>
                      <w:b/>
                      <w:bCs/>
                    </w:rPr>
                  </w:pPr>
                </w:p>
                <w:p>
                  <w:pPr>
                    <w:pStyle w:val="8"/>
                    <w:ind w:firstLine="420" w:firstLineChars="200"/>
                    <w:rPr>
                      <w:rFonts w:ascii="Times New Roman" w:hAnsi="Times New Roman" w:eastAsia="MingLiU_HKSCS" w:cs="Times New Roman"/>
                      <w:b/>
                      <w:bCs/>
                    </w:rPr>
                  </w:pPr>
                </w:p>
                <w:p>
                  <w:pPr>
                    <w:pStyle w:val="8"/>
                    <w:ind w:firstLine="420" w:firstLineChars="200"/>
                    <w:rPr>
                      <w:rFonts w:ascii="Times New Roman" w:hAnsi="Times New Roman" w:eastAsia="MingLiU_HKSCS" w:cs="Times New Roman"/>
                      <w:b/>
                      <w:bCs/>
                    </w:rPr>
                  </w:pPr>
                </w:p>
                <w:p>
                  <w:pPr>
                    <w:pStyle w:val="8"/>
                    <w:ind w:firstLine="420" w:firstLineChars="200"/>
                    <w:rPr>
                      <w:rFonts w:ascii="Times New Roman" w:hAnsi="Times New Roman" w:eastAsia="MingLiU_HKSCS" w:cs="Times New Roman"/>
                      <w:b/>
                      <w:bCs/>
                    </w:rPr>
                  </w:pPr>
                </w:p>
                <w:p>
                  <w:pPr>
                    <w:pStyle w:val="8"/>
                    <w:rPr>
                      <w:rFonts w:ascii="Times New Roman" w:hAnsi="Times New Roman" w:eastAsia="MingLiU_HKSCS" w:cs="Times New Roman"/>
                      <w:b/>
                      <w:bCs/>
                    </w:rPr>
                  </w:pPr>
                </w:p>
                <w:p>
                  <w:pPr>
                    <w:pStyle w:val="8"/>
                    <w:spacing w:line="360" w:lineRule="auto"/>
                    <w:ind w:firstLine="1405" w:firstLineChars="500"/>
                    <w:rPr>
                      <w:rFonts w:hAnsi="宋体" w:cs="宋体"/>
                      <w:b/>
                      <w:bCs/>
                      <w:sz w:val="28"/>
                      <w:szCs w:val="28"/>
                    </w:rPr>
                  </w:pPr>
                  <w:r>
                    <w:rPr>
                      <w:rFonts w:hint="eastAsia" w:hAnsi="宋体" w:cs="宋体"/>
                      <w:b/>
                      <w:bCs/>
                      <w:sz w:val="28"/>
                      <w:szCs w:val="28"/>
                    </w:rPr>
                    <w:t xml:space="preserve">投标人（单位名称及公章）： </w:t>
                  </w:r>
                </w:p>
                <w:p>
                  <w:pPr>
                    <w:pStyle w:val="8"/>
                    <w:spacing w:line="360" w:lineRule="auto"/>
                    <w:ind w:firstLine="1405" w:firstLineChars="500"/>
                    <w:rPr>
                      <w:b/>
                      <w:bCs/>
                      <w:sz w:val="28"/>
                      <w:szCs w:val="28"/>
                    </w:rPr>
                  </w:pPr>
                  <w:r>
                    <w:rPr>
                      <w:rFonts w:hint="eastAsia"/>
                      <w:b/>
                      <w:bCs/>
                      <w:sz w:val="28"/>
                      <w:szCs w:val="28"/>
                    </w:rPr>
                    <w:t>日期：</w:t>
                  </w:r>
                </w:p>
              </w:txbxContent>
            </v:textbox>
            <w10:wrap type="none"/>
            <w10:anchorlock/>
          </v:shape>
        </w:pict>
      </w:r>
    </w:p>
    <w:p>
      <w:pPr>
        <w:spacing w:line="360" w:lineRule="auto"/>
        <w:rPr>
          <w:rFonts w:ascii="宋体" w:hAnsi="宋体" w:cs="宋体"/>
          <w:b/>
          <w:color w:val="000000"/>
          <w:sz w:val="24"/>
        </w:rPr>
      </w:pPr>
    </w:p>
    <w:p>
      <w:pPr>
        <w:pStyle w:val="2"/>
        <w:rPr>
          <w:rFonts w:ascii="宋体" w:hAnsi="宋体" w:cs="宋体"/>
        </w:rPr>
      </w:pPr>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格式B：投标文件封袋封面式样</w:t>
      </w:r>
    </w:p>
    <w:p>
      <w:pPr>
        <w:spacing w:line="360" w:lineRule="auto"/>
        <w:rPr>
          <w:rFonts w:ascii="宋体" w:hAnsi="宋体" w:cs="宋体"/>
          <w:b/>
          <w:color w:val="000000"/>
          <w:sz w:val="24"/>
        </w:rPr>
      </w:pPr>
      <w:r>
        <w:rPr>
          <w:rFonts w:ascii="宋体" w:hAnsi="宋体" w:cs="宋体"/>
          <w:b/>
          <w:color w:val="000000"/>
          <w:sz w:val="24"/>
        </w:rPr>
        <w:pict>
          <v:shape id="_x0000_s2477" o:spid="_x0000_s2477" o:spt="202" type="#_x0000_t202" style="height:250.5pt;width:484.25pt;" coordsize="21600,21600">
            <v:path/>
            <v:fill focussize="0,0"/>
            <v:stroke joinstyle="miter"/>
            <v:imagedata o:title=""/>
            <o:lock v:ext="edit"/>
            <v:textbox>
              <w:txbxContent>
                <w:p>
                  <w:pPr>
                    <w:spacing w:line="360" w:lineRule="auto"/>
                    <w:rPr>
                      <w:sz w:val="24"/>
                      <w:szCs w:val="24"/>
                    </w:rPr>
                  </w:pPr>
                  <w:r>
                    <w:rPr>
                      <w:rFonts w:hint="eastAsia"/>
                      <w:sz w:val="24"/>
                      <w:szCs w:val="24"/>
                    </w:rPr>
                    <w:t>致：陕西华晟招标有限公司</w:t>
                  </w:r>
                </w:p>
                <w:p>
                  <w:pPr>
                    <w:spacing w:line="360" w:lineRule="auto"/>
                    <w:rPr>
                      <w:color w:val="FF0000"/>
                      <w:sz w:val="24"/>
                      <w:szCs w:val="24"/>
                    </w:rPr>
                  </w:pPr>
                  <w:r>
                    <w:rPr>
                      <w:rFonts w:hint="eastAsia"/>
                      <w:sz w:val="24"/>
                      <w:szCs w:val="24"/>
                    </w:rPr>
                    <w:t xml:space="preserve">项目编号：                                       </w:t>
                  </w:r>
                  <w:r>
                    <w:rPr>
                      <w:rFonts w:hint="eastAsia"/>
                      <w:color w:val="FF0000"/>
                      <w:sz w:val="24"/>
                      <w:szCs w:val="24"/>
                    </w:rPr>
                    <w:t xml:space="preserve">  </w:t>
                  </w:r>
                </w:p>
                <w:p>
                  <w:pPr>
                    <w:spacing w:line="360" w:lineRule="auto"/>
                    <w:rPr>
                      <w:sz w:val="24"/>
                      <w:szCs w:val="24"/>
                    </w:rPr>
                  </w:pPr>
                  <w:r>
                    <w:rPr>
                      <w:rFonts w:hint="eastAsia"/>
                      <w:sz w:val="24"/>
                      <w:szCs w:val="24"/>
                    </w:rPr>
                    <w:t>项目名称：</w:t>
                  </w:r>
                </w:p>
                <w:p>
                  <w:pPr>
                    <w:pStyle w:val="2"/>
                  </w:pPr>
                </w:p>
                <w:p>
                  <w:pPr>
                    <w:spacing w:line="360" w:lineRule="auto"/>
                    <w:jc w:val="center"/>
                    <w:rPr>
                      <w:b/>
                      <w:sz w:val="40"/>
                      <w:szCs w:val="40"/>
                    </w:rPr>
                  </w:pPr>
                  <w:r>
                    <w:rPr>
                      <w:rFonts w:hint="eastAsia"/>
                      <w:b/>
                      <w:sz w:val="40"/>
                      <w:szCs w:val="40"/>
                    </w:rPr>
                    <w:t>投标文件（正本或副本）</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在2018年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w:t>
                  </w:r>
                  <w:r>
                    <w:rPr>
                      <w:rFonts w:hint="eastAsia" w:ascii="宋体" w:hAnsi="宋体"/>
                      <w:color w:val="000000"/>
                      <w:sz w:val="24"/>
                      <w:szCs w:val="24"/>
                      <w:u w:val="single"/>
                    </w:rPr>
                    <w:t xml:space="preserve">                   </w:t>
                  </w:r>
                  <w:r>
                    <w:rPr>
                      <w:rFonts w:hint="eastAsia"/>
                      <w:sz w:val="24"/>
                      <w:szCs w:val="24"/>
                    </w:rPr>
                    <w:t>（公章）</w:t>
                  </w:r>
                </w:p>
                <w:p>
                  <w:pPr>
                    <w:spacing w:line="360" w:lineRule="auto"/>
                    <w:jc w:val="left"/>
                    <w:rPr>
                      <w:sz w:val="24"/>
                      <w:szCs w:val="24"/>
                    </w:rPr>
                  </w:pPr>
                  <w:r>
                    <w:rPr>
                      <w:rFonts w:hint="eastAsia" w:ascii="宋体" w:hAnsi="宋体"/>
                      <w:color w:val="000000"/>
                      <w:sz w:val="24"/>
                      <w:szCs w:val="24"/>
                    </w:rPr>
                    <w:t>法定代表人或委托代理人：</w:t>
                  </w:r>
                  <w:r>
                    <w:rPr>
                      <w:rFonts w:hint="eastAsia" w:ascii="宋体" w:hAnsi="宋体"/>
                      <w:color w:val="000000"/>
                      <w:sz w:val="24"/>
                      <w:szCs w:val="24"/>
                      <w:u w:val="single"/>
                    </w:rPr>
                    <w:t xml:space="preserve">                   </w:t>
                  </w:r>
                  <w:r>
                    <w:rPr>
                      <w:rFonts w:hint="eastAsia" w:ascii="宋体" w:hAnsi="宋体"/>
                      <w:color w:val="000000"/>
                      <w:sz w:val="24"/>
                      <w:szCs w:val="24"/>
                    </w:rPr>
                    <w:t>（签字或盖章）</w:t>
                  </w:r>
                </w:p>
                <w:p>
                  <w:pPr>
                    <w:rPr>
                      <w:sz w:val="28"/>
                      <w:szCs w:val="28"/>
                    </w:rPr>
                  </w:pPr>
                </w:p>
                <w:p>
                  <w:pPr>
                    <w:rPr>
                      <w:sz w:val="28"/>
                      <w:szCs w:val="28"/>
                    </w:rPr>
                  </w:pPr>
                  <w:r>
                    <w:rPr>
                      <w:rFonts w:hint="eastAsia"/>
                      <w:sz w:val="28"/>
                      <w:szCs w:val="28"/>
                    </w:rPr>
                    <w:t xml:space="preserve">                                </w:t>
                  </w:r>
                </w:p>
              </w:txbxContent>
            </v:textbox>
            <w10:wrap type="none"/>
            <w10:anchorlock/>
          </v:shape>
        </w:pict>
      </w:r>
    </w:p>
    <w:p>
      <w:pPr>
        <w:pStyle w:val="2"/>
        <w:rPr>
          <w:rFonts w:ascii="宋体" w:hAnsi="宋体" w:cs="宋体"/>
        </w:rPr>
      </w:pPr>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格式C：开标一览表及投标保证金封袋封面式样</w:t>
      </w:r>
    </w:p>
    <w:p>
      <w:pPr>
        <w:spacing w:line="360" w:lineRule="auto"/>
        <w:ind w:firstLine="482" w:firstLineChars="200"/>
        <w:rPr>
          <w:rFonts w:ascii="宋体" w:hAnsi="宋体" w:cs="宋体"/>
          <w:b/>
          <w:color w:val="000000"/>
          <w:sz w:val="24"/>
        </w:rPr>
      </w:pPr>
      <w:r>
        <w:rPr>
          <w:rFonts w:ascii="宋体" w:hAnsi="宋体" w:cs="宋体"/>
          <w:b/>
          <w:color w:val="000000"/>
          <w:sz w:val="24"/>
        </w:rPr>
        <w:pict>
          <v:shape id="_x0000_s2476" o:spid="_x0000_s2476" o:spt="202" type="#_x0000_t202" style="position:absolute;left:0pt;margin-left:0pt;margin-top:3.75pt;height:234.35pt;width:484.2pt;z-index:251661312;mso-width-relative:page;mso-height-relative:page;" coordsize="21600,21600" o:gfxdata="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1b+ZN1wAAAAYBAAAPAAAAAAAAAAEAIAAAACIAAABkcnMvZG93bnJldi54bWxQSwECFAAU&#10;AAAACACHTuJA2a55dvIBAADrAwAADgAAAAAAAAABACAAAAAmAQAAZHJzL2Uyb0RvYy54bWxQSwUG&#10;AAAAAAYABgBZAQAAigUAAAAA&#10;">
            <v:path/>
            <v:fill focussize="0,0"/>
            <v:stroke joinstyle="miter"/>
            <v:imagedata o:title=""/>
            <o:lock v:ext="edit"/>
            <v:textbox>
              <w:txbxContent>
                <w:p>
                  <w:pPr>
                    <w:spacing w:line="360" w:lineRule="auto"/>
                    <w:rPr>
                      <w:sz w:val="24"/>
                      <w:szCs w:val="24"/>
                    </w:rPr>
                  </w:pPr>
                  <w:r>
                    <w:rPr>
                      <w:rFonts w:hint="eastAsia"/>
                      <w:sz w:val="24"/>
                      <w:szCs w:val="24"/>
                    </w:rPr>
                    <w:t>致：陕西华晟招标有限公司</w:t>
                  </w:r>
                </w:p>
                <w:p>
                  <w:pPr>
                    <w:spacing w:line="360" w:lineRule="auto"/>
                    <w:rPr>
                      <w:color w:val="FF0000"/>
                      <w:sz w:val="24"/>
                      <w:szCs w:val="24"/>
                    </w:rPr>
                  </w:pPr>
                  <w:r>
                    <w:rPr>
                      <w:rFonts w:hint="eastAsia"/>
                      <w:sz w:val="24"/>
                      <w:szCs w:val="24"/>
                    </w:rPr>
                    <w:t xml:space="preserve">项目编号：                                       </w:t>
                  </w:r>
                  <w:r>
                    <w:rPr>
                      <w:rFonts w:hint="eastAsia"/>
                      <w:color w:val="FF0000"/>
                      <w:sz w:val="24"/>
                      <w:szCs w:val="24"/>
                    </w:rPr>
                    <w:t xml:space="preserve">  </w:t>
                  </w:r>
                </w:p>
                <w:p>
                  <w:pPr>
                    <w:spacing w:line="360" w:lineRule="auto"/>
                    <w:rPr>
                      <w:sz w:val="24"/>
                      <w:szCs w:val="24"/>
                    </w:rPr>
                  </w:pPr>
                  <w:r>
                    <w:rPr>
                      <w:rFonts w:hint="eastAsia"/>
                      <w:sz w:val="24"/>
                      <w:szCs w:val="24"/>
                    </w:rPr>
                    <w:t>项目名称：</w:t>
                  </w:r>
                </w:p>
                <w:p>
                  <w:pPr>
                    <w:spacing w:line="360" w:lineRule="auto"/>
                    <w:jc w:val="center"/>
                    <w:rPr>
                      <w:b/>
                      <w:sz w:val="40"/>
                      <w:szCs w:val="40"/>
                    </w:rPr>
                  </w:pPr>
                  <w:r>
                    <w:rPr>
                      <w:rFonts w:hint="eastAsia"/>
                      <w:b/>
                      <w:sz w:val="40"/>
                      <w:szCs w:val="40"/>
                    </w:rPr>
                    <w:t>开标一览表及投标保证金</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在2018年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w:t>
                  </w:r>
                  <w:r>
                    <w:rPr>
                      <w:rFonts w:hint="eastAsia" w:ascii="宋体" w:hAnsi="宋体"/>
                      <w:color w:val="000000"/>
                      <w:sz w:val="24"/>
                      <w:szCs w:val="24"/>
                      <w:u w:val="single"/>
                    </w:rPr>
                    <w:t xml:space="preserve">                   </w:t>
                  </w:r>
                  <w:r>
                    <w:rPr>
                      <w:rFonts w:hint="eastAsia"/>
                      <w:sz w:val="24"/>
                      <w:szCs w:val="24"/>
                    </w:rPr>
                    <w:t>（公章）</w:t>
                  </w:r>
                </w:p>
                <w:p>
                  <w:pPr>
                    <w:spacing w:line="360" w:lineRule="auto"/>
                    <w:jc w:val="left"/>
                    <w:rPr>
                      <w:sz w:val="24"/>
                      <w:szCs w:val="24"/>
                    </w:rPr>
                  </w:pPr>
                  <w:r>
                    <w:rPr>
                      <w:rFonts w:hint="eastAsia" w:ascii="宋体" w:hAnsi="宋体"/>
                      <w:color w:val="000000"/>
                      <w:sz w:val="24"/>
                      <w:szCs w:val="24"/>
                    </w:rPr>
                    <w:t>法定代表人或委托代理人：</w:t>
                  </w:r>
                  <w:r>
                    <w:rPr>
                      <w:rFonts w:hint="eastAsia" w:ascii="宋体" w:hAnsi="宋体"/>
                      <w:color w:val="000000"/>
                      <w:sz w:val="24"/>
                      <w:szCs w:val="24"/>
                      <w:u w:val="single"/>
                    </w:rPr>
                    <w:t xml:space="preserve">                   </w:t>
                  </w:r>
                  <w:r>
                    <w:rPr>
                      <w:rFonts w:hint="eastAsia" w:ascii="宋体" w:hAnsi="宋体"/>
                      <w:color w:val="000000"/>
                      <w:sz w:val="24"/>
                      <w:szCs w:val="24"/>
                    </w:rPr>
                    <w:t>（签字或盖章）</w:t>
                  </w:r>
                </w:p>
                <w:p>
                  <w:pPr>
                    <w:rPr>
                      <w:sz w:val="28"/>
                      <w:szCs w:val="28"/>
                    </w:rPr>
                  </w:pPr>
                </w:p>
                <w:p>
                  <w:pPr>
                    <w:rPr>
                      <w:sz w:val="28"/>
                      <w:szCs w:val="28"/>
                    </w:rPr>
                  </w:pPr>
                  <w:r>
                    <w:rPr>
                      <w:rFonts w:hint="eastAsia"/>
                      <w:sz w:val="28"/>
                      <w:szCs w:val="28"/>
                    </w:rPr>
                    <w:t xml:space="preserve">                                </w:t>
                  </w:r>
                </w:p>
              </w:txbxContent>
            </v:textbox>
          </v:shape>
        </w:pict>
      </w:r>
    </w:p>
    <w:p>
      <w:pPr>
        <w:spacing w:line="360" w:lineRule="auto"/>
        <w:ind w:firstLine="482" w:firstLineChars="200"/>
        <w:rPr>
          <w:rFonts w:ascii="宋体" w:hAnsi="宋体" w:cs="宋体"/>
          <w:b/>
          <w:color w:val="000000"/>
          <w:sz w:val="24"/>
        </w:rPr>
      </w:pPr>
    </w:p>
    <w:p>
      <w:pPr>
        <w:spacing w:line="360" w:lineRule="auto"/>
        <w:ind w:firstLine="482" w:firstLineChars="200"/>
        <w:rPr>
          <w:rFonts w:ascii="宋体" w:hAnsi="宋体" w:cs="宋体"/>
          <w:b/>
          <w:color w:val="000000"/>
          <w:sz w:val="24"/>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rPr>
          <w:rFonts w:ascii="宋体" w:hAnsi="宋体" w:cs="宋体"/>
          <w:b/>
          <w:color w:val="000000"/>
          <w:sz w:val="24"/>
        </w:rPr>
      </w:pPr>
    </w:p>
    <w:p>
      <w:pPr>
        <w:pStyle w:val="2"/>
        <w:rPr>
          <w:rFonts w:ascii="宋体" w:hAnsi="宋体" w:cs="宋体"/>
        </w:rPr>
      </w:pPr>
    </w:p>
    <w:p>
      <w:pPr>
        <w:pStyle w:val="2"/>
        <w:rPr>
          <w:rFonts w:ascii="宋体" w:hAnsi="宋体" w:cs="宋体"/>
        </w:rPr>
      </w:pPr>
    </w:p>
    <w:sectPr>
      <w:headerReference r:id="rId6" w:type="default"/>
      <w:footerReference r:id="rId7"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Consolas">
    <w:panose1 w:val="020B0609020204030204"/>
    <w:charset w:val="00"/>
    <w:family w:val="modern"/>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MingLiU_HKSCS">
    <w:panose1 w:val="02020500000000000000"/>
    <w:charset w:val="88"/>
    <w:family w:val="roman"/>
    <w:pitch w:val="default"/>
    <w:sig w:usb0="A00002FF" w:usb1="3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spacing w:beforeLines="50"/>
      <w:jc w:val="center"/>
    </w:pPr>
    <w:r>
      <w:rPr>
        <w:rFonts w:hint="eastAsia"/>
      </w:rPr>
      <w:t xml:space="preserve">陕西华晟招标有限公司 </w:t>
    </w:r>
    <w:r>
      <w:rPr>
        <w:rFonts w:hint="eastAsia"/>
      </w:rPr>
      <w:tab/>
    </w:r>
    <w:r>
      <w:rPr>
        <w:rFonts w:hint="eastAsia"/>
      </w:rPr>
      <w:t xml:space="preserve">     西安市高新一路正信大厦B座506室          029-83151689</w:t>
    </w:r>
  </w:p>
  <w:p>
    <w:pPr>
      <w:pStyle w:val="9"/>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path/>
          <v:fill on="f" focussize="0,0"/>
          <v:stroke on="f" weight="0.5pt" joinstyle="miter"/>
          <v:imagedata o:title=""/>
          <o:lock v:ext="edit"/>
          <v:textbox inset="0mm,0mm,0mm,0mm" style="mso-fit-shape-to-text:t;">
            <w:txbxContent>
              <w:p>
                <w:pPr>
                  <w:pStyle w:val="9"/>
                </w:pPr>
                <w:r>
                  <w:rPr>
                    <w:rFonts w:hint="eastAsia"/>
                  </w:rPr>
                  <w:t xml:space="preserve">第 </w:t>
                </w:r>
                <w:r>
                  <w:fldChar w:fldCharType="begin"/>
                </w:r>
                <w:r>
                  <w:instrText xml:space="preserve"> PAGE  \* MERGEFORMAT </w:instrText>
                </w:r>
                <w:r>
                  <w:fldChar w:fldCharType="separate"/>
                </w:r>
                <w:r>
                  <w:t>59</w:t>
                </w:r>
                <w: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460" w:lineRule="exact"/>
      <w:ind w:firstLine="480" w:firstLineChars="200"/>
    </w:pPr>
    <w:r>
      <w:rPr>
        <w:rFonts w:hint="eastAsia" w:hAnsi="宋体" w:cs="宋体"/>
        <w:sz w:val="24"/>
        <w:szCs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uble" w:color="auto" w:sz="8" w:space="0"/>
      </w:pBdr>
      <w:spacing w:line="460" w:lineRule="exact"/>
      <w:jc w:val="center"/>
      <w:rPr>
        <w:highlight w:val="yellow"/>
      </w:rPr>
    </w:pPr>
    <w:r>
      <w:rPr>
        <w:rFonts w:hint="eastAsia" w:hAnsi="宋体" w:cs="宋体"/>
        <w:sz w:val="24"/>
        <w:szCs w:val="24"/>
      </w:rPr>
      <w:t>国家税务总局陕西省税务局餐饮外包服务项目                   SXSW-ZFCG-2018036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lang w:val="en-US"/>
      </w:rPr>
    </w:lvl>
    <w:lvl w:ilvl="2" w:tentative="0">
      <w:start w:val="1"/>
      <w:numFmt w:val="decimal"/>
      <w:pStyle w:val="5"/>
      <w:lvlText w:val="%1.%2.%3"/>
      <w:lvlJc w:val="left"/>
      <w:pPr>
        <w:tabs>
          <w:tab w:val="left" w:pos="1287"/>
        </w:tabs>
        <w:ind w:left="1287" w:hanging="720"/>
      </w:pPr>
      <w:rPr>
        <w:rFonts w:hint="eastAsia"/>
      </w:rPr>
    </w:lvl>
    <w:lvl w:ilvl="3" w:tentative="0">
      <w:start w:val="1"/>
      <w:numFmt w:val="decimal"/>
      <w:lvlText w:val="%1.%2.%3.%4"/>
      <w:lvlJc w:val="left"/>
      <w:pPr>
        <w:tabs>
          <w:tab w:val="left" w:pos="2664"/>
        </w:tabs>
        <w:ind w:left="26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36A21EE"/>
    <w:rsid w:val="000C0408"/>
    <w:rsid w:val="00104CAE"/>
    <w:rsid w:val="001300E0"/>
    <w:rsid w:val="00222EA8"/>
    <w:rsid w:val="002303F3"/>
    <w:rsid w:val="00435007"/>
    <w:rsid w:val="004424A9"/>
    <w:rsid w:val="004A76B3"/>
    <w:rsid w:val="004E0BC3"/>
    <w:rsid w:val="006D540B"/>
    <w:rsid w:val="006F021D"/>
    <w:rsid w:val="007F3186"/>
    <w:rsid w:val="00827247"/>
    <w:rsid w:val="00872780"/>
    <w:rsid w:val="009270A4"/>
    <w:rsid w:val="00941032"/>
    <w:rsid w:val="00943345"/>
    <w:rsid w:val="009C1B97"/>
    <w:rsid w:val="00AA0002"/>
    <w:rsid w:val="00AE2635"/>
    <w:rsid w:val="00B04A6A"/>
    <w:rsid w:val="00D26AE6"/>
    <w:rsid w:val="00D56811"/>
    <w:rsid w:val="00DC4734"/>
    <w:rsid w:val="00E61BA4"/>
    <w:rsid w:val="00F4235D"/>
    <w:rsid w:val="00F7386A"/>
    <w:rsid w:val="00F826AA"/>
    <w:rsid w:val="02B95C26"/>
    <w:rsid w:val="03112CDC"/>
    <w:rsid w:val="040E1BAF"/>
    <w:rsid w:val="04974C29"/>
    <w:rsid w:val="05D5754B"/>
    <w:rsid w:val="07670D1C"/>
    <w:rsid w:val="079821EA"/>
    <w:rsid w:val="083B1B8E"/>
    <w:rsid w:val="08DE646F"/>
    <w:rsid w:val="09C8661C"/>
    <w:rsid w:val="09E941DB"/>
    <w:rsid w:val="0A302E22"/>
    <w:rsid w:val="0A96636D"/>
    <w:rsid w:val="0AA31F7A"/>
    <w:rsid w:val="0ADC75A3"/>
    <w:rsid w:val="0C2F7F92"/>
    <w:rsid w:val="0C4811AD"/>
    <w:rsid w:val="0C621D9B"/>
    <w:rsid w:val="0D172656"/>
    <w:rsid w:val="0DA05052"/>
    <w:rsid w:val="0DBD2EED"/>
    <w:rsid w:val="0E38388F"/>
    <w:rsid w:val="0F320571"/>
    <w:rsid w:val="0F8E7147"/>
    <w:rsid w:val="10E676F3"/>
    <w:rsid w:val="1187138D"/>
    <w:rsid w:val="148D69BF"/>
    <w:rsid w:val="15072D26"/>
    <w:rsid w:val="155F0E44"/>
    <w:rsid w:val="16237A4D"/>
    <w:rsid w:val="18BF648E"/>
    <w:rsid w:val="197342B6"/>
    <w:rsid w:val="19736568"/>
    <w:rsid w:val="1A9312B4"/>
    <w:rsid w:val="1B6676F8"/>
    <w:rsid w:val="1BA02335"/>
    <w:rsid w:val="1C8D4807"/>
    <w:rsid w:val="1CA82C1F"/>
    <w:rsid w:val="1D3A0EE1"/>
    <w:rsid w:val="1DC43CCD"/>
    <w:rsid w:val="1DCA21E4"/>
    <w:rsid w:val="1DDB340D"/>
    <w:rsid w:val="1E693A59"/>
    <w:rsid w:val="1EAE6D12"/>
    <w:rsid w:val="1F19794F"/>
    <w:rsid w:val="1F584C81"/>
    <w:rsid w:val="1FC4221C"/>
    <w:rsid w:val="21B07C50"/>
    <w:rsid w:val="22455C97"/>
    <w:rsid w:val="22751625"/>
    <w:rsid w:val="24FF20FD"/>
    <w:rsid w:val="275C1770"/>
    <w:rsid w:val="27C127E2"/>
    <w:rsid w:val="282C2240"/>
    <w:rsid w:val="28C61395"/>
    <w:rsid w:val="2906115D"/>
    <w:rsid w:val="2A316DF7"/>
    <w:rsid w:val="2A665B64"/>
    <w:rsid w:val="2B02043E"/>
    <w:rsid w:val="2C087E24"/>
    <w:rsid w:val="2C1B45DC"/>
    <w:rsid w:val="2D5549DB"/>
    <w:rsid w:val="2D882672"/>
    <w:rsid w:val="2E490296"/>
    <w:rsid w:val="300B6A01"/>
    <w:rsid w:val="302E16EC"/>
    <w:rsid w:val="30E37070"/>
    <w:rsid w:val="31B13204"/>
    <w:rsid w:val="31B77069"/>
    <w:rsid w:val="31CD5C9F"/>
    <w:rsid w:val="32076BC3"/>
    <w:rsid w:val="32E901DA"/>
    <w:rsid w:val="332B3D25"/>
    <w:rsid w:val="336A21EE"/>
    <w:rsid w:val="33C71447"/>
    <w:rsid w:val="33E40936"/>
    <w:rsid w:val="344039C3"/>
    <w:rsid w:val="347B5CBD"/>
    <w:rsid w:val="34886007"/>
    <w:rsid w:val="34CA7540"/>
    <w:rsid w:val="34EE27B4"/>
    <w:rsid w:val="34F86F83"/>
    <w:rsid w:val="356C1AE7"/>
    <w:rsid w:val="359A4C9B"/>
    <w:rsid w:val="35A8210E"/>
    <w:rsid w:val="364F0B57"/>
    <w:rsid w:val="380645EF"/>
    <w:rsid w:val="38D24F1E"/>
    <w:rsid w:val="38EA0F23"/>
    <w:rsid w:val="39F32876"/>
    <w:rsid w:val="39F340D4"/>
    <w:rsid w:val="3A0F1C58"/>
    <w:rsid w:val="3AD044A4"/>
    <w:rsid w:val="3B7149C0"/>
    <w:rsid w:val="3DE02C77"/>
    <w:rsid w:val="3E914744"/>
    <w:rsid w:val="3F5317CE"/>
    <w:rsid w:val="3F935628"/>
    <w:rsid w:val="3FEB7B58"/>
    <w:rsid w:val="41345004"/>
    <w:rsid w:val="4198722D"/>
    <w:rsid w:val="42C73969"/>
    <w:rsid w:val="42E9140E"/>
    <w:rsid w:val="430F059D"/>
    <w:rsid w:val="435B0DE7"/>
    <w:rsid w:val="43A7763B"/>
    <w:rsid w:val="44656F92"/>
    <w:rsid w:val="44A41E40"/>
    <w:rsid w:val="45406765"/>
    <w:rsid w:val="46294DA3"/>
    <w:rsid w:val="4702797E"/>
    <w:rsid w:val="470B1F62"/>
    <w:rsid w:val="47643ED1"/>
    <w:rsid w:val="47C81F46"/>
    <w:rsid w:val="48461043"/>
    <w:rsid w:val="48DA6E1C"/>
    <w:rsid w:val="491F7079"/>
    <w:rsid w:val="493A0B4B"/>
    <w:rsid w:val="49652875"/>
    <w:rsid w:val="49F261F6"/>
    <w:rsid w:val="4A1115AF"/>
    <w:rsid w:val="4A344C6E"/>
    <w:rsid w:val="4A7B0840"/>
    <w:rsid w:val="4AE50B08"/>
    <w:rsid w:val="4B394FC6"/>
    <w:rsid w:val="4B3D4D0C"/>
    <w:rsid w:val="4B462585"/>
    <w:rsid w:val="4B6D61BC"/>
    <w:rsid w:val="4C4F5548"/>
    <w:rsid w:val="4C6F3FCA"/>
    <w:rsid w:val="4D8600FA"/>
    <w:rsid w:val="4F6B124E"/>
    <w:rsid w:val="50004AFB"/>
    <w:rsid w:val="50421AE6"/>
    <w:rsid w:val="514D2321"/>
    <w:rsid w:val="52054D48"/>
    <w:rsid w:val="520E038C"/>
    <w:rsid w:val="52324C1C"/>
    <w:rsid w:val="52747AD7"/>
    <w:rsid w:val="52B741E0"/>
    <w:rsid w:val="52DB63A8"/>
    <w:rsid w:val="53B94CE3"/>
    <w:rsid w:val="53CE623C"/>
    <w:rsid w:val="544C6A88"/>
    <w:rsid w:val="54D2356A"/>
    <w:rsid w:val="57FB725A"/>
    <w:rsid w:val="586C4F8A"/>
    <w:rsid w:val="58A80649"/>
    <w:rsid w:val="5913124C"/>
    <w:rsid w:val="59485C8C"/>
    <w:rsid w:val="5A433CFD"/>
    <w:rsid w:val="5B8C646A"/>
    <w:rsid w:val="5BC16465"/>
    <w:rsid w:val="5BC20650"/>
    <w:rsid w:val="5C0F5091"/>
    <w:rsid w:val="5C5D064E"/>
    <w:rsid w:val="5D2A432D"/>
    <w:rsid w:val="5DC04FFD"/>
    <w:rsid w:val="5DC900B2"/>
    <w:rsid w:val="5E4034B8"/>
    <w:rsid w:val="6069481D"/>
    <w:rsid w:val="609E29E8"/>
    <w:rsid w:val="61416EFD"/>
    <w:rsid w:val="618601E1"/>
    <w:rsid w:val="62C13947"/>
    <w:rsid w:val="63EC0484"/>
    <w:rsid w:val="6441422E"/>
    <w:rsid w:val="646D3CE0"/>
    <w:rsid w:val="64AB2225"/>
    <w:rsid w:val="64AF5337"/>
    <w:rsid w:val="65FD07E1"/>
    <w:rsid w:val="66B230D9"/>
    <w:rsid w:val="66F65C84"/>
    <w:rsid w:val="68064D2C"/>
    <w:rsid w:val="680D3C52"/>
    <w:rsid w:val="68403AEF"/>
    <w:rsid w:val="68A02A28"/>
    <w:rsid w:val="6A2878D8"/>
    <w:rsid w:val="6A99263C"/>
    <w:rsid w:val="6B6050A2"/>
    <w:rsid w:val="6C5F3780"/>
    <w:rsid w:val="6D2E2750"/>
    <w:rsid w:val="6D7E598F"/>
    <w:rsid w:val="6D91521F"/>
    <w:rsid w:val="6F0B623B"/>
    <w:rsid w:val="6F7E1386"/>
    <w:rsid w:val="701058B8"/>
    <w:rsid w:val="70151E1A"/>
    <w:rsid w:val="702C4F72"/>
    <w:rsid w:val="70505DAF"/>
    <w:rsid w:val="708F089E"/>
    <w:rsid w:val="70C272A9"/>
    <w:rsid w:val="710B3532"/>
    <w:rsid w:val="713D0481"/>
    <w:rsid w:val="714C3570"/>
    <w:rsid w:val="72793E17"/>
    <w:rsid w:val="729D2AEF"/>
    <w:rsid w:val="72BF1118"/>
    <w:rsid w:val="75321F2D"/>
    <w:rsid w:val="760246CF"/>
    <w:rsid w:val="760970E1"/>
    <w:rsid w:val="76522754"/>
    <w:rsid w:val="76587E70"/>
    <w:rsid w:val="76A97AF5"/>
    <w:rsid w:val="77295027"/>
    <w:rsid w:val="777C593B"/>
    <w:rsid w:val="77ED1BFB"/>
    <w:rsid w:val="785625FD"/>
    <w:rsid w:val="797559A3"/>
    <w:rsid w:val="79CF2BF7"/>
    <w:rsid w:val="79FA3254"/>
    <w:rsid w:val="7A374AD8"/>
    <w:rsid w:val="7A817173"/>
    <w:rsid w:val="7B170247"/>
    <w:rsid w:val="7B855275"/>
    <w:rsid w:val="7BAE6D30"/>
    <w:rsid w:val="7BD40A10"/>
    <w:rsid w:val="7BE525E1"/>
    <w:rsid w:val="7C1E6976"/>
    <w:rsid w:val="7CA84E77"/>
    <w:rsid w:val="7D4F33AD"/>
    <w:rsid w:val="7D6E5687"/>
    <w:rsid w:val="7DB4422B"/>
    <w:rsid w:val="7DBB5115"/>
    <w:rsid w:val="7EF47835"/>
    <w:rsid w:val="7F3B5CB5"/>
    <w:rsid w:val="7F887EFB"/>
    <w:rsid w:val="7FC03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直接箭头连接符 14"/>
        <o:r id="V:Rule2" type="connector" idref="#直接箭头连接符 15"/>
        <o:r id="V:Rule3" type="connector" idref="#直接箭头连接符 16"/>
        <o:r id="V:Rule4" type="connector" idref="#直接箭头连接符 17"/>
        <o:r id="V:Rule5" type="connector" idref="#直接箭头连接符 18"/>
        <o:r id="V:Rule6" type="connector" idref="#直接箭头连接符 19"/>
        <o:r id="V:Rule7" type="connector" idref="#直接箭头连接符 20"/>
        <o:r id="V:Rule8" type="connector" idref="#直接箭头连接符 21"/>
        <o:r id="V:Rule9" type="connector" idref="#直接箭头连接符 22"/>
        <o:r id="V:Rule10" type="connector" idref="#直接箭头连接符 23"/>
        <o:r id="V:Rule11" type="connector" idref="#直接箭头连接符 24"/>
        <o:r id="V:Rule12" type="connector" idref="#直接箭头连接符 25"/>
        <o:r id="V:Rule13" type="connector" idref="#直接箭头连接符 26"/>
        <o:r id="V:Rule14" type="connector" idref="#直接箭头连接符 27"/>
        <o:r id="V:Rule15" type="connector" idref="#直接箭头连接符 28"/>
        <o:r id="V:Rule16" type="connector" idref="#直接箭头连接符 29"/>
        <o:r id="V:Rule17" type="connector" idref="#直接箭头连接符 30"/>
        <o:r id="V:Rule18" type="connector" idref="#直接箭头连接符 31"/>
        <o:r id="V:Rule19" type="connector" idref="#直接箭头连接符 32"/>
        <o:r id="V:Rule20" type="connector" idref="#直接箭头连接符 33"/>
        <o:r id="V:Rule21" type="connector" idref="#直接箭头连接符 34"/>
        <o:r id="V:Rule22" type="connector" idref="#直接箭头连接符 35"/>
        <o:r id="V:Rule23" type="connector" idref="#直接箭头连接符 36"/>
        <o:r id="V:Rule24" type="connector" idref="#直接箭头连接符 38"/>
        <o:r id="V:Rule25" type="connector" idref="#直接箭头连接符 39"/>
        <o:r id="V:Rule26" type="connector" idref="#直接箭头连接符 40"/>
        <o:r id="V:Rule27" type="connector" idref="#直接箭头连接符 41"/>
        <o:r id="V:Rule28" type="connector" idref="#直接箭头连接符 42"/>
        <o:r id="V:Rule29" type="connector" idref="#直接箭头连接符 43"/>
        <o:r id="V:Rule30" type="connector" idref="#直接箭头连接符 44"/>
        <o:r id="V:Rule31" type="connector" idref="#直接箭头连接符 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jc w:val="center"/>
      <w:outlineLvl w:val="0"/>
    </w:pPr>
    <w:rPr>
      <w:b/>
      <w:kern w:val="44"/>
      <w:sz w:val="30"/>
    </w:rPr>
  </w:style>
  <w:style w:type="paragraph" w:styleId="4">
    <w:name w:val="heading 2"/>
    <w:basedOn w:val="1"/>
    <w:next w:val="1"/>
    <w:unhideWhenUsed/>
    <w:qFormat/>
    <w:uiPriority w:val="0"/>
    <w:pPr>
      <w:keepNext/>
      <w:keepLines/>
      <w:jc w:val="center"/>
      <w:outlineLvl w:val="1"/>
    </w:pPr>
    <w:rPr>
      <w:rFonts w:ascii="Arial" w:hAnsi="Arial"/>
      <w:b/>
      <w:sz w:val="28"/>
    </w:rPr>
  </w:style>
  <w:style w:type="paragraph" w:styleId="5">
    <w:name w:val="heading 3"/>
    <w:basedOn w:val="1"/>
    <w:next w:val="1"/>
    <w:semiHidden/>
    <w:unhideWhenUsed/>
    <w:qFormat/>
    <w:uiPriority w:val="0"/>
    <w:pPr>
      <w:keepNext/>
      <w:keepLines/>
      <w:numPr>
        <w:ilvl w:val="2"/>
        <w:numId w:val="1"/>
      </w:numPr>
      <w:spacing w:before="260" w:after="260" w:line="408" w:lineRule="auto"/>
      <w:outlineLvl w:val="2"/>
    </w:pPr>
    <w:rPr>
      <w:b/>
      <w:bCs/>
      <w:sz w:val="32"/>
      <w:szCs w:val="32"/>
    </w:rPr>
  </w:style>
  <w:style w:type="paragraph" w:styleId="6">
    <w:name w:val="heading 6"/>
    <w:basedOn w:val="1"/>
    <w:next w:val="1"/>
    <w:semiHidden/>
    <w:unhideWhenUsed/>
    <w:qFormat/>
    <w:uiPriority w:val="0"/>
    <w:pPr>
      <w:keepNext/>
      <w:keepLines/>
      <w:spacing w:before="240" w:after="64" w:line="320" w:lineRule="auto"/>
      <w:outlineLvl w:val="5"/>
    </w:pPr>
    <w:rPr>
      <w:rFonts w:ascii="Calibri Light" w:hAnsi="Calibri Light"/>
      <w:b/>
      <w:bCs/>
      <w:sz w:val="24"/>
      <w:szCs w:val="24"/>
    </w:rPr>
  </w:style>
  <w:style w:type="paragraph" w:styleId="7">
    <w:name w:val="heading 7"/>
    <w:basedOn w:val="1"/>
    <w:next w:val="1"/>
    <w:semiHidden/>
    <w:unhideWhenUsed/>
    <w:qFormat/>
    <w:uiPriority w:val="0"/>
    <w:pPr>
      <w:keepNext/>
      <w:keepLines/>
      <w:spacing w:before="240" w:after="64" w:line="320" w:lineRule="auto"/>
      <w:outlineLvl w:val="6"/>
    </w:pPr>
    <w:rPr>
      <w:b/>
      <w:bCs/>
      <w:sz w:val="24"/>
      <w:szCs w:val="24"/>
    </w:rPr>
  </w:style>
  <w:style w:type="character" w:default="1" w:styleId="13">
    <w:name w:val="Default Paragraph Font"/>
    <w:semiHidden/>
    <w:unhideWhenUsed/>
    <w:qFormat/>
    <w:uiPriority w:val="1"/>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style>
  <w:style w:type="paragraph" w:styleId="8">
    <w:name w:val="Plain Text"/>
    <w:basedOn w:val="1"/>
    <w:qFormat/>
    <w:uiPriority w:val="0"/>
    <w:rPr>
      <w:rFonts w:ascii="宋体" w:hAnsi="Courier New" w:cs="Courier New"/>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tabs>
        <w:tab w:val="right" w:leader="middleDot" w:pos="9000"/>
      </w:tabs>
      <w:spacing w:line="700" w:lineRule="exact"/>
      <w:ind w:left="120" w:leftChars="57"/>
    </w:pPr>
  </w:style>
  <w:style w:type="paragraph" w:styleId="12">
    <w:name w:val="Normal (Web)"/>
    <w:basedOn w:val="1"/>
    <w:qFormat/>
    <w:uiPriority w:val="0"/>
    <w:pPr>
      <w:jc w:val="left"/>
    </w:pPr>
    <w:rPr>
      <w:kern w:val="0"/>
      <w:sz w:val="24"/>
    </w:rPr>
  </w:style>
  <w:style w:type="character" w:styleId="14">
    <w:name w:val="Strong"/>
    <w:basedOn w:val="13"/>
    <w:qFormat/>
    <w:uiPriority w:val="0"/>
    <w:rPr>
      <w:b/>
    </w:rPr>
  </w:style>
  <w:style w:type="character" w:styleId="15">
    <w:name w:val="page number"/>
    <w:basedOn w:val="13"/>
    <w:qFormat/>
    <w:uiPriority w:val="0"/>
  </w:style>
  <w:style w:type="character" w:styleId="16">
    <w:name w:val="FollowedHyperlink"/>
    <w:basedOn w:val="13"/>
    <w:qFormat/>
    <w:uiPriority w:val="0"/>
    <w:rPr>
      <w:color w:val="333333"/>
      <w:u w:val="none"/>
    </w:rPr>
  </w:style>
  <w:style w:type="character" w:styleId="17">
    <w:name w:val="Emphasis"/>
    <w:basedOn w:val="13"/>
    <w:qFormat/>
    <w:uiPriority w:val="0"/>
  </w:style>
  <w:style w:type="character" w:styleId="18">
    <w:name w:val="HTML Definition"/>
    <w:basedOn w:val="13"/>
    <w:qFormat/>
    <w:uiPriority w:val="0"/>
    <w:rPr>
      <w:i/>
    </w:rPr>
  </w:style>
  <w:style w:type="character" w:styleId="19">
    <w:name w:val="Hyperlink"/>
    <w:basedOn w:val="13"/>
    <w:qFormat/>
    <w:uiPriority w:val="99"/>
    <w:rPr>
      <w:color w:val="0000FF"/>
      <w:u w:val="single"/>
    </w:rPr>
  </w:style>
  <w:style w:type="character" w:styleId="20">
    <w:name w:val="HTML Code"/>
    <w:basedOn w:val="13"/>
    <w:qFormat/>
    <w:uiPriority w:val="0"/>
    <w:rPr>
      <w:rFonts w:hint="default" w:ascii="Consolas" w:hAnsi="Consolas" w:eastAsia="Consolas" w:cs="Consolas"/>
      <w:color w:val="C7254E"/>
      <w:sz w:val="21"/>
      <w:szCs w:val="21"/>
      <w:shd w:val="clear" w:color="auto" w:fill="F9F2F4"/>
    </w:rPr>
  </w:style>
  <w:style w:type="character" w:styleId="21">
    <w:name w:val="HTML Keyboard"/>
    <w:basedOn w:val="13"/>
    <w:qFormat/>
    <w:uiPriority w:val="0"/>
    <w:rPr>
      <w:rFonts w:hint="default" w:ascii="Consolas" w:hAnsi="Consolas" w:eastAsia="Consolas" w:cs="Consolas"/>
      <w:color w:val="FFFFFF"/>
      <w:sz w:val="21"/>
      <w:szCs w:val="21"/>
      <w:shd w:val="clear" w:color="auto" w:fill="333333"/>
    </w:rPr>
  </w:style>
  <w:style w:type="character" w:styleId="22">
    <w:name w:val="HTML Sample"/>
    <w:basedOn w:val="13"/>
    <w:qFormat/>
    <w:uiPriority w:val="0"/>
    <w:rPr>
      <w:rFonts w:ascii="Consolas" w:hAnsi="Consolas" w:eastAsia="Consolas" w:cs="Consolas"/>
      <w:sz w:val="21"/>
      <w:szCs w:val="21"/>
    </w:rPr>
  </w:style>
  <w:style w:type="paragraph" w:customStyle="1" w:styleId="24">
    <w:name w:val="A正文"/>
    <w:basedOn w:val="1"/>
    <w:qFormat/>
    <w:uiPriority w:val="0"/>
    <w:pPr>
      <w:widowControl/>
      <w:snapToGrid w:val="0"/>
      <w:spacing w:line="360" w:lineRule="auto"/>
      <w:ind w:firstLine="200" w:firstLineChars="200"/>
    </w:pPr>
    <w:rPr>
      <w:kern w:val="0"/>
      <w:sz w:val="24"/>
      <w:szCs w:val="20"/>
      <w:lang w:eastAsia="en-US" w:bidi="en-US"/>
    </w:rPr>
  </w:style>
  <w:style w:type="character" w:customStyle="1" w:styleId="25">
    <w:name w:val="f"/>
    <w:basedOn w:val="13"/>
    <w:qFormat/>
    <w:uiPriority w:val="0"/>
  </w:style>
  <w:style w:type="character" w:customStyle="1" w:styleId="26">
    <w:name w:val="hover3"/>
    <w:basedOn w:val="13"/>
    <w:qFormat/>
    <w:uiPriority w:val="0"/>
    <w:rPr>
      <w:shd w:val="clear" w:color="auto" w:fill="EEEEEE"/>
    </w:rPr>
  </w:style>
  <w:style w:type="character" w:customStyle="1" w:styleId="27">
    <w:name w:val="old"/>
    <w:basedOn w:val="13"/>
    <w:qFormat/>
    <w:uiPriority w:val="0"/>
    <w:rPr>
      <w:color w:val="999999"/>
    </w:rPr>
  </w:style>
  <w:style w:type="character" w:customStyle="1" w:styleId="28">
    <w:name w:val="glyphicon4"/>
    <w:basedOn w:val="13"/>
    <w:qFormat/>
    <w:uiPriority w:val="0"/>
  </w:style>
  <w:style w:type="character" w:customStyle="1" w:styleId="29">
    <w:name w:val="hour_am"/>
    <w:basedOn w:val="13"/>
    <w:qFormat/>
    <w:uiPriority w:val="0"/>
  </w:style>
  <w:style w:type="character" w:customStyle="1" w:styleId="30">
    <w:name w:val="hour_pm"/>
    <w:basedOn w:val="13"/>
    <w:qFormat/>
    <w:uiPriority w:val="0"/>
  </w:style>
  <w:style w:type="character" w:customStyle="1" w:styleId="31">
    <w:name w:val="button"/>
    <w:basedOn w:val="13"/>
    <w:qFormat/>
    <w:uiPriority w:val="0"/>
  </w:style>
  <w:style w:type="character" w:customStyle="1" w:styleId="32">
    <w:name w:val="tmpztreemove_arrow"/>
    <w:basedOn w:val="13"/>
    <w:qFormat/>
    <w:uiPriority w:val="0"/>
    <w:rPr>
      <w:shd w:val="clear" w:color="auto" w:fill="FFFFFF"/>
    </w:rPr>
  </w:style>
  <w:style w:type="paragraph" w:styleId="33">
    <w:name w:val="List Paragraph"/>
    <w:basedOn w:val="1"/>
    <w:qFormat/>
    <w:uiPriority w:val="0"/>
    <w:pPr>
      <w:ind w:firstLine="420"/>
    </w:pPr>
    <w:rPr>
      <w:rFonts w:cs="Calibri"/>
    </w:rPr>
  </w:style>
  <w:style w:type="paragraph" w:customStyle="1" w:styleId="34">
    <w:name w:val="段落正文"/>
    <w:basedOn w:val="1"/>
    <w:qFormat/>
    <w:uiPriority w:val="0"/>
    <w:pPr>
      <w:spacing w:line="360" w:lineRule="auto"/>
      <w:ind w:firstLine="200" w:firstLineChars="200"/>
    </w:pPr>
    <w:rPr>
      <w:kern w:val="0"/>
      <w:sz w:val="20"/>
      <w:szCs w:val="20"/>
    </w:rPr>
  </w:style>
  <w:style w:type="paragraph" w:styleId="35">
    <w:name w:val="No Spacing"/>
    <w:qFormat/>
    <w:uiPriority w:val="0"/>
    <w:pPr>
      <w:widowControl w:val="0"/>
      <w:suppressAutoHyphens/>
      <w:jc w:val="both"/>
    </w:pPr>
    <w:rPr>
      <w:rFonts w:ascii="Times New Roman" w:hAnsi="Times New Roman" w:eastAsia="宋体" w:cs="Times New Roman"/>
      <w:kern w:val="1"/>
      <w:sz w:val="21"/>
      <w:szCs w:val="24"/>
      <w:lang w:val="en-US" w:eastAsia="zh-CN" w:bidi="ar-SA"/>
    </w:rPr>
  </w:style>
  <w:style w:type="paragraph" w:customStyle="1" w:styleId="36">
    <w:name w:val="无间隔1"/>
    <w:qFormat/>
    <w:uiPriority w:val="1"/>
    <w:rPr>
      <w:rFonts w:ascii="Times New Roman" w:hAnsi="Times New Roman" w:eastAsia="宋体" w:cs="Times New Roman"/>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097"/>
    <customShpInfo spid="_x0000_s2478"/>
    <customShpInfo spid="_x0000_s2477"/>
    <customShpInfo spid="_x0000_s24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www.window7.com</Company>
  <Pages>104</Pages>
  <Words>9046</Words>
  <Characters>51564</Characters>
  <Lines>429</Lines>
  <Paragraphs>120</Paragraphs>
  <TotalTime>53</TotalTime>
  <ScaleCrop>false</ScaleCrop>
  <LinksUpToDate>false</LinksUpToDate>
  <CharactersWithSpaces>60490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2018-11-07T09:12:00Z</dcterms:created>
  <dc:creator>Administrator</dc:creator>
  <cp:lastModifiedBy>Administrator</cp:lastModifiedBy>
  <cp:lastPrinted>2018-11-27T05:25:17Z</cp:lastPrinted>
  <dcterms:modified xsi:type="dcterms:W3CDTF">2018-11-27T05:52:50Z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