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bCs/>
          <w:sz w:val="44"/>
          <w:szCs w:val="44"/>
        </w:rPr>
      </w:pPr>
      <w:r>
        <w:rPr>
          <w:rFonts w:hint="eastAsia" w:asciiTheme="minorEastAsia" w:hAnsiTheme="minorEastAsia" w:eastAsiaTheme="minorEastAsia" w:cstheme="minorEastAsia"/>
          <w:b/>
          <w:bCs/>
          <w:sz w:val="44"/>
          <w:szCs w:val="44"/>
        </w:rPr>
        <w:t>洋县移民（脱贫）搬迁产业孵化</w:t>
      </w:r>
    </w:p>
    <w:p>
      <w:pPr>
        <w:jc w:val="center"/>
        <w:rPr>
          <w:rFonts w:hint="eastAsia" w:asciiTheme="minorEastAsia" w:hAnsiTheme="minorEastAsia" w:eastAsiaTheme="minorEastAsia" w:cstheme="minorEastAsia"/>
          <w:b/>
          <w:bCs/>
          <w:sz w:val="44"/>
          <w:szCs w:val="44"/>
        </w:rPr>
      </w:pPr>
      <w:r>
        <w:rPr>
          <w:rFonts w:hint="eastAsia" w:asciiTheme="minorEastAsia" w:hAnsiTheme="minorEastAsia" w:eastAsiaTheme="minorEastAsia" w:cstheme="minorEastAsia"/>
          <w:b/>
          <w:bCs/>
          <w:sz w:val="44"/>
          <w:szCs w:val="44"/>
        </w:rPr>
        <w:t>基地PPP项目</w:t>
      </w:r>
    </w:p>
    <w:p>
      <w:pPr>
        <w:pStyle w:val="2"/>
        <w:rPr>
          <w:rFonts w:hint="eastAsia" w:asciiTheme="minorEastAsia" w:hAnsiTheme="minorEastAsia" w:eastAsiaTheme="minorEastAsia" w:cstheme="minorEastAsia"/>
          <w:sz w:val="44"/>
        </w:rPr>
      </w:pPr>
    </w:p>
    <w:p>
      <w:pPr>
        <w:pStyle w:val="2"/>
        <w:rPr>
          <w:rFonts w:hint="eastAsia" w:asciiTheme="minorEastAsia" w:hAnsiTheme="minorEastAsia" w:eastAsiaTheme="minorEastAsia" w:cstheme="minorEastAsia"/>
          <w:sz w:val="44"/>
        </w:rPr>
      </w:pPr>
    </w:p>
    <w:p>
      <w:pPr>
        <w:pStyle w:val="2"/>
        <w:rPr>
          <w:rFonts w:hint="eastAsia" w:asciiTheme="minorEastAsia" w:hAnsiTheme="minorEastAsia" w:eastAsiaTheme="minorEastAsia" w:cstheme="minorEastAsia"/>
          <w:sz w:val="44"/>
        </w:rPr>
      </w:pPr>
    </w:p>
    <w:p>
      <w:pPr>
        <w:pStyle w:val="2"/>
        <w:rPr>
          <w:rFonts w:hint="eastAsia" w:asciiTheme="minorEastAsia" w:hAnsiTheme="minorEastAsia" w:eastAsiaTheme="minorEastAsia" w:cstheme="minorEastAsia"/>
          <w:sz w:val="44"/>
        </w:rPr>
      </w:pPr>
    </w:p>
    <w:p>
      <w:pPr>
        <w:pStyle w:val="2"/>
        <w:rPr>
          <w:rFonts w:hint="eastAsia" w:asciiTheme="minorEastAsia" w:hAnsiTheme="minorEastAsia" w:eastAsiaTheme="minorEastAsia" w:cstheme="minorEastAsia"/>
          <w:sz w:val="44"/>
        </w:rPr>
      </w:pPr>
    </w:p>
    <w:p>
      <w:pPr>
        <w:pStyle w:val="2"/>
        <w:rPr>
          <w:rFonts w:hint="eastAsia" w:asciiTheme="minorEastAsia" w:hAnsiTheme="minorEastAsia" w:eastAsiaTheme="minorEastAsia" w:cstheme="minorEastAsia"/>
          <w:sz w:val="44"/>
        </w:rPr>
      </w:pPr>
    </w:p>
    <w:p>
      <w:pPr>
        <w:pStyle w:val="2"/>
        <w:spacing w:before="2"/>
        <w:rPr>
          <w:rFonts w:hint="eastAsia" w:asciiTheme="minorEastAsia" w:hAnsiTheme="minorEastAsia" w:eastAsiaTheme="minorEastAsia" w:cstheme="minorEastAsia"/>
          <w:sz w:val="31"/>
        </w:rPr>
      </w:pPr>
    </w:p>
    <w:p>
      <w:pPr>
        <w:tabs>
          <w:tab w:val="left" w:pos="1079"/>
          <w:tab w:val="left" w:pos="3240"/>
        </w:tabs>
        <w:ind w:right="18"/>
        <w:jc w:val="center"/>
        <w:rPr>
          <w:rFonts w:hint="eastAsia" w:asciiTheme="minorEastAsia" w:hAnsiTheme="minorEastAsia" w:eastAsiaTheme="minorEastAsia" w:cstheme="minorEastAsia"/>
          <w:sz w:val="72"/>
        </w:rPr>
      </w:pPr>
      <w:r>
        <w:rPr>
          <w:rFonts w:hint="eastAsia" w:asciiTheme="minorEastAsia" w:hAnsiTheme="minorEastAsia" w:eastAsiaTheme="minorEastAsia" w:cstheme="minorEastAsia"/>
          <w:sz w:val="72"/>
        </w:rPr>
        <w:t>招</w:t>
      </w:r>
      <w:r>
        <w:rPr>
          <w:rFonts w:hint="eastAsia" w:asciiTheme="minorEastAsia" w:hAnsiTheme="minorEastAsia" w:eastAsiaTheme="minorEastAsia" w:cstheme="minorEastAsia"/>
          <w:sz w:val="72"/>
        </w:rPr>
        <w:tab/>
      </w:r>
      <w:r>
        <w:rPr>
          <w:rFonts w:hint="eastAsia" w:asciiTheme="minorEastAsia" w:hAnsiTheme="minorEastAsia" w:eastAsiaTheme="minorEastAsia" w:cstheme="minorEastAsia"/>
          <w:sz w:val="72"/>
        </w:rPr>
        <w:t>标 文</w:t>
      </w:r>
      <w:r>
        <w:rPr>
          <w:rFonts w:hint="eastAsia" w:asciiTheme="minorEastAsia" w:hAnsiTheme="minorEastAsia" w:eastAsiaTheme="minorEastAsia" w:cstheme="minorEastAsia"/>
          <w:sz w:val="72"/>
        </w:rPr>
        <w:tab/>
      </w:r>
      <w:r>
        <w:rPr>
          <w:rFonts w:hint="eastAsia" w:asciiTheme="minorEastAsia" w:hAnsiTheme="minorEastAsia" w:eastAsiaTheme="minorEastAsia" w:cstheme="minorEastAsia"/>
          <w:sz w:val="72"/>
        </w:rPr>
        <w:t>件</w:t>
      </w:r>
    </w:p>
    <w:p>
      <w:pPr>
        <w:pStyle w:val="2"/>
        <w:spacing w:before="2"/>
        <w:rPr>
          <w:rFonts w:hint="eastAsia" w:asciiTheme="minorEastAsia" w:hAnsiTheme="minorEastAsia" w:eastAsiaTheme="minorEastAsia" w:cstheme="minorEastAsia"/>
          <w:sz w:val="85"/>
        </w:rPr>
      </w:pPr>
    </w:p>
    <w:p>
      <w:pPr>
        <w:pStyle w:val="2"/>
        <w:spacing w:before="2"/>
        <w:rPr>
          <w:rFonts w:hint="eastAsia" w:asciiTheme="minorEastAsia" w:hAnsiTheme="minorEastAsia" w:eastAsiaTheme="minorEastAsia" w:cstheme="minorEastAsia"/>
          <w:sz w:val="85"/>
        </w:rPr>
      </w:pPr>
    </w:p>
    <w:p>
      <w:pPr>
        <w:tabs>
          <w:tab w:val="left" w:pos="8665"/>
          <w:tab w:val="left" w:pos="8740"/>
        </w:tabs>
        <w:spacing w:line="364" w:lineRule="auto"/>
        <w:ind w:right="700" w:firstLine="960" w:firstLineChars="300"/>
        <w:rPr>
          <w:rFonts w:hint="eastAsia" w:asciiTheme="minorEastAsia" w:hAnsiTheme="minorEastAsia" w:eastAsiaTheme="minorEastAsia" w:cstheme="minorEastAsia"/>
          <w:sz w:val="32"/>
          <w:u w:val="single"/>
        </w:rPr>
      </w:pPr>
      <w:r>
        <w:rPr>
          <w:rFonts w:hint="eastAsia" w:asciiTheme="minorEastAsia" w:hAnsiTheme="minorEastAsia" w:eastAsiaTheme="minorEastAsia" w:cstheme="minorEastAsia"/>
          <w:sz w:val="32"/>
        </w:rPr>
        <w:t>采</w:t>
      </w:r>
      <w:r>
        <w:rPr>
          <w:rFonts w:hint="eastAsia" w:asciiTheme="minorEastAsia" w:hAnsiTheme="minorEastAsia" w:eastAsiaTheme="minorEastAsia" w:cstheme="minorEastAsia"/>
          <w:spacing w:val="-2"/>
          <w:sz w:val="32"/>
        </w:rPr>
        <w:t xml:space="preserve"> </w:t>
      </w:r>
      <w:r>
        <w:rPr>
          <w:rFonts w:hint="eastAsia" w:asciiTheme="minorEastAsia" w:hAnsiTheme="minorEastAsia" w:eastAsiaTheme="minorEastAsia" w:cstheme="minorEastAsia"/>
          <w:sz w:val="32"/>
        </w:rPr>
        <w:t>购</w:t>
      </w:r>
      <w:r>
        <w:rPr>
          <w:rFonts w:hint="eastAsia" w:asciiTheme="minorEastAsia" w:hAnsiTheme="minorEastAsia" w:eastAsiaTheme="minorEastAsia" w:cstheme="minorEastAsia"/>
          <w:spacing w:val="-2"/>
          <w:sz w:val="32"/>
        </w:rPr>
        <w:t xml:space="preserve"> </w:t>
      </w:r>
      <w:r>
        <w:rPr>
          <w:rFonts w:hint="eastAsia" w:asciiTheme="minorEastAsia" w:hAnsiTheme="minorEastAsia" w:eastAsiaTheme="minorEastAsia" w:cstheme="minorEastAsia"/>
          <w:sz w:val="32"/>
        </w:rPr>
        <w:t>人：</w:t>
      </w:r>
      <w:r>
        <w:rPr>
          <w:rFonts w:hint="eastAsia" w:asciiTheme="minorEastAsia" w:hAnsiTheme="minorEastAsia" w:eastAsiaTheme="minorEastAsia" w:cstheme="minorEastAsia"/>
          <w:sz w:val="32"/>
          <w:u w:val="single"/>
        </w:rPr>
        <w:t>洋县移民（脱贫）搬迁工作办公室</w:t>
      </w:r>
    </w:p>
    <w:p>
      <w:pPr>
        <w:tabs>
          <w:tab w:val="left" w:pos="8665"/>
          <w:tab w:val="left" w:pos="8740"/>
        </w:tabs>
        <w:spacing w:line="365" w:lineRule="auto"/>
        <w:ind w:right="697" w:firstLine="960" w:firstLineChars="300"/>
        <w:rPr>
          <w:rFonts w:hint="eastAsia" w:asciiTheme="minorEastAsia" w:hAnsiTheme="minorEastAsia" w:eastAsiaTheme="minorEastAsia" w:cstheme="minorEastAsia"/>
          <w:w w:val="95"/>
          <w:sz w:val="32"/>
          <w:u w:val="single"/>
          <w:lang w:val="en-US"/>
        </w:rPr>
      </w:pPr>
      <w:r>
        <w:rPr>
          <w:rFonts w:hint="eastAsia" w:asciiTheme="minorEastAsia" w:hAnsiTheme="minorEastAsia" w:eastAsiaTheme="minorEastAsia" w:cstheme="minorEastAsia"/>
          <w:sz w:val="32"/>
        </w:rPr>
        <w:t>代理机构</w:t>
      </w:r>
      <w:r>
        <w:rPr>
          <w:rFonts w:hint="eastAsia" w:asciiTheme="minorEastAsia" w:hAnsiTheme="minorEastAsia" w:eastAsiaTheme="minorEastAsia" w:cstheme="minorEastAsia"/>
          <w:w w:val="95"/>
          <w:sz w:val="32"/>
        </w:rPr>
        <w:t>：</w:t>
      </w:r>
      <w:r>
        <w:rPr>
          <w:rFonts w:hint="eastAsia" w:asciiTheme="minorEastAsia" w:hAnsiTheme="minorEastAsia" w:eastAsiaTheme="minorEastAsia" w:cstheme="minorEastAsia"/>
          <w:w w:val="95"/>
          <w:sz w:val="32"/>
          <w:u w:val="single"/>
          <w:lang w:val="en-US"/>
        </w:rPr>
        <w:t xml:space="preserve">    </w:t>
      </w:r>
      <w:r>
        <w:rPr>
          <w:rFonts w:hint="eastAsia" w:asciiTheme="minorEastAsia" w:hAnsiTheme="minorEastAsia" w:eastAsiaTheme="minorEastAsia" w:cstheme="minorEastAsia"/>
          <w:sz w:val="32"/>
          <w:u w:val="single"/>
        </w:rPr>
        <w:t>陕西恒瑞项目管理有限公司</w:t>
      </w:r>
      <w:r>
        <w:rPr>
          <w:rFonts w:hint="eastAsia" w:asciiTheme="minorEastAsia" w:hAnsiTheme="minorEastAsia" w:eastAsiaTheme="minorEastAsia" w:cstheme="minorEastAsia"/>
          <w:sz w:val="32"/>
          <w:u w:val="single"/>
          <w:lang w:val="en-US"/>
        </w:rPr>
        <w:t xml:space="preserve">  </w:t>
      </w:r>
    </w:p>
    <w:p>
      <w:pPr>
        <w:pStyle w:val="26"/>
        <w:widowControl/>
        <w:spacing w:before="0"/>
        <w:ind w:firstLine="960" w:firstLineChars="300"/>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b w:val="0"/>
          <w:sz w:val="32"/>
          <w:szCs w:val="22"/>
          <w:lang w:val="zh-CN" w:bidi="zh-CN"/>
        </w:rPr>
        <w:t>项目编号：</w:t>
      </w:r>
      <w:r>
        <w:rPr>
          <w:rFonts w:hint="eastAsia" w:asciiTheme="minorEastAsia" w:hAnsiTheme="minorEastAsia" w:eastAsiaTheme="minorEastAsia" w:cstheme="minorEastAsia"/>
          <w:b w:val="0"/>
          <w:sz w:val="32"/>
          <w:szCs w:val="22"/>
          <w:u w:val="single"/>
          <w:lang w:bidi="zh-CN"/>
        </w:rPr>
        <w:t xml:space="preserve"> </w:t>
      </w:r>
      <w:r>
        <w:rPr>
          <w:rFonts w:hint="eastAsia" w:asciiTheme="minorEastAsia" w:hAnsiTheme="minorEastAsia" w:eastAsiaTheme="minorEastAsia" w:cstheme="minorEastAsia"/>
          <w:spacing w:val="-2"/>
          <w:sz w:val="32"/>
          <w:u w:val="single"/>
        </w:rPr>
        <w:t xml:space="preserve">  </w:t>
      </w:r>
      <w:r>
        <w:rPr>
          <w:rFonts w:hint="eastAsia" w:asciiTheme="minorEastAsia" w:hAnsiTheme="minorEastAsia" w:eastAsiaTheme="minorEastAsia" w:cstheme="minorEastAsia"/>
          <w:b w:val="0"/>
          <w:sz w:val="32"/>
          <w:szCs w:val="22"/>
          <w:u w:val="single"/>
          <w:lang w:val="zh-CN" w:bidi="zh-CN"/>
        </w:rPr>
        <w:t>HRDL-PPP[2018]-487-001</w:t>
      </w:r>
      <w:r>
        <w:rPr>
          <w:rFonts w:hint="eastAsia" w:asciiTheme="minorEastAsia" w:hAnsiTheme="minorEastAsia" w:eastAsiaTheme="minorEastAsia" w:cstheme="minorEastAsia"/>
          <w:b w:val="0"/>
          <w:sz w:val="32"/>
          <w:szCs w:val="22"/>
          <w:u w:val="single"/>
          <w:lang w:bidi="zh-CN"/>
        </w:rPr>
        <w:t xml:space="preserve">     </w:t>
      </w:r>
    </w:p>
    <w:p>
      <w:pPr>
        <w:tabs>
          <w:tab w:val="left" w:pos="7547"/>
        </w:tabs>
        <w:spacing w:before="2"/>
        <w:ind w:firstLine="960" w:firstLineChars="300"/>
        <w:rPr>
          <w:rFonts w:hint="eastAsia" w:asciiTheme="minorEastAsia" w:hAnsiTheme="minorEastAsia" w:eastAsiaTheme="minorEastAsia" w:cstheme="minorEastAsia"/>
          <w:sz w:val="32"/>
          <w:lang w:val="en-US"/>
        </w:rPr>
      </w:pPr>
      <w:r>
        <w:rPr>
          <w:rFonts w:hint="eastAsia" w:asciiTheme="minorEastAsia" w:hAnsiTheme="minorEastAsia" w:eastAsiaTheme="minorEastAsia" w:cstheme="minorEastAsia"/>
          <w:sz w:val="32"/>
        </w:rPr>
        <w:t>编制时间：</w:t>
      </w:r>
      <w:r>
        <w:rPr>
          <w:rFonts w:hint="eastAsia" w:asciiTheme="minorEastAsia" w:hAnsiTheme="minorEastAsia" w:eastAsiaTheme="minorEastAsia" w:cstheme="minorEastAsia"/>
          <w:spacing w:val="-2"/>
          <w:sz w:val="32"/>
          <w:u w:val="single"/>
        </w:rPr>
        <w:t xml:space="preserve"> </w:t>
      </w:r>
      <w:r>
        <w:rPr>
          <w:rFonts w:hint="eastAsia" w:asciiTheme="minorEastAsia" w:hAnsiTheme="minorEastAsia" w:eastAsiaTheme="minorEastAsia" w:cstheme="minorEastAsia"/>
          <w:spacing w:val="-2"/>
          <w:sz w:val="32"/>
          <w:u w:val="single"/>
          <w:lang w:val="en-US"/>
        </w:rPr>
        <w:t xml:space="preserve">      </w:t>
      </w:r>
      <w:r>
        <w:rPr>
          <w:rFonts w:hint="eastAsia" w:asciiTheme="minorEastAsia" w:hAnsiTheme="minorEastAsia" w:eastAsiaTheme="minorEastAsia" w:cstheme="minorEastAsia"/>
          <w:sz w:val="32"/>
          <w:u w:val="single"/>
        </w:rPr>
        <w:t>二〇一九年三月</w:t>
      </w:r>
      <w:r>
        <w:rPr>
          <w:rFonts w:hint="eastAsia" w:asciiTheme="minorEastAsia" w:hAnsiTheme="minorEastAsia" w:eastAsiaTheme="minorEastAsia" w:cstheme="minorEastAsia"/>
          <w:sz w:val="32"/>
          <w:u w:val="single"/>
          <w:lang w:val="en-US"/>
        </w:rPr>
        <w:t xml:space="preserve">         </w:t>
      </w: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pStyle w:val="2"/>
        <w:rPr>
          <w:rFonts w:hint="eastAsia" w:asciiTheme="minorEastAsia" w:hAnsiTheme="minorEastAsia" w:eastAsiaTheme="minorEastAsia" w:cstheme="minorEastAsia"/>
        </w:rPr>
      </w:pPr>
    </w:p>
    <w:p>
      <w:pPr>
        <w:pStyle w:val="2"/>
        <w:rPr>
          <w:rFonts w:hint="eastAsia" w:asciiTheme="minorEastAsia" w:hAnsiTheme="minorEastAsia" w:eastAsiaTheme="minorEastAsia" w:cstheme="minorEastAsia"/>
        </w:rPr>
      </w:pPr>
    </w:p>
    <w:p>
      <w:pPr>
        <w:pStyle w:val="2"/>
        <w:rPr>
          <w:rFonts w:hint="eastAsia" w:asciiTheme="minorEastAsia" w:hAnsiTheme="minorEastAsia" w:eastAsiaTheme="minorEastAsia" w:cstheme="minorEastAsia"/>
        </w:rPr>
      </w:pPr>
    </w:p>
    <w:p>
      <w:pPr>
        <w:pStyle w:val="2"/>
        <w:rPr>
          <w:rFonts w:hint="eastAsia" w:asciiTheme="minorEastAsia" w:hAnsiTheme="minorEastAsia" w:eastAsiaTheme="minorEastAsia" w:cstheme="minorEastAsia"/>
        </w:rPr>
      </w:pPr>
    </w:p>
    <w:p>
      <w:pPr>
        <w:pStyle w:val="2"/>
        <w:rPr>
          <w:rFonts w:hint="eastAsia" w:asciiTheme="minorEastAsia" w:hAnsiTheme="minorEastAsia" w:eastAsiaTheme="minorEastAsia" w:cstheme="minorEastAsia"/>
        </w:rPr>
      </w:pPr>
    </w:p>
    <w:p>
      <w:pPr>
        <w:pStyle w:val="2"/>
        <w:rPr>
          <w:rFonts w:hint="eastAsia" w:asciiTheme="minorEastAsia" w:hAnsiTheme="minorEastAsia" w:eastAsiaTheme="minorEastAsia" w:cstheme="minorEastAsia"/>
        </w:rPr>
      </w:pPr>
    </w:p>
    <w:p>
      <w:pPr>
        <w:pStyle w:val="2"/>
        <w:rPr>
          <w:rFonts w:hint="eastAsia" w:asciiTheme="minorEastAsia" w:hAnsiTheme="minorEastAsia" w:eastAsiaTheme="minorEastAsia" w:cstheme="minorEastAsia"/>
        </w:rPr>
      </w:pPr>
      <w:bookmarkStart w:id="27" w:name="_GoBack"/>
      <w:bookmarkEnd w:id="27"/>
    </w:p>
    <w:p>
      <w:pPr>
        <w:rPr>
          <w:rFonts w:hint="eastAsia" w:asciiTheme="minorEastAsia" w:hAnsiTheme="minorEastAsia" w:eastAsiaTheme="minorEastAsia" w:cstheme="minorEastAsia"/>
        </w:rPr>
      </w:pPr>
    </w:p>
    <w:p>
      <w:pPr>
        <w:pStyle w:val="8"/>
        <w:adjustRightInd w:val="0"/>
        <w:snapToGrid w:val="0"/>
        <w:spacing w:line="360" w:lineRule="auto"/>
        <w:jc w:val="center"/>
        <w:rPr>
          <w:rFonts w:hint="eastAsia" w:asciiTheme="minorEastAsia" w:hAnsiTheme="minorEastAsia" w:eastAsiaTheme="minorEastAsia" w:cstheme="minorEastAsia"/>
          <w:spacing w:val="160"/>
          <w:sz w:val="48"/>
          <w:szCs w:val="48"/>
        </w:rPr>
      </w:pPr>
      <w:r>
        <w:rPr>
          <w:rFonts w:hint="eastAsia" w:asciiTheme="minorEastAsia" w:hAnsiTheme="minorEastAsia" w:eastAsiaTheme="minorEastAsia" w:cstheme="minorEastAsia"/>
          <w:spacing w:val="160"/>
          <w:sz w:val="48"/>
          <w:szCs w:val="48"/>
        </w:rPr>
        <w:t>目 录</w:t>
      </w:r>
    </w:p>
    <w:p>
      <w:pPr>
        <w:pStyle w:val="8"/>
        <w:adjustRightInd w:val="0"/>
        <w:snapToGrid w:val="0"/>
        <w:spacing w:line="360" w:lineRule="auto"/>
        <w:rPr>
          <w:rFonts w:hint="eastAsia" w:asciiTheme="minorEastAsia" w:hAnsiTheme="minorEastAsia" w:eastAsiaTheme="minorEastAsia" w:cstheme="minorEastAsia"/>
          <w:b/>
          <w:spacing w:val="160"/>
          <w:sz w:val="48"/>
          <w:szCs w:val="48"/>
        </w:rPr>
      </w:pPr>
    </w:p>
    <w:p>
      <w:pPr>
        <w:pStyle w:val="11"/>
        <w:tabs>
          <w:tab w:val="right" w:leader="dot" w:pos="8730"/>
        </w:tabs>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TOC \o "1-1" \h \u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"_Toc24870"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bCs/>
          <w:sz w:val="28"/>
          <w:szCs w:val="28"/>
        </w:rPr>
        <w:t>第一章  招标公告</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_Toc24870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1"/>
        <w:tabs>
          <w:tab w:val="right" w:leader="dot" w:pos="8730"/>
        </w:tabs>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"_Toc14339"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bCs/>
          <w:sz w:val="28"/>
          <w:szCs w:val="28"/>
        </w:rPr>
        <w:t>第二章  投标须知</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_Toc14339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1"/>
        <w:tabs>
          <w:tab w:val="right" w:leader="dot" w:pos="8730"/>
        </w:tabs>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"_Toc6031"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bCs/>
          <w:sz w:val="28"/>
          <w:szCs w:val="28"/>
        </w:rPr>
        <w:t>第三章  政府采购合同协议书</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_Toc6031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25</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1"/>
        <w:tabs>
          <w:tab w:val="right" w:leader="dot" w:pos="8730"/>
        </w:tabs>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"_Toc10989"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bCs/>
          <w:sz w:val="28"/>
          <w:szCs w:val="28"/>
        </w:rPr>
        <w:t>第四章  投标文件的组成</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_Toc10989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35</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end"/>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pStyle w:val="2"/>
        <w:rPr>
          <w:rFonts w:hint="eastAsia" w:asciiTheme="minorEastAsia" w:hAnsiTheme="minorEastAsia" w:eastAsiaTheme="minorEastAsia" w:cstheme="minorEastAsia"/>
          <w:sz w:val="28"/>
          <w:szCs w:val="28"/>
        </w:rPr>
      </w:pPr>
    </w:p>
    <w:p>
      <w:pPr>
        <w:pStyle w:val="2"/>
        <w:rPr>
          <w:rFonts w:hint="eastAsia" w:asciiTheme="minorEastAsia" w:hAnsiTheme="minorEastAsia" w:eastAsiaTheme="minorEastAsia" w:cstheme="minorEastAsia"/>
          <w:sz w:val="28"/>
          <w:szCs w:val="28"/>
        </w:rPr>
      </w:pPr>
    </w:p>
    <w:p>
      <w:pPr>
        <w:pStyle w:val="2"/>
        <w:rPr>
          <w:rFonts w:hint="eastAsia" w:asciiTheme="minorEastAsia" w:hAnsiTheme="minorEastAsia" w:eastAsiaTheme="minorEastAsia" w:cstheme="minorEastAsia"/>
          <w:sz w:val="28"/>
          <w:szCs w:val="28"/>
        </w:rPr>
      </w:pPr>
    </w:p>
    <w:p>
      <w:pPr>
        <w:pStyle w:val="2"/>
        <w:rPr>
          <w:rFonts w:hint="eastAsia" w:asciiTheme="minorEastAsia" w:hAnsiTheme="minorEastAsia" w:eastAsiaTheme="minorEastAsia" w:cstheme="minorEastAsia"/>
          <w:sz w:val="28"/>
          <w:szCs w:val="28"/>
        </w:rPr>
      </w:pPr>
    </w:p>
    <w:p>
      <w:pPr>
        <w:pStyle w:val="2"/>
        <w:rPr>
          <w:rFonts w:hint="eastAsia" w:asciiTheme="minorEastAsia" w:hAnsiTheme="minorEastAsia" w:eastAsiaTheme="minorEastAsia" w:cstheme="minorEastAsia"/>
          <w:sz w:val="28"/>
          <w:szCs w:val="28"/>
        </w:rPr>
      </w:pPr>
    </w:p>
    <w:p>
      <w:pPr>
        <w:pStyle w:val="2"/>
        <w:rPr>
          <w:rFonts w:hint="eastAsia" w:asciiTheme="minorEastAsia" w:hAnsiTheme="minorEastAsia" w:eastAsiaTheme="minorEastAsia" w:cstheme="minorEastAsia"/>
          <w:sz w:val="28"/>
          <w:szCs w:val="28"/>
        </w:rPr>
      </w:pPr>
    </w:p>
    <w:p>
      <w:pPr>
        <w:pStyle w:val="2"/>
        <w:rPr>
          <w:rFonts w:hint="eastAsia" w:asciiTheme="minorEastAsia" w:hAnsiTheme="minorEastAsia" w:eastAsiaTheme="minorEastAsia" w:cstheme="minorEastAsia"/>
          <w:sz w:val="28"/>
          <w:szCs w:val="28"/>
        </w:rPr>
      </w:pPr>
    </w:p>
    <w:p>
      <w:pPr>
        <w:pStyle w:val="2"/>
        <w:rPr>
          <w:rFonts w:hint="eastAsia" w:asciiTheme="minorEastAsia" w:hAnsiTheme="minorEastAsia" w:eastAsiaTheme="minorEastAsia" w:cstheme="minorEastAsia"/>
          <w:sz w:val="28"/>
          <w:szCs w:val="28"/>
        </w:rPr>
      </w:pPr>
    </w:p>
    <w:p>
      <w:pPr>
        <w:pStyle w:val="2"/>
        <w:rPr>
          <w:rFonts w:hint="eastAsia" w:asciiTheme="minorEastAsia" w:hAnsiTheme="minorEastAsia" w:eastAsiaTheme="minorEastAsia" w:cstheme="minorEastAsia"/>
          <w:sz w:val="28"/>
          <w:szCs w:val="28"/>
        </w:rPr>
      </w:pPr>
    </w:p>
    <w:p>
      <w:pPr>
        <w:pStyle w:val="2"/>
        <w:rPr>
          <w:rFonts w:hint="eastAsia" w:asciiTheme="minorEastAsia" w:hAnsiTheme="minorEastAsia" w:eastAsiaTheme="minorEastAsia" w:cstheme="minorEastAsia"/>
          <w:sz w:val="28"/>
          <w:szCs w:val="28"/>
        </w:rPr>
      </w:pPr>
    </w:p>
    <w:p>
      <w:pPr>
        <w:pStyle w:val="2"/>
        <w:rPr>
          <w:rFonts w:hint="eastAsia" w:asciiTheme="minorEastAsia" w:hAnsiTheme="minorEastAsia" w:eastAsiaTheme="minorEastAsia" w:cstheme="minorEastAsia"/>
          <w:sz w:val="28"/>
          <w:szCs w:val="28"/>
        </w:rPr>
      </w:pPr>
    </w:p>
    <w:p>
      <w:pPr>
        <w:pStyle w:val="2"/>
        <w:rPr>
          <w:rFonts w:hint="eastAsia" w:asciiTheme="minorEastAsia" w:hAnsiTheme="minorEastAsia" w:eastAsiaTheme="minorEastAsia" w:cstheme="minorEastAsia"/>
          <w:sz w:val="28"/>
          <w:szCs w:val="28"/>
        </w:rPr>
      </w:pPr>
    </w:p>
    <w:p>
      <w:pPr>
        <w:widowControl/>
        <w:autoSpaceDE/>
        <w:autoSpaceDN/>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br w:type="page"/>
      </w:r>
    </w:p>
    <w:p>
      <w:pPr>
        <w:pStyle w:val="5"/>
        <w:tabs>
          <w:tab w:val="left" w:pos="1121"/>
        </w:tabs>
        <w:spacing w:before="0"/>
        <w:ind w:right="14"/>
        <w:rPr>
          <w:rFonts w:hint="eastAsia" w:asciiTheme="minorEastAsia" w:hAnsiTheme="minorEastAsia" w:eastAsiaTheme="minorEastAsia" w:cstheme="minorEastAsia"/>
        </w:rPr>
      </w:pPr>
      <w:r>
        <w:rPr>
          <w:rFonts w:hint="eastAsia" w:asciiTheme="minorEastAsia" w:hAnsiTheme="minorEastAsia" w:eastAsiaTheme="minorEastAsia" w:cstheme="minorEastAsia"/>
        </w:rPr>
        <w:t>第一章</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招标</w:t>
      </w:r>
      <w:r>
        <w:rPr>
          <w:rFonts w:hint="eastAsia" w:asciiTheme="minorEastAsia" w:hAnsiTheme="minorEastAsia" w:eastAsiaTheme="minorEastAsia" w:cstheme="minorEastAsia"/>
          <w:spacing w:val="-3"/>
        </w:rPr>
        <w:t>公告</w:t>
      </w:r>
      <w:r>
        <w:rPr>
          <w:rFonts w:hint="eastAsia" w:asciiTheme="minorEastAsia" w:hAnsiTheme="minorEastAsia" w:eastAsiaTheme="minorEastAsia" w:cstheme="minorEastAsia"/>
        </w:rPr>
        <w:t>（代资</w:t>
      </w:r>
      <w:r>
        <w:rPr>
          <w:rFonts w:hint="eastAsia" w:asciiTheme="minorEastAsia" w:hAnsiTheme="minorEastAsia" w:eastAsiaTheme="minorEastAsia" w:cstheme="minorEastAsia"/>
          <w:spacing w:val="-3"/>
        </w:rPr>
        <w:t>格</w:t>
      </w:r>
      <w:r>
        <w:rPr>
          <w:rFonts w:hint="eastAsia" w:asciiTheme="minorEastAsia" w:hAnsiTheme="minorEastAsia" w:eastAsiaTheme="minorEastAsia" w:cstheme="minorEastAsia"/>
        </w:rPr>
        <w:t>预审</w:t>
      </w:r>
      <w:r>
        <w:rPr>
          <w:rFonts w:hint="eastAsia" w:asciiTheme="minorEastAsia" w:hAnsiTheme="minorEastAsia" w:eastAsiaTheme="minorEastAsia" w:cstheme="minorEastAsia"/>
          <w:spacing w:val="-3"/>
        </w:rPr>
        <w:t>通过</w:t>
      </w:r>
      <w:r>
        <w:rPr>
          <w:rFonts w:hint="eastAsia" w:asciiTheme="minorEastAsia" w:hAnsiTheme="minorEastAsia" w:eastAsiaTheme="minorEastAsia" w:cstheme="minorEastAsia"/>
        </w:rPr>
        <w:t>通知书）</w:t>
      </w:r>
    </w:p>
    <w:p>
      <w:pPr>
        <w:widowControl/>
        <w:ind w:firstLine="420" w:firstLineChars="200"/>
        <w:rPr>
          <w:rFonts w:hint="eastAsia" w:asciiTheme="minorEastAsia" w:hAnsiTheme="minorEastAsia" w:eastAsiaTheme="minorEastAsia" w:cstheme="minorEastAsia"/>
          <w:color w:val="333333"/>
          <w:sz w:val="21"/>
          <w:szCs w:val="21"/>
          <w:lang w:val="en-US" w:bidi="ar"/>
        </w:rPr>
      </w:pPr>
      <w:r>
        <w:rPr>
          <w:rFonts w:hint="eastAsia" w:asciiTheme="minorEastAsia" w:hAnsiTheme="minorEastAsia" w:eastAsiaTheme="minorEastAsia" w:cstheme="minorEastAsia"/>
          <w:color w:val="333333"/>
          <w:sz w:val="21"/>
          <w:szCs w:val="21"/>
          <w:lang w:val="en-US" w:bidi="ar"/>
        </w:rPr>
        <w:t>根据《中华人民共和国政府采购法》和《政府和社会资本合作项目政府采购管理办法》等法律、行政法规以及省市规范性文件规定，就洋县移民（脱贫）搬迁产业孵化基地PPP项目（项目编号：</w:t>
      </w:r>
      <w:r>
        <w:rPr>
          <w:rFonts w:hint="eastAsia" w:asciiTheme="minorEastAsia" w:hAnsiTheme="minorEastAsia" w:eastAsiaTheme="minorEastAsia" w:cstheme="minorEastAsia"/>
          <w:sz w:val="21"/>
          <w:szCs w:val="21"/>
          <w:lang w:bidi="ar"/>
        </w:rPr>
        <w:t>HRDL-PPP[2018]-487-001</w:t>
      </w:r>
      <w:r>
        <w:rPr>
          <w:rFonts w:hint="eastAsia" w:asciiTheme="minorEastAsia" w:hAnsiTheme="minorEastAsia" w:eastAsiaTheme="minorEastAsia" w:cstheme="minorEastAsia"/>
          <w:sz w:val="21"/>
          <w:szCs w:val="21"/>
          <w:lang w:val="en-US" w:bidi="ar"/>
        </w:rPr>
        <w:t>）</w:t>
      </w:r>
      <w:r>
        <w:rPr>
          <w:rFonts w:hint="eastAsia" w:asciiTheme="minorEastAsia" w:hAnsiTheme="minorEastAsia" w:eastAsiaTheme="minorEastAsia" w:cstheme="minorEastAsia"/>
          <w:color w:val="333333"/>
          <w:sz w:val="21"/>
          <w:szCs w:val="21"/>
          <w:lang w:val="en-US" w:bidi="ar"/>
        </w:rPr>
        <w:t xml:space="preserve">组织政府采购，现邀请通过资格预审的申请人参与本项目的投标：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
          <w:color w:val="333333"/>
          <w:sz w:val="21"/>
          <w:szCs w:val="21"/>
        </w:rPr>
        <w:t>一、采购项目名称：</w:t>
      </w:r>
      <w:r>
        <w:rPr>
          <w:rFonts w:hint="eastAsia" w:asciiTheme="minorEastAsia" w:hAnsiTheme="minorEastAsia" w:eastAsiaTheme="minorEastAsia" w:cstheme="minorEastAsia"/>
          <w:color w:val="333333"/>
          <w:sz w:val="21"/>
          <w:szCs w:val="21"/>
        </w:rPr>
        <w:t xml:space="preserve">洋县移民（脱贫）搬迁产业孵化基地PPP项目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
          <w:color w:val="333333"/>
          <w:sz w:val="21"/>
          <w:szCs w:val="21"/>
        </w:rPr>
        <w:t>二、采购项目编号：</w:t>
      </w:r>
      <w:r>
        <w:rPr>
          <w:rFonts w:hint="eastAsia" w:asciiTheme="minorEastAsia" w:hAnsiTheme="minorEastAsia" w:eastAsiaTheme="minorEastAsia" w:cstheme="minorEastAsia"/>
          <w:sz w:val="21"/>
          <w:szCs w:val="21"/>
          <w:lang w:val="zh-CN"/>
        </w:rPr>
        <w:t>HRDL-PPP[2018]-487-001</w:t>
      </w:r>
      <w:r>
        <w:rPr>
          <w:rFonts w:hint="eastAsia" w:asciiTheme="minorEastAsia" w:hAnsiTheme="minorEastAsia" w:eastAsiaTheme="minorEastAsia" w:cstheme="minorEastAsia"/>
          <w:sz w:val="21"/>
          <w:szCs w:val="21"/>
        </w:rPr>
        <w:t xml:space="preserve">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
          <w:color w:val="333333"/>
          <w:sz w:val="21"/>
          <w:szCs w:val="21"/>
        </w:rPr>
        <w:t>三、采购人名称：</w:t>
      </w:r>
      <w:r>
        <w:rPr>
          <w:rFonts w:hint="eastAsia" w:asciiTheme="minorEastAsia" w:hAnsiTheme="minorEastAsia" w:eastAsiaTheme="minorEastAsia" w:cstheme="minorEastAsia"/>
          <w:color w:val="333333"/>
          <w:sz w:val="21"/>
          <w:szCs w:val="21"/>
        </w:rPr>
        <w:t xml:space="preserve">洋县移民（脱贫）搬迁工作办公室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地    址：汉中市洋县中心市场东北角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联系方式：0916-2996178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联 系 人：梁女士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
          <w:color w:val="333333"/>
          <w:sz w:val="21"/>
          <w:szCs w:val="21"/>
        </w:rPr>
        <w:t>四、采购代理机构名称：</w:t>
      </w:r>
      <w:r>
        <w:rPr>
          <w:rFonts w:hint="eastAsia" w:asciiTheme="minorEastAsia" w:hAnsiTheme="minorEastAsia" w:eastAsiaTheme="minorEastAsia" w:cstheme="minorEastAsia"/>
          <w:color w:val="333333"/>
          <w:sz w:val="21"/>
          <w:szCs w:val="21"/>
        </w:rPr>
        <w:t xml:space="preserve">陕西恒瑞项目管理有限公司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地    址：西安市雁翔路58号副一号哈佛公馆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联系方式：15029769639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联 系 人：张嘉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
          <w:color w:val="333333"/>
          <w:sz w:val="21"/>
          <w:szCs w:val="21"/>
        </w:rPr>
        <w:t>五、采购内容和要求：</w:t>
      </w:r>
      <w:r>
        <w:rPr>
          <w:rFonts w:hint="eastAsia" w:asciiTheme="minorEastAsia" w:hAnsiTheme="minorEastAsia" w:eastAsiaTheme="minorEastAsia" w:cstheme="minorEastAsia"/>
          <w:color w:val="333333"/>
          <w:sz w:val="21"/>
          <w:szCs w:val="21"/>
        </w:rPr>
        <w:t xml:space="preserve">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1.采购条件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洋县移民（脱贫）搬迁工作办公室（采购人）为洋县移民（脱贫）搬迁产业孵化基地PPP项目的实施机构，现已完成项目实施方案编制，并通过物有所值评价和财政承受能力验证。本项目采用政府和社会资本合作模式（简称PPP）。项目已具备采购条件，采购方式为公开招标。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2. 项目概况及建设内容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2.1项目概况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洋县移民（脱贫）搬迁产业孵化基地PPP项目位于洋县磨，主要建设内容如下： </w:t>
      </w:r>
    </w:p>
    <w:p>
      <w:pPr>
        <w:pStyle w:val="35"/>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lang w:bidi="ar"/>
        </w:rPr>
        <w:t>新建综合办公楼1栋、标准厂房11栋、大跨厂房2栋、小型多层厂房2栋、重载厂房5栋，总建筑面积105034.29平方米（含地下2322.86平方米）；12米主干道、6米主干道、绿化工程、亮化工程、给水主（支）管道、雨（污）水管线、输电线路、通讯线路、</w:t>
      </w:r>
      <w:r>
        <w:rPr>
          <w:rFonts w:hint="eastAsia" w:asciiTheme="minorEastAsia" w:hAnsiTheme="minorEastAsia" w:eastAsiaTheme="minorEastAsia" w:cstheme="minorEastAsia"/>
          <w:color w:val="333333"/>
          <w:sz w:val="21"/>
          <w:szCs w:val="21"/>
          <w:lang w:eastAsia="zh-CN" w:bidi="ar"/>
        </w:rPr>
        <w:t>原水厂扩容</w:t>
      </w:r>
      <w:r>
        <w:rPr>
          <w:rFonts w:hint="eastAsia" w:asciiTheme="minorEastAsia" w:hAnsiTheme="minorEastAsia" w:eastAsiaTheme="minorEastAsia" w:cstheme="minorEastAsia"/>
          <w:color w:val="333333"/>
          <w:sz w:val="21"/>
          <w:szCs w:val="21"/>
          <w:lang w:bidi="ar"/>
        </w:rPr>
        <w:t>、</w:t>
      </w:r>
      <w:r>
        <w:rPr>
          <w:rFonts w:hint="eastAsia" w:asciiTheme="minorEastAsia" w:hAnsiTheme="minorEastAsia" w:eastAsiaTheme="minorEastAsia" w:cstheme="minorEastAsia"/>
          <w:color w:val="FF0000"/>
          <w:sz w:val="21"/>
          <w:szCs w:val="21"/>
          <w:lang w:bidi="ar"/>
        </w:rPr>
        <w:t>太阳能光伏发电</w:t>
      </w:r>
      <w:r>
        <w:rPr>
          <w:rFonts w:hint="eastAsia" w:asciiTheme="minorEastAsia" w:hAnsiTheme="minorEastAsia" w:eastAsiaTheme="minorEastAsia" w:cstheme="minorEastAsia"/>
          <w:color w:val="333333"/>
          <w:sz w:val="21"/>
          <w:szCs w:val="21"/>
          <w:lang w:bidi="ar"/>
        </w:rPr>
        <w:t>等基础设施以</w:t>
      </w:r>
      <w:r>
        <w:rPr>
          <w:rFonts w:hint="eastAsia" w:asciiTheme="minorEastAsia" w:hAnsiTheme="minorEastAsia" w:eastAsiaTheme="minorEastAsia" w:cstheme="minorEastAsia"/>
          <w:color w:val="auto"/>
          <w:sz w:val="21"/>
          <w:szCs w:val="21"/>
          <w:lang w:bidi="ar"/>
        </w:rPr>
        <w:t>及地面停车场和地下停车场</w:t>
      </w:r>
      <w:r>
        <w:rPr>
          <w:rFonts w:hint="eastAsia" w:asciiTheme="minorEastAsia" w:hAnsiTheme="minorEastAsia" w:eastAsiaTheme="minorEastAsia" w:cstheme="minorEastAsia"/>
          <w:color w:val="333333"/>
          <w:sz w:val="21"/>
          <w:szCs w:val="21"/>
          <w:lang w:bidi="ar"/>
        </w:rPr>
        <w:t>。</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2.2建设投资规模 </w:t>
      </w:r>
    </w:p>
    <w:p>
      <w:pPr>
        <w:spacing w:before="163" w:after="163"/>
        <w:ind w:firstLine="560"/>
        <w:rPr>
          <w:rFonts w:hint="eastAsia" w:asciiTheme="minorEastAsia" w:hAnsiTheme="minorEastAsia" w:eastAsiaTheme="minorEastAsia" w:cstheme="minorEastAsia"/>
          <w:color w:val="333333"/>
          <w:sz w:val="21"/>
          <w:szCs w:val="21"/>
          <w:lang w:val="en-US" w:bidi="ar"/>
        </w:rPr>
      </w:pPr>
      <w:r>
        <w:rPr>
          <w:rFonts w:hint="eastAsia" w:asciiTheme="minorEastAsia" w:hAnsiTheme="minorEastAsia" w:eastAsiaTheme="minorEastAsia" w:cstheme="minorEastAsia"/>
          <w:color w:val="333333"/>
          <w:sz w:val="21"/>
          <w:szCs w:val="21"/>
          <w:lang w:val="en-US" w:bidi="ar"/>
        </w:rPr>
        <w:t>本项目</w:t>
      </w:r>
      <w:r>
        <w:rPr>
          <w:rFonts w:hint="eastAsia" w:asciiTheme="minorEastAsia" w:hAnsiTheme="minorEastAsia" w:eastAsiaTheme="minorEastAsia" w:cstheme="minorEastAsia"/>
          <w:color w:val="FF0000"/>
          <w:sz w:val="21"/>
          <w:szCs w:val="21"/>
          <w:lang w:val="en-US" w:bidi="ar"/>
        </w:rPr>
        <w:t>估算总投资约为25000万元</w:t>
      </w:r>
      <w:r>
        <w:rPr>
          <w:rFonts w:hint="eastAsia" w:asciiTheme="minorEastAsia" w:hAnsiTheme="minorEastAsia" w:eastAsiaTheme="minorEastAsia" w:cstheme="minorEastAsia"/>
          <w:color w:val="333333"/>
          <w:sz w:val="21"/>
          <w:szCs w:val="21"/>
          <w:lang w:val="en-US" w:bidi="ar"/>
        </w:rPr>
        <w:t xml:space="preserve">，总投资最终以项目竣工决算审计结果为准。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2.3合作期限 </w:t>
      </w:r>
    </w:p>
    <w:p>
      <w:pPr>
        <w:pStyle w:val="13"/>
        <w:widowControl/>
        <w:ind w:left="279" w:leftChars="127" w:firstLine="189" w:firstLineChars="90"/>
        <w:rPr>
          <w:rFonts w:hint="eastAsia" w:asciiTheme="minorEastAsia" w:hAnsiTheme="minorEastAsia" w:eastAsiaTheme="minorEastAsia" w:cstheme="minorEastAsia"/>
          <w:color w:val="333333"/>
          <w:sz w:val="21"/>
          <w:szCs w:val="21"/>
          <w:lang w:bidi="ar"/>
        </w:rPr>
      </w:pPr>
      <w:r>
        <w:rPr>
          <w:rFonts w:hint="eastAsia" w:asciiTheme="minorEastAsia" w:hAnsiTheme="minorEastAsia" w:eastAsiaTheme="minorEastAsia" w:cstheme="minorEastAsia"/>
          <w:color w:val="333333"/>
          <w:sz w:val="21"/>
          <w:szCs w:val="21"/>
          <w:lang w:bidi="ar"/>
        </w:rPr>
        <w:t>本项目的合作期限定为20年，其中包括建设期2年，运营期18年。</w:t>
      </w:r>
    </w:p>
    <w:p>
      <w:pPr>
        <w:pStyle w:val="13"/>
        <w:widowControl/>
        <w:ind w:firstLine="420"/>
        <w:rPr>
          <w:rFonts w:hint="eastAsia"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color w:val="333333"/>
          <w:sz w:val="21"/>
          <w:szCs w:val="21"/>
        </w:rPr>
        <w:t xml:space="preserve">3.运作方式 </w:t>
      </w:r>
    </w:p>
    <w:p>
      <w:pPr>
        <w:ind w:firstLine="560"/>
        <w:rPr>
          <w:rFonts w:hint="eastAsia" w:asciiTheme="minorEastAsia" w:hAnsiTheme="minorEastAsia" w:eastAsiaTheme="minorEastAsia" w:cstheme="minorEastAsia"/>
          <w:color w:val="333333"/>
          <w:sz w:val="21"/>
          <w:szCs w:val="21"/>
          <w:lang w:val="en-US" w:bidi="ar"/>
        </w:rPr>
      </w:pPr>
      <w:r>
        <w:rPr>
          <w:rFonts w:hint="eastAsia" w:asciiTheme="minorEastAsia" w:hAnsiTheme="minorEastAsia" w:eastAsiaTheme="minorEastAsia" w:cstheme="minorEastAsia"/>
          <w:color w:val="333333"/>
          <w:sz w:val="21"/>
          <w:szCs w:val="21"/>
          <w:lang w:val="en-US" w:bidi="ar"/>
        </w:rPr>
        <w:t xml:space="preserve">本项目采用PPP模式运作，具体选择建设-运营-移交（BOT）的运作方式，即：由政府授权出资代表和社会资本共同成立项目公司，由项目公司负责本项目的投融资、建设、运营和移交，政府方根据绩效考核向项目公司支付可行性缺口补贴。PPP项目经营期届满后，项目公司将本项目土地及其附属建筑无偿、完好地移交给政府指定机构。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4. 项目资本金 </w:t>
      </w:r>
    </w:p>
    <w:p>
      <w:pPr>
        <w:ind w:firstLine="560"/>
        <w:rPr>
          <w:rFonts w:hint="eastAsia" w:asciiTheme="minorEastAsia" w:hAnsiTheme="minorEastAsia" w:eastAsiaTheme="minorEastAsia" w:cstheme="minorEastAsia"/>
          <w:color w:val="333333"/>
          <w:sz w:val="21"/>
          <w:szCs w:val="21"/>
          <w:lang w:val="en-US" w:bidi="ar"/>
        </w:rPr>
      </w:pPr>
      <w:r>
        <w:rPr>
          <w:rFonts w:hint="eastAsia" w:asciiTheme="minorEastAsia" w:hAnsiTheme="minorEastAsia" w:eastAsiaTheme="minorEastAsia" w:cstheme="minorEastAsia"/>
          <w:color w:val="333333"/>
          <w:sz w:val="21"/>
          <w:szCs w:val="21"/>
          <w:lang w:val="en-US" w:bidi="ar"/>
        </w:rPr>
        <w:t>项目资本金为项目总投资（含建设期利息）的30%，为7756.19万元。</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5、项目资本金结构 </w:t>
      </w:r>
    </w:p>
    <w:p>
      <w:pPr>
        <w:ind w:firstLine="560"/>
        <w:rPr>
          <w:rFonts w:hint="eastAsia" w:asciiTheme="minorEastAsia" w:hAnsiTheme="minorEastAsia" w:eastAsiaTheme="minorEastAsia" w:cstheme="minorEastAsia"/>
          <w:color w:val="333333"/>
          <w:sz w:val="21"/>
          <w:szCs w:val="21"/>
          <w:lang w:val="en-US" w:bidi="ar"/>
        </w:rPr>
      </w:pPr>
      <w:r>
        <w:rPr>
          <w:rFonts w:hint="eastAsia" w:asciiTheme="minorEastAsia" w:hAnsiTheme="minorEastAsia" w:eastAsiaTheme="minorEastAsia" w:cstheme="minorEastAsia"/>
          <w:color w:val="333333"/>
          <w:sz w:val="21"/>
          <w:szCs w:val="21"/>
          <w:lang w:val="en-US" w:bidi="ar"/>
        </w:rPr>
        <w:t>项目公司注册资本和项目资本金保持一致，为7756.19万元。本项目的项目公司股权结构拟定为10%:90%，即在项目资本金中，政府出资代表以现金的方式出资775.62万元，持有项目公司10%的股权；社会资本以现金方式出资6980.58万元，持有项目公司90%的股权。</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
          <w:color w:val="333333"/>
          <w:sz w:val="21"/>
          <w:szCs w:val="21"/>
        </w:rPr>
        <w:t>六.招标文件的获取</w:t>
      </w:r>
      <w:r>
        <w:rPr>
          <w:rFonts w:hint="eastAsia" w:asciiTheme="minorEastAsia" w:hAnsiTheme="minorEastAsia" w:eastAsiaTheme="minorEastAsia" w:cstheme="minorEastAsia"/>
          <w:color w:val="333333"/>
          <w:sz w:val="21"/>
          <w:szCs w:val="21"/>
        </w:rPr>
        <w:t xml:space="preserve"> </w:t>
      </w:r>
    </w:p>
    <w:p>
      <w:pPr>
        <w:pStyle w:val="13"/>
        <w:widowControl/>
        <w:ind w:firstLine="420"/>
        <w:rPr>
          <w:rFonts w:hint="eastAsia" w:asciiTheme="minorEastAsia" w:hAnsiTheme="minorEastAsia" w:eastAsiaTheme="minorEastAsia" w:cstheme="minorEastAsia"/>
          <w:color w:val="333333"/>
          <w:sz w:val="21"/>
          <w:szCs w:val="21"/>
          <w:lang w:bidi="ar"/>
        </w:rPr>
      </w:pPr>
      <w:r>
        <w:rPr>
          <w:rFonts w:hint="eastAsia" w:asciiTheme="minorEastAsia" w:hAnsiTheme="minorEastAsia" w:eastAsiaTheme="minorEastAsia" w:cstheme="minorEastAsia"/>
          <w:color w:val="333333"/>
          <w:sz w:val="21"/>
          <w:szCs w:val="21"/>
        </w:rPr>
        <w:t>1、</w:t>
      </w:r>
      <w:r>
        <w:rPr>
          <w:rFonts w:hint="eastAsia" w:asciiTheme="minorEastAsia" w:hAnsiTheme="minorEastAsia" w:eastAsiaTheme="minorEastAsia" w:cstheme="minorEastAsia"/>
          <w:color w:val="333333"/>
          <w:sz w:val="21"/>
          <w:szCs w:val="21"/>
          <w:lang w:bidi="ar"/>
        </w:rPr>
        <w:t>获取时间：自2019年</w:t>
      </w:r>
      <w:r>
        <w:rPr>
          <w:rFonts w:hint="eastAsia" w:asciiTheme="minorEastAsia" w:hAnsiTheme="minorEastAsia" w:eastAsiaTheme="minorEastAsia" w:cstheme="minorEastAsia"/>
          <w:color w:val="333333"/>
          <w:sz w:val="21"/>
          <w:szCs w:val="21"/>
          <w:lang w:val="en-US" w:eastAsia="zh-CN" w:bidi="ar"/>
        </w:rPr>
        <w:t>4</w:t>
      </w:r>
      <w:r>
        <w:rPr>
          <w:rFonts w:hint="eastAsia" w:asciiTheme="minorEastAsia" w:hAnsiTheme="minorEastAsia" w:eastAsiaTheme="minorEastAsia" w:cstheme="minorEastAsia"/>
          <w:color w:val="333333"/>
          <w:sz w:val="21"/>
          <w:szCs w:val="21"/>
          <w:lang w:bidi="ar"/>
        </w:rPr>
        <w:t>月</w:t>
      </w:r>
      <w:r>
        <w:rPr>
          <w:rFonts w:hint="eastAsia" w:asciiTheme="minorEastAsia" w:hAnsiTheme="minorEastAsia" w:eastAsiaTheme="minorEastAsia" w:cstheme="minorEastAsia"/>
          <w:color w:val="333333"/>
          <w:sz w:val="21"/>
          <w:szCs w:val="21"/>
          <w:lang w:val="en-US" w:eastAsia="zh-CN" w:bidi="ar"/>
        </w:rPr>
        <w:t>3</w:t>
      </w:r>
      <w:r>
        <w:rPr>
          <w:rFonts w:hint="eastAsia" w:asciiTheme="minorEastAsia" w:hAnsiTheme="minorEastAsia" w:eastAsiaTheme="minorEastAsia" w:cstheme="minorEastAsia"/>
          <w:color w:val="333333"/>
          <w:sz w:val="21"/>
          <w:szCs w:val="21"/>
          <w:lang w:bidi="ar"/>
        </w:rPr>
        <w:t>日起至2019年</w:t>
      </w:r>
      <w:r>
        <w:rPr>
          <w:rFonts w:hint="eastAsia" w:asciiTheme="minorEastAsia" w:hAnsiTheme="minorEastAsia" w:eastAsiaTheme="minorEastAsia" w:cstheme="minorEastAsia"/>
          <w:color w:val="333333"/>
          <w:sz w:val="21"/>
          <w:szCs w:val="21"/>
          <w:lang w:val="en-US" w:eastAsia="zh-CN" w:bidi="ar"/>
        </w:rPr>
        <w:t>4</w:t>
      </w:r>
      <w:r>
        <w:rPr>
          <w:rFonts w:hint="eastAsia" w:asciiTheme="minorEastAsia" w:hAnsiTheme="minorEastAsia" w:eastAsiaTheme="minorEastAsia" w:cstheme="minorEastAsia"/>
          <w:color w:val="333333"/>
          <w:sz w:val="21"/>
          <w:szCs w:val="21"/>
          <w:lang w:bidi="ar"/>
        </w:rPr>
        <w:t>月</w:t>
      </w:r>
      <w:r>
        <w:rPr>
          <w:rFonts w:hint="eastAsia" w:asciiTheme="minorEastAsia" w:hAnsiTheme="minorEastAsia" w:eastAsiaTheme="minorEastAsia" w:cstheme="minorEastAsia"/>
          <w:color w:val="333333"/>
          <w:sz w:val="21"/>
          <w:szCs w:val="21"/>
          <w:lang w:val="en-US" w:eastAsia="zh-CN" w:bidi="ar"/>
        </w:rPr>
        <w:t>10</w:t>
      </w:r>
      <w:r>
        <w:rPr>
          <w:rFonts w:hint="eastAsia" w:asciiTheme="minorEastAsia" w:hAnsiTheme="minorEastAsia" w:eastAsiaTheme="minorEastAsia" w:cstheme="minorEastAsia"/>
          <w:color w:val="333333"/>
          <w:sz w:val="21"/>
          <w:szCs w:val="21"/>
          <w:lang w:bidi="ar"/>
        </w:rPr>
        <w:t xml:space="preserve">日（法定公休日、节假日除外），每日上午09时00分至12时00分，下午14时00分至17时00分（北京时间，下同）。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2、获取地点：</w:t>
      </w:r>
      <w:r>
        <w:rPr>
          <w:rFonts w:hint="eastAsia" w:asciiTheme="minorEastAsia" w:hAnsiTheme="minorEastAsia" w:eastAsiaTheme="minorEastAsia" w:cstheme="minorEastAsia"/>
          <w:color w:val="333333"/>
          <w:sz w:val="21"/>
          <w:szCs w:val="21"/>
          <w:lang w:bidi="ar"/>
        </w:rPr>
        <w:t>西安市雁翔路58号副一号哈佛公馆。</w:t>
      </w:r>
      <w:r>
        <w:rPr>
          <w:rFonts w:hint="eastAsia" w:asciiTheme="minorEastAsia" w:hAnsiTheme="minorEastAsia" w:eastAsiaTheme="minorEastAsia" w:cstheme="minorEastAsia"/>
          <w:color w:val="333333"/>
          <w:sz w:val="21"/>
          <w:szCs w:val="21"/>
        </w:rPr>
        <w:t xml:space="preserve">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3、招标文件售价：</w:t>
      </w:r>
      <w:r>
        <w:rPr>
          <w:rFonts w:hint="eastAsia" w:asciiTheme="minorEastAsia" w:hAnsiTheme="minorEastAsia" w:eastAsiaTheme="minorEastAsia" w:cstheme="minorEastAsia"/>
          <w:color w:val="333333"/>
          <w:sz w:val="21"/>
          <w:szCs w:val="21"/>
          <w:u w:val="single"/>
        </w:rPr>
        <w:t xml:space="preserve"> 500 </w:t>
      </w:r>
      <w:r>
        <w:rPr>
          <w:rFonts w:hint="eastAsia" w:asciiTheme="minorEastAsia" w:hAnsiTheme="minorEastAsia" w:eastAsiaTheme="minorEastAsia" w:cstheme="minorEastAsia"/>
          <w:color w:val="333333"/>
          <w:sz w:val="21"/>
          <w:szCs w:val="21"/>
        </w:rPr>
        <w:t xml:space="preserve">元人民币，招标文件售后不退。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4、领取招标文件时需携带资料：法定代表人身份证明、身份证原件及加盖公章的复印件，或法定代表人授权委托书原件、被委托人身份证原件及加盖公章的复印件，社会资本签字并加盖公章的资格预审合格通知书。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5、未按规定获取的招标文件不受法律保护，由此引起的一切后果，社会资本自负。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
          <w:color w:val="333333"/>
          <w:sz w:val="21"/>
          <w:szCs w:val="21"/>
        </w:rPr>
        <w:t>七.投标文件的提交</w:t>
      </w:r>
      <w:r>
        <w:rPr>
          <w:rFonts w:hint="eastAsia" w:asciiTheme="minorEastAsia" w:hAnsiTheme="minorEastAsia" w:eastAsiaTheme="minorEastAsia" w:cstheme="minorEastAsia"/>
          <w:color w:val="333333"/>
          <w:sz w:val="21"/>
          <w:szCs w:val="21"/>
        </w:rPr>
        <w:t xml:space="preserve">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1、提交投标文件时间：2019年</w:t>
      </w:r>
      <w:r>
        <w:rPr>
          <w:rFonts w:hint="eastAsia" w:asciiTheme="minorEastAsia" w:hAnsiTheme="minorEastAsia" w:eastAsiaTheme="minorEastAsia" w:cstheme="minorEastAsia"/>
          <w:color w:val="333333"/>
          <w:sz w:val="21"/>
          <w:szCs w:val="21"/>
          <w:lang w:val="en-US" w:eastAsia="zh-CN"/>
        </w:rPr>
        <w:t>4</w:t>
      </w:r>
      <w:r>
        <w:rPr>
          <w:rFonts w:hint="eastAsia" w:asciiTheme="minorEastAsia" w:hAnsiTheme="minorEastAsia" w:eastAsiaTheme="minorEastAsia" w:cstheme="minorEastAsia"/>
          <w:color w:val="333333"/>
          <w:sz w:val="21"/>
          <w:szCs w:val="21"/>
        </w:rPr>
        <w:t>月</w:t>
      </w:r>
      <w:r>
        <w:rPr>
          <w:rFonts w:hint="eastAsia" w:asciiTheme="minorEastAsia" w:hAnsiTheme="minorEastAsia" w:eastAsiaTheme="minorEastAsia" w:cstheme="minorEastAsia"/>
          <w:color w:val="333333"/>
          <w:sz w:val="21"/>
          <w:szCs w:val="21"/>
          <w:lang w:val="en-US" w:eastAsia="zh-CN"/>
        </w:rPr>
        <w:t>24</w:t>
      </w:r>
      <w:r>
        <w:rPr>
          <w:rFonts w:hint="eastAsia" w:asciiTheme="minorEastAsia" w:hAnsiTheme="minorEastAsia" w:eastAsiaTheme="minorEastAsia" w:cstheme="minorEastAsia"/>
          <w:color w:val="333333"/>
          <w:sz w:val="21"/>
          <w:szCs w:val="21"/>
        </w:rPr>
        <w:t>日</w:t>
      </w:r>
      <w:r>
        <w:rPr>
          <w:rFonts w:hint="eastAsia" w:asciiTheme="minorEastAsia" w:hAnsiTheme="minorEastAsia" w:eastAsiaTheme="minorEastAsia" w:cstheme="minorEastAsia"/>
          <w:color w:val="333333"/>
          <w:sz w:val="21"/>
          <w:szCs w:val="21"/>
          <w:lang w:val="en-US" w:eastAsia="zh-CN"/>
        </w:rPr>
        <w:t>13</w:t>
      </w:r>
      <w:r>
        <w:rPr>
          <w:rFonts w:hint="eastAsia" w:asciiTheme="minorEastAsia" w:hAnsiTheme="minorEastAsia" w:eastAsiaTheme="minorEastAsia" w:cstheme="minorEastAsia"/>
          <w:color w:val="333333"/>
          <w:sz w:val="21"/>
          <w:szCs w:val="21"/>
        </w:rPr>
        <w:t>时</w:t>
      </w:r>
      <w:r>
        <w:rPr>
          <w:rFonts w:hint="eastAsia" w:asciiTheme="minorEastAsia" w:hAnsiTheme="minorEastAsia" w:eastAsiaTheme="minorEastAsia" w:cstheme="minorEastAsia"/>
          <w:color w:val="333333"/>
          <w:sz w:val="21"/>
          <w:szCs w:val="21"/>
          <w:lang w:val="en-US" w:eastAsia="zh-CN"/>
        </w:rPr>
        <w:t>30</w:t>
      </w:r>
      <w:r>
        <w:rPr>
          <w:rFonts w:hint="eastAsia" w:asciiTheme="minorEastAsia" w:hAnsiTheme="minorEastAsia" w:eastAsiaTheme="minorEastAsia" w:cstheme="minorEastAsia"/>
          <w:color w:val="333333"/>
          <w:sz w:val="21"/>
          <w:szCs w:val="21"/>
        </w:rPr>
        <w:t>分起至</w:t>
      </w:r>
      <w:r>
        <w:rPr>
          <w:rFonts w:hint="eastAsia" w:asciiTheme="minorEastAsia" w:hAnsiTheme="minorEastAsia" w:eastAsiaTheme="minorEastAsia" w:cstheme="minorEastAsia"/>
          <w:color w:val="333333"/>
          <w:sz w:val="21"/>
          <w:szCs w:val="21"/>
          <w:lang w:val="en-US" w:eastAsia="zh-CN"/>
        </w:rPr>
        <w:t>14</w:t>
      </w:r>
      <w:r>
        <w:rPr>
          <w:rFonts w:hint="eastAsia" w:asciiTheme="minorEastAsia" w:hAnsiTheme="minorEastAsia" w:eastAsiaTheme="minorEastAsia" w:cstheme="minorEastAsia"/>
          <w:color w:val="333333"/>
          <w:sz w:val="21"/>
          <w:szCs w:val="21"/>
        </w:rPr>
        <w:t>时</w:t>
      </w:r>
      <w:r>
        <w:rPr>
          <w:rFonts w:hint="eastAsia" w:asciiTheme="minorEastAsia" w:hAnsiTheme="minorEastAsia" w:eastAsiaTheme="minorEastAsia" w:cstheme="minorEastAsia"/>
          <w:color w:val="333333"/>
          <w:sz w:val="21"/>
          <w:szCs w:val="21"/>
          <w:lang w:val="en-US" w:eastAsia="zh-CN"/>
        </w:rPr>
        <w:t>00</w:t>
      </w:r>
      <w:r>
        <w:rPr>
          <w:rFonts w:hint="eastAsia" w:asciiTheme="minorEastAsia" w:hAnsiTheme="minorEastAsia" w:eastAsiaTheme="minorEastAsia" w:cstheme="minorEastAsia"/>
          <w:color w:val="333333"/>
          <w:sz w:val="21"/>
          <w:szCs w:val="21"/>
        </w:rPr>
        <w:t xml:space="preserve">分止。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2、提交投标文件截止时间和开标时间：2019年</w:t>
      </w:r>
      <w:r>
        <w:rPr>
          <w:rFonts w:hint="eastAsia" w:asciiTheme="minorEastAsia" w:hAnsiTheme="minorEastAsia" w:eastAsiaTheme="minorEastAsia" w:cstheme="minorEastAsia"/>
          <w:color w:val="333333"/>
          <w:sz w:val="21"/>
          <w:szCs w:val="21"/>
          <w:lang w:val="en-US" w:eastAsia="zh-CN"/>
        </w:rPr>
        <w:t>4</w:t>
      </w:r>
      <w:r>
        <w:rPr>
          <w:rFonts w:hint="eastAsia" w:asciiTheme="minorEastAsia" w:hAnsiTheme="minorEastAsia" w:eastAsiaTheme="minorEastAsia" w:cstheme="minorEastAsia"/>
          <w:color w:val="333333"/>
          <w:sz w:val="21"/>
          <w:szCs w:val="21"/>
        </w:rPr>
        <w:t>月</w:t>
      </w:r>
      <w:r>
        <w:rPr>
          <w:rFonts w:hint="eastAsia" w:asciiTheme="minorEastAsia" w:hAnsiTheme="minorEastAsia" w:eastAsiaTheme="minorEastAsia" w:cstheme="minorEastAsia"/>
          <w:color w:val="333333"/>
          <w:sz w:val="21"/>
          <w:szCs w:val="21"/>
          <w:lang w:val="en-US" w:eastAsia="zh-CN"/>
        </w:rPr>
        <w:t>24</w:t>
      </w:r>
      <w:r>
        <w:rPr>
          <w:rFonts w:hint="eastAsia" w:asciiTheme="minorEastAsia" w:hAnsiTheme="minorEastAsia" w:eastAsiaTheme="minorEastAsia" w:cstheme="minorEastAsia"/>
          <w:color w:val="333333"/>
          <w:sz w:val="21"/>
          <w:szCs w:val="21"/>
        </w:rPr>
        <w:t>日</w:t>
      </w:r>
      <w:r>
        <w:rPr>
          <w:rFonts w:hint="eastAsia" w:asciiTheme="minorEastAsia" w:hAnsiTheme="minorEastAsia" w:eastAsiaTheme="minorEastAsia" w:cstheme="minorEastAsia"/>
          <w:color w:val="333333"/>
          <w:sz w:val="21"/>
          <w:szCs w:val="21"/>
          <w:lang w:val="en-US" w:eastAsia="zh-CN"/>
        </w:rPr>
        <w:t>14</w:t>
      </w:r>
      <w:r>
        <w:rPr>
          <w:rFonts w:hint="eastAsia" w:asciiTheme="minorEastAsia" w:hAnsiTheme="minorEastAsia" w:eastAsiaTheme="minorEastAsia" w:cstheme="minorEastAsia"/>
          <w:color w:val="333333"/>
          <w:sz w:val="21"/>
          <w:szCs w:val="21"/>
        </w:rPr>
        <w:t>时</w:t>
      </w:r>
      <w:r>
        <w:rPr>
          <w:rFonts w:hint="eastAsia" w:asciiTheme="minorEastAsia" w:hAnsiTheme="minorEastAsia" w:eastAsiaTheme="minorEastAsia" w:cstheme="minorEastAsia"/>
          <w:color w:val="333333"/>
          <w:sz w:val="21"/>
          <w:szCs w:val="21"/>
          <w:lang w:val="en-US" w:eastAsia="zh-CN"/>
        </w:rPr>
        <w:t>00</w:t>
      </w:r>
      <w:r>
        <w:rPr>
          <w:rFonts w:hint="eastAsia" w:asciiTheme="minorEastAsia" w:hAnsiTheme="minorEastAsia" w:eastAsiaTheme="minorEastAsia" w:cstheme="minorEastAsia"/>
          <w:color w:val="333333"/>
          <w:sz w:val="21"/>
          <w:szCs w:val="21"/>
        </w:rPr>
        <w:t xml:space="preserve">分。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3、提交投标文件和开标地点：</w:t>
      </w:r>
      <w:r>
        <w:rPr>
          <w:rFonts w:hint="eastAsia" w:asciiTheme="minorEastAsia" w:hAnsiTheme="minorEastAsia" w:eastAsiaTheme="minorEastAsia" w:cstheme="minorEastAsia"/>
          <w:color w:val="333333"/>
          <w:sz w:val="21"/>
          <w:szCs w:val="21"/>
          <w:u w:val="single"/>
          <w:lang w:eastAsia="zh-CN"/>
        </w:rPr>
        <w:t>汉中市汉台区喜丽世纪酒店五楼会议室</w:t>
      </w:r>
      <w:r>
        <w:rPr>
          <w:rFonts w:hint="eastAsia" w:asciiTheme="minorEastAsia" w:hAnsiTheme="minorEastAsia" w:eastAsiaTheme="minorEastAsia" w:cstheme="minorEastAsia"/>
          <w:color w:val="333333"/>
          <w:sz w:val="21"/>
          <w:szCs w:val="21"/>
          <w:u w:val="single"/>
        </w:rPr>
        <w:t xml:space="preserve"> </w:t>
      </w:r>
      <w:r>
        <w:rPr>
          <w:rFonts w:hint="eastAsia" w:asciiTheme="minorEastAsia" w:hAnsiTheme="minorEastAsia" w:eastAsiaTheme="minorEastAsia" w:cstheme="minorEastAsia"/>
          <w:color w:val="333333"/>
          <w:sz w:val="21"/>
          <w:szCs w:val="21"/>
        </w:rPr>
        <w:t xml:space="preserve">。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4、逾期提交或者未送达指定地点的，其投标文件将不予受理。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
          <w:color w:val="333333"/>
          <w:sz w:val="21"/>
          <w:szCs w:val="21"/>
        </w:rPr>
        <w:t>八.公告媒介</w:t>
      </w:r>
      <w:r>
        <w:rPr>
          <w:rFonts w:hint="eastAsia" w:asciiTheme="minorEastAsia" w:hAnsiTheme="minorEastAsia" w:eastAsiaTheme="minorEastAsia" w:cstheme="minorEastAsia"/>
          <w:color w:val="333333"/>
          <w:sz w:val="21"/>
          <w:szCs w:val="21"/>
        </w:rPr>
        <w:t xml:space="preserve">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本次招标公告在陕西省政府采购网（http://www.ccgp-shaanxi.gov.cn/）上发布。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
          <w:color w:val="333333"/>
          <w:sz w:val="21"/>
          <w:szCs w:val="21"/>
        </w:rPr>
        <w:t>九.其他说明</w:t>
      </w:r>
      <w:r>
        <w:rPr>
          <w:rFonts w:hint="eastAsia" w:asciiTheme="minorEastAsia" w:hAnsiTheme="minorEastAsia" w:eastAsiaTheme="minorEastAsia" w:cstheme="minorEastAsia"/>
          <w:color w:val="333333"/>
          <w:sz w:val="21"/>
          <w:szCs w:val="21"/>
        </w:rPr>
        <w:t xml:space="preserve">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1、在PPP项目采购阶段需落实的中小微型企业扶持、监狱企业扶持等政府采购政策在招标文件中明确。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2、在PPP项目执行阶段应执行我国相关采购政策，采购本国货物、服务和工程（设备、材料属于政府采购节能产品、环境标志产品的，要求符合相关规定），必须进行的技术引进和转让需符合国家政策和有利于国内行业的发展。 </w:t>
      </w:r>
    </w:p>
    <w:p>
      <w:pPr>
        <w:pStyle w:val="13"/>
        <w:widowControl/>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3、本项目已完成资格预审活动，不接受未进行资格预审或资格预审未通过的社会资本参与投标。 </w:t>
      </w:r>
    </w:p>
    <w:p>
      <w:pPr>
        <w:pStyle w:val="13"/>
        <w:widowControl/>
        <w:ind w:firstLine="4712"/>
        <w:rPr>
          <w:rFonts w:hint="eastAsia" w:asciiTheme="minorEastAsia" w:hAnsiTheme="minorEastAsia" w:eastAsiaTheme="minorEastAsia" w:cstheme="minorEastAsia"/>
          <w:color w:val="333333"/>
          <w:sz w:val="21"/>
          <w:szCs w:val="21"/>
        </w:rPr>
      </w:pPr>
    </w:p>
    <w:p>
      <w:pPr>
        <w:pStyle w:val="13"/>
        <w:widowControl/>
        <w:ind w:firstLine="4712"/>
        <w:rPr>
          <w:rFonts w:hint="eastAsia" w:asciiTheme="minorEastAsia" w:hAnsiTheme="minorEastAsia" w:eastAsiaTheme="minorEastAsia" w:cstheme="minorEastAsia"/>
          <w:color w:val="333333"/>
          <w:sz w:val="21"/>
          <w:szCs w:val="21"/>
        </w:rPr>
      </w:pPr>
    </w:p>
    <w:p>
      <w:pPr>
        <w:pStyle w:val="13"/>
        <w:widowControl/>
        <w:ind w:firstLine="4712"/>
        <w:rPr>
          <w:rFonts w:hint="eastAsia" w:asciiTheme="minorEastAsia" w:hAnsiTheme="minorEastAsia" w:eastAsiaTheme="minorEastAsia" w:cstheme="minorEastAsia"/>
          <w:color w:val="333333"/>
          <w:sz w:val="21"/>
          <w:szCs w:val="21"/>
        </w:rPr>
      </w:pPr>
    </w:p>
    <w:p>
      <w:pPr>
        <w:pStyle w:val="13"/>
        <w:widowControl/>
        <w:ind w:firstLine="4712"/>
        <w:rPr>
          <w:rFonts w:hint="eastAsia" w:asciiTheme="minorEastAsia" w:hAnsiTheme="minorEastAsia" w:eastAsiaTheme="minorEastAsia" w:cstheme="minorEastAsia"/>
          <w:color w:val="333333"/>
          <w:sz w:val="21"/>
          <w:szCs w:val="21"/>
        </w:rPr>
      </w:pPr>
    </w:p>
    <w:p>
      <w:pPr>
        <w:pStyle w:val="13"/>
        <w:widowControl/>
        <w:ind w:firstLine="4712"/>
        <w:rPr>
          <w:rFonts w:hint="eastAsia" w:asciiTheme="minorEastAsia" w:hAnsiTheme="minorEastAsia" w:eastAsiaTheme="minorEastAsia" w:cstheme="minorEastAsia"/>
          <w:color w:val="333333"/>
          <w:sz w:val="21"/>
          <w:szCs w:val="21"/>
        </w:rPr>
      </w:pPr>
    </w:p>
    <w:p>
      <w:pPr>
        <w:pStyle w:val="13"/>
        <w:widowControl/>
        <w:ind w:firstLine="4712"/>
        <w:rPr>
          <w:rFonts w:hint="eastAsia" w:asciiTheme="minorEastAsia" w:hAnsiTheme="minorEastAsia" w:eastAsiaTheme="minorEastAsia" w:cstheme="minorEastAsia"/>
          <w:color w:val="333333"/>
          <w:sz w:val="21"/>
          <w:szCs w:val="21"/>
        </w:rPr>
      </w:pPr>
    </w:p>
    <w:p>
      <w:pPr>
        <w:pStyle w:val="13"/>
        <w:widowControl/>
        <w:ind w:firstLine="4712"/>
        <w:rPr>
          <w:rFonts w:hint="eastAsia" w:asciiTheme="minorEastAsia" w:hAnsiTheme="minorEastAsia" w:eastAsiaTheme="minorEastAsia" w:cstheme="minorEastAsia"/>
          <w:color w:val="333333"/>
          <w:sz w:val="21"/>
          <w:szCs w:val="21"/>
        </w:rPr>
      </w:pPr>
    </w:p>
    <w:p>
      <w:pPr>
        <w:pStyle w:val="13"/>
        <w:widowControl/>
        <w:ind w:firstLine="4712"/>
        <w:rPr>
          <w:rFonts w:hint="eastAsia" w:asciiTheme="minorEastAsia" w:hAnsiTheme="minorEastAsia" w:eastAsiaTheme="minorEastAsia" w:cstheme="minorEastAsia"/>
          <w:color w:val="333333"/>
          <w:sz w:val="21"/>
          <w:szCs w:val="21"/>
        </w:rPr>
      </w:pPr>
    </w:p>
    <w:p>
      <w:pPr>
        <w:pStyle w:val="13"/>
        <w:widowControl/>
        <w:ind w:firstLine="4712"/>
        <w:rPr>
          <w:rFonts w:hint="eastAsia" w:asciiTheme="minorEastAsia" w:hAnsiTheme="minorEastAsia" w:eastAsiaTheme="minorEastAsia" w:cstheme="minorEastAsia"/>
          <w:color w:val="333333"/>
          <w:sz w:val="21"/>
          <w:szCs w:val="21"/>
        </w:rPr>
      </w:pPr>
    </w:p>
    <w:p>
      <w:pPr>
        <w:pStyle w:val="13"/>
        <w:widowControl/>
        <w:ind w:firstLine="4712"/>
        <w:rPr>
          <w:rFonts w:hint="eastAsia" w:asciiTheme="minorEastAsia" w:hAnsiTheme="minorEastAsia" w:eastAsiaTheme="minorEastAsia" w:cstheme="minorEastAsia"/>
          <w:color w:val="333333"/>
          <w:sz w:val="21"/>
          <w:szCs w:val="21"/>
        </w:rPr>
      </w:pPr>
    </w:p>
    <w:p>
      <w:pPr>
        <w:pStyle w:val="13"/>
        <w:widowControl/>
        <w:ind w:firstLine="4712"/>
        <w:rPr>
          <w:rFonts w:hint="eastAsia" w:asciiTheme="minorEastAsia" w:hAnsiTheme="minorEastAsia" w:eastAsiaTheme="minorEastAsia" w:cstheme="minorEastAsia"/>
          <w:color w:val="333333"/>
          <w:sz w:val="21"/>
          <w:szCs w:val="21"/>
        </w:rPr>
      </w:pPr>
    </w:p>
    <w:p>
      <w:pPr>
        <w:pStyle w:val="13"/>
        <w:widowControl/>
        <w:ind w:firstLine="4712"/>
        <w:rPr>
          <w:rFonts w:hint="eastAsia" w:asciiTheme="minorEastAsia" w:hAnsiTheme="minorEastAsia" w:eastAsiaTheme="minorEastAsia" w:cstheme="minorEastAsia"/>
          <w:color w:val="333333"/>
          <w:sz w:val="21"/>
          <w:szCs w:val="21"/>
        </w:rPr>
      </w:pPr>
    </w:p>
    <w:p>
      <w:pPr>
        <w:pStyle w:val="13"/>
        <w:widowControl/>
        <w:ind w:firstLine="4712"/>
        <w:rPr>
          <w:rFonts w:hint="eastAsia" w:asciiTheme="minorEastAsia" w:hAnsiTheme="minorEastAsia" w:eastAsiaTheme="minorEastAsia" w:cstheme="minorEastAsia"/>
          <w:color w:val="333333"/>
          <w:sz w:val="21"/>
          <w:szCs w:val="21"/>
        </w:rPr>
      </w:pPr>
    </w:p>
    <w:p>
      <w:pPr>
        <w:pStyle w:val="13"/>
        <w:widowControl/>
        <w:ind w:firstLine="4712"/>
        <w:rPr>
          <w:rFonts w:hint="eastAsia" w:asciiTheme="minorEastAsia" w:hAnsiTheme="minorEastAsia" w:eastAsiaTheme="minorEastAsia" w:cstheme="minorEastAsia"/>
          <w:color w:val="333333"/>
          <w:sz w:val="21"/>
          <w:szCs w:val="21"/>
        </w:rPr>
      </w:pPr>
    </w:p>
    <w:p>
      <w:pPr>
        <w:pStyle w:val="13"/>
        <w:widowControl/>
        <w:ind w:firstLine="4712"/>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21"/>
          <w:szCs w:val="21"/>
        </w:rPr>
        <w:t xml:space="preserve">陕西恒瑞项目管理有限公司 </w:t>
      </w:r>
    </w:p>
    <w:p>
      <w:pPr>
        <w:widowControl/>
        <w:rPr>
          <w:rFonts w:hint="eastAsia" w:asciiTheme="minorEastAsia" w:hAnsiTheme="minorEastAsia" w:eastAsiaTheme="minorEastAsia" w:cstheme="minorEastAsia"/>
          <w:color w:val="333333"/>
          <w:sz w:val="21"/>
          <w:szCs w:val="21"/>
          <w:lang w:val="en-US" w:bidi="ar"/>
        </w:rPr>
      </w:pPr>
      <w:r>
        <w:rPr>
          <w:rFonts w:hint="eastAsia" w:asciiTheme="minorEastAsia" w:hAnsiTheme="minorEastAsia" w:eastAsiaTheme="minorEastAsia" w:cstheme="minorEastAsia"/>
          <w:color w:val="333333"/>
          <w:sz w:val="21"/>
          <w:szCs w:val="21"/>
          <w:lang w:val="en-US" w:bidi="ar"/>
        </w:rPr>
        <w:t>                                                               </w:t>
      </w:r>
      <w:r>
        <w:rPr>
          <w:rFonts w:hint="eastAsia" w:asciiTheme="minorEastAsia" w:hAnsiTheme="minorEastAsia" w:eastAsiaTheme="minorEastAsia" w:cstheme="minorEastAsia"/>
          <w:color w:val="333333"/>
          <w:sz w:val="21"/>
          <w:szCs w:val="21"/>
          <w:lang w:val="en-US" w:eastAsia="zh-CN" w:bidi="ar"/>
        </w:rPr>
        <w:t xml:space="preserve">      </w:t>
      </w:r>
      <w:r>
        <w:rPr>
          <w:rFonts w:hint="eastAsia" w:asciiTheme="minorEastAsia" w:hAnsiTheme="minorEastAsia" w:eastAsiaTheme="minorEastAsia" w:cstheme="minorEastAsia"/>
          <w:color w:val="333333"/>
          <w:sz w:val="21"/>
          <w:szCs w:val="21"/>
          <w:lang w:val="en-US" w:bidi="ar"/>
        </w:rPr>
        <w:t> 发布日期：2019年</w:t>
      </w:r>
      <w:r>
        <w:rPr>
          <w:rFonts w:hint="eastAsia" w:asciiTheme="minorEastAsia" w:hAnsiTheme="minorEastAsia" w:eastAsiaTheme="minorEastAsia" w:cstheme="minorEastAsia"/>
          <w:color w:val="333333"/>
          <w:sz w:val="21"/>
          <w:szCs w:val="21"/>
          <w:lang w:val="en-US" w:eastAsia="zh-CN" w:bidi="ar"/>
        </w:rPr>
        <w:t>4</w:t>
      </w:r>
      <w:r>
        <w:rPr>
          <w:rFonts w:hint="eastAsia" w:asciiTheme="minorEastAsia" w:hAnsiTheme="minorEastAsia" w:eastAsiaTheme="minorEastAsia" w:cstheme="minorEastAsia"/>
          <w:color w:val="333333"/>
          <w:sz w:val="21"/>
          <w:szCs w:val="21"/>
          <w:lang w:val="en-US" w:bidi="ar"/>
        </w:rPr>
        <w:t>月</w:t>
      </w:r>
      <w:r>
        <w:rPr>
          <w:rFonts w:hint="eastAsia" w:asciiTheme="minorEastAsia" w:hAnsiTheme="minorEastAsia" w:eastAsiaTheme="minorEastAsia" w:cstheme="minorEastAsia"/>
          <w:color w:val="333333"/>
          <w:sz w:val="21"/>
          <w:szCs w:val="21"/>
          <w:lang w:val="en-US" w:eastAsia="zh-CN" w:bidi="ar"/>
        </w:rPr>
        <w:t>3</w:t>
      </w:r>
      <w:r>
        <w:rPr>
          <w:rFonts w:hint="eastAsia" w:asciiTheme="minorEastAsia" w:hAnsiTheme="minorEastAsia" w:eastAsiaTheme="minorEastAsia" w:cstheme="minorEastAsia"/>
          <w:color w:val="333333"/>
          <w:sz w:val="21"/>
          <w:szCs w:val="21"/>
          <w:lang w:val="en-US" w:bidi="ar"/>
        </w:rPr>
        <w:t xml:space="preserve">日 </w:t>
      </w:r>
    </w:p>
    <w:p>
      <w:pPr>
        <w:widowControl/>
        <w:rPr>
          <w:rFonts w:hint="eastAsia" w:asciiTheme="minorEastAsia" w:hAnsiTheme="minorEastAsia" w:eastAsiaTheme="minorEastAsia" w:cstheme="minorEastAsia"/>
          <w:color w:val="333333"/>
          <w:sz w:val="21"/>
          <w:szCs w:val="21"/>
          <w:lang w:val="en-US" w:bidi="ar"/>
        </w:rPr>
      </w:pPr>
    </w:p>
    <w:p>
      <w:pPr>
        <w:widowControl/>
        <w:rPr>
          <w:rFonts w:hint="eastAsia" w:asciiTheme="minorEastAsia" w:hAnsiTheme="minorEastAsia" w:eastAsiaTheme="minorEastAsia" w:cstheme="minorEastAsia"/>
          <w:color w:val="333333"/>
          <w:sz w:val="21"/>
          <w:szCs w:val="21"/>
          <w:lang w:val="en-US" w:bidi="ar"/>
        </w:rPr>
      </w:pPr>
    </w:p>
    <w:p>
      <w:pPr>
        <w:widowControl/>
        <w:rPr>
          <w:rFonts w:hint="eastAsia" w:asciiTheme="minorEastAsia" w:hAnsiTheme="minorEastAsia" w:eastAsiaTheme="minorEastAsia" w:cstheme="minorEastAsia"/>
          <w:color w:val="333333"/>
          <w:sz w:val="21"/>
          <w:szCs w:val="21"/>
          <w:lang w:val="en-US" w:bidi="ar"/>
        </w:rPr>
      </w:pPr>
    </w:p>
    <w:p>
      <w:pPr>
        <w:widowControl/>
        <w:rPr>
          <w:rFonts w:hint="eastAsia" w:asciiTheme="minorEastAsia" w:hAnsiTheme="minorEastAsia" w:eastAsiaTheme="minorEastAsia" w:cstheme="minorEastAsia"/>
          <w:color w:val="333333"/>
          <w:sz w:val="21"/>
          <w:szCs w:val="21"/>
          <w:lang w:val="en-US" w:bidi="ar"/>
        </w:rPr>
      </w:pPr>
    </w:p>
    <w:p>
      <w:pPr>
        <w:widowControl/>
        <w:rPr>
          <w:rFonts w:hint="eastAsia" w:asciiTheme="minorEastAsia" w:hAnsiTheme="minorEastAsia" w:eastAsiaTheme="minorEastAsia" w:cstheme="minorEastAsia"/>
          <w:color w:val="333333"/>
          <w:sz w:val="21"/>
          <w:szCs w:val="21"/>
          <w:lang w:val="en-US" w:bidi="ar"/>
        </w:rPr>
      </w:pPr>
    </w:p>
    <w:p>
      <w:pPr>
        <w:pStyle w:val="2"/>
        <w:rPr>
          <w:rFonts w:hint="eastAsia" w:asciiTheme="minorEastAsia" w:hAnsiTheme="minorEastAsia" w:eastAsiaTheme="minorEastAsia" w:cstheme="minorEastAsia"/>
          <w:color w:val="333333"/>
          <w:lang w:val="en-US" w:bidi="ar"/>
        </w:rPr>
      </w:pPr>
    </w:p>
    <w:p>
      <w:pPr>
        <w:pStyle w:val="2"/>
        <w:rPr>
          <w:rFonts w:hint="eastAsia" w:asciiTheme="minorEastAsia" w:hAnsiTheme="minorEastAsia" w:eastAsiaTheme="minorEastAsia" w:cstheme="minorEastAsia"/>
          <w:color w:val="333333"/>
          <w:lang w:val="en-US" w:bidi="ar"/>
        </w:rPr>
      </w:pPr>
    </w:p>
    <w:p>
      <w:pPr>
        <w:pStyle w:val="2"/>
        <w:rPr>
          <w:rFonts w:hint="eastAsia" w:asciiTheme="minorEastAsia" w:hAnsiTheme="minorEastAsia" w:eastAsiaTheme="minorEastAsia" w:cstheme="minorEastAsia"/>
          <w:color w:val="333333"/>
          <w:lang w:val="en-US" w:bidi="ar"/>
        </w:rPr>
      </w:pPr>
    </w:p>
    <w:p>
      <w:pPr>
        <w:pStyle w:val="2"/>
        <w:rPr>
          <w:rFonts w:hint="eastAsia" w:asciiTheme="minorEastAsia" w:hAnsiTheme="minorEastAsia" w:eastAsiaTheme="minorEastAsia" w:cstheme="minorEastAsia"/>
          <w:color w:val="333333"/>
          <w:lang w:val="en-US" w:bidi="ar"/>
        </w:rPr>
      </w:pPr>
    </w:p>
    <w:p>
      <w:pPr>
        <w:pStyle w:val="2"/>
        <w:rPr>
          <w:rFonts w:hint="eastAsia" w:asciiTheme="minorEastAsia" w:hAnsiTheme="minorEastAsia" w:eastAsiaTheme="minorEastAsia" w:cstheme="minorEastAsia"/>
          <w:color w:val="333333"/>
          <w:lang w:val="en-US" w:bidi="ar"/>
        </w:rPr>
      </w:pPr>
    </w:p>
    <w:p>
      <w:pPr>
        <w:pStyle w:val="2"/>
        <w:rPr>
          <w:rFonts w:hint="eastAsia" w:asciiTheme="minorEastAsia" w:hAnsiTheme="minorEastAsia" w:eastAsiaTheme="minorEastAsia" w:cstheme="minorEastAsia"/>
          <w:color w:val="333333"/>
          <w:lang w:val="en-US" w:bidi="ar"/>
        </w:rPr>
      </w:pPr>
    </w:p>
    <w:p>
      <w:pPr>
        <w:pStyle w:val="2"/>
        <w:rPr>
          <w:rFonts w:hint="eastAsia" w:asciiTheme="minorEastAsia" w:hAnsiTheme="minorEastAsia" w:eastAsiaTheme="minorEastAsia" w:cstheme="minorEastAsia"/>
          <w:color w:val="333333"/>
          <w:lang w:val="en-US" w:bidi="ar"/>
        </w:rPr>
      </w:pPr>
    </w:p>
    <w:p>
      <w:pPr>
        <w:pStyle w:val="2"/>
        <w:rPr>
          <w:rFonts w:hint="eastAsia" w:asciiTheme="minorEastAsia" w:hAnsiTheme="minorEastAsia" w:eastAsiaTheme="minorEastAsia" w:cstheme="minorEastAsia"/>
          <w:color w:val="333333"/>
          <w:lang w:val="en-US" w:bidi="ar"/>
        </w:rPr>
      </w:pPr>
    </w:p>
    <w:p>
      <w:pPr>
        <w:pStyle w:val="2"/>
        <w:rPr>
          <w:rFonts w:hint="eastAsia" w:asciiTheme="minorEastAsia" w:hAnsiTheme="minorEastAsia" w:eastAsiaTheme="minorEastAsia" w:cstheme="minorEastAsia"/>
          <w:color w:val="333333"/>
          <w:lang w:val="en-US" w:bidi="ar"/>
        </w:rPr>
      </w:pPr>
    </w:p>
    <w:p>
      <w:pPr>
        <w:pStyle w:val="2"/>
        <w:rPr>
          <w:rFonts w:hint="eastAsia" w:asciiTheme="minorEastAsia" w:hAnsiTheme="minorEastAsia" w:eastAsiaTheme="minorEastAsia" w:cstheme="minorEastAsia"/>
          <w:color w:val="333333"/>
          <w:lang w:val="en-US" w:bidi="ar"/>
        </w:rPr>
      </w:pPr>
    </w:p>
    <w:p>
      <w:pPr>
        <w:pStyle w:val="5"/>
        <w:tabs>
          <w:tab w:val="left" w:pos="1120"/>
        </w:tabs>
        <w:ind w:right="16"/>
        <w:rPr>
          <w:rFonts w:hint="eastAsia" w:asciiTheme="minorEastAsia" w:hAnsiTheme="minorEastAsia" w:eastAsiaTheme="minorEastAsia" w:cstheme="minorEastAsia"/>
        </w:rPr>
      </w:pPr>
      <w:r>
        <w:rPr>
          <w:rFonts w:hint="eastAsia" w:asciiTheme="minorEastAsia" w:hAnsiTheme="minorEastAsia" w:eastAsiaTheme="minorEastAsia" w:cstheme="minorEastAsia"/>
        </w:rPr>
        <w:t>第二章</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社会</w:t>
      </w:r>
      <w:r>
        <w:rPr>
          <w:rFonts w:hint="eastAsia" w:asciiTheme="minorEastAsia" w:hAnsiTheme="minorEastAsia" w:eastAsiaTheme="minorEastAsia" w:cstheme="minorEastAsia"/>
          <w:spacing w:val="-3"/>
        </w:rPr>
        <w:t>资本</w:t>
      </w:r>
      <w:r>
        <w:rPr>
          <w:rFonts w:hint="eastAsia" w:asciiTheme="minorEastAsia" w:hAnsiTheme="minorEastAsia" w:eastAsiaTheme="minorEastAsia" w:cstheme="minorEastAsia"/>
        </w:rPr>
        <w:t>须知</w:t>
      </w:r>
    </w:p>
    <w:p>
      <w:pPr>
        <w:pStyle w:val="7"/>
        <w:spacing w:before="1"/>
        <w:ind w:left="0" w:right="18"/>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社会资本须知前附表</w:t>
      </w:r>
    </w:p>
    <w:tbl>
      <w:tblPr>
        <w:tblStyle w:val="14"/>
        <w:tblW w:w="9285" w:type="dxa"/>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1022"/>
        <w:gridCol w:w="3055"/>
        <w:gridCol w:w="52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spacing w:before="149"/>
              <w:ind w:left="194"/>
              <w:rPr>
                <w:rFonts w:hint="eastAsia" w:asciiTheme="minorEastAsia" w:hAnsiTheme="minorEastAsia" w:eastAsiaTheme="minorEastAsia" w:cstheme="minorEastAsia"/>
                <w:b/>
                <w:sz w:val="21"/>
              </w:rPr>
            </w:pPr>
            <w:r>
              <w:rPr>
                <w:rFonts w:hint="eastAsia" w:asciiTheme="minorEastAsia" w:hAnsiTheme="minorEastAsia" w:eastAsiaTheme="minorEastAsia" w:cstheme="minorEastAsia"/>
                <w:b/>
                <w:sz w:val="21"/>
              </w:rPr>
              <w:t>条款号</w:t>
            </w:r>
          </w:p>
        </w:tc>
        <w:tc>
          <w:tcPr>
            <w:tcW w:w="3055" w:type="dxa"/>
            <w:shd w:val="clear" w:color="auto" w:fill="FFFFFF" w:themeFill="background1"/>
          </w:tcPr>
          <w:p>
            <w:pPr>
              <w:pStyle w:val="36"/>
              <w:spacing w:before="149"/>
              <w:ind w:left="1086" w:right="1074"/>
              <w:jc w:val="center"/>
              <w:rPr>
                <w:rFonts w:hint="eastAsia" w:asciiTheme="minorEastAsia" w:hAnsiTheme="minorEastAsia" w:eastAsiaTheme="minorEastAsia" w:cstheme="minorEastAsia"/>
                <w:b/>
                <w:sz w:val="21"/>
              </w:rPr>
            </w:pPr>
            <w:r>
              <w:rPr>
                <w:rFonts w:hint="eastAsia" w:asciiTheme="minorEastAsia" w:hAnsiTheme="minorEastAsia" w:eastAsiaTheme="minorEastAsia" w:cstheme="minorEastAsia"/>
                <w:b/>
                <w:sz w:val="21"/>
              </w:rPr>
              <w:t>条款名称</w:t>
            </w:r>
          </w:p>
        </w:tc>
        <w:tc>
          <w:tcPr>
            <w:tcW w:w="5208" w:type="dxa"/>
            <w:shd w:val="clear" w:color="auto" w:fill="FFFFFF" w:themeFill="background1"/>
            <w:vAlign w:val="center"/>
          </w:tcPr>
          <w:p>
            <w:pPr>
              <w:pStyle w:val="36"/>
              <w:spacing w:before="149"/>
              <w:ind w:left="2163" w:right="2151"/>
              <w:jc w:val="both"/>
              <w:rPr>
                <w:rFonts w:hint="eastAsia" w:asciiTheme="minorEastAsia" w:hAnsiTheme="minorEastAsia" w:eastAsiaTheme="minorEastAsia" w:cstheme="minorEastAsia"/>
                <w:b/>
                <w:sz w:val="21"/>
              </w:rPr>
            </w:pPr>
            <w:r>
              <w:rPr>
                <w:rFonts w:hint="eastAsia" w:asciiTheme="minorEastAsia" w:hAnsiTheme="minorEastAsia" w:eastAsiaTheme="minorEastAsia" w:cstheme="minorEastAsia"/>
                <w:b/>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8" w:hRule="atLeast"/>
        </w:trPr>
        <w:tc>
          <w:tcPr>
            <w:tcW w:w="1022" w:type="dxa"/>
            <w:shd w:val="clear" w:color="auto" w:fill="FFFFFF" w:themeFill="background1"/>
          </w:tcPr>
          <w:p>
            <w:pPr>
              <w:pStyle w:val="36"/>
              <w:spacing w:before="152"/>
              <w:ind w:left="246"/>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1.2.1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采购人 </w:t>
            </w:r>
          </w:p>
        </w:tc>
        <w:tc>
          <w:tcPr>
            <w:tcW w:w="5208" w:type="dxa"/>
            <w:shd w:val="clear" w:color="auto" w:fill="FFFFFF" w:themeFill="background1"/>
            <w:vAlign w:val="center"/>
          </w:tcPr>
          <w:p>
            <w:pPr>
              <w:pStyle w:val="36"/>
              <w:spacing w:before="8" w:line="254" w:lineRule="auto"/>
              <w:ind w:left="108" w:right="89"/>
              <w:jc w:val="both"/>
              <w:rPr>
                <w:rFonts w:hint="eastAsia" w:asciiTheme="minorEastAsia" w:hAnsiTheme="minorEastAsia" w:eastAsiaTheme="minorEastAsia" w:cstheme="minorEastAsia"/>
                <w:spacing w:val="2"/>
                <w:sz w:val="21"/>
              </w:rPr>
            </w:pPr>
            <w:r>
              <w:rPr>
                <w:rFonts w:hint="eastAsia" w:asciiTheme="minorEastAsia" w:hAnsiTheme="minorEastAsia" w:eastAsiaTheme="minorEastAsia" w:cstheme="minorEastAsia"/>
                <w:spacing w:val="2"/>
                <w:sz w:val="21"/>
              </w:rPr>
              <w:t xml:space="preserve">洋县移民（脱贫）搬迁工作办公室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0" w:hRule="atLeast"/>
        </w:trPr>
        <w:tc>
          <w:tcPr>
            <w:tcW w:w="1022" w:type="dxa"/>
            <w:shd w:val="clear" w:color="auto" w:fill="FFFFFF" w:themeFill="background1"/>
          </w:tcPr>
          <w:p>
            <w:pPr>
              <w:pStyle w:val="36"/>
              <w:spacing w:before="150"/>
              <w:ind w:left="246"/>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1.2.2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采购代理机构 </w:t>
            </w:r>
          </w:p>
        </w:tc>
        <w:tc>
          <w:tcPr>
            <w:tcW w:w="5208" w:type="dxa"/>
            <w:shd w:val="clear" w:color="auto" w:fill="FFFFFF" w:themeFill="background1"/>
            <w:vAlign w:val="center"/>
          </w:tcPr>
          <w:p>
            <w:pPr>
              <w:pStyle w:val="36"/>
              <w:spacing w:before="8" w:line="254" w:lineRule="auto"/>
              <w:ind w:left="108" w:right="89"/>
              <w:jc w:val="both"/>
              <w:rPr>
                <w:rFonts w:hint="eastAsia" w:asciiTheme="minorEastAsia" w:hAnsiTheme="minorEastAsia" w:eastAsiaTheme="minorEastAsia" w:cstheme="minorEastAsia"/>
                <w:spacing w:val="2"/>
                <w:sz w:val="21"/>
              </w:rPr>
            </w:pPr>
            <w:r>
              <w:rPr>
                <w:rFonts w:hint="eastAsia" w:asciiTheme="minorEastAsia" w:hAnsiTheme="minorEastAsia" w:eastAsiaTheme="minorEastAsia" w:cstheme="minorEastAsia"/>
                <w:spacing w:val="2"/>
                <w:sz w:val="21"/>
              </w:rPr>
              <w:t xml:space="preserve">陕西恒瑞项目管理有限公司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1" w:hRule="atLeast"/>
        </w:trPr>
        <w:tc>
          <w:tcPr>
            <w:tcW w:w="1022" w:type="dxa"/>
            <w:shd w:val="clear" w:color="auto" w:fill="FFFFFF" w:themeFill="background1"/>
          </w:tcPr>
          <w:p>
            <w:pPr>
              <w:pStyle w:val="36"/>
              <w:spacing w:before="150"/>
              <w:ind w:left="246"/>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1.2.3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项目名称 </w:t>
            </w:r>
          </w:p>
        </w:tc>
        <w:tc>
          <w:tcPr>
            <w:tcW w:w="5208" w:type="dxa"/>
            <w:shd w:val="clear" w:color="auto" w:fill="FFFFFF" w:themeFill="background1"/>
            <w:vAlign w:val="center"/>
          </w:tcPr>
          <w:p>
            <w:pPr>
              <w:pStyle w:val="36"/>
              <w:spacing w:before="8" w:line="254" w:lineRule="auto"/>
              <w:ind w:left="108" w:right="89"/>
              <w:jc w:val="both"/>
              <w:rPr>
                <w:rFonts w:hint="eastAsia" w:asciiTheme="minorEastAsia" w:hAnsiTheme="minorEastAsia" w:eastAsiaTheme="minorEastAsia" w:cstheme="minorEastAsia"/>
                <w:spacing w:val="2"/>
                <w:sz w:val="21"/>
              </w:rPr>
            </w:pPr>
            <w:r>
              <w:rPr>
                <w:rFonts w:hint="eastAsia" w:asciiTheme="minorEastAsia" w:hAnsiTheme="minorEastAsia" w:eastAsiaTheme="minorEastAsia" w:cstheme="minorEastAsia"/>
                <w:spacing w:val="2"/>
                <w:sz w:val="21"/>
                <w:lang w:val="en-US"/>
              </w:rPr>
              <w:t>洋县移民（脱贫）搬迁产业孵化基地PPP项目</w:t>
            </w:r>
            <w:r>
              <w:rPr>
                <w:rFonts w:hint="eastAsia" w:asciiTheme="minorEastAsia" w:hAnsiTheme="minorEastAsia" w:eastAsiaTheme="minorEastAsia" w:cstheme="minorEastAsia"/>
                <w:spacing w:val="2"/>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1" w:hRule="atLeast"/>
        </w:trPr>
        <w:tc>
          <w:tcPr>
            <w:tcW w:w="1022" w:type="dxa"/>
            <w:shd w:val="clear" w:color="auto" w:fill="FFFFFF" w:themeFill="background1"/>
          </w:tcPr>
          <w:p>
            <w:pPr>
              <w:pStyle w:val="36"/>
              <w:spacing w:before="152"/>
              <w:ind w:left="246"/>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1.2.4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采购范围 </w:t>
            </w:r>
          </w:p>
        </w:tc>
        <w:tc>
          <w:tcPr>
            <w:tcW w:w="5208" w:type="dxa"/>
            <w:shd w:val="clear" w:color="auto" w:fill="FFFFFF" w:themeFill="background1"/>
            <w:vAlign w:val="center"/>
          </w:tcPr>
          <w:p>
            <w:pPr>
              <w:pStyle w:val="36"/>
              <w:spacing w:before="8" w:line="254" w:lineRule="auto"/>
              <w:ind w:left="108" w:right="89"/>
              <w:jc w:val="both"/>
              <w:rPr>
                <w:rFonts w:hint="eastAsia" w:asciiTheme="minorEastAsia" w:hAnsiTheme="minorEastAsia" w:eastAsiaTheme="minorEastAsia" w:cstheme="minorEastAsia"/>
                <w:spacing w:val="2"/>
                <w:sz w:val="21"/>
              </w:rPr>
            </w:pPr>
            <w:r>
              <w:rPr>
                <w:rFonts w:hint="eastAsia" w:asciiTheme="minorEastAsia" w:hAnsiTheme="minorEastAsia" w:eastAsiaTheme="minorEastAsia" w:cstheme="minorEastAsia"/>
                <w:spacing w:val="2"/>
                <w:sz w:val="21"/>
              </w:rPr>
              <w:t>见第一章“投标邀请”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5" w:hRule="atLeast"/>
        </w:trPr>
        <w:tc>
          <w:tcPr>
            <w:tcW w:w="1022" w:type="dxa"/>
            <w:shd w:val="clear" w:color="auto" w:fill="FFFFFF" w:themeFill="background1"/>
          </w:tcPr>
          <w:p>
            <w:pPr>
              <w:pStyle w:val="36"/>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1.3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是否允许未参加资格预审的社会资本参与竞争并进行资格后</w:t>
            </w:r>
          </w:p>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审 </w:t>
            </w:r>
          </w:p>
        </w:tc>
        <w:tc>
          <w:tcPr>
            <w:tcW w:w="5208" w:type="dxa"/>
            <w:shd w:val="clear" w:color="auto" w:fill="FFFFFF" w:themeFill="background1"/>
            <w:vAlign w:val="center"/>
          </w:tcPr>
          <w:p>
            <w:pPr>
              <w:pStyle w:val="36"/>
              <w:spacing w:before="164"/>
              <w:ind w:left="106"/>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7"/>
                <w:sz w:val="21"/>
              </w:rPr>
              <w:t>√□不允许。</w:t>
            </w:r>
            <w:r>
              <w:rPr>
                <w:rFonts w:hint="eastAsia" w:asciiTheme="minorEastAsia" w:hAnsiTheme="minorEastAsia" w:eastAsiaTheme="minorEastAsia" w:cstheme="minorEastAsia"/>
                <w:sz w:val="21"/>
              </w:rPr>
              <w:t xml:space="preserve"> </w:t>
            </w:r>
          </w:p>
          <w:p>
            <w:pPr>
              <w:pStyle w:val="36"/>
              <w:spacing w:before="18"/>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采购人只接受资格预审合格社会资本参与投标。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0" w:hRule="atLeast"/>
        </w:trPr>
        <w:tc>
          <w:tcPr>
            <w:tcW w:w="1022" w:type="dxa"/>
            <w:shd w:val="clear" w:color="auto" w:fill="FFFFFF" w:themeFill="background1"/>
          </w:tcPr>
          <w:p>
            <w:pPr>
              <w:pStyle w:val="36"/>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1.9.1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踏勘现场 </w:t>
            </w:r>
          </w:p>
        </w:tc>
        <w:tc>
          <w:tcPr>
            <w:tcW w:w="5208" w:type="dxa"/>
            <w:shd w:val="clear" w:color="auto" w:fill="FFFFFF" w:themeFill="background1"/>
            <w:vAlign w:val="center"/>
          </w:tcPr>
          <w:p>
            <w:pPr>
              <w:pStyle w:val="36"/>
              <w:spacing w:before="22"/>
              <w:ind w:left="106"/>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24"/>
                <w:sz w:val="21"/>
              </w:rPr>
              <w:t>√□组织，踏勘现场：</w:t>
            </w:r>
            <w:r>
              <w:rPr>
                <w:rFonts w:hint="eastAsia" w:asciiTheme="minorEastAsia" w:hAnsiTheme="minorEastAsia" w:eastAsiaTheme="minorEastAsia" w:cstheme="minorEastAsia"/>
                <w:sz w:val="21"/>
                <w:u w:val="single"/>
              </w:rPr>
              <w:t>2</w:t>
            </w:r>
            <w:r>
              <w:rPr>
                <w:rFonts w:hint="eastAsia" w:asciiTheme="minorEastAsia" w:hAnsiTheme="minorEastAsia" w:eastAsiaTheme="minorEastAsia" w:cstheme="minorEastAsia"/>
                <w:spacing w:val="-3"/>
                <w:sz w:val="21"/>
                <w:u w:val="single"/>
              </w:rPr>
              <w:t>0</w:t>
            </w:r>
            <w:r>
              <w:rPr>
                <w:rFonts w:hint="eastAsia" w:asciiTheme="minorEastAsia" w:hAnsiTheme="minorEastAsia" w:eastAsiaTheme="minorEastAsia" w:cstheme="minorEastAsia"/>
                <w:spacing w:val="-1"/>
                <w:sz w:val="21"/>
                <w:u w:val="single"/>
              </w:rPr>
              <w:t>1</w:t>
            </w:r>
            <w:r>
              <w:rPr>
                <w:rFonts w:hint="eastAsia" w:asciiTheme="minorEastAsia" w:hAnsiTheme="minorEastAsia" w:eastAsiaTheme="minorEastAsia" w:cstheme="minorEastAsia"/>
                <w:sz w:val="21"/>
                <w:u w:val="single"/>
                <w:lang w:val="en-US"/>
              </w:rPr>
              <w:t>9</w:t>
            </w:r>
            <w:r>
              <w:rPr>
                <w:rFonts w:hint="eastAsia" w:asciiTheme="minorEastAsia" w:hAnsiTheme="minorEastAsia" w:eastAsiaTheme="minorEastAsia" w:cstheme="minorEastAsia"/>
                <w:sz w:val="21"/>
                <w:u w:val="single"/>
              </w:rPr>
              <w:t>年</w:t>
            </w:r>
            <w:r>
              <w:rPr>
                <w:rFonts w:hint="eastAsia" w:asciiTheme="minorEastAsia" w:hAnsiTheme="minorEastAsia" w:eastAsiaTheme="minorEastAsia" w:cstheme="minorEastAsia"/>
                <w:sz w:val="21"/>
                <w:u w:val="single"/>
                <w:lang w:val="en-US"/>
              </w:rPr>
              <w:t xml:space="preserve"> </w:t>
            </w:r>
            <w:r>
              <w:rPr>
                <w:rFonts w:hint="eastAsia" w:asciiTheme="minorEastAsia" w:hAnsiTheme="minorEastAsia" w:eastAsiaTheme="minorEastAsia" w:cstheme="minorEastAsia"/>
                <w:sz w:val="21"/>
                <w:u w:val="single"/>
                <w:lang w:val="en-US" w:eastAsia="zh-CN"/>
              </w:rPr>
              <w:t>4</w:t>
            </w:r>
            <w:r>
              <w:rPr>
                <w:rFonts w:hint="eastAsia" w:asciiTheme="minorEastAsia" w:hAnsiTheme="minorEastAsia" w:eastAsiaTheme="minorEastAsia" w:cstheme="minorEastAsia"/>
                <w:sz w:val="21"/>
                <w:u w:val="single"/>
                <w:lang w:val="en-US"/>
              </w:rPr>
              <w:t xml:space="preserve"> </w:t>
            </w:r>
            <w:r>
              <w:rPr>
                <w:rFonts w:hint="eastAsia" w:asciiTheme="minorEastAsia" w:hAnsiTheme="minorEastAsia" w:eastAsiaTheme="minorEastAsia" w:cstheme="minorEastAsia"/>
                <w:spacing w:val="-55"/>
                <w:sz w:val="21"/>
                <w:u w:val="single"/>
              </w:rPr>
              <w:t xml:space="preserve"> </w:t>
            </w:r>
            <w:r>
              <w:rPr>
                <w:rFonts w:hint="eastAsia" w:asciiTheme="minorEastAsia" w:hAnsiTheme="minorEastAsia" w:eastAsiaTheme="minorEastAsia" w:cstheme="minorEastAsia"/>
                <w:spacing w:val="-55"/>
                <w:sz w:val="21"/>
                <w:u w:val="single"/>
                <w:lang w:val="en-US"/>
              </w:rPr>
              <w:t xml:space="preserve">     </w:t>
            </w:r>
            <w:r>
              <w:rPr>
                <w:rFonts w:hint="eastAsia" w:asciiTheme="minorEastAsia" w:hAnsiTheme="minorEastAsia" w:eastAsiaTheme="minorEastAsia" w:cstheme="minorEastAsia"/>
                <w:spacing w:val="-1"/>
                <w:sz w:val="21"/>
                <w:u w:val="single"/>
              </w:rPr>
              <w:t xml:space="preserve">月 </w:t>
            </w:r>
            <w:r>
              <w:rPr>
                <w:rFonts w:hint="eastAsia" w:asciiTheme="minorEastAsia" w:hAnsiTheme="minorEastAsia" w:eastAsiaTheme="minorEastAsia" w:cstheme="minorEastAsia"/>
                <w:spacing w:val="-1"/>
                <w:sz w:val="21"/>
                <w:u w:val="single"/>
                <w:lang w:val="en-US" w:eastAsia="zh-CN"/>
              </w:rPr>
              <w:t>10</w:t>
            </w:r>
            <w:r>
              <w:rPr>
                <w:rFonts w:hint="eastAsia" w:asciiTheme="minorEastAsia" w:hAnsiTheme="minorEastAsia" w:eastAsiaTheme="minorEastAsia" w:cstheme="minorEastAsia"/>
                <w:spacing w:val="-1"/>
                <w:sz w:val="21"/>
                <w:u w:val="single"/>
                <w:lang w:val="en-US"/>
              </w:rPr>
              <w:t xml:space="preserve"> </w:t>
            </w:r>
            <w:r>
              <w:rPr>
                <w:rFonts w:hint="eastAsia" w:asciiTheme="minorEastAsia" w:hAnsiTheme="minorEastAsia" w:eastAsiaTheme="minorEastAsia" w:cstheme="minorEastAsia"/>
                <w:spacing w:val="-1"/>
                <w:sz w:val="21"/>
                <w:u w:val="single"/>
              </w:rPr>
              <w:t>日</w:t>
            </w:r>
            <w:r>
              <w:rPr>
                <w:rFonts w:hint="eastAsia" w:asciiTheme="minorEastAsia" w:hAnsiTheme="minorEastAsia" w:eastAsiaTheme="minorEastAsia" w:cstheme="minorEastAsia"/>
                <w:spacing w:val="-53"/>
                <w:sz w:val="21"/>
                <w:u w:val="single"/>
              </w:rPr>
              <w:t xml:space="preserve"> </w:t>
            </w:r>
            <w:r>
              <w:rPr>
                <w:rFonts w:hint="eastAsia" w:asciiTheme="minorEastAsia" w:hAnsiTheme="minorEastAsia" w:eastAsiaTheme="minorEastAsia" w:cstheme="minorEastAsia"/>
                <w:sz w:val="21"/>
                <w:u w:val="single"/>
              </w:rPr>
              <w:t>14</w:t>
            </w:r>
            <w:r>
              <w:rPr>
                <w:rFonts w:hint="eastAsia" w:asciiTheme="minorEastAsia" w:hAnsiTheme="minorEastAsia" w:eastAsiaTheme="minorEastAsia" w:cstheme="minorEastAsia"/>
                <w:spacing w:val="-55"/>
                <w:sz w:val="21"/>
                <w:u w:val="single"/>
              </w:rPr>
              <w:t xml:space="preserve"> </w:t>
            </w:r>
            <w:r>
              <w:rPr>
                <w:rFonts w:hint="eastAsia" w:asciiTheme="minorEastAsia" w:hAnsiTheme="minorEastAsia" w:eastAsiaTheme="minorEastAsia" w:cstheme="minorEastAsia"/>
                <w:sz w:val="21"/>
                <w:u w:val="single"/>
              </w:rPr>
              <w:t>时</w:t>
            </w:r>
            <w:r>
              <w:rPr>
                <w:rFonts w:hint="eastAsia" w:asciiTheme="minorEastAsia" w:hAnsiTheme="minorEastAsia" w:eastAsiaTheme="minorEastAsia" w:cstheme="minorEastAsia"/>
                <w:spacing w:val="-53"/>
                <w:sz w:val="21"/>
                <w:u w:val="single"/>
              </w:rPr>
              <w:t xml:space="preserve"> </w:t>
            </w:r>
            <w:r>
              <w:rPr>
                <w:rFonts w:hint="eastAsia" w:asciiTheme="minorEastAsia" w:hAnsiTheme="minorEastAsia" w:eastAsiaTheme="minorEastAsia" w:cstheme="minorEastAsia"/>
                <w:spacing w:val="-3"/>
                <w:sz w:val="21"/>
                <w:u w:val="single"/>
              </w:rPr>
              <w:t>3</w:t>
            </w:r>
            <w:r>
              <w:rPr>
                <w:rFonts w:hint="eastAsia" w:asciiTheme="minorEastAsia" w:hAnsiTheme="minorEastAsia" w:eastAsiaTheme="minorEastAsia" w:cstheme="minorEastAsia"/>
                <w:sz w:val="21"/>
                <w:u w:val="single"/>
              </w:rPr>
              <w:t>0</w:t>
            </w:r>
            <w:r>
              <w:rPr>
                <w:rFonts w:hint="eastAsia" w:asciiTheme="minorEastAsia" w:hAnsiTheme="minorEastAsia" w:eastAsiaTheme="minorEastAsia" w:cstheme="minorEastAsia"/>
                <w:spacing w:val="-53"/>
                <w:sz w:val="21"/>
                <w:u w:val="single"/>
              </w:rPr>
              <w:t xml:space="preserve"> </w:t>
            </w:r>
            <w:r>
              <w:rPr>
                <w:rFonts w:hint="eastAsia" w:asciiTheme="minorEastAsia" w:hAnsiTheme="minorEastAsia" w:eastAsiaTheme="minorEastAsia" w:cstheme="minorEastAsia"/>
                <w:spacing w:val="-3"/>
                <w:sz w:val="21"/>
                <w:u w:val="single"/>
              </w:rPr>
              <w:t>分</w:t>
            </w:r>
            <w:r>
              <w:rPr>
                <w:rFonts w:hint="eastAsia" w:asciiTheme="minorEastAsia" w:hAnsiTheme="minorEastAsia" w:eastAsiaTheme="minorEastAsia" w:cstheme="minorEastAsia"/>
                <w:spacing w:val="-3"/>
                <w:sz w:val="21"/>
              </w:rPr>
              <w:t>；</w:t>
            </w:r>
            <w:r>
              <w:rPr>
                <w:rFonts w:hint="eastAsia" w:asciiTheme="minorEastAsia" w:hAnsiTheme="minorEastAsia" w:eastAsiaTheme="minorEastAsia" w:cstheme="minorEastAsia"/>
                <w:sz w:val="21"/>
              </w:rPr>
              <w:t xml:space="preserve"> </w:t>
            </w:r>
          </w:p>
          <w:p>
            <w:pPr>
              <w:pStyle w:val="36"/>
              <w:spacing w:before="25" w:line="300" w:lineRule="atLeast"/>
              <w:ind w:left="423" w:right="89" w:hanging="315"/>
              <w:jc w:val="both"/>
              <w:rPr>
                <w:rFonts w:hint="eastAsia" w:asciiTheme="minorEastAsia" w:hAnsiTheme="minorEastAsia" w:eastAsiaTheme="minorEastAsia" w:cstheme="minorEastAsia"/>
                <w:sz w:val="21"/>
                <w:lang w:eastAsia="zh-CN"/>
              </w:rPr>
            </w:pPr>
            <w:r>
              <w:rPr>
                <w:rFonts w:hint="eastAsia" w:asciiTheme="minorEastAsia" w:hAnsiTheme="minorEastAsia" w:eastAsiaTheme="minorEastAsia" w:cstheme="minorEastAsia"/>
                <w:spacing w:val="-1"/>
                <w:sz w:val="21"/>
              </w:rPr>
              <w:t>踏勘现场</w:t>
            </w:r>
            <w:r>
              <w:rPr>
                <w:rFonts w:hint="eastAsia" w:asciiTheme="minorEastAsia" w:hAnsiTheme="minorEastAsia" w:eastAsiaTheme="minorEastAsia" w:cstheme="minorEastAsia"/>
                <w:spacing w:val="-13"/>
                <w:sz w:val="21"/>
              </w:rPr>
              <w:t>集中地点：</w:t>
            </w:r>
            <w:r>
              <w:rPr>
                <w:rFonts w:hint="eastAsia" w:asciiTheme="minorEastAsia" w:hAnsiTheme="minorEastAsia" w:eastAsiaTheme="minorEastAsia" w:cstheme="minorEastAsia"/>
                <w:spacing w:val="2"/>
                <w:sz w:val="21"/>
                <w:lang w:val="en-US"/>
              </w:rPr>
              <w:t>洋县</w:t>
            </w:r>
            <w:r>
              <w:rPr>
                <w:rFonts w:hint="eastAsia" w:asciiTheme="minorEastAsia" w:hAnsiTheme="minorEastAsia" w:eastAsiaTheme="minorEastAsia" w:cstheme="minorEastAsia"/>
                <w:spacing w:val="2"/>
                <w:sz w:val="21"/>
                <w:lang w:val="en-US" w:eastAsia="zh-CN"/>
              </w:rPr>
              <w:t>国土局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8" w:hRule="atLeast"/>
        </w:trPr>
        <w:tc>
          <w:tcPr>
            <w:tcW w:w="1022" w:type="dxa"/>
            <w:shd w:val="clear" w:color="auto" w:fill="FFFFFF" w:themeFill="background1"/>
          </w:tcPr>
          <w:p>
            <w:pPr>
              <w:pStyle w:val="36"/>
              <w:spacing w:before="152"/>
              <w:ind w:left="19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1.10.1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采购前答疑会 </w:t>
            </w:r>
          </w:p>
        </w:tc>
        <w:tc>
          <w:tcPr>
            <w:tcW w:w="5208" w:type="dxa"/>
            <w:shd w:val="clear" w:color="auto" w:fill="FFFFFF" w:themeFill="background1"/>
            <w:vAlign w:val="center"/>
          </w:tcPr>
          <w:p>
            <w:pPr>
              <w:pStyle w:val="36"/>
              <w:spacing w:before="138"/>
              <w:ind w:left="106"/>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7"/>
                <w:sz w:val="21"/>
              </w:rPr>
              <w:t>√□不召开。</w:t>
            </w:r>
            <w:r>
              <w:rPr>
                <w:rFonts w:hint="eastAsia" w:asciiTheme="minorEastAsia" w:hAnsiTheme="minorEastAsia" w:eastAsiaTheme="minorEastAsia" w:cstheme="minorEastAsia"/>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871" w:hRule="atLeast"/>
        </w:trPr>
        <w:tc>
          <w:tcPr>
            <w:tcW w:w="1022" w:type="dxa"/>
            <w:shd w:val="clear" w:color="auto" w:fill="FFFFFF" w:themeFill="background1"/>
          </w:tcPr>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spacing w:before="8"/>
              <w:rPr>
                <w:rFonts w:hint="eastAsia" w:asciiTheme="minorEastAsia" w:hAnsiTheme="minorEastAsia" w:eastAsiaTheme="minorEastAsia" w:cstheme="minorEastAsia"/>
              </w:rPr>
            </w:pPr>
          </w:p>
          <w:p>
            <w:pPr>
              <w:pStyle w:val="36"/>
              <w:ind w:left="19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1.10.2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社会资本提出出询问和质疑的时间 </w:t>
            </w:r>
          </w:p>
        </w:tc>
        <w:tc>
          <w:tcPr>
            <w:tcW w:w="5208" w:type="dxa"/>
            <w:shd w:val="clear" w:color="auto" w:fill="FFFFFF" w:themeFill="background1"/>
            <w:vAlign w:val="center"/>
          </w:tcPr>
          <w:p>
            <w:pPr>
              <w:pStyle w:val="36"/>
              <w:spacing w:before="8" w:line="254" w:lineRule="auto"/>
              <w:ind w:left="108" w:right="-15"/>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2"/>
                <w:sz w:val="21"/>
              </w:rPr>
              <w:t>已经购买招标文件的社会资本对招标文件有询问和质</w:t>
            </w:r>
            <w:r>
              <w:rPr>
                <w:rFonts w:hint="eastAsia" w:asciiTheme="minorEastAsia" w:hAnsiTheme="minorEastAsia" w:eastAsiaTheme="minorEastAsia" w:cstheme="minorEastAsia"/>
                <w:spacing w:val="-8"/>
                <w:sz w:val="21"/>
              </w:rPr>
              <w:t>疑的，可以在本项目采购文件公告期限届满之日起七个工作日内，以书面形式</w:t>
            </w:r>
            <w:r>
              <w:rPr>
                <w:rFonts w:hint="eastAsia" w:asciiTheme="minorEastAsia" w:hAnsiTheme="minorEastAsia" w:eastAsiaTheme="minorEastAsia" w:cstheme="minorEastAsia"/>
                <w:spacing w:val="-3"/>
                <w:sz w:val="21"/>
              </w:rPr>
              <w:t>（加盖投标人单位公章</w:t>
            </w:r>
            <w:r>
              <w:rPr>
                <w:rFonts w:hint="eastAsia" w:asciiTheme="minorEastAsia" w:hAnsiTheme="minorEastAsia" w:eastAsiaTheme="minorEastAsia" w:cstheme="minorEastAsia"/>
                <w:spacing w:val="-20"/>
                <w:sz w:val="21"/>
              </w:rPr>
              <w:t>）</w:t>
            </w:r>
            <w:r>
              <w:rPr>
                <w:rFonts w:hint="eastAsia" w:asciiTheme="minorEastAsia" w:hAnsiTheme="minorEastAsia" w:eastAsiaTheme="minorEastAsia" w:cstheme="minorEastAsia"/>
                <w:spacing w:val="-2"/>
                <w:sz w:val="21"/>
              </w:rPr>
              <w:t>提交给</w:t>
            </w:r>
            <w:r>
              <w:rPr>
                <w:rFonts w:hint="eastAsia" w:asciiTheme="minorEastAsia" w:hAnsiTheme="minorEastAsia" w:eastAsiaTheme="minorEastAsia" w:cstheme="minorEastAsia"/>
                <w:spacing w:val="2"/>
                <w:sz w:val="21"/>
              </w:rPr>
              <w:t>陕西恒瑞项目管理有限公司</w:t>
            </w:r>
            <w:r>
              <w:rPr>
                <w:rFonts w:hint="eastAsia" w:asciiTheme="minorEastAsia" w:hAnsiTheme="minorEastAsia" w:eastAsiaTheme="minorEastAsia" w:cstheme="minorEastAsia"/>
                <w:spacing w:val="-10"/>
                <w:sz w:val="21"/>
              </w:rPr>
              <w:t xml:space="preserve">。电子文档发至 </w:t>
            </w:r>
            <w:r>
              <w:rPr>
                <w:rFonts w:hint="eastAsia" w:asciiTheme="minorEastAsia" w:hAnsiTheme="minorEastAsia" w:eastAsiaTheme="minorEastAsia" w:cstheme="minorEastAsia"/>
                <w:sz w:val="21"/>
                <w:u w:val="single"/>
              </w:rPr>
              <w:t>E-mail:</w:t>
            </w:r>
            <w:r>
              <w:rPr>
                <w:rFonts w:hint="eastAsia" w:asciiTheme="minorEastAsia" w:hAnsiTheme="minorEastAsia" w:eastAsiaTheme="minorEastAsia" w:cstheme="minorEastAsia"/>
                <w:sz w:val="21"/>
              </w:rPr>
              <w:t xml:space="preserve"> </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"mailto:2818550251@qq.com"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 w:val="21"/>
                <w:u w:val="single"/>
                <w:lang w:val="en-US"/>
              </w:rPr>
              <w:t>1301074236</w:t>
            </w:r>
            <w:r>
              <w:rPr>
                <w:rFonts w:hint="eastAsia" w:asciiTheme="minorEastAsia" w:hAnsiTheme="minorEastAsia" w:eastAsiaTheme="minorEastAsia" w:cstheme="minorEastAsia"/>
                <w:sz w:val="21"/>
                <w:u w:val="single"/>
              </w:rPr>
              <w:t>@qq.com</w:t>
            </w:r>
            <w:r>
              <w:rPr>
                <w:rFonts w:hint="eastAsia" w:asciiTheme="minorEastAsia" w:hAnsiTheme="minorEastAsia" w:eastAsiaTheme="minorEastAsia" w:cstheme="minorEastAsia"/>
                <w:spacing w:val="6"/>
                <w:sz w:val="21"/>
                <w:u w:val="single"/>
              </w:rPr>
              <w:t xml:space="preserve"> </w:t>
            </w:r>
            <w:r>
              <w:rPr>
                <w:rFonts w:hint="eastAsia" w:asciiTheme="minorEastAsia" w:hAnsiTheme="minorEastAsia" w:eastAsiaTheme="minorEastAsia" w:cstheme="minorEastAsia"/>
                <w:spacing w:val="6"/>
                <w:sz w:val="21"/>
                <w:u w:val="single"/>
              </w:rPr>
              <w:fldChar w:fldCharType="end"/>
            </w:r>
            <w:r>
              <w:rPr>
                <w:rFonts w:hint="eastAsia" w:asciiTheme="minorEastAsia" w:hAnsiTheme="minorEastAsia" w:eastAsiaTheme="minorEastAsia" w:cstheme="minorEastAsia"/>
                <w:spacing w:val="-8"/>
                <w:sz w:val="21"/>
              </w:rPr>
              <w:t>，在此之后提出的询问和质疑均为</w:t>
            </w:r>
          </w:p>
          <w:p>
            <w:pPr>
              <w:pStyle w:val="36"/>
              <w:spacing w:before="3" w:line="283" w:lineRule="exact"/>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无效，采购代理机构不予受理。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022" w:type="dxa"/>
            <w:shd w:val="clear" w:color="auto" w:fill="FFFFFF" w:themeFill="background1"/>
          </w:tcPr>
          <w:p>
            <w:pPr>
              <w:pStyle w:val="36"/>
              <w:spacing w:before="178"/>
              <w:ind w:left="246"/>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2.1.1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组成招标文件的其他材料 </w:t>
            </w:r>
          </w:p>
        </w:tc>
        <w:tc>
          <w:tcPr>
            <w:tcW w:w="5208" w:type="dxa"/>
            <w:shd w:val="clear" w:color="auto" w:fill="FFFFFF" w:themeFill="background1"/>
            <w:vAlign w:val="center"/>
          </w:tcPr>
          <w:p>
            <w:pPr>
              <w:pStyle w:val="36"/>
              <w:spacing w:before="10"/>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1"/>
                <w:sz w:val="21"/>
              </w:rPr>
              <w:t>附件一《</w:t>
            </w:r>
            <w:r>
              <w:rPr>
                <w:rFonts w:hint="eastAsia" w:asciiTheme="minorEastAsia" w:hAnsiTheme="minorEastAsia" w:eastAsiaTheme="minorEastAsia" w:cstheme="minorEastAsia"/>
                <w:sz w:val="21"/>
              </w:rPr>
              <w:t>PPP</w:t>
            </w:r>
            <w:r>
              <w:rPr>
                <w:rFonts w:hint="eastAsia" w:asciiTheme="minorEastAsia" w:hAnsiTheme="minorEastAsia" w:eastAsiaTheme="minorEastAsia" w:cstheme="minorEastAsia"/>
                <w:spacing w:val="-53"/>
                <w:sz w:val="21"/>
              </w:rPr>
              <w:t xml:space="preserve"> </w:t>
            </w:r>
            <w:r>
              <w:rPr>
                <w:rFonts w:hint="eastAsia" w:asciiTheme="minorEastAsia" w:hAnsiTheme="minorEastAsia" w:eastAsiaTheme="minorEastAsia" w:cstheme="minorEastAsia"/>
                <w:spacing w:val="-3"/>
                <w:sz w:val="21"/>
              </w:rPr>
              <w:t>项目合同草案》</w:t>
            </w:r>
            <w:r>
              <w:rPr>
                <w:rFonts w:hint="eastAsia" w:asciiTheme="minorEastAsia" w:hAnsiTheme="minorEastAsia" w:eastAsiaTheme="minorEastAsia" w:cstheme="minorEastAsia"/>
                <w:sz w:val="21"/>
              </w:rPr>
              <w:t xml:space="preserve"> </w:t>
            </w:r>
          </w:p>
          <w:p>
            <w:pPr>
              <w:pStyle w:val="36"/>
              <w:spacing w:before="16" w:line="283" w:lineRule="exact"/>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附件二《股东协议与公司章程》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28" w:hRule="atLeast"/>
        </w:trPr>
        <w:tc>
          <w:tcPr>
            <w:tcW w:w="1022" w:type="dxa"/>
            <w:shd w:val="clear" w:color="auto" w:fill="FFFFFF" w:themeFill="background1"/>
            <w:vAlign w:val="center"/>
          </w:tcPr>
          <w:p>
            <w:pPr>
              <w:pStyle w:val="36"/>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2.2.1</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采购代理机构答疑的时间</w:t>
            </w:r>
          </w:p>
        </w:tc>
        <w:tc>
          <w:tcPr>
            <w:tcW w:w="5208" w:type="dxa"/>
            <w:shd w:val="clear" w:color="auto" w:fill="FFFFFF" w:themeFill="background1"/>
            <w:vAlign w:val="center"/>
          </w:tcPr>
          <w:p>
            <w:pPr>
              <w:pStyle w:val="36"/>
              <w:spacing w:before="8" w:line="254" w:lineRule="auto"/>
              <w:ind w:left="108" w:right="89"/>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2"/>
                <w:sz w:val="21"/>
              </w:rPr>
              <w:t>对于在规定时间内收到的社会资本依法提出的询问或</w:t>
            </w:r>
            <w:r>
              <w:rPr>
                <w:rFonts w:hint="eastAsia" w:asciiTheme="minorEastAsia" w:hAnsiTheme="minorEastAsia" w:eastAsiaTheme="minorEastAsia" w:cstheme="minorEastAsia"/>
                <w:spacing w:val="-7"/>
                <w:sz w:val="21"/>
              </w:rPr>
              <w:t>者质疑，采购代理机构将按程序及时作出答复，若对招</w:t>
            </w:r>
            <w:r>
              <w:rPr>
                <w:rFonts w:hint="eastAsia" w:asciiTheme="minorEastAsia" w:hAnsiTheme="minorEastAsia" w:eastAsiaTheme="minorEastAsia" w:cstheme="minorEastAsia"/>
                <w:spacing w:val="-10"/>
                <w:sz w:val="21"/>
              </w:rPr>
              <w:t>标文件做出实质性变动，则按照相关规定延长投标截止</w:t>
            </w:r>
            <w:r>
              <w:rPr>
                <w:rFonts w:hint="eastAsia" w:asciiTheme="minorEastAsia" w:hAnsiTheme="minorEastAsia" w:eastAsiaTheme="minorEastAsia" w:cstheme="minorEastAsia"/>
                <w:sz w:val="21"/>
              </w:rPr>
              <w:t xml:space="preserve">时间。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8" w:hRule="atLeast"/>
        </w:trPr>
        <w:tc>
          <w:tcPr>
            <w:tcW w:w="1022" w:type="dxa"/>
            <w:shd w:val="clear" w:color="auto" w:fill="FFFFFF" w:themeFill="background1"/>
          </w:tcPr>
          <w:p>
            <w:pPr>
              <w:pStyle w:val="36"/>
              <w:spacing w:before="149"/>
              <w:ind w:left="352"/>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2.4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投标截止时间 </w:t>
            </w:r>
          </w:p>
        </w:tc>
        <w:tc>
          <w:tcPr>
            <w:tcW w:w="5208" w:type="dxa"/>
            <w:shd w:val="clear" w:color="auto" w:fill="FFFFFF" w:themeFill="background1"/>
            <w:vAlign w:val="center"/>
          </w:tcPr>
          <w:p>
            <w:pPr>
              <w:pStyle w:val="36"/>
              <w:spacing w:before="135"/>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见第一章“投标邀请”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022" w:type="dxa"/>
            <w:shd w:val="clear" w:color="auto" w:fill="FFFFFF" w:themeFill="background1"/>
          </w:tcPr>
          <w:p>
            <w:pPr>
              <w:pStyle w:val="36"/>
              <w:spacing w:before="178"/>
              <w:ind w:left="246"/>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3.1.1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组成投标文件的其他材料 </w:t>
            </w:r>
          </w:p>
        </w:tc>
        <w:tc>
          <w:tcPr>
            <w:tcW w:w="5208" w:type="dxa"/>
            <w:shd w:val="clear" w:color="auto" w:fill="FFFFFF" w:themeFill="background1"/>
            <w:vAlign w:val="center"/>
          </w:tcPr>
          <w:p>
            <w:pPr>
              <w:pStyle w:val="36"/>
              <w:spacing w:before="10"/>
              <w:ind w:left="3"/>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（6）包括但不限于： </w:t>
            </w:r>
          </w:p>
          <w:p>
            <w:pPr>
              <w:pStyle w:val="36"/>
              <w:spacing w:before="16" w:line="283" w:lineRule="exact"/>
              <w:ind w:left="52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53"/>
                <w:sz w:val="21"/>
                <w:u w:val="single"/>
              </w:rPr>
              <w:t xml:space="preserve"> </w:t>
            </w:r>
            <w:r>
              <w:rPr>
                <w:rFonts w:hint="eastAsia" w:asciiTheme="minorEastAsia" w:hAnsiTheme="minorEastAsia" w:eastAsiaTheme="minorEastAsia" w:cstheme="minorEastAsia"/>
                <w:spacing w:val="-3"/>
                <w:sz w:val="21"/>
                <w:u w:val="single"/>
              </w:rPr>
              <w:t>招标文件要求和社会资本认为必要的其他内容</w:t>
            </w:r>
            <w:r>
              <w:rPr>
                <w:rFonts w:hint="eastAsia" w:asciiTheme="minorEastAsia" w:hAnsiTheme="minorEastAsia" w:eastAsiaTheme="minorEastAsia" w:cstheme="minorEastAsia"/>
                <w:spacing w:val="-3"/>
                <w:sz w:val="21"/>
              </w:rPr>
              <w:t>。</w:t>
            </w:r>
            <w:r>
              <w:rPr>
                <w:rFonts w:hint="eastAsia" w:asciiTheme="minorEastAsia" w:hAnsiTheme="minorEastAsia" w:eastAsiaTheme="minorEastAsia" w:cstheme="minorEastAsia"/>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72" w:hRule="atLeast"/>
        </w:trPr>
        <w:tc>
          <w:tcPr>
            <w:tcW w:w="1022" w:type="dxa"/>
            <w:shd w:val="clear" w:color="auto" w:fill="FFFFFF" w:themeFill="background1"/>
            <w:vAlign w:val="center"/>
          </w:tcPr>
          <w:p>
            <w:pPr>
              <w:pStyle w:val="36"/>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3.2</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投标报价要求 </w:t>
            </w:r>
          </w:p>
        </w:tc>
        <w:tc>
          <w:tcPr>
            <w:tcW w:w="5208" w:type="dxa"/>
            <w:shd w:val="clear" w:color="auto" w:fill="FFFFFF" w:themeFill="background1"/>
            <w:vAlign w:val="center"/>
          </w:tcPr>
          <w:p>
            <w:pPr>
              <w:pStyle w:val="36"/>
              <w:spacing w:before="8" w:line="254" w:lineRule="auto"/>
              <w:ind w:right="89" w:firstLine="214" w:firstLineChars="100"/>
              <w:jc w:val="both"/>
              <w:rPr>
                <w:rFonts w:hint="eastAsia" w:asciiTheme="minorEastAsia" w:hAnsiTheme="minorEastAsia" w:eastAsiaTheme="minorEastAsia" w:cstheme="minorEastAsia"/>
                <w:spacing w:val="2"/>
                <w:sz w:val="21"/>
              </w:rPr>
            </w:pPr>
            <w:r>
              <w:rPr>
                <w:rFonts w:hint="eastAsia" w:asciiTheme="minorEastAsia" w:hAnsiTheme="minorEastAsia" w:eastAsiaTheme="minorEastAsia" w:cstheme="minorEastAsia"/>
                <w:spacing w:val="2"/>
                <w:sz w:val="21"/>
              </w:rPr>
              <w:t xml:space="preserve">社会资本按照招标文件要求对项目运营期首年约定租金单价进行报价。 </w:t>
            </w:r>
          </w:p>
          <w:p>
            <w:pPr>
              <w:pStyle w:val="36"/>
              <w:spacing w:before="8" w:line="254" w:lineRule="auto"/>
              <w:ind w:left="209" w:leftChars="95" w:right="89"/>
              <w:jc w:val="both"/>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spacing w:val="2"/>
                <w:sz w:val="21"/>
              </w:rPr>
              <w:t>运营期首年约定租金单价依据实施方案规定的上限价</w:t>
            </w:r>
            <w:r>
              <w:rPr>
                <w:rFonts w:hint="eastAsia" w:asciiTheme="minorEastAsia" w:hAnsiTheme="minorEastAsia" w:eastAsiaTheme="minorEastAsia" w:cstheme="minorEastAsia"/>
                <w:spacing w:val="2"/>
                <w:sz w:val="21"/>
                <w:lang w:eastAsia="zh-CN"/>
              </w:rPr>
              <w:t>（以补遗形式发出）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spacing w:before="150"/>
              <w:ind w:left="246"/>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3.3.1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投标有效期 </w:t>
            </w:r>
          </w:p>
        </w:tc>
        <w:tc>
          <w:tcPr>
            <w:tcW w:w="5208" w:type="dxa"/>
            <w:shd w:val="clear" w:color="auto" w:fill="FFFFFF" w:themeFill="background1"/>
            <w:vAlign w:val="center"/>
          </w:tcPr>
          <w:p>
            <w:pPr>
              <w:pStyle w:val="36"/>
              <w:spacing w:before="138"/>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自提交投标文件截止之日起</w:t>
            </w:r>
            <w:r>
              <w:rPr>
                <w:rFonts w:hint="eastAsia" w:asciiTheme="minorEastAsia" w:hAnsiTheme="minorEastAsia" w:eastAsiaTheme="minorEastAsia" w:cstheme="minorEastAsia"/>
                <w:spacing w:val="52"/>
                <w:sz w:val="21"/>
                <w:u w:val="single"/>
              </w:rPr>
              <w:t xml:space="preserve"> </w:t>
            </w:r>
            <w:r>
              <w:rPr>
                <w:rFonts w:hint="eastAsia" w:asciiTheme="minorEastAsia" w:hAnsiTheme="minorEastAsia" w:eastAsiaTheme="minorEastAsia" w:cstheme="minorEastAsia"/>
                <w:sz w:val="21"/>
                <w:u w:val="single"/>
              </w:rPr>
              <w:t xml:space="preserve">120 </w:t>
            </w:r>
            <w:r>
              <w:rPr>
                <w:rFonts w:hint="eastAsia" w:asciiTheme="minorEastAsia" w:hAnsiTheme="minorEastAsia" w:eastAsiaTheme="minorEastAsia" w:cstheme="minorEastAsia"/>
                <w:spacing w:val="-3"/>
                <w:sz w:val="21"/>
              </w:rPr>
              <w:t>个日历天。</w:t>
            </w:r>
            <w:r>
              <w:rPr>
                <w:rFonts w:hint="eastAsia" w:asciiTheme="minorEastAsia" w:hAnsiTheme="minorEastAsia" w:eastAsiaTheme="minorEastAsia" w:cstheme="minorEastAsia"/>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spacing w:before="2"/>
              <w:rPr>
                <w:rFonts w:hint="eastAsia" w:asciiTheme="minorEastAsia" w:hAnsiTheme="minorEastAsia" w:eastAsiaTheme="minorEastAsia" w:cstheme="minorEastAsia"/>
                <w:sz w:val="20"/>
              </w:rPr>
            </w:pPr>
          </w:p>
          <w:p>
            <w:pPr>
              <w:pStyle w:val="36"/>
              <w:ind w:left="280" w:right="167"/>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3.4.1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p>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投标保证金 </w:t>
            </w:r>
          </w:p>
        </w:tc>
        <w:tc>
          <w:tcPr>
            <w:tcW w:w="5208" w:type="dxa"/>
            <w:shd w:val="clear" w:color="auto" w:fill="FFFFFF" w:themeFill="background1"/>
            <w:vAlign w:val="center"/>
          </w:tcPr>
          <w:p>
            <w:pPr>
              <w:pStyle w:val="36"/>
              <w:spacing w:before="8"/>
              <w:ind w:left="106"/>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105"/>
                <w:sz w:val="21"/>
              </w:rPr>
              <w:t>√□</w:t>
            </w:r>
            <w:r>
              <w:rPr>
                <w:rFonts w:hint="eastAsia" w:asciiTheme="minorEastAsia" w:hAnsiTheme="minorEastAsia" w:eastAsiaTheme="minorEastAsia" w:cstheme="minorEastAsia"/>
                <w:sz w:val="21"/>
              </w:rPr>
              <w:t xml:space="preserve"> </w:t>
            </w:r>
            <w:r>
              <w:rPr>
                <w:rFonts w:hint="eastAsia" w:asciiTheme="minorEastAsia" w:hAnsiTheme="minorEastAsia" w:eastAsiaTheme="minorEastAsia" w:cstheme="minorEastAsia"/>
                <w:spacing w:val="-3"/>
                <w:sz w:val="21"/>
              </w:rPr>
              <w:t>要求缴纳投标保证金：</w:t>
            </w:r>
            <w:r>
              <w:rPr>
                <w:rFonts w:hint="eastAsia" w:asciiTheme="minorEastAsia" w:hAnsiTheme="minorEastAsia" w:eastAsiaTheme="minorEastAsia" w:cstheme="minorEastAsia"/>
                <w:sz w:val="21"/>
              </w:rPr>
              <w:t xml:space="preserve"> </w:t>
            </w:r>
          </w:p>
          <w:p>
            <w:pPr>
              <w:pStyle w:val="36"/>
              <w:spacing w:before="21"/>
              <w:ind w:left="423" w:right="-15"/>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1.</w:t>
            </w:r>
            <w:r>
              <w:rPr>
                <w:rFonts w:hint="eastAsia" w:asciiTheme="minorEastAsia" w:hAnsiTheme="minorEastAsia" w:eastAsiaTheme="minorEastAsia" w:cstheme="minorEastAsia"/>
                <w:spacing w:val="-13"/>
                <w:sz w:val="21"/>
              </w:rPr>
              <w:t>缴纳金额：人民币</w:t>
            </w:r>
            <w:r>
              <w:rPr>
                <w:rFonts w:hint="eastAsia" w:asciiTheme="minorEastAsia" w:hAnsiTheme="minorEastAsia" w:eastAsiaTheme="minorEastAsia" w:cstheme="minorEastAsia"/>
                <w:spacing w:val="-13"/>
                <w:sz w:val="21"/>
                <w:lang w:eastAsia="zh-CN"/>
              </w:rPr>
              <w:t>伍</w:t>
            </w:r>
            <w:r>
              <w:rPr>
                <w:rFonts w:hint="eastAsia" w:asciiTheme="minorEastAsia" w:hAnsiTheme="minorEastAsia" w:eastAsiaTheme="minorEastAsia" w:cstheme="minorEastAsia"/>
                <w:color w:val="FF0000"/>
                <w:spacing w:val="-13"/>
                <w:sz w:val="21"/>
              </w:rPr>
              <w:t>拾万圆整</w:t>
            </w:r>
            <w:r>
              <w:rPr>
                <w:rFonts w:hint="eastAsia" w:asciiTheme="minorEastAsia" w:hAnsiTheme="minorEastAsia" w:eastAsiaTheme="minorEastAsia" w:cstheme="minorEastAsia"/>
                <w:color w:val="FF0000"/>
                <w:sz w:val="21"/>
              </w:rPr>
              <w:t>（￥</w:t>
            </w:r>
            <w:r>
              <w:rPr>
                <w:rFonts w:hint="eastAsia" w:asciiTheme="minorEastAsia" w:hAnsiTheme="minorEastAsia" w:eastAsiaTheme="minorEastAsia" w:cstheme="minorEastAsia"/>
                <w:color w:val="FF0000"/>
                <w:sz w:val="21"/>
                <w:lang w:val="en-US"/>
              </w:rPr>
              <w:t>5</w:t>
            </w:r>
            <w:r>
              <w:rPr>
                <w:rFonts w:hint="eastAsia" w:asciiTheme="minorEastAsia" w:hAnsiTheme="minorEastAsia" w:eastAsiaTheme="minorEastAsia" w:cstheme="minorEastAsia"/>
                <w:color w:val="FF0000"/>
                <w:sz w:val="21"/>
                <w:u w:val="single"/>
              </w:rPr>
              <w:t>00000.00</w:t>
            </w:r>
            <w:r>
              <w:rPr>
                <w:rFonts w:hint="eastAsia" w:asciiTheme="minorEastAsia" w:hAnsiTheme="minorEastAsia" w:eastAsiaTheme="minorEastAsia" w:cstheme="minorEastAsia"/>
                <w:color w:val="FF0000"/>
                <w:spacing w:val="-44"/>
                <w:sz w:val="21"/>
              </w:rPr>
              <w:t xml:space="preserve"> </w:t>
            </w:r>
            <w:r>
              <w:rPr>
                <w:rFonts w:hint="eastAsia" w:asciiTheme="minorEastAsia" w:hAnsiTheme="minorEastAsia" w:eastAsiaTheme="minorEastAsia" w:cstheme="minorEastAsia"/>
                <w:color w:val="FF0000"/>
                <w:sz w:val="21"/>
              </w:rPr>
              <w:t>元</w:t>
            </w:r>
            <w:r>
              <w:rPr>
                <w:rFonts w:hint="eastAsia" w:asciiTheme="minorEastAsia" w:hAnsiTheme="minorEastAsia" w:eastAsiaTheme="minorEastAsia" w:cstheme="minorEastAsia"/>
                <w:color w:val="FF0000"/>
                <w:spacing w:val="-109"/>
                <w:sz w:val="21"/>
              </w:rPr>
              <w:t>）；</w:t>
            </w:r>
            <w:r>
              <w:rPr>
                <w:rFonts w:hint="eastAsia" w:asciiTheme="minorEastAsia" w:hAnsiTheme="minorEastAsia" w:eastAsiaTheme="minorEastAsia" w:cstheme="minorEastAsia"/>
                <w:color w:val="FF0000"/>
                <w:sz w:val="21"/>
              </w:rPr>
              <w:t xml:space="preserve"> </w:t>
            </w:r>
          </w:p>
          <w:p>
            <w:pPr>
              <w:pStyle w:val="36"/>
              <w:spacing w:before="18" w:line="254" w:lineRule="auto"/>
              <w:ind w:left="108" w:right="94" w:firstLine="314"/>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2.</w:t>
            </w:r>
            <w:r>
              <w:rPr>
                <w:rFonts w:hint="eastAsia" w:asciiTheme="minorEastAsia" w:hAnsiTheme="minorEastAsia" w:eastAsiaTheme="minorEastAsia" w:cstheme="minorEastAsia"/>
                <w:spacing w:val="-1"/>
                <w:sz w:val="21"/>
              </w:rPr>
              <w:t>缴纳方式：银行转账或电汇或符合陕西省财政厅</w:t>
            </w:r>
            <w:r>
              <w:rPr>
                <w:rFonts w:hint="eastAsia" w:asciiTheme="minorEastAsia" w:hAnsiTheme="minorEastAsia" w:eastAsiaTheme="minorEastAsia" w:cstheme="minorEastAsia"/>
                <w:spacing w:val="-2"/>
                <w:sz w:val="21"/>
              </w:rPr>
              <w:t>陕财办采资〔</w:t>
            </w:r>
            <w:r>
              <w:rPr>
                <w:rFonts w:hint="eastAsia" w:asciiTheme="minorEastAsia" w:hAnsiTheme="minorEastAsia" w:eastAsiaTheme="minorEastAsia" w:cstheme="minorEastAsia"/>
                <w:sz w:val="21"/>
              </w:rPr>
              <w:t>2013</w:t>
            </w:r>
            <w:r>
              <w:rPr>
                <w:rFonts w:hint="eastAsia" w:asciiTheme="minorEastAsia" w:hAnsiTheme="minorEastAsia" w:eastAsiaTheme="minorEastAsia" w:cstheme="minorEastAsia"/>
                <w:spacing w:val="-3"/>
                <w:sz w:val="21"/>
              </w:rPr>
              <w:t>〕</w:t>
            </w:r>
            <w:r>
              <w:rPr>
                <w:rFonts w:hint="eastAsia" w:asciiTheme="minorEastAsia" w:hAnsiTheme="minorEastAsia" w:eastAsiaTheme="minorEastAsia" w:cstheme="minorEastAsia"/>
                <w:sz w:val="21"/>
              </w:rPr>
              <w:t>5</w:t>
            </w:r>
            <w:r>
              <w:rPr>
                <w:rFonts w:hint="eastAsia" w:asciiTheme="minorEastAsia" w:hAnsiTheme="minorEastAsia" w:eastAsiaTheme="minorEastAsia" w:cstheme="minorEastAsia"/>
                <w:spacing w:val="-51"/>
                <w:sz w:val="21"/>
              </w:rPr>
              <w:t xml:space="preserve"> </w:t>
            </w:r>
            <w:r>
              <w:rPr>
                <w:rFonts w:hint="eastAsia" w:asciiTheme="minorEastAsia" w:hAnsiTheme="minorEastAsia" w:eastAsiaTheme="minorEastAsia" w:cstheme="minorEastAsia"/>
                <w:spacing w:val="-3"/>
                <w:sz w:val="21"/>
              </w:rPr>
              <w:t>号文件规定的投标担保函。</w:t>
            </w:r>
            <w:r>
              <w:rPr>
                <w:rFonts w:hint="eastAsia" w:asciiTheme="minorEastAsia" w:hAnsiTheme="minorEastAsia" w:eastAsiaTheme="minorEastAsia" w:cstheme="minorEastAsia"/>
                <w:sz w:val="21"/>
              </w:rPr>
              <w:t xml:space="preserve"> </w:t>
            </w:r>
          </w:p>
          <w:p>
            <w:pPr>
              <w:pStyle w:val="36"/>
              <w:spacing w:line="315" w:lineRule="exact"/>
              <w:ind w:left="320"/>
              <w:jc w:val="both"/>
              <w:rPr>
                <w:rFonts w:hint="eastAsia" w:asciiTheme="minorEastAsia" w:hAnsiTheme="minorEastAsia" w:eastAsiaTheme="minorEastAsia" w:cstheme="minorEastAsia"/>
                <w:b/>
                <w:sz w:val="21"/>
              </w:rPr>
            </w:pPr>
            <w:r>
              <w:rPr>
                <w:rFonts w:hint="eastAsia" w:asciiTheme="minorEastAsia" w:hAnsiTheme="minorEastAsia" w:eastAsiaTheme="minorEastAsia" w:cstheme="minorEastAsia"/>
                <w:b/>
                <w:sz w:val="21"/>
              </w:rPr>
              <w:t>重要提示：</w:t>
            </w:r>
            <w:r>
              <w:rPr>
                <w:rFonts w:hint="eastAsia" w:asciiTheme="minorEastAsia" w:hAnsiTheme="minorEastAsia" w:eastAsiaTheme="minorEastAsia" w:cstheme="minorEastAsia"/>
                <w:b/>
                <w:w w:val="99"/>
                <w:sz w:val="21"/>
              </w:rPr>
              <w:t xml:space="preserve"> </w:t>
            </w:r>
          </w:p>
          <w:p>
            <w:pPr>
              <w:pStyle w:val="36"/>
              <w:spacing w:line="254" w:lineRule="auto"/>
              <w:ind w:left="108" w:right="89"/>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1、投标保证金不接受现金或支票形式。投标人转账、</w:t>
            </w:r>
            <w:r>
              <w:rPr>
                <w:rFonts w:hint="eastAsia" w:asciiTheme="minorEastAsia" w:hAnsiTheme="minorEastAsia" w:eastAsiaTheme="minorEastAsia" w:cstheme="minorEastAsia"/>
                <w:spacing w:val="-7"/>
                <w:sz w:val="21"/>
              </w:rPr>
              <w:t>电汇凭证请打印或者复印后，装订在投标文件资格部分</w:t>
            </w:r>
            <w:r>
              <w:rPr>
                <w:rFonts w:hint="eastAsia" w:asciiTheme="minorEastAsia" w:hAnsiTheme="minorEastAsia" w:eastAsiaTheme="minorEastAsia" w:cstheme="minorEastAsia"/>
                <w:spacing w:val="-10"/>
                <w:sz w:val="21"/>
              </w:rPr>
              <w:t>正本中，提供投标担保函的请将原件密封至投标文件资格部分正本中，所有副本中均应附有投标保证金的复印</w:t>
            </w:r>
            <w:r>
              <w:rPr>
                <w:rFonts w:hint="eastAsia" w:asciiTheme="minorEastAsia" w:hAnsiTheme="minorEastAsia" w:eastAsiaTheme="minorEastAsia" w:cstheme="minorEastAsia"/>
                <w:spacing w:val="-7"/>
                <w:sz w:val="21"/>
              </w:rPr>
              <w:t>件。</w:t>
            </w:r>
            <w:r>
              <w:rPr>
                <w:rFonts w:hint="eastAsia" w:asciiTheme="minorEastAsia" w:hAnsiTheme="minorEastAsia" w:eastAsiaTheme="minorEastAsia" w:cstheme="minorEastAsia"/>
                <w:sz w:val="21"/>
              </w:rPr>
              <w:t xml:space="preserve"> </w:t>
            </w:r>
          </w:p>
          <w:p>
            <w:pPr>
              <w:pStyle w:val="36"/>
              <w:spacing w:before="3" w:line="254" w:lineRule="auto"/>
              <w:ind w:left="108" w:right="89"/>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2、转账、汇款时必须写明</w:t>
            </w:r>
            <w:r>
              <w:rPr>
                <w:rFonts w:hint="eastAsia" w:asciiTheme="minorEastAsia" w:hAnsiTheme="minorEastAsia" w:eastAsiaTheme="minorEastAsia" w:cstheme="minorEastAsia"/>
                <w:color w:val="FF0000"/>
                <w:sz w:val="21"/>
              </w:rPr>
              <w:t>项目编号</w:t>
            </w:r>
            <w:r>
              <w:rPr>
                <w:rFonts w:hint="eastAsia" w:asciiTheme="minorEastAsia" w:hAnsiTheme="minorEastAsia" w:eastAsiaTheme="minorEastAsia" w:cstheme="minorEastAsia"/>
                <w:color w:val="FF0000"/>
                <w:sz w:val="21"/>
                <w:lang w:eastAsia="zh-CN"/>
              </w:rPr>
              <w:t>或</w:t>
            </w:r>
            <w:r>
              <w:rPr>
                <w:rFonts w:hint="eastAsia" w:asciiTheme="minorEastAsia" w:hAnsiTheme="minorEastAsia" w:eastAsiaTheme="minorEastAsia" w:cstheme="minorEastAsia"/>
                <w:color w:val="FF0000"/>
                <w:sz w:val="21"/>
              </w:rPr>
              <w:t>项目名称（简称也可</w:t>
            </w:r>
            <w:r>
              <w:rPr>
                <w:rFonts w:hint="eastAsia" w:asciiTheme="minorEastAsia" w:hAnsiTheme="minorEastAsia" w:eastAsiaTheme="minorEastAsia" w:cstheme="minorEastAsia"/>
                <w:color w:val="FF0000"/>
                <w:spacing w:val="-15"/>
                <w:sz w:val="21"/>
              </w:rPr>
              <w:t>）</w:t>
            </w:r>
            <w:r>
              <w:rPr>
                <w:rFonts w:hint="eastAsia" w:asciiTheme="minorEastAsia" w:hAnsiTheme="minorEastAsia" w:eastAsiaTheme="minorEastAsia" w:cstheme="minorEastAsia"/>
                <w:spacing w:val="-6"/>
                <w:sz w:val="21"/>
              </w:rPr>
              <w:t>和投标保证金字样，便于</w:t>
            </w:r>
            <w:r>
              <w:rPr>
                <w:rFonts w:hint="eastAsia" w:asciiTheme="minorEastAsia" w:hAnsiTheme="minorEastAsia" w:eastAsiaTheme="minorEastAsia" w:cstheme="minorEastAsia"/>
                <w:spacing w:val="2"/>
                <w:sz w:val="21"/>
              </w:rPr>
              <w:t>陕西恒瑞项目管理有限公司</w:t>
            </w:r>
            <w:r>
              <w:rPr>
                <w:rFonts w:hint="eastAsia" w:asciiTheme="minorEastAsia" w:hAnsiTheme="minorEastAsia" w:eastAsiaTheme="minorEastAsia" w:cstheme="minorEastAsia"/>
                <w:spacing w:val="-3"/>
                <w:sz w:val="21"/>
              </w:rPr>
              <w:t xml:space="preserve">财务部查询登记。 </w:t>
            </w:r>
          </w:p>
          <w:p>
            <w:pPr>
              <w:pStyle w:val="36"/>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交纳办法和交纳时间： </w:t>
            </w:r>
          </w:p>
          <w:p>
            <w:pPr>
              <w:pStyle w:val="36"/>
              <w:spacing w:before="18" w:line="254" w:lineRule="auto"/>
              <w:ind w:left="320" w:right="-15" w:hanging="212"/>
              <w:jc w:val="both"/>
              <w:rPr>
                <w:rFonts w:hint="eastAsia" w:asciiTheme="minorEastAsia" w:hAnsiTheme="minorEastAsia" w:eastAsiaTheme="minorEastAsia" w:cstheme="minorEastAsia"/>
                <w:spacing w:val="-6"/>
                <w:sz w:val="21"/>
              </w:rPr>
            </w:pPr>
            <w:r>
              <w:rPr>
                <w:rFonts w:hint="eastAsia" w:asciiTheme="minorEastAsia" w:hAnsiTheme="minorEastAsia" w:eastAsiaTheme="minorEastAsia" w:cstheme="minorEastAsia"/>
                <w:spacing w:val="-6"/>
                <w:sz w:val="21"/>
              </w:rPr>
              <w:t>投标保证金必须在投标截止时间之前交纳至以下账户：</w:t>
            </w:r>
          </w:p>
          <w:p>
            <w:pPr>
              <w:pStyle w:val="36"/>
              <w:spacing w:before="18" w:line="254" w:lineRule="auto"/>
              <w:ind w:left="332" w:leftChars="151" w:right="-15" w:firstLine="6" w:firstLineChars="3"/>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5"/>
                <w:sz w:val="21"/>
              </w:rPr>
              <w:t>户 名：</w:t>
            </w:r>
            <w:r>
              <w:rPr>
                <w:rFonts w:hint="eastAsia" w:asciiTheme="minorEastAsia" w:hAnsiTheme="minorEastAsia" w:eastAsiaTheme="minorEastAsia" w:cstheme="minorEastAsia"/>
                <w:sz w:val="21"/>
              </w:rPr>
              <w:t xml:space="preserve">陕西恒瑞项目管理有限公司汉中第一分公司 </w:t>
            </w:r>
          </w:p>
          <w:p>
            <w:pPr>
              <w:pStyle w:val="36"/>
              <w:spacing w:before="4"/>
              <w:ind w:left="3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账 号 ：806060301428999999 </w:t>
            </w:r>
          </w:p>
          <w:p>
            <w:pPr>
              <w:pStyle w:val="36"/>
              <w:spacing w:before="16" w:line="256" w:lineRule="auto"/>
              <w:ind w:left="1369" w:leftChars="145" w:right="1198" w:hanging="1050" w:hangingChars="50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开户银行：长安银行股份有限公司汉中兴汉路支行标公司</w:t>
            </w:r>
          </w:p>
          <w:p>
            <w:pPr>
              <w:pStyle w:val="36"/>
              <w:spacing w:before="16" w:line="256" w:lineRule="auto"/>
              <w:ind w:left="320" w:right="119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财务室电话：</w:t>
            </w:r>
            <w:r>
              <w:rPr>
                <w:rFonts w:hint="eastAsia" w:asciiTheme="minorEastAsia" w:hAnsiTheme="minorEastAsia" w:eastAsiaTheme="minorEastAsia" w:cstheme="minorEastAsia"/>
                <w:sz w:val="21"/>
                <w:lang w:val="en-US"/>
              </w:rPr>
              <w:t>0916-8883377</w:t>
            </w:r>
            <w:r>
              <w:rPr>
                <w:rFonts w:hint="eastAsia" w:asciiTheme="minorEastAsia" w:hAnsiTheme="minorEastAsia" w:eastAsiaTheme="minorEastAsia" w:cstheme="minorEastAsia"/>
                <w:sz w:val="21"/>
              </w:rPr>
              <w:t xml:space="preserve"> </w:t>
            </w:r>
          </w:p>
          <w:p>
            <w:pPr>
              <w:pStyle w:val="36"/>
              <w:spacing w:line="310" w:lineRule="exact"/>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b/>
                <w:sz w:val="21"/>
              </w:rPr>
              <w:t>重要提示：</w:t>
            </w:r>
            <w:r>
              <w:rPr>
                <w:rFonts w:hint="eastAsia" w:asciiTheme="minorEastAsia" w:hAnsiTheme="minorEastAsia" w:eastAsiaTheme="minorEastAsia" w:cstheme="minorEastAsia"/>
                <w:sz w:val="21"/>
              </w:rPr>
              <w:t>投标保证金必须在投标截止时间之前交纳方</w:t>
            </w:r>
          </w:p>
          <w:p>
            <w:pPr>
              <w:pStyle w:val="36"/>
              <w:spacing w:line="254" w:lineRule="auto"/>
              <w:ind w:left="108" w:right="41"/>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为有效。请投标人考虑资金在银行之间的转账要求和时间成本，确保在投标截止时间之前确认投标保证金是否到账并在陕西恒瑞项目管理有限公司汉中第一分公司开具收据</w:t>
            </w:r>
          </w:p>
          <w:p>
            <w:pPr>
              <w:pStyle w:val="36"/>
              <w:spacing w:line="282" w:lineRule="exact"/>
              <w:ind w:left="108"/>
              <w:jc w:val="both"/>
              <w:rPr>
                <w:rFonts w:hint="eastAsia" w:asciiTheme="minorEastAsia" w:hAnsiTheme="minorEastAsia" w:eastAsiaTheme="minorEastAsia" w:cstheme="minorEastAsia"/>
                <w:b/>
                <w:sz w:val="21"/>
              </w:rPr>
            </w:pPr>
            <w:r>
              <w:rPr>
                <w:rFonts w:hint="eastAsia" w:asciiTheme="minorEastAsia" w:hAnsiTheme="minorEastAsia" w:eastAsiaTheme="minorEastAsia" w:cstheme="minorEastAsia"/>
                <w:b/>
                <w:sz w:val="21"/>
              </w:rPr>
              <w:t>如果在投标截止时间</w:t>
            </w:r>
            <w:r>
              <w:rPr>
                <w:rFonts w:hint="eastAsia" w:asciiTheme="minorEastAsia" w:hAnsiTheme="minorEastAsia" w:eastAsiaTheme="minorEastAsia" w:cstheme="minorEastAsia"/>
                <w:sz w:val="21"/>
              </w:rPr>
              <w:t>陕西恒瑞项目管理有限公司</w:t>
            </w:r>
            <w:r>
              <w:rPr>
                <w:rFonts w:hint="eastAsia" w:asciiTheme="minorEastAsia" w:hAnsiTheme="minorEastAsia" w:eastAsiaTheme="minorEastAsia" w:cstheme="minorEastAsia"/>
                <w:b/>
                <w:sz w:val="21"/>
              </w:rPr>
              <w:t>上</w:t>
            </w:r>
          </w:p>
          <w:p>
            <w:pPr>
              <w:pStyle w:val="36"/>
              <w:spacing w:line="347" w:lineRule="exact"/>
              <w:ind w:left="108"/>
              <w:jc w:val="both"/>
              <w:rPr>
                <w:rFonts w:hint="eastAsia" w:asciiTheme="minorEastAsia" w:hAnsiTheme="minorEastAsia" w:eastAsiaTheme="minorEastAsia" w:cstheme="minorEastAsia"/>
                <w:b/>
                <w:sz w:val="21"/>
              </w:rPr>
            </w:pPr>
            <w:r>
              <w:rPr>
                <w:rFonts w:hint="eastAsia" w:asciiTheme="minorEastAsia" w:hAnsiTheme="minorEastAsia" w:eastAsiaTheme="minorEastAsia" w:cstheme="minorEastAsia"/>
                <w:b/>
                <w:sz w:val="21"/>
              </w:rPr>
              <w:t>述账户未能收到投标保证金，则该投标为无效。</w:t>
            </w:r>
          </w:p>
          <w:p>
            <w:pPr>
              <w:pStyle w:val="36"/>
              <w:spacing w:line="254" w:lineRule="auto"/>
              <w:ind w:left="108" w:right="41" w:firstLine="211"/>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7"/>
                <w:sz w:val="21"/>
              </w:rPr>
              <w:t>为支持和促进中小企业发展，进一步发挥政府采购政</w:t>
            </w:r>
            <w:r>
              <w:rPr>
                <w:rFonts w:hint="eastAsia" w:asciiTheme="minorEastAsia" w:hAnsiTheme="minorEastAsia" w:eastAsiaTheme="minorEastAsia" w:cstheme="minorEastAsia"/>
                <w:spacing w:val="-9"/>
                <w:sz w:val="21"/>
              </w:rPr>
              <w:t>策功能作用，有效缓解中小企业融资难等问题，根据财</w:t>
            </w:r>
            <w:r>
              <w:rPr>
                <w:rFonts w:hint="eastAsia" w:asciiTheme="minorEastAsia" w:hAnsiTheme="minorEastAsia" w:eastAsiaTheme="minorEastAsia" w:cstheme="minorEastAsia"/>
                <w:spacing w:val="-8"/>
                <w:sz w:val="21"/>
              </w:rPr>
              <w:t>政部财库【</w:t>
            </w:r>
            <w:r>
              <w:rPr>
                <w:rFonts w:hint="eastAsia" w:asciiTheme="minorEastAsia" w:hAnsiTheme="minorEastAsia" w:eastAsiaTheme="minorEastAsia" w:cstheme="minorEastAsia"/>
                <w:sz w:val="21"/>
              </w:rPr>
              <w:t>2011</w:t>
            </w:r>
            <w:r>
              <w:rPr>
                <w:rFonts w:hint="eastAsia" w:asciiTheme="minorEastAsia" w:hAnsiTheme="minorEastAsia" w:eastAsiaTheme="minorEastAsia" w:cstheme="minorEastAsia"/>
                <w:spacing w:val="-12"/>
                <w:sz w:val="21"/>
              </w:rPr>
              <w:t>】</w:t>
            </w:r>
            <w:r>
              <w:rPr>
                <w:rFonts w:hint="eastAsia" w:asciiTheme="minorEastAsia" w:hAnsiTheme="minorEastAsia" w:eastAsiaTheme="minorEastAsia" w:cstheme="minorEastAsia"/>
                <w:sz w:val="21"/>
              </w:rPr>
              <w:t>124</w:t>
            </w:r>
            <w:r>
              <w:rPr>
                <w:rFonts w:hint="eastAsia" w:asciiTheme="minorEastAsia" w:hAnsiTheme="minorEastAsia" w:eastAsiaTheme="minorEastAsia" w:cstheme="minorEastAsia"/>
                <w:spacing w:val="-2"/>
                <w:sz w:val="21"/>
              </w:rPr>
              <w:t xml:space="preserve"> 号文件的精神，陕西省财政厅制</w:t>
            </w:r>
            <w:r>
              <w:rPr>
                <w:rFonts w:hint="eastAsia" w:asciiTheme="minorEastAsia" w:hAnsiTheme="minorEastAsia" w:eastAsiaTheme="minorEastAsia" w:cstheme="minorEastAsia"/>
                <w:spacing w:val="-8"/>
                <w:sz w:val="21"/>
              </w:rPr>
              <w:t>订了《陕西省政府采购信用担保试点工作实施方案</w:t>
            </w:r>
            <w:r>
              <w:rPr>
                <w:rFonts w:hint="eastAsia" w:asciiTheme="minorEastAsia" w:hAnsiTheme="minorEastAsia" w:eastAsiaTheme="minorEastAsia" w:cstheme="minorEastAsia"/>
                <w:sz w:val="21"/>
              </w:rPr>
              <w:t>（试行</w:t>
            </w:r>
            <w:r>
              <w:rPr>
                <w:rFonts w:hint="eastAsia" w:asciiTheme="minorEastAsia" w:hAnsiTheme="minorEastAsia" w:eastAsiaTheme="minorEastAsia" w:cstheme="minorEastAsia"/>
                <w:spacing w:val="-106"/>
                <w:sz w:val="21"/>
              </w:rPr>
              <w:t>）</w:t>
            </w:r>
            <w:r>
              <w:rPr>
                <w:rFonts w:hint="eastAsia" w:asciiTheme="minorEastAsia" w:hAnsiTheme="minorEastAsia" w:eastAsiaTheme="minorEastAsia" w:cstheme="minorEastAsia"/>
                <w:spacing w:val="-15"/>
                <w:sz w:val="21"/>
              </w:rPr>
              <w:t>》，为参与陕西省政府采购项目的供应商提供政府采</w:t>
            </w:r>
            <w:r>
              <w:rPr>
                <w:rFonts w:hint="eastAsia" w:asciiTheme="minorEastAsia" w:hAnsiTheme="minorEastAsia" w:eastAsiaTheme="minorEastAsia" w:cstheme="minorEastAsia"/>
                <w:spacing w:val="-10"/>
                <w:sz w:val="21"/>
              </w:rPr>
              <w:t>购信用担保，并按照程序确定了合作的担保机构。投标</w:t>
            </w:r>
            <w:r>
              <w:rPr>
                <w:rFonts w:hint="eastAsia" w:asciiTheme="minorEastAsia" w:hAnsiTheme="minorEastAsia" w:eastAsiaTheme="minorEastAsia" w:cstheme="minorEastAsia"/>
                <w:spacing w:val="2"/>
                <w:sz w:val="21"/>
              </w:rPr>
              <w:t>供应商在缴纳投标保证金及中标供应商缴纳履约保证</w:t>
            </w:r>
            <w:r>
              <w:rPr>
                <w:rFonts w:hint="eastAsia" w:asciiTheme="minorEastAsia" w:hAnsiTheme="minorEastAsia" w:eastAsiaTheme="minorEastAsia" w:cstheme="minorEastAsia"/>
                <w:spacing w:val="-6"/>
                <w:sz w:val="21"/>
              </w:rPr>
              <w:t>金时可自愿选择通过担保机构保函的形式缴纳；中标供</w:t>
            </w:r>
            <w:r>
              <w:rPr>
                <w:rFonts w:hint="eastAsia" w:asciiTheme="minorEastAsia" w:hAnsiTheme="minorEastAsia" w:eastAsiaTheme="minorEastAsia" w:cstheme="minorEastAsia"/>
                <w:spacing w:val="-7"/>
                <w:sz w:val="21"/>
              </w:rPr>
              <w:t>应商如果需要融资贷款服务的，可凭中标通知书、政府</w:t>
            </w:r>
            <w:r>
              <w:rPr>
                <w:rFonts w:hint="eastAsia" w:asciiTheme="minorEastAsia" w:hAnsiTheme="minorEastAsia" w:eastAsiaTheme="minorEastAsia" w:cstheme="minorEastAsia"/>
                <w:spacing w:val="-5"/>
                <w:sz w:val="21"/>
              </w:rPr>
              <w:t xml:space="preserve">采购合同等相关资料，按照文件规定的程序申请办理， </w:t>
            </w:r>
            <w:r>
              <w:rPr>
                <w:rFonts w:hint="eastAsia" w:asciiTheme="minorEastAsia" w:hAnsiTheme="minorEastAsia" w:eastAsiaTheme="minorEastAsia" w:cstheme="minorEastAsia"/>
                <w:spacing w:val="1"/>
                <w:sz w:val="21"/>
              </w:rPr>
              <w:t>具 体 规 定 可 登 陆 陕 西 省 政 府 采 购 网</w:t>
            </w:r>
          </w:p>
          <w:p>
            <w:pPr>
              <w:pStyle w:val="36"/>
              <w:spacing w:before="4" w:line="283" w:lineRule="exact"/>
              <w:ind w:left="108" w:right="-15"/>
              <w:jc w:val="both"/>
              <w:rPr>
                <w:rFonts w:hint="eastAsia" w:asciiTheme="minorEastAsia" w:hAnsiTheme="minorEastAsia" w:eastAsiaTheme="minorEastAsia" w:cstheme="minorEastAsia"/>
                <w:spacing w:val="-3"/>
                <w:sz w:val="21"/>
              </w:rPr>
            </w:pPr>
            <w:r>
              <w:rPr>
                <w:rFonts w:hint="eastAsia" w:asciiTheme="minorEastAsia" w:hAnsiTheme="minorEastAsia" w:eastAsiaTheme="minorEastAsia" w:cstheme="minorEastAsia"/>
                <w:spacing w:val="-1"/>
                <w:sz w:val="21"/>
              </w:rPr>
              <w:t>(</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"http://www.ccgp-shaanxi.gov.cn/)%E9%87%8D%E8%A6%81%E9%80%9A%E7%9F%A5%E4%B8%93%E6%A0%8F%E4%B8%AD%E6%9F%A5%E8%AF%A2%E4%BA%86%E8%A7%A3" \h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pacing w:val="-1"/>
                <w:sz w:val="21"/>
              </w:rPr>
              <w:t>www.ccgp-shaanxi.gov.cn/)</w:t>
            </w:r>
            <w:r>
              <w:rPr>
                <w:rFonts w:hint="eastAsia" w:asciiTheme="minorEastAsia" w:hAnsiTheme="minorEastAsia" w:eastAsiaTheme="minorEastAsia" w:cstheme="minorEastAsia"/>
                <w:spacing w:val="-3"/>
                <w:sz w:val="21"/>
              </w:rPr>
              <w:t>重要通知专栏中查询了解</w:t>
            </w:r>
            <w:r>
              <w:rPr>
                <w:rFonts w:hint="eastAsia" w:asciiTheme="minorEastAsia" w:hAnsiTheme="minorEastAsia" w:eastAsiaTheme="minorEastAsia" w:cstheme="minorEastAsia"/>
                <w:spacing w:val="-3"/>
                <w:sz w:val="21"/>
              </w:rPr>
              <w:fldChar w:fldCharType="end"/>
            </w:r>
            <w:r>
              <w:rPr>
                <w:rFonts w:hint="eastAsia" w:asciiTheme="minorEastAsia" w:hAnsiTheme="minorEastAsia" w:eastAsiaTheme="minorEastAsia" w:cstheme="minorEastAsia"/>
                <w:spacing w:val="-63"/>
                <w:sz w:val="21"/>
              </w:rPr>
              <w:t>。</w:t>
            </w:r>
            <w:r>
              <w:rPr>
                <w:rFonts w:hint="eastAsia" w:asciiTheme="minorEastAsia" w:hAnsiTheme="minorEastAsia" w:eastAsiaTheme="minorEastAsia" w:cstheme="minorEastAsia"/>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spacing w:before="150"/>
              <w:ind w:left="280" w:right="167"/>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3.6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是否允许提交备选投标方案 </w:t>
            </w:r>
          </w:p>
        </w:tc>
        <w:tc>
          <w:tcPr>
            <w:tcW w:w="5208" w:type="dxa"/>
            <w:shd w:val="clear" w:color="auto" w:fill="FFFFFF" w:themeFill="background1"/>
            <w:vAlign w:val="center"/>
          </w:tcPr>
          <w:p>
            <w:pPr>
              <w:pStyle w:val="36"/>
              <w:spacing w:before="135"/>
              <w:ind w:left="106"/>
              <w:jc w:val="both"/>
              <w:rPr>
                <w:rFonts w:hint="eastAsia" w:asciiTheme="minorEastAsia" w:hAnsiTheme="minorEastAsia" w:eastAsiaTheme="minorEastAsia" w:cstheme="minorEastAsia"/>
                <w:spacing w:val="-1"/>
                <w:sz w:val="21"/>
              </w:rPr>
            </w:pPr>
            <w:r>
              <w:rPr>
                <w:rFonts w:hint="eastAsia" w:asciiTheme="minorEastAsia" w:hAnsiTheme="minorEastAsia" w:eastAsiaTheme="minorEastAsia" w:cstheme="minorEastAsia"/>
                <w:spacing w:val="-105"/>
                <w:sz w:val="21"/>
              </w:rPr>
              <w:t>√□</w:t>
            </w:r>
            <w:r>
              <w:rPr>
                <w:rFonts w:hint="eastAsia" w:asciiTheme="minorEastAsia" w:hAnsiTheme="minorEastAsia" w:eastAsiaTheme="minorEastAsia" w:cstheme="minorEastAsia"/>
                <w:sz w:val="21"/>
              </w:rPr>
              <w:t xml:space="preserve"> </w:t>
            </w:r>
            <w:r>
              <w:rPr>
                <w:rFonts w:hint="eastAsia" w:asciiTheme="minorEastAsia" w:hAnsiTheme="minorEastAsia" w:eastAsiaTheme="minorEastAsia" w:cstheme="minorEastAsia"/>
                <w:spacing w:val="-3"/>
                <w:sz w:val="21"/>
              </w:rPr>
              <w:t>不允许</w:t>
            </w:r>
            <w:r>
              <w:rPr>
                <w:rFonts w:hint="eastAsia" w:asciiTheme="minorEastAsia" w:hAnsiTheme="minorEastAsia" w:eastAsiaTheme="minorEastAsia" w:cstheme="minorEastAsia"/>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spacing w:before="136"/>
              <w:ind w:left="280" w:right="167"/>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3.7.3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投标文件签字和盖章要求 </w:t>
            </w:r>
          </w:p>
        </w:tc>
        <w:tc>
          <w:tcPr>
            <w:tcW w:w="5208" w:type="dxa"/>
            <w:shd w:val="clear" w:color="auto" w:fill="FFFFFF" w:themeFill="background1"/>
            <w:vAlign w:val="center"/>
          </w:tcPr>
          <w:p>
            <w:pPr>
              <w:pStyle w:val="36"/>
              <w:numPr>
                <w:ilvl w:val="0"/>
                <w:numId w:val="1"/>
              </w:numPr>
              <w:tabs>
                <w:tab w:val="left" w:pos="328"/>
              </w:tabs>
              <w:spacing w:before="13" w:line="254" w:lineRule="auto"/>
              <w:ind w:right="97" w:firstLine="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2"/>
                <w:sz w:val="21"/>
              </w:rPr>
              <w:t>所有要求法定代表人和其委托代理人签字或盖章的地方都应用不褪色的黑色墨水签字笔由本人亲笔手写签字</w:t>
            </w:r>
            <w:r>
              <w:rPr>
                <w:rFonts w:hint="eastAsia" w:asciiTheme="minorEastAsia" w:hAnsiTheme="minorEastAsia" w:eastAsiaTheme="minorEastAsia" w:cstheme="minorEastAsia"/>
                <w:spacing w:val="-3"/>
                <w:sz w:val="21"/>
              </w:rPr>
              <w:t>（包括姓和名）或盖章。</w:t>
            </w:r>
            <w:r>
              <w:rPr>
                <w:rFonts w:hint="eastAsia" w:asciiTheme="minorEastAsia" w:hAnsiTheme="minorEastAsia" w:eastAsiaTheme="minorEastAsia" w:cstheme="minorEastAsia"/>
                <w:sz w:val="21"/>
              </w:rPr>
              <w:t xml:space="preserve"> </w:t>
            </w:r>
          </w:p>
          <w:p>
            <w:pPr>
              <w:pStyle w:val="36"/>
              <w:numPr>
                <w:ilvl w:val="0"/>
                <w:numId w:val="1"/>
              </w:numPr>
              <w:tabs>
                <w:tab w:val="left" w:pos="429"/>
              </w:tabs>
              <w:spacing w:before="2"/>
              <w:ind w:left="428" w:hanging="321"/>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以联合体方式参加投标的，联合体一方的资料仅需</w:t>
            </w:r>
          </w:p>
          <w:p>
            <w:pPr>
              <w:pStyle w:val="36"/>
              <w:spacing w:before="16" w:line="283" w:lineRule="exact"/>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加盖其自己的公章或签字，其余要求加盖公章并签字或</w:t>
            </w:r>
          </w:p>
          <w:p>
            <w:pPr>
              <w:pStyle w:val="36"/>
              <w:spacing w:before="8"/>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盖章的</w:t>
            </w:r>
            <w:r>
              <w:rPr>
                <w:rFonts w:hint="eastAsia" w:asciiTheme="minorEastAsia" w:hAnsiTheme="minorEastAsia" w:eastAsiaTheme="minorEastAsia" w:cstheme="minorEastAsia"/>
                <w:color w:val="FF0000"/>
                <w:sz w:val="21"/>
              </w:rPr>
              <w:t>由联合体牵头人</w:t>
            </w:r>
            <w:r>
              <w:rPr>
                <w:rFonts w:hint="eastAsia" w:asciiTheme="minorEastAsia" w:hAnsiTheme="minorEastAsia" w:eastAsiaTheme="minorEastAsia" w:cstheme="minorEastAsia"/>
                <w:sz w:val="21"/>
              </w:rPr>
              <w:t>加盖公章并由法定代表人或授权代表签字或盖章。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rPr>
                <w:rFonts w:hint="eastAsia" w:asciiTheme="minorEastAsia" w:hAnsiTheme="minorEastAsia" w:eastAsiaTheme="minorEastAsia" w:cstheme="minorEastAsia"/>
                <w:color w:val="000000" w:themeColor="text1"/>
                <w:sz w:val="20"/>
                <w14:textFill>
                  <w14:solidFill>
                    <w14:schemeClr w14:val="tx1"/>
                  </w14:solidFill>
                </w14:textFill>
              </w:rPr>
            </w:pPr>
          </w:p>
          <w:p>
            <w:pPr>
              <w:pStyle w:val="36"/>
              <w:spacing w:before="3"/>
              <w:rPr>
                <w:rFonts w:hint="eastAsia" w:asciiTheme="minorEastAsia" w:hAnsiTheme="minorEastAsia" w:eastAsiaTheme="minorEastAsia" w:cstheme="minorEastAsia"/>
                <w:color w:val="000000" w:themeColor="text1"/>
                <w:sz w:val="18"/>
                <w14:textFill>
                  <w14:solidFill>
                    <w14:schemeClr w14:val="tx1"/>
                  </w14:solidFill>
                </w14:textFill>
              </w:rPr>
            </w:pPr>
          </w:p>
          <w:p>
            <w:pPr>
              <w:pStyle w:val="36"/>
              <w:ind w:left="280" w:right="167"/>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3.7.4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投标文件份数等要求 </w:t>
            </w:r>
          </w:p>
        </w:tc>
        <w:tc>
          <w:tcPr>
            <w:tcW w:w="5208" w:type="dxa"/>
            <w:shd w:val="clear" w:color="auto" w:fill="FFFFFF" w:themeFill="background1"/>
            <w:vAlign w:val="center"/>
          </w:tcPr>
          <w:p>
            <w:pPr>
              <w:pStyle w:val="36"/>
              <w:numPr>
                <w:ilvl w:val="0"/>
                <w:numId w:val="2"/>
              </w:numPr>
              <w:tabs>
                <w:tab w:val="left" w:pos="322"/>
              </w:tabs>
              <w:spacing w:before="10"/>
              <w:ind w:hanging="214"/>
              <w:jc w:val="both"/>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color w:val="000000" w:themeColor="text1"/>
                <w:spacing w:val="-3"/>
                <w:sz w:val="21"/>
                <w14:textFill>
                  <w14:solidFill>
                    <w14:schemeClr w14:val="tx1"/>
                  </w14:solidFill>
                </w14:textFill>
              </w:rPr>
              <w:t>商务文件：正本壹份，副本</w:t>
            </w:r>
            <w:r>
              <w:rPr>
                <w:rFonts w:hint="eastAsia" w:asciiTheme="minorEastAsia" w:hAnsiTheme="minorEastAsia" w:eastAsiaTheme="minorEastAsia" w:cstheme="minorEastAsia"/>
                <w:color w:val="000000" w:themeColor="text1"/>
                <w:spacing w:val="25"/>
                <w:sz w:val="21"/>
                <w:u w:val="single"/>
                <w14:textFill>
                  <w14:solidFill>
                    <w14:schemeClr w14:val="tx1"/>
                  </w14:solidFill>
                </w14:textFill>
              </w:rPr>
              <w:t xml:space="preserve"> 叁</w:t>
            </w:r>
            <w:r>
              <w:rPr>
                <w:rFonts w:hint="eastAsia" w:asciiTheme="minorEastAsia" w:hAnsiTheme="minorEastAsia" w:eastAsiaTheme="minorEastAsia" w:cstheme="minorEastAsia"/>
                <w:color w:val="000000" w:themeColor="text1"/>
                <w:spacing w:val="15"/>
                <w:sz w:val="21"/>
                <w14:textFill>
                  <w14:solidFill>
                    <w14:schemeClr w14:val="tx1"/>
                  </w14:solidFill>
                </w14:textFill>
              </w:rPr>
              <w:t xml:space="preserve"> 份；</w:t>
            </w:r>
            <w:r>
              <w:rPr>
                <w:rFonts w:hint="eastAsia" w:asciiTheme="minorEastAsia" w:hAnsiTheme="minorEastAsia" w:eastAsiaTheme="minorEastAsia" w:cstheme="minorEastAsia"/>
                <w:color w:val="000000" w:themeColor="text1"/>
                <w:sz w:val="21"/>
                <w14:textFill>
                  <w14:solidFill>
                    <w14:schemeClr w14:val="tx1"/>
                  </w14:solidFill>
                </w14:textFill>
              </w:rPr>
              <w:t xml:space="preserve"> </w:t>
            </w:r>
          </w:p>
          <w:p>
            <w:pPr>
              <w:pStyle w:val="36"/>
              <w:numPr>
                <w:ilvl w:val="0"/>
                <w:numId w:val="2"/>
              </w:numPr>
              <w:tabs>
                <w:tab w:val="left" w:pos="322"/>
              </w:tabs>
              <w:spacing w:before="19"/>
              <w:ind w:hanging="214"/>
              <w:jc w:val="both"/>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color w:val="000000" w:themeColor="text1"/>
                <w:spacing w:val="-3"/>
                <w:sz w:val="21"/>
                <w14:textFill>
                  <w14:solidFill>
                    <w14:schemeClr w14:val="tx1"/>
                  </w14:solidFill>
                </w14:textFill>
              </w:rPr>
              <w:t>技术文件：正本壹份，副本</w:t>
            </w:r>
            <w:r>
              <w:rPr>
                <w:rFonts w:hint="eastAsia" w:asciiTheme="minorEastAsia" w:hAnsiTheme="minorEastAsia" w:eastAsiaTheme="minorEastAsia" w:cstheme="minorEastAsia"/>
                <w:color w:val="000000" w:themeColor="text1"/>
                <w:spacing w:val="-2"/>
                <w:sz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u w:val="single"/>
                <w14:textFill>
                  <w14:solidFill>
                    <w14:schemeClr w14:val="tx1"/>
                  </w14:solidFill>
                </w14:textFill>
              </w:rPr>
              <w:t xml:space="preserve">叁 </w:t>
            </w:r>
            <w:r>
              <w:rPr>
                <w:rFonts w:hint="eastAsia" w:asciiTheme="minorEastAsia" w:hAnsiTheme="minorEastAsia" w:eastAsiaTheme="minorEastAsia" w:cstheme="minorEastAsia"/>
                <w:color w:val="000000" w:themeColor="text1"/>
                <w:spacing w:val="-38"/>
                <w:sz w:val="21"/>
                <w14:textFill>
                  <w14:solidFill>
                    <w14:schemeClr w14:val="tx1"/>
                  </w14:solidFill>
                </w14:textFill>
              </w:rPr>
              <w:t>份；；</w:t>
            </w:r>
            <w:r>
              <w:rPr>
                <w:rFonts w:hint="eastAsia" w:asciiTheme="minorEastAsia" w:hAnsiTheme="minorEastAsia" w:eastAsiaTheme="minorEastAsia" w:cstheme="minorEastAsia"/>
                <w:color w:val="000000" w:themeColor="text1"/>
                <w:sz w:val="21"/>
                <w14:textFill>
                  <w14:solidFill>
                    <w14:schemeClr w14:val="tx1"/>
                  </w14:solidFill>
                </w14:textFill>
              </w:rPr>
              <w:t xml:space="preserve"> </w:t>
            </w:r>
          </w:p>
          <w:p>
            <w:pPr>
              <w:pStyle w:val="36"/>
              <w:numPr>
                <w:ilvl w:val="0"/>
                <w:numId w:val="2"/>
              </w:numPr>
              <w:tabs>
                <w:tab w:val="left" w:pos="322"/>
              </w:tabs>
              <w:spacing w:before="2" w:line="310" w:lineRule="atLeast"/>
              <w:ind w:left="108" w:right="149" w:firstLine="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color w:val="000000" w:themeColor="text1"/>
                <w:spacing w:val="-3"/>
                <w:sz w:val="21"/>
                <w14:textFill>
                  <w14:solidFill>
                    <w14:schemeClr w14:val="tx1"/>
                  </w14:solidFill>
                </w14:textFill>
              </w:rPr>
              <w:t>投标文件电子版：</w:t>
            </w:r>
            <w:r>
              <w:rPr>
                <w:rFonts w:hint="eastAsia" w:asciiTheme="minorEastAsia" w:hAnsiTheme="minorEastAsia" w:eastAsiaTheme="minorEastAsia" w:cstheme="minorEastAsia"/>
                <w:color w:val="000000" w:themeColor="text1"/>
                <w:spacing w:val="7"/>
                <w:sz w:val="2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u w:val="single"/>
                <w14:textFill>
                  <w14:solidFill>
                    <w14:schemeClr w14:val="tx1"/>
                  </w14:solidFill>
                </w14:textFill>
              </w:rPr>
              <w:t>1</w:t>
            </w:r>
            <w:r>
              <w:rPr>
                <w:rFonts w:hint="eastAsia" w:asciiTheme="minorEastAsia" w:hAnsiTheme="minorEastAsia" w:eastAsiaTheme="minorEastAsia" w:cstheme="minorEastAsia"/>
                <w:color w:val="000000" w:themeColor="text1"/>
                <w:spacing w:val="5"/>
                <w:sz w:val="21"/>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3"/>
                <w:sz w:val="21"/>
                <w14:textFill>
                  <w14:solidFill>
                    <w14:schemeClr w14:val="tx1"/>
                  </w14:solidFill>
                </w14:textFill>
              </w:rPr>
              <w:t xml:space="preserve">份，投标文件扫描后以 </w:t>
            </w:r>
            <w:r>
              <w:rPr>
                <w:rFonts w:hint="eastAsia" w:asciiTheme="minorEastAsia" w:hAnsiTheme="minorEastAsia" w:eastAsiaTheme="minorEastAsia" w:cstheme="minorEastAsia"/>
                <w:color w:val="000000" w:themeColor="text1"/>
                <w:sz w:val="21"/>
                <w14:textFill>
                  <w14:solidFill>
                    <w14:schemeClr w14:val="tx1"/>
                  </w14:solidFill>
                </w14:textFill>
              </w:rPr>
              <w:t>PDF</w:t>
            </w:r>
            <w:r>
              <w:rPr>
                <w:rFonts w:hint="eastAsia" w:asciiTheme="minorEastAsia" w:hAnsiTheme="minorEastAsia" w:eastAsiaTheme="minorEastAsia" w:cstheme="minorEastAsia"/>
                <w:color w:val="000000" w:themeColor="text1"/>
                <w:spacing w:val="-52"/>
                <w:sz w:val="21"/>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11"/>
                <w:sz w:val="21"/>
                <w14:textFill>
                  <w14:solidFill>
                    <w14:schemeClr w14:val="tx1"/>
                  </w14:solidFill>
                </w14:textFill>
              </w:rPr>
              <w:t>格</w:t>
            </w:r>
            <w:r>
              <w:rPr>
                <w:rFonts w:hint="eastAsia" w:asciiTheme="minorEastAsia" w:hAnsiTheme="minorEastAsia" w:eastAsiaTheme="minorEastAsia" w:cstheme="minorEastAsia"/>
                <w:color w:val="000000" w:themeColor="text1"/>
                <w:spacing w:val="-1"/>
                <w:sz w:val="21"/>
                <w14:textFill>
                  <w14:solidFill>
                    <w14:schemeClr w14:val="tx1"/>
                  </w14:solidFill>
                </w14:textFill>
              </w:rPr>
              <w:t xml:space="preserve">式 </w:t>
            </w:r>
            <w:r>
              <w:rPr>
                <w:rFonts w:hint="eastAsia" w:asciiTheme="minorEastAsia" w:hAnsiTheme="minorEastAsia" w:eastAsiaTheme="minorEastAsia" w:cstheme="minorEastAsia"/>
                <w:color w:val="000000" w:themeColor="text1"/>
                <w:sz w:val="21"/>
                <w14:textFill>
                  <w14:solidFill>
                    <w14:schemeClr w14:val="tx1"/>
                  </w14:solidFill>
                </w14:textFill>
              </w:rPr>
              <w:t>U</w:t>
            </w:r>
            <w:r>
              <w:rPr>
                <w:rFonts w:hint="eastAsia" w:asciiTheme="minorEastAsia" w:hAnsiTheme="minorEastAsia" w:eastAsiaTheme="minorEastAsia" w:cstheme="minorEastAsia"/>
                <w:color w:val="000000" w:themeColor="text1"/>
                <w:spacing w:val="-53"/>
                <w:sz w:val="21"/>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3"/>
                <w:sz w:val="21"/>
                <w14:textFill>
                  <w14:solidFill>
                    <w14:schemeClr w14:val="tx1"/>
                  </w14:solidFill>
                </w14:textFill>
              </w:rPr>
              <w:t>盘存储。</w:t>
            </w:r>
            <w:r>
              <w:rPr>
                <w:rFonts w:hint="eastAsia" w:asciiTheme="minorEastAsia" w:hAnsiTheme="minorEastAsia" w:eastAsiaTheme="minorEastAsia" w:cstheme="minorEastAsia"/>
                <w:color w:val="000000" w:themeColor="text1"/>
                <w:sz w:val="21"/>
                <w14:textFill>
                  <w14:solidFill>
                    <w14:schemeClr w14:val="tx1"/>
                  </w14:solidFill>
                </w14:textFill>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rPr>
                <w:rFonts w:hint="eastAsia" w:asciiTheme="minorEastAsia" w:hAnsiTheme="minorEastAsia" w:eastAsiaTheme="minorEastAsia" w:cstheme="minorEastAsia"/>
                <w:color w:val="000000" w:themeColor="text1"/>
                <w:sz w:val="20"/>
                <w14:textFill>
                  <w14:solidFill>
                    <w14:schemeClr w14:val="tx1"/>
                  </w14:solidFill>
                </w14:textFill>
              </w:rPr>
            </w:pPr>
          </w:p>
          <w:p>
            <w:pPr>
              <w:pStyle w:val="36"/>
              <w:rPr>
                <w:rFonts w:hint="eastAsia" w:asciiTheme="minorEastAsia" w:hAnsiTheme="minorEastAsia" w:eastAsiaTheme="minorEastAsia" w:cstheme="minorEastAsia"/>
                <w:color w:val="000000" w:themeColor="text1"/>
                <w:sz w:val="20"/>
                <w14:textFill>
                  <w14:solidFill>
                    <w14:schemeClr w14:val="tx1"/>
                  </w14:solidFill>
                </w14:textFill>
              </w:rPr>
            </w:pPr>
          </w:p>
          <w:p>
            <w:pPr>
              <w:pStyle w:val="36"/>
              <w:spacing w:before="134"/>
              <w:ind w:left="280" w:right="167"/>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3.7.5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投标文件装订要求 </w:t>
            </w:r>
          </w:p>
        </w:tc>
        <w:tc>
          <w:tcPr>
            <w:tcW w:w="5208" w:type="dxa"/>
            <w:shd w:val="clear" w:color="auto" w:fill="FFFFFF" w:themeFill="background1"/>
            <w:vAlign w:val="center"/>
          </w:tcPr>
          <w:p>
            <w:pPr>
              <w:pStyle w:val="36"/>
              <w:spacing w:before="10" w:line="254" w:lineRule="auto"/>
              <w:ind w:left="108" w:right="89"/>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color w:val="000000" w:themeColor="text1"/>
                <w:spacing w:val="-3"/>
                <w:sz w:val="21"/>
                <w14:textFill>
                  <w14:solidFill>
                    <w14:schemeClr w14:val="tx1"/>
                  </w14:solidFill>
                </w14:textFill>
              </w:rPr>
              <w:t>投标文件正本与副本应分别装订成册</w:t>
            </w:r>
            <w:r>
              <w:rPr>
                <w:rFonts w:hint="eastAsia" w:asciiTheme="minorEastAsia" w:hAnsiTheme="minorEastAsia" w:eastAsiaTheme="minorEastAsia" w:cstheme="minorEastAsia"/>
                <w:color w:val="000000" w:themeColor="text1"/>
                <w:sz w:val="21"/>
                <w14:textFill>
                  <w14:solidFill>
                    <w14:schemeClr w14:val="tx1"/>
                  </w14:solidFill>
                </w14:textFill>
              </w:rPr>
              <w:t>（</w:t>
            </w:r>
            <w:r>
              <w:rPr>
                <w:rFonts w:hint="eastAsia" w:asciiTheme="minorEastAsia" w:hAnsiTheme="minorEastAsia" w:eastAsiaTheme="minorEastAsia" w:cstheme="minorEastAsia"/>
                <w:color w:val="000000" w:themeColor="text1"/>
                <w:spacing w:val="-3"/>
                <w:sz w:val="21"/>
                <w14:textFill>
                  <w14:solidFill>
                    <w14:schemeClr w14:val="tx1"/>
                  </w14:solidFill>
                </w14:textFill>
              </w:rPr>
              <w:t>A</w:t>
            </w:r>
            <w:r>
              <w:rPr>
                <w:rFonts w:hint="eastAsia" w:asciiTheme="minorEastAsia" w:hAnsiTheme="minorEastAsia" w:eastAsiaTheme="minorEastAsia" w:cstheme="minorEastAsia"/>
                <w:color w:val="000000" w:themeColor="text1"/>
                <w:sz w:val="21"/>
                <w14:textFill>
                  <w14:solidFill>
                    <w14:schemeClr w14:val="tx1"/>
                  </w14:solidFill>
                </w14:textFill>
              </w:rPr>
              <w:t>4</w:t>
            </w:r>
            <w:r>
              <w:rPr>
                <w:rFonts w:hint="eastAsia" w:asciiTheme="minorEastAsia" w:hAnsiTheme="minorEastAsia" w:eastAsiaTheme="minorEastAsia" w:cstheme="minorEastAsia"/>
                <w:color w:val="000000" w:themeColor="text1"/>
                <w:spacing w:val="-53"/>
                <w:sz w:val="21"/>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2"/>
                <w:sz w:val="21"/>
                <w14:textFill>
                  <w14:solidFill>
                    <w14:schemeClr w14:val="tx1"/>
                  </w14:solidFill>
                </w14:textFill>
              </w:rPr>
              <w:t>纸幅</w:t>
            </w:r>
            <w:r>
              <w:rPr>
                <w:rFonts w:hint="eastAsia" w:asciiTheme="minorEastAsia" w:hAnsiTheme="minorEastAsia" w:eastAsiaTheme="minorEastAsia" w:cstheme="minorEastAsia"/>
                <w:color w:val="000000" w:themeColor="text1"/>
                <w:spacing w:val="-106"/>
                <w:sz w:val="21"/>
                <w14:textFill>
                  <w14:solidFill>
                    <w14:schemeClr w14:val="tx1"/>
                  </w14:solidFill>
                </w14:textFill>
              </w:rPr>
              <w:t>）</w:t>
            </w:r>
            <w:r>
              <w:rPr>
                <w:rFonts w:hint="eastAsia" w:asciiTheme="minorEastAsia" w:hAnsiTheme="minorEastAsia" w:eastAsiaTheme="minorEastAsia" w:cstheme="minorEastAsia"/>
                <w:color w:val="000000" w:themeColor="text1"/>
                <w:spacing w:val="-2"/>
                <w:sz w:val="21"/>
                <w14:textFill>
                  <w14:solidFill>
                    <w14:schemeClr w14:val="tx1"/>
                  </w14:solidFill>
                </w14:textFill>
              </w:rPr>
              <w:t>，并编</w:t>
            </w:r>
            <w:r>
              <w:rPr>
                <w:rFonts w:hint="eastAsia" w:asciiTheme="minorEastAsia" w:hAnsiTheme="minorEastAsia" w:eastAsiaTheme="minorEastAsia" w:cstheme="minorEastAsia"/>
                <w:color w:val="000000" w:themeColor="text1"/>
                <w:spacing w:val="-8"/>
                <w:sz w:val="21"/>
                <w14:textFill>
                  <w14:solidFill>
                    <w14:schemeClr w14:val="tx1"/>
                  </w14:solidFill>
                </w14:textFill>
              </w:rPr>
              <w:t>制目录</w:t>
            </w:r>
            <w:r>
              <w:rPr>
                <w:rFonts w:hint="eastAsia" w:asciiTheme="minorEastAsia" w:hAnsiTheme="minorEastAsia" w:eastAsiaTheme="minorEastAsia" w:cstheme="minorEastAsia"/>
                <w:color w:val="000000" w:themeColor="text1"/>
                <w:sz w:val="21"/>
                <w14:textFill>
                  <w14:solidFill>
                    <w14:schemeClr w14:val="tx1"/>
                  </w14:solidFill>
                </w14:textFill>
              </w:rPr>
              <w:t>（</w:t>
            </w:r>
            <w:r>
              <w:rPr>
                <w:rFonts w:hint="eastAsia" w:asciiTheme="minorEastAsia" w:hAnsiTheme="minorEastAsia" w:eastAsiaTheme="minorEastAsia" w:cstheme="minorEastAsia"/>
                <w:color w:val="000000" w:themeColor="text1"/>
                <w:spacing w:val="-6"/>
                <w:sz w:val="21"/>
                <w14:textFill>
                  <w14:solidFill>
                    <w14:schemeClr w14:val="tx1"/>
                  </w14:solidFill>
                </w14:textFill>
              </w:rPr>
              <w:t>图纸、图片等非文本形式的内容，可以不标注页码</w:t>
            </w:r>
            <w:r>
              <w:rPr>
                <w:rFonts w:hint="eastAsia" w:asciiTheme="minorEastAsia" w:hAnsiTheme="minorEastAsia" w:eastAsiaTheme="minorEastAsia" w:cstheme="minorEastAsia"/>
                <w:color w:val="000000" w:themeColor="text1"/>
                <w:spacing w:val="-108"/>
                <w:sz w:val="21"/>
                <w14:textFill>
                  <w14:solidFill>
                    <w14:schemeClr w14:val="tx1"/>
                  </w14:solidFill>
                </w14:textFill>
              </w:rPr>
              <w:t>）</w:t>
            </w:r>
            <w:r>
              <w:rPr>
                <w:rFonts w:hint="eastAsia" w:asciiTheme="minorEastAsia" w:hAnsiTheme="minorEastAsia" w:eastAsiaTheme="minorEastAsia" w:cstheme="minorEastAsia"/>
                <w:color w:val="000000" w:themeColor="text1"/>
                <w:spacing w:val="-3"/>
                <w:sz w:val="21"/>
                <w14:textFill>
                  <w14:solidFill>
                    <w14:schemeClr w14:val="tx1"/>
                  </w14:solidFill>
                </w14:textFill>
              </w:rPr>
              <w:t>，目录和正文逐页标注连续页码。不得采用活页</w:t>
            </w:r>
            <w:r>
              <w:rPr>
                <w:rFonts w:hint="eastAsia" w:asciiTheme="minorEastAsia" w:hAnsiTheme="minorEastAsia" w:eastAsiaTheme="minorEastAsia" w:cstheme="minorEastAsia"/>
                <w:color w:val="000000" w:themeColor="text1"/>
                <w:spacing w:val="-9"/>
                <w:sz w:val="21"/>
                <w14:textFill>
                  <w14:solidFill>
                    <w14:schemeClr w14:val="tx1"/>
                  </w14:solidFill>
                </w14:textFill>
              </w:rPr>
              <w:t>夹装订；否则，采购人对由于投标文件装订松散而造成</w:t>
            </w:r>
            <w:r>
              <w:rPr>
                <w:rFonts w:hint="eastAsia" w:asciiTheme="minorEastAsia" w:hAnsiTheme="minorEastAsia" w:eastAsiaTheme="minorEastAsia" w:cstheme="minorEastAsia"/>
                <w:color w:val="000000" w:themeColor="text1"/>
                <w:sz w:val="21"/>
                <w14:textFill>
                  <w14:solidFill>
                    <w14:schemeClr w14:val="tx1"/>
                  </w14:solidFill>
                </w14:textFill>
              </w:rPr>
              <w:t xml:space="preserve">的丢失或其他后果不承担任何责任。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rPr>
                <w:rFonts w:hint="eastAsia" w:asciiTheme="minorEastAsia" w:hAnsiTheme="minorEastAsia" w:eastAsiaTheme="minorEastAsia" w:cstheme="minorEastAsia"/>
                <w:color w:val="000000" w:themeColor="text1"/>
                <w:sz w:val="20"/>
                <w14:textFill>
                  <w14:solidFill>
                    <w14:schemeClr w14:val="tx1"/>
                  </w14:solidFill>
                </w14:textFill>
              </w:rPr>
            </w:pPr>
          </w:p>
          <w:p>
            <w:pPr>
              <w:pStyle w:val="36"/>
              <w:spacing w:before="4"/>
              <w:rPr>
                <w:rFonts w:hint="eastAsia" w:asciiTheme="minorEastAsia" w:hAnsiTheme="minorEastAsia" w:eastAsiaTheme="minorEastAsia" w:cstheme="minorEastAsia"/>
                <w:color w:val="000000" w:themeColor="text1"/>
                <w:sz w:val="18"/>
                <w14:textFill>
                  <w14:solidFill>
                    <w14:schemeClr w14:val="tx1"/>
                  </w14:solidFill>
                </w14:textFill>
              </w:rPr>
            </w:pPr>
          </w:p>
          <w:p>
            <w:pPr>
              <w:pStyle w:val="36"/>
              <w:ind w:left="280" w:right="167"/>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4.1.1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投标文件和资格、资信等证明文件的密封 </w:t>
            </w:r>
          </w:p>
        </w:tc>
        <w:tc>
          <w:tcPr>
            <w:tcW w:w="5208" w:type="dxa"/>
            <w:shd w:val="clear" w:color="auto" w:fill="FFFFFF" w:themeFill="background1"/>
            <w:vAlign w:val="center"/>
          </w:tcPr>
          <w:p>
            <w:pPr>
              <w:pStyle w:val="36"/>
              <w:numPr>
                <w:ilvl w:val="0"/>
                <w:numId w:val="3"/>
              </w:numPr>
              <w:spacing w:before="23" w:line="278" w:lineRule="auto"/>
              <w:ind w:left="108" w:right="-15"/>
              <w:jc w:val="both"/>
              <w:rPr>
                <w:rFonts w:hint="eastAsia" w:asciiTheme="minorEastAsia" w:hAnsiTheme="minorEastAsia" w:eastAsiaTheme="minorEastAsia" w:cstheme="minorEastAsia"/>
                <w:color w:val="000000" w:themeColor="text1"/>
                <w:spacing w:val="-3"/>
                <w:sz w:val="21"/>
                <w:u w:val="single"/>
                <w14:textFill>
                  <w14:solidFill>
                    <w14:schemeClr w14:val="tx1"/>
                  </w14:solidFill>
                </w14:textFill>
              </w:rPr>
            </w:pPr>
            <w:r>
              <w:rPr>
                <w:rFonts w:hint="eastAsia" w:asciiTheme="minorEastAsia" w:hAnsiTheme="minorEastAsia" w:eastAsiaTheme="minorEastAsia" w:cstheme="minorEastAsia"/>
                <w:color w:val="000000" w:themeColor="text1"/>
                <w:spacing w:val="-6"/>
                <w:sz w:val="21"/>
                <w14:textFill>
                  <w14:solidFill>
                    <w14:schemeClr w14:val="tx1"/>
                  </w14:solidFill>
                </w14:textFill>
              </w:rPr>
              <w:t>三个密封件：</w:t>
            </w:r>
            <w:r>
              <w:rPr>
                <w:rFonts w:hint="eastAsia" w:asciiTheme="minorEastAsia" w:hAnsiTheme="minorEastAsia" w:eastAsiaTheme="minorEastAsia" w:cstheme="minorEastAsia"/>
                <w:color w:val="000000" w:themeColor="text1"/>
                <w:spacing w:val="-3"/>
                <w:sz w:val="21"/>
                <w:u w:val="single"/>
                <w14:textFill>
                  <w14:solidFill>
                    <w14:schemeClr w14:val="tx1"/>
                  </w14:solidFill>
                </w14:textFill>
              </w:rPr>
              <w:t>商务文件密封件</w:t>
            </w:r>
            <w:r>
              <w:rPr>
                <w:rFonts w:hint="eastAsia" w:asciiTheme="minorEastAsia" w:hAnsiTheme="minorEastAsia" w:eastAsiaTheme="minorEastAsia" w:cstheme="minorEastAsia"/>
                <w:color w:val="000000" w:themeColor="text1"/>
                <w:spacing w:val="-17"/>
                <w:sz w:val="21"/>
                <w14:textFill>
                  <w14:solidFill>
                    <w14:schemeClr w14:val="tx1"/>
                  </w14:solidFill>
                </w14:textFill>
              </w:rPr>
              <w:t>、</w:t>
            </w:r>
            <w:r>
              <w:rPr>
                <w:rFonts w:hint="eastAsia" w:asciiTheme="minorEastAsia" w:hAnsiTheme="minorEastAsia" w:eastAsiaTheme="minorEastAsia" w:cstheme="minorEastAsia"/>
                <w:color w:val="000000" w:themeColor="text1"/>
                <w:spacing w:val="-3"/>
                <w:sz w:val="21"/>
                <w:u w:val="single"/>
                <w14:textFill>
                  <w14:solidFill>
                    <w14:schemeClr w14:val="tx1"/>
                  </w14:solidFill>
                </w14:textFill>
              </w:rPr>
              <w:t>技术文件密封件</w:t>
            </w:r>
            <w:r>
              <w:rPr>
                <w:rFonts w:hint="eastAsia" w:asciiTheme="minorEastAsia" w:hAnsiTheme="minorEastAsia" w:eastAsiaTheme="minorEastAsia" w:cstheme="minorEastAsia"/>
                <w:color w:val="000000" w:themeColor="text1"/>
                <w:spacing w:val="-17"/>
                <w:sz w:val="21"/>
                <w14:textFill>
                  <w14:solidFill>
                    <w14:schemeClr w14:val="tx1"/>
                  </w14:solidFill>
                </w14:textFill>
              </w:rPr>
              <w:t>、</w:t>
            </w:r>
            <w:r>
              <w:rPr>
                <w:rFonts w:hint="eastAsia" w:asciiTheme="minorEastAsia" w:hAnsiTheme="minorEastAsia" w:eastAsiaTheme="minorEastAsia" w:cstheme="minorEastAsia"/>
                <w:color w:val="000000" w:themeColor="text1"/>
                <w:spacing w:val="-3"/>
                <w:sz w:val="21"/>
                <w:u w:val="single"/>
                <w14:textFill>
                  <w14:solidFill>
                    <w14:schemeClr w14:val="tx1"/>
                  </w14:solidFill>
                </w14:textFill>
              </w:rPr>
              <w:t>电子</w:t>
            </w:r>
          </w:p>
          <w:p>
            <w:pPr>
              <w:pStyle w:val="36"/>
              <w:spacing w:before="23" w:line="278" w:lineRule="auto"/>
              <w:ind w:right="-15"/>
              <w:jc w:val="both"/>
              <w:rPr>
                <w:rFonts w:hint="eastAsia" w:asciiTheme="minorEastAsia" w:hAnsiTheme="minorEastAsia" w:eastAsiaTheme="minorEastAsia" w:cstheme="minorEastAsia"/>
                <w:color w:val="FF0000"/>
                <w:spacing w:val="-7"/>
                <w:sz w:val="21"/>
              </w:rPr>
            </w:pPr>
            <w:r>
              <w:rPr>
                <w:rFonts w:hint="eastAsia" w:asciiTheme="minorEastAsia" w:hAnsiTheme="minorEastAsia" w:eastAsiaTheme="minorEastAsia" w:cstheme="minorEastAsia"/>
                <w:color w:val="000000" w:themeColor="text1"/>
                <w:spacing w:val="-3"/>
                <w:sz w:val="21"/>
                <w:u w:val="single"/>
                <w14:textFill>
                  <w14:solidFill>
                    <w14:schemeClr w14:val="tx1"/>
                  </w14:solidFill>
                </w14:textFill>
              </w:rPr>
              <w:t>版投标文件密封件</w:t>
            </w:r>
            <w:r>
              <w:rPr>
                <w:rFonts w:hint="eastAsia" w:asciiTheme="minorEastAsia" w:hAnsiTheme="minorEastAsia" w:eastAsiaTheme="minorEastAsia" w:cstheme="minorEastAsia"/>
                <w:color w:val="000000" w:themeColor="text1"/>
                <w:spacing w:val="-7"/>
                <w:sz w:val="21"/>
                <w14:textFill>
                  <w14:solidFill>
                    <w14:schemeClr w14:val="tx1"/>
                  </w14:solidFill>
                </w14:textFill>
              </w:rPr>
              <w:t>；一个密封件确实无法密封的，可分开密封。</w:t>
            </w:r>
          </w:p>
          <w:p>
            <w:pPr>
              <w:pStyle w:val="36"/>
              <w:spacing w:before="23" w:line="278" w:lineRule="auto"/>
              <w:ind w:right="-15"/>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2.</w:t>
            </w:r>
            <w:r>
              <w:rPr>
                <w:rFonts w:hint="eastAsia" w:asciiTheme="minorEastAsia" w:hAnsiTheme="minorEastAsia" w:eastAsiaTheme="minorEastAsia" w:cstheme="minorEastAsia"/>
                <w:spacing w:val="-3"/>
                <w:sz w:val="21"/>
              </w:rPr>
              <w:t>投标文件密封件均须在封套的封口处加盖</w:t>
            </w:r>
            <w:r>
              <w:rPr>
                <w:rFonts w:hint="eastAsia" w:asciiTheme="minorEastAsia" w:hAnsiTheme="minorEastAsia" w:eastAsiaTheme="minorEastAsia" w:cstheme="minorEastAsia"/>
                <w:color w:val="FF0000"/>
                <w:spacing w:val="-3"/>
                <w:sz w:val="21"/>
              </w:rPr>
              <w:t>社会资本或联合体牵头人</w:t>
            </w:r>
            <w:r>
              <w:rPr>
                <w:rFonts w:hint="eastAsia" w:asciiTheme="minorEastAsia" w:hAnsiTheme="minorEastAsia" w:eastAsiaTheme="minorEastAsia" w:cstheme="minorEastAsia"/>
                <w:sz w:val="21"/>
              </w:rPr>
              <w:t>单位公章，并由法定代表人或其委托代理人签署。</w:t>
            </w:r>
            <w:r>
              <w:rPr>
                <w:rFonts w:hint="eastAsia" w:asciiTheme="minorEastAsia" w:hAnsiTheme="minorEastAsia" w:eastAsiaTheme="minorEastAsia" w:cstheme="minorEastAsia"/>
                <w:color w:val="000000" w:themeColor="text1"/>
                <w:sz w:val="21"/>
                <w14:textFill>
                  <w14:solidFill>
                    <w14:schemeClr w14:val="tx1"/>
                  </w14:solidFill>
                </w14:textFill>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rPr>
                <w:rFonts w:hint="eastAsia" w:asciiTheme="minorEastAsia" w:hAnsiTheme="minorEastAsia" w:eastAsiaTheme="minorEastAsia" w:cstheme="minorEastAsia"/>
                <w:sz w:val="20"/>
              </w:rPr>
            </w:pPr>
          </w:p>
          <w:p>
            <w:pPr>
              <w:pStyle w:val="36"/>
              <w:spacing w:before="4"/>
              <w:rPr>
                <w:rFonts w:hint="eastAsia" w:asciiTheme="minorEastAsia" w:hAnsiTheme="minorEastAsia" w:eastAsiaTheme="minorEastAsia" w:cstheme="minorEastAsia"/>
                <w:sz w:val="18"/>
              </w:rPr>
            </w:pPr>
          </w:p>
          <w:p>
            <w:pPr>
              <w:pStyle w:val="36"/>
              <w:ind w:left="280" w:right="167"/>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4.1.1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投标文件和资格、资信等证明文件的密封 </w:t>
            </w:r>
          </w:p>
        </w:tc>
        <w:tc>
          <w:tcPr>
            <w:tcW w:w="5208" w:type="dxa"/>
            <w:shd w:val="clear" w:color="auto" w:fill="FFFFFF" w:themeFill="background1"/>
            <w:vAlign w:val="center"/>
          </w:tcPr>
          <w:p>
            <w:pPr>
              <w:pStyle w:val="36"/>
              <w:tabs>
                <w:tab w:val="left" w:pos="312"/>
              </w:tabs>
              <w:spacing w:before="23" w:line="278" w:lineRule="auto"/>
              <w:ind w:left="108" w:right="-15"/>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1.</w:t>
            </w:r>
            <w:r>
              <w:rPr>
                <w:rFonts w:hint="eastAsia" w:asciiTheme="minorEastAsia" w:hAnsiTheme="minorEastAsia" w:eastAsiaTheme="minorEastAsia" w:cstheme="minorEastAsia"/>
                <w:spacing w:val="-6"/>
                <w:sz w:val="21"/>
              </w:rPr>
              <w:t>三个密封件：</w:t>
            </w:r>
            <w:r>
              <w:rPr>
                <w:rFonts w:hint="eastAsia" w:asciiTheme="minorEastAsia" w:hAnsiTheme="minorEastAsia" w:eastAsiaTheme="minorEastAsia" w:cstheme="minorEastAsia"/>
                <w:spacing w:val="-3"/>
                <w:sz w:val="21"/>
                <w:u w:val="single"/>
              </w:rPr>
              <w:t>商务文件密封件</w:t>
            </w:r>
            <w:r>
              <w:rPr>
                <w:rFonts w:hint="eastAsia" w:asciiTheme="minorEastAsia" w:hAnsiTheme="minorEastAsia" w:eastAsiaTheme="minorEastAsia" w:cstheme="minorEastAsia"/>
                <w:spacing w:val="-17"/>
                <w:sz w:val="21"/>
              </w:rPr>
              <w:t>、</w:t>
            </w:r>
            <w:r>
              <w:rPr>
                <w:rFonts w:hint="eastAsia" w:asciiTheme="minorEastAsia" w:hAnsiTheme="minorEastAsia" w:eastAsiaTheme="minorEastAsia" w:cstheme="minorEastAsia"/>
                <w:spacing w:val="-3"/>
                <w:sz w:val="21"/>
                <w:u w:val="single"/>
              </w:rPr>
              <w:t>技术文件密封件</w:t>
            </w:r>
            <w:r>
              <w:rPr>
                <w:rFonts w:hint="eastAsia" w:asciiTheme="minorEastAsia" w:hAnsiTheme="minorEastAsia" w:eastAsiaTheme="minorEastAsia" w:cstheme="minorEastAsia"/>
                <w:spacing w:val="-17"/>
                <w:sz w:val="21"/>
              </w:rPr>
              <w:t>、</w:t>
            </w:r>
            <w:r>
              <w:rPr>
                <w:rFonts w:hint="eastAsia" w:asciiTheme="minorEastAsia" w:hAnsiTheme="minorEastAsia" w:eastAsiaTheme="minorEastAsia" w:cstheme="minorEastAsia"/>
                <w:spacing w:val="-3"/>
                <w:sz w:val="21"/>
                <w:u w:val="single"/>
              </w:rPr>
              <w:t>电</w:t>
            </w:r>
            <w:r>
              <w:rPr>
                <w:rFonts w:hint="eastAsia" w:asciiTheme="minorEastAsia" w:hAnsiTheme="minorEastAsia" w:eastAsiaTheme="minorEastAsia" w:cstheme="minorEastAsia"/>
                <w:spacing w:val="-3"/>
                <w:sz w:val="21"/>
                <w:szCs w:val="21"/>
                <w:u w:val="single"/>
              </w:rPr>
              <w:t>子</w:t>
            </w:r>
            <w:r>
              <w:rPr>
                <w:rFonts w:hint="eastAsia" w:asciiTheme="minorEastAsia" w:hAnsiTheme="minorEastAsia" w:eastAsiaTheme="minorEastAsia" w:cstheme="minorEastAsia"/>
                <w:spacing w:val="-3"/>
                <w:sz w:val="21"/>
                <w:u w:val="single"/>
              </w:rPr>
              <w:t>版投标文件密封件</w:t>
            </w:r>
            <w:r>
              <w:rPr>
                <w:rFonts w:hint="eastAsia" w:asciiTheme="minorEastAsia" w:hAnsiTheme="minorEastAsia" w:eastAsiaTheme="minorEastAsia" w:cstheme="minorEastAsia"/>
                <w:spacing w:val="-7"/>
                <w:sz w:val="21"/>
              </w:rPr>
              <w:t xml:space="preserve">；一个密封件确实无法密封的，可分开密封。 </w:t>
            </w:r>
            <w:r>
              <w:rPr>
                <w:rFonts w:hint="eastAsia" w:asciiTheme="minorEastAsia" w:hAnsiTheme="minorEastAsia" w:eastAsiaTheme="minorEastAsia" w:cstheme="minorEastAsia"/>
                <w:sz w:val="21"/>
              </w:rPr>
              <w:t>2.</w:t>
            </w:r>
            <w:r>
              <w:rPr>
                <w:rFonts w:hint="eastAsia" w:asciiTheme="minorEastAsia" w:hAnsiTheme="minorEastAsia" w:eastAsiaTheme="minorEastAsia" w:cstheme="minorEastAsia"/>
                <w:spacing w:val="-3"/>
                <w:sz w:val="21"/>
              </w:rPr>
              <w:t>投标文件密封件均须在封套的封口处加盖社会资本</w:t>
            </w:r>
            <w:r>
              <w:rPr>
                <w:rFonts w:hint="eastAsia" w:asciiTheme="minorEastAsia" w:hAnsiTheme="minorEastAsia" w:eastAsiaTheme="minorEastAsia" w:cstheme="minorEastAsia"/>
                <w:color w:val="FF0000"/>
                <w:spacing w:val="-3"/>
                <w:sz w:val="21"/>
              </w:rPr>
              <w:t>或联合体牵头人</w:t>
            </w:r>
            <w:r>
              <w:rPr>
                <w:rFonts w:hint="eastAsia" w:asciiTheme="minorEastAsia" w:hAnsiTheme="minorEastAsia" w:eastAsiaTheme="minorEastAsia" w:cstheme="minorEastAsia"/>
                <w:sz w:val="21"/>
              </w:rPr>
              <w:t xml:space="preserve">单位公章，并由法定代表人或其委托代理人签署。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rPr>
                <w:rFonts w:hint="eastAsia" w:asciiTheme="minorEastAsia" w:hAnsiTheme="minorEastAsia" w:eastAsiaTheme="minorEastAsia" w:cstheme="minorEastAsia"/>
                <w:color w:val="000000" w:themeColor="text1"/>
                <w:sz w:val="20"/>
                <w14:textFill>
                  <w14:solidFill>
                    <w14:schemeClr w14:val="tx1"/>
                  </w14:solidFill>
                </w14:textFill>
              </w:rPr>
            </w:pPr>
          </w:p>
          <w:p>
            <w:pPr>
              <w:pStyle w:val="36"/>
              <w:rPr>
                <w:rFonts w:hint="eastAsia" w:asciiTheme="minorEastAsia" w:hAnsiTheme="minorEastAsia" w:eastAsiaTheme="minorEastAsia" w:cstheme="minorEastAsia"/>
                <w:color w:val="000000" w:themeColor="text1"/>
                <w:sz w:val="20"/>
                <w14:textFill>
                  <w14:solidFill>
                    <w14:schemeClr w14:val="tx1"/>
                  </w14:solidFill>
                </w14:textFill>
              </w:rPr>
            </w:pPr>
          </w:p>
          <w:p>
            <w:pPr>
              <w:pStyle w:val="36"/>
              <w:spacing w:before="136"/>
              <w:ind w:left="280" w:right="167"/>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4.1.2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投标文件和资格、资信等证明文件的标识 </w:t>
            </w:r>
          </w:p>
        </w:tc>
        <w:tc>
          <w:tcPr>
            <w:tcW w:w="5208" w:type="dxa"/>
            <w:shd w:val="clear" w:color="auto" w:fill="FFFFFF" w:themeFill="background1"/>
            <w:vAlign w:val="center"/>
          </w:tcPr>
          <w:p>
            <w:pPr>
              <w:pStyle w:val="36"/>
              <w:spacing w:before="25" w:line="278" w:lineRule="auto"/>
              <w:ind w:left="108" w:right="45"/>
              <w:jc w:val="both"/>
              <w:rPr>
                <w:rFonts w:hint="eastAsia" w:asciiTheme="minorEastAsia" w:hAnsiTheme="minorEastAsia" w:eastAsiaTheme="minorEastAsia" w:cstheme="minorEastAsia"/>
                <w:color w:val="FF0000"/>
                <w:sz w:val="21"/>
              </w:rPr>
            </w:pPr>
            <w:r>
              <w:rPr>
                <w:rFonts w:hint="eastAsia" w:asciiTheme="minorEastAsia" w:hAnsiTheme="minorEastAsia" w:eastAsiaTheme="minorEastAsia" w:cstheme="minorEastAsia"/>
                <w:color w:val="000000" w:themeColor="text1"/>
                <w:spacing w:val="-11"/>
                <w:sz w:val="21"/>
                <w14:textFill>
                  <w14:solidFill>
                    <w14:schemeClr w14:val="tx1"/>
                  </w14:solidFill>
                </w14:textFill>
              </w:rPr>
              <w:t>在密封件的封套上应清楚地标记“商务文件”</w:t>
            </w:r>
            <w:r>
              <w:rPr>
                <w:rFonts w:hint="eastAsia" w:asciiTheme="minorEastAsia" w:hAnsiTheme="minorEastAsia" w:eastAsiaTheme="minorEastAsia" w:cstheme="minorEastAsia"/>
                <w:color w:val="000000" w:themeColor="text1"/>
                <w:spacing w:val="-28"/>
                <w:sz w:val="21"/>
                <w14:textFill>
                  <w14:solidFill>
                    <w14:schemeClr w14:val="tx1"/>
                  </w14:solidFill>
                </w14:textFill>
              </w:rPr>
              <w:t>、“技术文</w:t>
            </w:r>
            <w:r>
              <w:rPr>
                <w:rFonts w:hint="eastAsia" w:asciiTheme="minorEastAsia" w:hAnsiTheme="minorEastAsia" w:eastAsiaTheme="minorEastAsia" w:cstheme="minorEastAsia"/>
                <w:color w:val="000000" w:themeColor="text1"/>
                <w:spacing w:val="-11"/>
                <w:sz w:val="21"/>
                <w14:textFill>
                  <w14:solidFill>
                    <w14:schemeClr w14:val="tx1"/>
                  </w14:solidFill>
                </w14:textFill>
              </w:rPr>
              <w:t>件”或“电子版”字样，封套还应标明项目编号、项目</w:t>
            </w:r>
            <w:r>
              <w:rPr>
                <w:rFonts w:hint="eastAsia" w:asciiTheme="minorEastAsia" w:hAnsiTheme="minorEastAsia" w:eastAsiaTheme="minorEastAsia" w:cstheme="minorEastAsia"/>
                <w:color w:val="000000" w:themeColor="text1"/>
                <w:spacing w:val="-10"/>
                <w:sz w:val="21"/>
                <w14:textFill>
                  <w14:solidFill>
                    <w14:schemeClr w14:val="tx1"/>
                  </w14:solidFill>
                </w14:textFill>
              </w:rPr>
              <w:t>名称、社会资本名称及社会资本地址等；</w:t>
            </w:r>
            <w:r>
              <w:rPr>
                <w:rFonts w:hint="eastAsia" w:asciiTheme="minorEastAsia" w:hAnsiTheme="minorEastAsia" w:eastAsiaTheme="minorEastAsia" w:cstheme="minorEastAsia"/>
                <w:spacing w:val="-10"/>
                <w:sz w:val="21"/>
              </w:rPr>
              <w:t>在所有</w:t>
            </w:r>
            <w:r>
              <w:rPr>
                <w:rFonts w:hint="eastAsia" w:asciiTheme="minorEastAsia" w:hAnsiTheme="minorEastAsia" w:eastAsiaTheme="minorEastAsia" w:cstheme="minorEastAsia"/>
                <w:color w:val="FF0000"/>
                <w:spacing w:val="-10"/>
                <w:sz w:val="21"/>
              </w:rPr>
              <w:t>封套上</w:t>
            </w:r>
            <w:r>
              <w:rPr>
                <w:rFonts w:hint="eastAsia" w:asciiTheme="minorEastAsia" w:hAnsiTheme="minorEastAsia" w:eastAsiaTheme="minorEastAsia" w:cstheme="minorEastAsia"/>
                <w:spacing w:val="-5"/>
                <w:sz w:val="21"/>
              </w:rPr>
              <w:t>标注“请勿在</w:t>
            </w:r>
            <w:r>
              <w:rPr>
                <w:rFonts w:hint="eastAsia" w:asciiTheme="minorEastAsia" w:hAnsiTheme="minorEastAsia" w:eastAsiaTheme="minorEastAsia" w:cstheme="minorEastAsia"/>
                <w:spacing w:val="-5"/>
                <w:sz w:val="21"/>
                <w:u w:val="single"/>
              </w:rPr>
              <w:t xml:space="preserve"> </w:t>
            </w:r>
            <w:r>
              <w:rPr>
                <w:rFonts w:hint="eastAsia" w:asciiTheme="minorEastAsia" w:hAnsiTheme="minorEastAsia" w:eastAsiaTheme="minorEastAsia" w:cstheme="minorEastAsia"/>
                <w:spacing w:val="-3"/>
                <w:sz w:val="21"/>
              </w:rPr>
              <w:t>年</w:t>
            </w:r>
            <w:r>
              <w:rPr>
                <w:rFonts w:hint="eastAsia" w:asciiTheme="minorEastAsia" w:hAnsiTheme="minorEastAsia" w:eastAsiaTheme="minorEastAsia" w:cstheme="minorEastAsia"/>
                <w:spacing w:val="-3"/>
                <w:sz w:val="21"/>
                <w:u w:val="single"/>
              </w:rPr>
              <w:t xml:space="preserve"> </w:t>
            </w:r>
            <w:r>
              <w:rPr>
                <w:rFonts w:hint="eastAsia" w:asciiTheme="minorEastAsia" w:hAnsiTheme="minorEastAsia" w:eastAsiaTheme="minorEastAsia" w:cstheme="minorEastAsia"/>
                <w:spacing w:val="-3"/>
                <w:sz w:val="21"/>
              </w:rPr>
              <w:t>月</w:t>
            </w:r>
            <w:r>
              <w:rPr>
                <w:rFonts w:hint="eastAsia" w:asciiTheme="minorEastAsia" w:hAnsiTheme="minorEastAsia" w:eastAsiaTheme="minorEastAsia" w:cstheme="minorEastAsia"/>
                <w:spacing w:val="-3"/>
                <w:sz w:val="21"/>
                <w:u w:val="single"/>
              </w:rPr>
              <w:t xml:space="preserve"> </w:t>
            </w:r>
            <w:r>
              <w:rPr>
                <w:rFonts w:hint="eastAsia" w:asciiTheme="minorEastAsia" w:hAnsiTheme="minorEastAsia" w:eastAsiaTheme="minorEastAsia" w:cstheme="minorEastAsia"/>
                <w:sz w:val="21"/>
              </w:rPr>
              <w:t>日</w:t>
            </w:r>
            <w:r>
              <w:rPr>
                <w:rFonts w:hint="eastAsia" w:asciiTheme="minorEastAsia" w:hAnsiTheme="minorEastAsia" w:eastAsiaTheme="minorEastAsia" w:cstheme="minorEastAsia"/>
                <w:sz w:val="21"/>
                <w:u w:val="single"/>
              </w:rPr>
              <w:t xml:space="preserve"> </w:t>
            </w:r>
            <w:r>
              <w:rPr>
                <w:rFonts w:hint="eastAsia" w:asciiTheme="minorEastAsia" w:hAnsiTheme="minorEastAsia" w:eastAsiaTheme="minorEastAsia" w:cstheme="minorEastAsia"/>
                <w:spacing w:val="-3"/>
                <w:sz w:val="21"/>
              </w:rPr>
              <w:t>时</w:t>
            </w:r>
            <w:r>
              <w:rPr>
                <w:rFonts w:hint="eastAsia" w:asciiTheme="minorEastAsia" w:hAnsiTheme="minorEastAsia" w:eastAsiaTheme="minorEastAsia" w:cstheme="minorEastAsia"/>
                <w:spacing w:val="-3"/>
                <w:sz w:val="21"/>
                <w:u w:val="single"/>
              </w:rPr>
              <w:t xml:space="preserve"> </w:t>
            </w:r>
            <w:r>
              <w:rPr>
                <w:rFonts w:hint="eastAsia" w:asciiTheme="minorEastAsia" w:hAnsiTheme="minorEastAsia" w:eastAsiaTheme="minorEastAsia" w:cstheme="minorEastAsia"/>
                <w:spacing w:val="-3"/>
                <w:sz w:val="21"/>
              </w:rPr>
              <w:t>分之前启封”</w:t>
            </w:r>
            <w:r>
              <w:rPr>
                <w:rFonts w:hint="eastAsia" w:asciiTheme="minorEastAsia" w:hAnsiTheme="minorEastAsia" w:eastAsiaTheme="minorEastAsia" w:cstheme="minorEastAsia"/>
                <w:sz w:val="21"/>
              </w:rPr>
              <w:t>字样</w:t>
            </w:r>
            <w:r>
              <w:rPr>
                <w:rFonts w:hint="eastAsia" w:asciiTheme="minorEastAsia" w:hAnsiTheme="minorEastAsia" w:eastAsiaTheme="minorEastAsia" w:cstheme="minorEastAsia"/>
                <w:spacing w:val="-3"/>
                <w:sz w:val="21"/>
              </w:rPr>
              <w:t>（上述时间为投标截止时间</w:t>
            </w:r>
            <w:r>
              <w:rPr>
                <w:rFonts w:hint="eastAsia" w:asciiTheme="minorEastAsia" w:hAnsiTheme="minorEastAsia" w:eastAsiaTheme="minorEastAsia" w:cstheme="minorEastAsia"/>
                <w:spacing w:val="-106"/>
                <w:sz w:val="21"/>
              </w:rPr>
              <w:t>）</w:t>
            </w:r>
            <w:r>
              <w:rPr>
                <w:rFonts w:hint="eastAsia" w:asciiTheme="minorEastAsia" w:hAnsiTheme="minorEastAsia" w:eastAsiaTheme="minorEastAsia" w:cstheme="minorEastAsia"/>
                <w:sz w:val="21"/>
              </w:rPr>
              <w:t>。</w:t>
            </w:r>
            <w:r>
              <w:rPr>
                <w:rFonts w:hint="eastAsia" w:asciiTheme="minorEastAsia" w:hAnsiTheme="minorEastAsia" w:eastAsiaTheme="minorEastAsia" w:cstheme="minorEastAsia"/>
                <w:color w:val="000000" w:themeColor="text1"/>
                <w:sz w:val="21"/>
                <w14:textFill>
                  <w14:solidFill>
                    <w14:schemeClr w14:val="tx1"/>
                  </w14:solidFill>
                </w14:textFill>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rPr>
                <w:rFonts w:hint="eastAsia" w:asciiTheme="minorEastAsia" w:hAnsiTheme="minorEastAsia" w:eastAsiaTheme="minorEastAsia" w:cstheme="minorEastAsia"/>
                <w:color w:val="000000" w:themeColor="text1"/>
                <w:sz w:val="20"/>
                <w14:textFill>
                  <w14:solidFill>
                    <w14:schemeClr w14:val="tx1"/>
                  </w14:solidFill>
                </w14:textFill>
              </w:rPr>
            </w:pPr>
          </w:p>
          <w:p>
            <w:pPr>
              <w:pStyle w:val="36"/>
              <w:rPr>
                <w:rFonts w:hint="eastAsia" w:asciiTheme="minorEastAsia" w:hAnsiTheme="minorEastAsia" w:eastAsiaTheme="minorEastAsia" w:cstheme="minorEastAsia"/>
                <w:color w:val="000000" w:themeColor="text1"/>
                <w:sz w:val="20"/>
                <w14:textFill>
                  <w14:solidFill>
                    <w14:schemeClr w14:val="tx1"/>
                  </w14:solidFill>
                </w14:textFill>
              </w:rPr>
            </w:pPr>
          </w:p>
          <w:p>
            <w:pPr>
              <w:pStyle w:val="36"/>
              <w:spacing w:before="8"/>
              <w:rPr>
                <w:rFonts w:hint="eastAsia" w:asciiTheme="minorEastAsia" w:hAnsiTheme="minorEastAsia" w:eastAsiaTheme="minorEastAsia" w:cstheme="minorEastAsia"/>
                <w:color w:val="000000" w:themeColor="text1"/>
                <w14:textFill>
                  <w14:solidFill>
                    <w14:schemeClr w14:val="tx1"/>
                  </w14:solidFill>
                </w14:textFill>
              </w:rPr>
            </w:pPr>
          </w:p>
          <w:p>
            <w:pPr>
              <w:pStyle w:val="36"/>
              <w:ind w:left="280" w:right="167"/>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4.2.2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提交投标文件时间、地点</w:t>
            </w:r>
          </w:p>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和要求 </w:t>
            </w:r>
          </w:p>
        </w:tc>
        <w:tc>
          <w:tcPr>
            <w:tcW w:w="5208" w:type="dxa"/>
            <w:shd w:val="clear" w:color="auto" w:fill="FFFFFF" w:themeFill="background1"/>
            <w:vAlign w:val="center"/>
          </w:tcPr>
          <w:p>
            <w:pPr>
              <w:pStyle w:val="36"/>
              <w:spacing w:before="10"/>
              <w:ind w:left="108"/>
              <w:jc w:val="both"/>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color w:val="000000" w:themeColor="text1"/>
                <w:sz w:val="21"/>
                <w14:textFill>
                  <w14:solidFill>
                    <w14:schemeClr w14:val="tx1"/>
                  </w14:solidFill>
                </w14:textFill>
              </w:rPr>
              <w:t>1.</w:t>
            </w:r>
            <w:r>
              <w:rPr>
                <w:rFonts w:hint="eastAsia" w:asciiTheme="minorEastAsia" w:hAnsiTheme="minorEastAsia" w:eastAsiaTheme="minorEastAsia" w:cstheme="minorEastAsia"/>
                <w:color w:val="000000" w:themeColor="text1"/>
                <w:spacing w:val="-2"/>
                <w:sz w:val="21"/>
                <w14:textFill>
                  <w14:solidFill>
                    <w14:schemeClr w14:val="tx1"/>
                  </w14:solidFill>
                </w14:textFill>
              </w:rPr>
              <w:t>时间：</w:t>
            </w:r>
            <w:r>
              <w:rPr>
                <w:rFonts w:hint="eastAsia" w:asciiTheme="minorEastAsia" w:hAnsiTheme="minorEastAsia" w:eastAsiaTheme="minorEastAsia" w:cstheme="minorEastAsia"/>
                <w:color w:val="000000" w:themeColor="text1"/>
                <w:sz w:val="21"/>
                <w14:textFill>
                  <w14:solidFill>
                    <w14:schemeClr w14:val="tx1"/>
                  </w14:solidFill>
                </w14:textFill>
              </w:rPr>
              <w:t>201</w:t>
            </w:r>
            <w:r>
              <w:rPr>
                <w:rFonts w:hint="eastAsia" w:asciiTheme="minorEastAsia" w:hAnsiTheme="minorEastAsia" w:eastAsiaTheme="minorEastAsia" w:cstheme="minorEastAsia"/>
                <w:color w:val="000000" w:themeColor="text1"/>
                <w:sz w:val="21"/>
                <w:lang w:val="en-US"/>
                <w14:textFill>
                  <w14:solidFill>
                    <w14:schemeClr w14:val="tx1"/>
                  </w14:solidFill>
                </w14:textFill>
              </w:rPr>
              <w:t>9年</w:t>
            </w:r>
            <w:r>
              <w:rPr>
                <w:rFonts w:hint="eastAsia" w:asciiTheme="minorEastAsia" w:hAnsiTheme="minorEastAsia" w:eastAsiaTheme="minorEastAsia" w:cstheme="minorEastAsia"/>
                <w:color w:val="000000" w:themeColor="text1"/>
                <w:spacing w:val="-1"/>
                <w:sz w:val="21"/>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pacing w:val="7"/>
                <w:sz w:val="21"/>
                <w14:textFill>
                  <w14:solidFill>
                    <w14:schemeClr w14:val="tx1"/>
                  </w14:solidFill>
                </w14:textFill>
              </w:rPr>
              <w:t>月</w:t>
            </w:r>
            <w:r>
              <w:rPr>
                <w:rFonts w:hint="eastAsia" w:asciiTheme="minorEastAsia" w:hAnsiTheme="minorEastAsia" w:eastAsiaTheme="minorEastAsia" w:cstheme="minorEastAsia"/>
                <w:color w:val="000000" w:themeColor="text1"/>
                <w:spacing w:val="7"/>
                <w:sz w:val="21"/>
                <w:lang w:val="en-US" w:eastAsia="zh-CN"/>
                <w14:textFill>
                  <w14:solidFill>
                    <w14:schemeClr w14:val="tx1"/>
                  </w14:solidFill>
                </w14:textFill>
              </w:rPr>
              <w:t>24</w:t>
            </w:r>
            <w:r>
              <w:rPr>
                <w:rFonts w:hint="eastAsia" w:asciiTheme="minorEastAsia" w:hAnsiTheme="minorEastAsia" w:eastAsiaTheme="minorEastAsia" w:cstheme="minorEastAsia"/>
                <w:color w:val="000000" w:themeColor="text1"/>
                <w:spacing w:val="7"/>
                <w:sz w:val="21"/>
                <w14:textFill>
                  <w14:solidFill>
                    <w14:schemeClr w14:val="tx1"/>
                  </w14:solidFill>
                </w14:textFill>
              </w:rPr>
              <w:t xml:space="preserve">日下午 </w:t>
            </w:r>
            <w:r>
              <w:rPr>
                <w:rFonts w:hint="eastAsia" w:asciiTheme="minorEastAsia" w:hAnsiTheme="minorEastAsia" w:eastAsiaTheme="minorEastAsia" w:cstheme="minorEastAsia"/>
                <w:color w:val="000000" w:themeColor="text1"/>
                <w:sz w:val="21"/>
                <w14:textFill>
                  <w14:solidFill>
                    <w14:schemeClr w14:val="tx1"/>
                  </w14:solidFill>
                </w14:textFill>
              </w:rPr>
              <w:t>1</w:t>
            </w:r>
            <w:r>
              <w:rPr>
                <w:rFonts w:hint="eastAsia" w:asciiTheme="minorEastAsia" w:hAnsiTheme="minorEastAsia" w:eastAsiaTheme="minorEastAsia" w:cstheme="minorEastAsia"/>
                <w:color w:val="000000" w:themeColor="text1"/>
                <w:sz w:val="21"/>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1"/>
                <w14:textFill>
                  <w14:solidFill>
                    <w14:schemeClr w14:val="tx1"/>
                  </w14:solidFill>
                </w14:textFill>
              </w:rPr>
              <w:t>:</w:t>
            </w:r>
            <w:r>
              <w:rPr>
                <w:rFonts w:hint="eastAsia" w:asciiTheme="minorEastAsia" w:hAnsiTheme="minorEastAsia" w:eastAsiaTheme="minorEastAsia" w:cstheme="minorEastAsia"/>
                <w:color w:val="000000" w:themeColor="text1"/>
                <w:sz w:val="21"/>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1"/>
                <w14:textFill>
                  <w14:solidFill>
                    <w14:schemeClr w14:val="tx1"/>
                  </w14:solidFill>
                </w14:textFill>
              </w:rPr>
              <w:t>0</w:t>
            </w:r>
            <w:r>
              <w:rPr>
                <w:rFonts w:hint="eastAsia" w:asciiTheme="minorEastAsia" w:hAnsiTheme="minorEastAsia" w:eastAsiaTheme="minorEastAsia" w:cstheme="minorEastAsia"/>
                <w:color w:val="000000" w:themeColor="text1"/>
                <w:spacing w:val="-54"/>
                <w:sz w:val="21"/>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1"/>
                <w:sz w:val="21"/>
                <w14:textFill>
                  <w14:solidFill>
                    <w14:schemeClr w14:val="tx1"/>
                  </w14:solidFill>
                </w14:textFill>
              </w:rPr>
              <w:t xml:space="preserve">至 </w:t>
            </w:r>
            <w:r>
              <w:rPr>
                <w:rFonts w:hint="eastAsia" w:asciiTheme="minorEastAsia" w:hAnsiTheme="minorEastAsia" w:eastAsiaTheme="minorEastAsia" w:cstheme="minorEastAsia"/>
                <w:color w:val="000000" w:themeColor="text1"/>
                <w:sz w:val="21"/>
                <w14:textFill>
                  <w14:solidFill>
                    <w14:schemeClr w14:val="tx1"/>
                  </w14:solidFill>
                </w14:textFill>
              </w:rPr>
              <w:t>14:</w:t>
            </w:r>
            <w:r>
              <w:rPr>
                <w:rFonts w:hint="eastAsia" w:asciiTheme="minorEastAsia" w:hAnsiTheme="minorEastAsia" w:eastAsiaTheme="minorEastAsia" w:cstheme="minorEastAsia"/>
                <w:color w:val="000000" w:themeColor="text1"/>
                <w:sz w:val="21"/>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z w:val="21"/>
                <w14:textFill>
                  <w14:solidFill>
                    <w14:schemeClr w14:val="tx1"/>
                  </w14:solidFill>
                </w14:textFill>
              </w:rPr>
              <w:t xml:space="preserve">0； </w:t>
            </w:r>
          </w:p>
          <w:p>
            <w:pPr>
              <w:pStyle w:val="36"/>
              <w:numPr>
                <w:ilvl w:val="0"/>
                <w:numId w:val="4"/>
              </w:numPr>
              <w:tabs>
                <w:tab w:val="left" w:pos="322"/>
              </w:tabs>
              <w:spacing w:before="19"/>
              <w:ind w:hanging="214"/>
              <w:jc w:val="both"/>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color w:val="000000" w:themeColor="text1"/>
                <w:spacing w:val="-3"/>
                <w:sz w:val="21"/>
                <w14:textFill>
                  <w14:solidFill>
                    <w14:schemeClr w14:val="tx1"/>
                  </w14:solidFill>
                </w14:textFill>
              </w:rPr>
              <w:t>地点：同开标地点；</w:t>
            </w:r>
            <w:r>
              <w:rPr>
                <w:rFonts w:hint="eastAsia" w:asciiTheme="minorEastAsia" w:hAnsiTheme="minorEastAsia" w:eastAsiaTheme="minorEastAsia" w:cstheme="minorEastAsia"/>
                <w:color w:val="000000" w:themeColor="text1"/>
                <w:sz w:val="21"/>
                <w14:textFill>
                  <w14:solidFill>
                    <w14:schemeClr w14:val="tx1"/>
                  </w14:solidFill>
                </w14:textFill>
              </w:rPr>
              <w:t xml:space="preserve"> </w:t>
            </w:r>
          </w:p>
          <w:p>
            <w:pPr>
              <w:pStyle w:val="36"/>
              <w:numPr>
                <w:ilvl w:val="0"/>
                <w:numId w:val="4"/>
              </w:numPr>
              <w:tabs>
                <w:tab w:val="left" w:pos="322"/>
              </w:tabs>
              <w:spacing w:before="18" w:line="254" w:lineRule="auto"/>
              <w:ind w:left="108" w:right="89" w:firstLine="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color w:val="000000" w:themeColor="text1"/>
                <w:spacing w:val="-9"/>
                <w:sz w:val="21"/>
                <w14:textFill>
                  <w14:solidFill>
                    <w14:schemeClr w14:val="tx1"/>
                  </w14:solidFill>
                </w14:textFill>
              </w:rPr>
              <w:t>要求：法定代表人参加投标的，应出示法定代表人身</w:t>
            </w:r>
            <w:r>
              <w:rPr>
                <w:rFonts w:hint="eastAsia" w:asciiTheme="minorEastAsia" w:hAnsiTheme="minorEastAsia" w:eastAsiaTheme="minorEastAsia" w:cstheme="minorEastAsia"/>
                <w:color w:val="000000" w:themeColor="text1"/>
                <w:spacing w:val="2"/>
                <w:sz w:val="21"/>
                <w14:textFill>
                  <w14:solidFill>
                    <w14:schemeClr w14:val="tx1"/>
                  </w14:solidFill>
                </w14:textFill>
              </w:rPr>
              <w:t>份证明原件和本人身份证原件；委托代理人参加投标</w:t>
            </w:r>
            <w:r>
              <w:rPr>
                <w:rFonts w:hint="eastAsia" w:asciiTheme="minorEastAsia" w:hAnsiTheme="minorEastAsia" w:eastAsiaTheme="minorEastAsia" w:cstheme="minorEastAsia"/>
                <w:color w:val="000000" w:themeColor="text1"/>
                <w:spacing w:val="-8"/>
                <w:sz w:val="21"/>
                <w14:textFill>
                  <w14:solidFill>
                    <w14:schemeClr w14:val="tx1"/>
                  </w14:solidFill>
                </w14:textFill>
              </w:rPr>
              <w:t>的，应出示法定代表人签署的授权委托书原件和本人身</w:t>
            </w:r>
            <w:r>
              <w:rPr>
                <w:rFonts w:hint="eastAsia" w:asciiTheme="minorEastAsia" w:hAnsiTheme="minorEastAsia" w:eastAsiaTheme="minorEastAsia" w:cstheme="minorEastAsia"/>
                <w:color w:val="000000" w:themeColor="text1"/>
                <w:sz w:val="21"/>
                <w14:textFill>
                  <w14:solidFill>
                    <w14:schemeClr w14:val="tx1"/>
                  </w14:solidFill>
                </w14:textFill>
              </w:rPr>
              <w:t xml:space="preserve">份证原件以证明其出席。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spacing w:before="149"/>
              <w:ind w:left="280" w:right="167"/>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4.2.4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是否退还投标文件 </w:t>
            </w:r>
          </w:p>
        </w:tc>
        <w:tc>
          <w:tcPr>
            <w:tcW w:w="5208" w:type="dxa"/>
            <w:shd w:val="clear" w:color="auto" w:fill="FFFFFF" w:themeFill="background1"/>
            <w:vAlign w:val="center"/>
          </w:tcPr>
          <w:p>
            <w:pPr>
              <w:pStyle w:val="36"/>
              <w:spacing w:before="135"/>
              <w:ind w:left="106"/>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color w:val="000000" w:themeColor="text1"/>
                <w:spacing w:val="-105"/>
                <w:sz w:val="21"/>
                <w14:textFill>
                  <w14:solidFill>
                    <w14:schemeClr w14:val="tx1"/>
                  </w14:solidFill>
                </w14:textFill>
              </w:rPr>
              <w:t>√□</w:t>
            </w:r>
            <w:r>
              <w:rPr>
                <w:rFonts w:hint="eastAsia" w:asciiTheme="minorEastAsia" w:hAnsiTheme="minorEastAsia" w:eastAsiaTheme="minorEastAsia" w:cstheme="minorEastAsia"/>
                <w:color w:val="000000" w:themeColor="text1"/>
                <w:sz w:val="21"/>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2"/>
                <w:sz w:val="21"/>
                <w14:textFill>
                  <w14:solidFill>
                    <w14:schemeClr w14:val="tx1"/>
                  </w14:solidFill>
                </w14:textFill>
              </w:rPr>
              <w:t>否</w:t>
            </w:r>
            <w:r>
              <w:rPr>
                <w:rFonts w:hint="eastAsia" w:asciiTheme="minorEastAsia" w:hAnsiTheme="minorEastAsia" w:eastAsiaTheme="minorEastAsia" w:cstheme="minorEastAsia"/>
                <w:color w:val="000000" w:themeColor="text1"/>
                <w:sz w:val="21"/>
                <w14:textFill>
                  <w14:solidFill>
                    <w14:schemeClr w14:val="tx1"/>
                  </w14:solidFill>
                </w14:textFill>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22" w:type="dxa"/>
            <w:shd w:val="clear" w:color="auto" w:fill="FFFFFF" w:themeFill="background1"/>
            <w:vAlign w:val="center"/>
          </w:tcPr>
          <w:p>
            <w:pPr>
              <w:pStyle w:val="36"/>
              <w:spacing w:before="149"/>
              <w:ind w:right="167"/>
              <w:jc w:val="center"/>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color w:val="000000" w:themeColor="text1"/>
                <w:sz w:val="21"/>
                <w:lang w:val="en-US"/>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14:textFill>
                  <w14:solidFill>
                    <w14:schemeClr w14:val="tx1"/>
                  </w14:solidFill>
                </w14:textFill>
              </w:rPr>
              <w:t>5.1</w:t>
            </w:r>
          </w:p>
        </w:tc>
        <w:tc>
          <w:tcPr>
            <w:tcW w:w="3055" w:type="dxa"/>
            <w:shd w:val="clear" w:color="auto" w:fill="FFFFFF" w:themeFill="background1"/>
            <w:vAlign w:val="center"/>
          </w:tcPr>
          <w:p>
            <w:pPr>
              <w:pStyle w:val="36"/>
              <w:spacing w:before="149"/>
              <w:ind w:left="280" w:right="167"/>
              <w:jc w:val="both"/>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sz w:val="21"/>
              </w:rPr>
              <w:t xml:space="preserve">开标时间和地点 </w:t>
            </w:r>
          </w:p>
        </w:tc>
        <w:tc>
          <w:tcPr>
            <w:tcW w:w="5208" w:type="dxa"/>
            <w:shd w:val="clear" w:color="auto" w:fill="FFFFFF" w:themeFill="background1"/>
            <w:vAlign w:val="center"/>
          </w:tcPr>
          <w:p>
            <w:pPr>
              <w:pStyle w:val="36"/>
              <w:spacing w:before="10"/>
              <w:jc w:val="both"/>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color w:val="000000" w:themeColor="text1"/>
                <w:sz w:val="21"/>
                <w14:textFill>
                  <w14:solidFill>
                    <w14:schemeClr w14:val="tx1"/>
                  </w14:solidFill>
                </w14:textFill>
              </w:rPr>
              <w:t>1.</w:t>
            </w:r>
            <w:r>
              <w:rPr>
                <w:rFonts w:hint="eastAsia" w:asciiTheme="minorEastAsia" w:hAnsiTheme="minorEastAsia" w:eastAsiaTheme="minorEastAsia" w:cstheme="minorEastAsia"/>
                <w:color w:val="000000" w:themeColor="text1"/>
                <w:spacing w:val="-3"/>
                <w:sz w:val="21"/>
                <w14:textFill>
                  <w14:solidFill>
                    <w14:schemeClr w14:val="tx1"/>
                  </w14:solidFill>
                </w14:textFill>
              </w:rPr>
              <w:t>开标时间：</w:t>
            </w:r>
            <w:r>
              <w:rPr>
                <w:rFonts w:hint="eastAsia" w:asciiTheme="minorEastAsia" w:hAnsiTheme="minorEastAsia" w:eastAsiaTheme="minorEastAsia" w:cstheme="minorEastAsia"/>
                <w:color w:val="000000" w:themeColor="text1"/>
                <w:sz w:val="21"/>
                <w14:textFill>
                  <w14:solidFill>
                    <w14:schemeClr w14:val="tx1"/>
                  </w14:solidFill>
                </w14:textFill>
              </w:rPr>
              <w:t>201</w:t>
            </w:r>
            <w:r>
              <w:rPr>
                <w:rFonts w:hint="eastAsia" w:asciiTheme="minorEastAsia" w:hAnsiTheme="minorEastAsia" w:eastAsiaTheme="minorEastAsia" w:cstheme="minorEastAsia"/>
                <w:color w:val="000000" w:themeColor="text1"/>
                <w:sz w:val="21"/>
                <w:lang w:val="en-US"/>
                <w14:textFill>
                  <w14:solidFill>
                    <w14:schemeClr w14:val="tx1"/>
                  </w14:solidFill>
                </w14:textFill>
              </w:rPr>
              <w:t>9</w:t>
            </w:r>
            <w:r>
              <w:rPr>
                <w:rFonts w:hint="eastAsia" w:asciiTheme="minorEastAsia" w:hAnsiTheme="minorEastAsia" w:eastAsiaTheme="minorEastAsia" w:cstheme="minorEastAsia"/>
                <w:color w:val="000000" w:themeColor="text1"/>
                <w:spacing w:val="-55"/>
                <w:sz w:val="21"/>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1"/>
                <w:sz w:val="21"/>
                <w14:textFill>
                  <w14:solidFill>
                    <w14:schemeClr w14:val="tx1"/>
                  </w14:solidFill>
                </w14:textFill>
              </w:rPr>
              <w:t>年</w:t>
            </w:r>
            <w:r>
              <w:rPr>
                <w:rFonts w:hint="eastAsia" w:asciiTheme="minorEastAsia" w:hAnsiTheme="minorEastAsia" w:eastAsiaTheme="minorEastAsia" w:cstheme="minorEastAsia"/>
                <w:color w:val="000000" w:themeColor="text1"/>
                <w:spacing w:val="-1"/>
                <w:sz w:val="21"/>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pacing w:val="-3"/>
                <w:sz w:val="21"/>
                <w14:textFill>
                  <w14:solidFill>
                    <w14:schemeClr w14:val="tx1"/>
                  </w14:solidFill>
                </w14:textFill>
              </w:rPr>
              <w:t>月</w:t>
            </w:r>
            <w:r>
              <w:rPr>
                <w:rFonts w:hint="eastAsia" w:asciiTheme="minorEastAsia" w:hAnsiTheme="minorEastAsia" w:eastAsiaTheme="minorEastAsia" w:cstheme="minorEastAsia"/>
                <w:color w:val="000000" w:themeColor="text1"/>
                <w:spacing w:val="-3"/>
                <w:sz w:val="21"/>
                <w:lang w:val="en-US" w:eastAsia="zh-CN"/>
                <w14:textFill>
                  <w14:solidFill>
                    <w14:schemeClr w14:val="tx1"/>
                  </w14:solidFill>
                </w14:textFill>
              </w:rPr>
              <w:t>19</w:t>
            </w:r>
            <w:r>
              <w:rPr>
                <w:rFonts w:hint="eastAsia" w:asciiTheme="minorEastAsia" w:hAnsiTheme="minorEastAsia" w:eastAsiaTheme="minorEastAsia" w:cstheme="minorEastAsia"/>
                <w:color w:val="000000" w:themeColor="text1"/>
                <w:spacing w:val="-3"/>
                <w:sz w:val="21"/>
                <w14:textFill>
                  <w14:solidFill>
                    <w14:schemeClr w14:val="tx1"/>
                  </w14:solidFill>
                </w14:textFill>
              </w:rPr>
              <w:t xml:space="preserve">日下午 </w:t>
            </w:r>
            <w:r>
              <w:rPr>
                <w:rFonts w:hint="eastAsia" w:asciiTheme="minorEastAsia" w:hAnsiTheme="minorEastAsia" w:eastAsiaTheme="minorEastAsia" w:cstheme="minorEastAsia"/>
                <w:color w:val="000000" w:themeColor="text1"/>
                <w:sz w:val="21"/>
                <w14:textFill>
                  <w14:solidFill>
                    <w14:schemeClr w14:val="tx1"/>
                  </w14:solidFill>
                </w14:textFill>
              </w:rPr>
              <w:t>1</w:t>
            </w:r>
            <w:r>
              <w:rPr>
                <w:rFonts w:hint="eastAsia" w:asciiTheme="minorEastAsia" w:hAnsiTheme="minorEastAsia" w:eastAsiaTheme="minorEastAsia" w:cstheme="minorEastAsia"/>
                <w:color w:val="000000" w:themeColor="text1"/>
                <w:sz w:val="21"/>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1"/>
                <w14:textFill>
                  <w14:solidFill>
                    <w14:schemeClr w14:val="tx1"/>
                  </w14:solidFill>
                </w14:textFill>
              </w:rPr>
              <w:t>:</w:t>
            </w:r>
            <w:r>
              <w:rPr>
                <w:rFonts w:hint="eastAsia" w:asciiTheme="minorEastAsia" w:hAnsiTheme="minorEastAsia" w:eastAsiaTheme="minorEastAsia" w:cstheme="minorEastAsia"/>
                <w:color w:val="000000" w:themeColor="text1"/>
                <w:sz w:val="21"/>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z w:val="21"/>
                <w14:textFill>
                  <w14:solidFill>
                    <w14:schemeClr w14:val="tx1"/>
                  </w14:solidFill>
                </w14:textFill>
              </w:rPr>
              <w:t xml:space="preserve">0； </w:t>
            </w:r>
          </w:p>
          <w:p>
            <w:pPr>
              <w:pStyle w:val="36"/>
              <w:spacing w:before="16" w:line="283" w:lineRule="exact"/>
              <w:jc w:val="both"/>
              <w:rPr>
                <w:rFonts w:hint="eastAsia" w:asciiTheme="minorEastAsia" w:hAnsiTheme="minorEastAsia" w:eastAsiaTheme="minorEastAsia" w:cstheme="minorEastAsia"/>
                <w:color w:val="000000" w:themeColor="text1"/>
                <w:spacing w:val="-105"/>
                <w:sz w:val="21"/>
                <w14:textFill>
                  <w14:solidFill>
                    <w14:schemeClr w14:val="tx1"/>
                  </w14:solidFill>
                </w14:textFill>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2.开标地点：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spacing w:before="1"/>
              <w:rPr>
                <w:rFonts w:hint="eastAsia" w:asciiTheme="minorEastAsia" w:hAnsiTheme="minorEastAsia" w:eastAsiaTheme="minorEastAsia" w:cstheme="minorEastAsia"/>
                <w:color w:val="000000" w:themeColor="text1"/>
                <w:sz w:val="14"/>
                <w14:textFill>
                  <w14:solidFill>
                    <w14:schemeClr w14:val="tx1"/>
                  </w14:solidFill>
                </w14:textFill>
              </w:rPr>
            </w:pPr>
          </w:p>
          <w:p>
            <w:pPr>
              <w:pStyle w:val="36"/>
              <w:ind w:left="280" w:right="167"/>
              <w:jc w:val="center"/>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6.1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评审小组 </w:t>
            </w:r>
          </w:p>
        </w:tc>
        <w:tc>
          <w:tcPr>
            <w:tcW w:w="5208" w:type="dxa"/>
            <w:shd w:val="clear" w:color="auto" w:fill="FFFFFF" w:themeFill="background1"/>
            <w:vAlign w:val="center"/>
          </w:tcPr>
          <w:p>
            <w:pPr>
              <w:pStyle w:val="36"/>
              <w:spacing w:before="10"/>
              <w:ind w:left="108"/>
              <w:jc w:val="both"/>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color w:val="000000" w:themeColor="text1"/>
                <w:sz w:val="21"/>
                <w14:textFill>
                  <w14:solidFill>
                    <w14:schemeClr w14:val="tx1"/>
                  </w14:solidFill>
                </w14:textFill>
              </w:rPr>
              <w:t>评审小组按照《政府和社会资本合作项目政府采购管理</w:t>
            </w:r>
          </w:p>
          <w:p>
            <w:pPr>
              <w:pStyle w:val="36"/>
              <w:spacing w:before="19" w:line="283" w:lineRule="exact"/>
              <w:ind w:left="108"/>
              <w:jc w:val="both"/>
              <w:rPr>
                <w:rFonts w:hint="eastAsia" w:asciiTheme="minorEastAsia" w:hAnsiTheme="minorEastAsia" w:eastAsiaTheme="minorEastAsia" w:cstheme="minorEastAsia"/>
                <w:color w:val="000000" w:themeColor="text1"/>
                <w:spacing w:val="-105"/>
                <w:sz w:val="21"/>
                <w14:textFill>
                  <w14:solidFill>
                    <w14:schemeClr w14:val="tx1"/>
                  </w14:solidFill>
                </w14:textFill>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办法》第七条的规定构成和确定。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1" w:hRule="atLeast"/>
        </w:trPr>
        <w:tc>
          <w:tcPr>
            <w:tcW w:w="1022" w:type="dxa"/>
            <w:shd w:val="clear" w:color="auto" w:fill="FFFFFF" w:themeFill="background1"/>
          </w:tcPr>
          <w:p>
            <w:pPr>
              <w:pStyle w:val="36"/>
              <w:spacing w:before="150"/>
              <w:ind w:left="280" w:right="167"/>
              <w:jc w:val="center"/>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6.3 </w:t>
            </w:r>
          </w:p>
        </w:tc>
        <w:tc>
          <w:tcPr>
            <w:tcW w:w="3055" w:type="dxa"/>
            <w:shd w:val="clear" w:color="auto" w:fill="FFFFFF" w:themeFill="background1"/>
            <w:vAlign w:val="center"/>
          </w:tcPr>
          <w:p>
            <w:pPr>
              <w:pStyle w:val="36"/>
              <w:spacing w:before="137"/>
              <w:ind w:left="108"/>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评审办法 </w:t>
            </w:r>
          </w:p>
        </w:tc>
        <w:tc>
          <w:tcPr>
            <w:tcW w:w="5208" w:type="dxa"/>
            <w:shd w:val="clear" w:color="auto" w:fill="FFFFFF" w:themeFill="background1"/>
            <w:vAlign w:val="center"/>
          </w:tcPr>
          <w:p>
            <w:pPr>
              <w:pStyle w:val="36"/>
              <w:spacing w:before="136"/>
              <w:ind w:left="108"/>
              <w:jc w:val="both"/>
              <w:rPr>
                <w:rFonts w:hint="eastAsia" w:asciiTheme="minorEastAsia" w:hAnsiTheme="minorEastAsia" w:eastAsiaTheme="minorEastAsia" w:cstheme="minorEastAsia"/>
                <w:color w:val="000000" w:themeColor="text1"/>
                <w:spacing w:val="-105"/>
                <w:sz w:val="21"/>
                <w14:textFill>
                  <w14:solidFill>
                    <w14:schemeClr w14:val="tx1"/>
                  </w14:solidFill>
                </w14:textFill>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综合评分法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9285" w:type="dxa"/>
            <w:gridSpan w:val="3"/>
            <w:shd w:val="clear" w:color="auto" w:fill="FFFFFF" w:themeFill="background1"/>
          </w:tcPr>
          <w:p>
            <w:pPr>
              <w:pStyle w:val="36"/>
              <w:spacing w:before="137"/>
              <w:ind w:left="107"/>
              <w:rPr>
                <w:rFonts w:hint="eastAsia" w:asciiTheme="minorEastAsia" w:hAnsiTheme="minorEastAsia" w:eastAsiaTheme="minorEastAsia" w:cstheme="minorEastAsia"/>
                <w:color w:val="000000" w:themeColor="text1"/>
                <w:spacing w:val="-105"/>
                <w:sz w:val="21"/>
                <w14:textFill>
                  <w14:solidFill>
                    <w14:schemeClr w14:val="tx1"/>
                  </w14:solidFill>
                </w14:textFill>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9.需要补充的其他内容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spacing w:before="152"/>
              <w:ind w:left="280" w:right="167"/>
              <w:jc w:val="center"/>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9.1 </w:t>
            </w:r>
          </w:p>
        </w:tc>
        <w:tc>
          <w:tcPr>
            <w:tcW w:w="8263" w:type="dxa"/>
            <w:gridSpan w:val="2"/>
            <w:shd w:val="clear" w:color="auto" w:fill="FFFFFF" w:themeFill="background1"/>
          </w:tcPr>
          <w:p>
            <w:pPr>
              <w:pStyle w:val="36"/>
              <w:spacing w:before="137"/>
              <w:ind w:left="108"/>
              <w:rPr>
                <w:rFonts w:hint="eastAsia" w:asciiTheme="minorEastAsia" w:hAnsiTheme="minorEastAsia" w:eastAsiaTheme="minorEastAsia" w:cstheme="minorEastAsia"/>
                <w:color w:val="000000" w:themeColor="text1"/>
                <w:spacing w:val="-105"/>
                <w:sz w:val="21"/>
                <w14:textFill>
                  <w14:solidFill>
                    <w14:schemeClr w14:val="tx1"/>
                  </w14:solidFill>
                </w14:textFill>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定义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spacing w:before="9"/>
              <w:rPr>
                <w:rFonts w:hint="eastAsia" w:asciiTheme="minorEastAsia" w:hAnsiTheme="minorEastAsia" w:eastAsiaTheme="minorEastAsia" w:cstheme="minorEastAsia"/>
                <w:color w:val="000000" w:themeColor="text1"/>
                <w:sz w:val="16"/>
                <w14:textFill>
                  <w14:solidFill>
                    <w14:schemeClr w14:val="tx1"/>
                  </w14:solidFill>
                </w14:textFill>
              </w:rPr>
            </w:pPr>
          </w:p>
          <w:p>
            <w:pPr>
              <w:pStyle w:val="36"/>
              <w:ind w:left="280" w:right="167"/>
              <w:jc w:val="center"/>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9.2 </w:t>
            </w:r>
          </w:p>
        </w:tc>
        <w:tc>
          <w:tcPr>
            <w:tcW w:w="8263" w:type="dxa"/>
            <w:gridSpan w:val="2"/>
            <w:shd w:val="clear" w:color="auto" w:fill="FFFFFF" w:themeFill="background1"/>
          </w:tcPr>
          <w:p>
            <w:pPr>
              <w:pStyle w:val="36"/>
              <w:spacing w:before="9"/>
              <w:rPr>
                <w:rFonts w:hint="eastAsia" w:asciiTheme="minorEastAsia" w:hAnsiTheme="minorEastAsia" w:eastAsiaTheme="minorEastAsia" w:cstheme="minorEastAsia"/>
                <w:color w:val="000000" w:themeColor="text1"/>
                <w:sz w:val="16"/>
                <w14:textFill>
                  <w14:solidFill>
                    <w14:schemeClr w14:val="tx1"/>
                  </w14:solidFill>
                </w14:textFill>
              </w:rPr>
            </w:pPr>
          </w:p>
          <w:p>
            <w:pPr>
              <w:pStyle w:val="36"/>
              <w:ind w:left="108"/>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color w:val="000000" w:themeColor="text1"/>
                <w:sz w:val="21"/>
                <w14:textFill>
                  <w14:solidFill>
                    <w14:schemeClr w14:val="tx1"/>
                  </w14:solidFill>
                </w14:textFill>
              </w:rPr>
              <w:t xml:space="preserve">社会资本提交的投标文件将作为合同文件的组成部分。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022" w:type="dxa"/>
            <w:shd w:val="clear" w:color="auto" w:fill="FFFFFF" w:themeFill="background1"/>
          </w:tcPr>
          <w:p>
            <w:pPr>
              <w:pStyle w:val="36"/>
              <w:spacing w:before="94"/>
              <w:ind w:firstLine="420" w:firstLineChars="200"/>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sz w:val="21"/>
              </w:rPr>
              <w:t>9.</w:t>
            </w:r>
            <w:r>
              <w:rPr>
                <w:rFonts w:hint="eastAsia" w:asciiTheme="minorEastAsia" w:hAnsiTheme="minorEastAsia" w:eastAsiaTheme="minorEastAsia" w:cstheme="minorEastAsia"/>
                <w:sz w:val="21"/>
                <w:lang w:val="en-US"/>
              </w:rPr>
              <w:t>3</w:t>
            </w:r>
            <w:r>
              <w:rPr>
                <w:rFonts w:hint="eastAsia" w:asciiTheme="minorEastAsia" w:hAnsiTheme="minorEastAsia" w:eastAsiaTheme="minorEastAsia" w:cstheme="minorEastAsia"/>
                <w:sz w:val="21"/>
              </w:rPr>
              <w:t xml:space="preserve"> </w:t>
            </w:r>
          </w:p>
        </w:tc>
        <w:tc>
          <w:tcPr>
            <w:tcW w:w="8263" w:type="dxa"/>
            <w:gridSpan w:val="2"/>
            <w:shd w:val="clear" w:color="auto" w:fill="FFFFFF" w:themeFill="background1"/>
          </w:tcPr>
          <w:p>
            <w:pPr>
              <w:pStyle w:val="36"/>
              <w:spacing w:before="94"/>
              <w:ind w:left="108"/>
              <w:rPr>
                <w:rFonts w:hint="eastAsia" w:asciiTheme="minorEastAsia" w:hAnsiTheme="minorEastAsia" w:eastAsiaTheme="minorEastAsia" w:cstheme="minorEastAsia"/>
                <w:color w:val="000000" w:themeColor="text1"/>
                <w:sz w:val="21"/>
                <w14:textFill>
                  <w14:solidFill>
                    <w14:schemeClr w14:val="tx1"/>
                  </w14:solidFill>
                </w14:textFill>
              </w:rPr>
            </w:pPr>
            <w:r>
              <w:rPr>
                <w:rFonts w:hint="eastAsia" w:asciiTheme="minorEastAsia" w:hAnsiTheme="minorEastAsia" w:eastAsiaTheme="minorEastAsia" w:cstheme="minorEastAsia"/>
                <w:sz w:val="21"/>
              </w:rPr>
              <w:t xml:space="preserve">若招标文件内容与相关法律法规不一致的，以法律法规为准。 </w:t>
            </w:r>
          </w:p>
        </w:tc>
      </w:tr>
    </w:tbl>
    <w:p>
      <w:pPr>
        <w:pStyle w:val="37"/>
        <w:tabs>
          <w:tab w:val="left" w:pos="852"/>
        </w:tabs>
        <w:spacing w:before="71"/>
        <w:ind w:left="637" w:firstLine="0"/>
        <w:rPr>
          <w:rFonts w:hint="eastAsia" w:asciiTheme="minorEastAsia" w:hAnsiTheme="minorEastAsia" w:eastAsiaTheme="minorEastAsia" w:cstheme="minorEastAsia"/>
          <w:sz w:val="21"/>
        </w:rPr>
      </w:pPr>
    </w:p>
    <w:p>
      <w:pPr>
        <w:pStyle w:val="37"/>
        <w:numPr>
          <w:ilvl w:val="0"/>
          <w:numId w:val="5"/>
        </w:numPr>
        <w:tabs>
          <w:tab w:val="left" w:pos="852"/>
        </w:tabs>
        <w:spacing w:before="71"/>
        <w:ind w:hanging="21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总则</w:t>
      </w:r>
    </w:p>
    <w:p>
      <w:pPr>
        <w:pStyle w:val="37"/>
        <w:numPr>
          <w:ilvl w:val="1"/>
          <w:numId w:val="5"/>
        </w:numPr>
        <w:tabs>
          <w:tab w:val="left" w:pos="1009"/>
        </w:tabs>
        <w:spacing w:before="151"/>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采购依据</w:t>
      </w:r>
    </w:p>
    <w:p>
      <w:pPr>
        <w:pStyle w:val="2"/>
        <w:spacing w:before="151" w:line="343" w:lineRule="auto"/>
        <w:ind w:left="218" w:right="232" w:firstLine="314"/>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11"/>
        </w:rPr>
        <w:t>《中华人民共和国政府采购法》</w:t>
      </w:r>
      <w:r>
        <w:rPr>
          <w:rFonts w:hint="eastAsia" w:asciiTheme="minorEastAsia" w:hAnsiTheme="minorEastAsia" w:eastAsiaTheme="minorEastAsia" w:cstheme="minorEastAsia"/>
          <w:spacing w:val="-19"/>
        </w:rPr>
        <w:t>、《中华人民共和国政府采购法实施条例》</w:t>
      </w:r>
      <w:r>
        <w:rPr>
          <w:rFonts w:hint="eastAsia" w:asciiTheme="minorEastAsia" w:hAnsiTheme="minorEastAsia" w:eastAsiaTheme="minorEastAsia" w:cstheme="minorEastAsia"/>
          <w:spacing w:val="-17"/>
        </w:rPr>
        <w:t>、《政府和社会资本合作</w:t>
      </w:r>
      <w:r>
        <w:rPr>
          <w:rFonts w:hint="eastAsia" w:asciiTheme="minorEastAsia" w:hAnsiTheme="minorEastAsia" w:eastAsiaTheme="minorEastAsia" w:cstheme="minorEastAsia"/>
          <w:spacing w:val="-7"/>
        </w:rPr>
        <w:t>项目政府采购管理办法》等法律、行政法规以及省市规范性文件规定。</w:t>
      </w:r>
      <w:r>
        <w:rPr>
          <w:rFonts w:hint="eastAsia" w:asciiTheme="minorEastAsia" w:hAnsiTheme="minorEastAsia" w:eastAsiaTheme="minorEastAsia" w:cstheme="minorEastAsia"/>
        </w:rPr>
        <w:t xml:space="preserve"> </w:t>
      </w:r>
    </w:p>
    <w:p>
      <w:pPr>
        <w:pStyle w:val="37"/>
        <w:numPr>
          <w:ilvl w:val="1"/>
          <w:numId w:val="5"/>
        </w:numPr>
        <w:tabs>
          <w:tab w:val="left" w:pos="1009"/>
        </w:tabs>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项目概况</w:t>
      </w:r>
    </w:p>
    <w:p>
      <w:pPr>
        <w:pStyle w:val="37"/>
        <w:numPr>
          <w:ilvl w:val="2"/>
          <w:numId w:val="5"/>
        </w:numPr>
        <w:tabs>
          <w:tab w:val="left" w:pos="1218"/>
        </w:tabs>
        <w:spacing w:before="151"/>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本项目采购人：见社会资本须知前附表。</w:t>
      </w:r>
      <w:r>
        <w:rPr>
          <w:rFonts w:hint="eastAsia" w:asciiTheme="minorEastAsia" w:hAnsiTheme="minorEastAsia" w:eastAsiaTheme="minorEastAsia" w:cstheme="minorEastAsia"/>
          <w:sz w:val="21"/>
        </w:rPr>
        <w:t xml:space="preserve"> </w:t>
      </w:r>
    </w:p>
    <w:p>
      <w:pPr>
        <w:pStyle w:val="37"/>
        <w:numPr>
          <w:ilvl w:val="2"/>
          <w:numId w:val="5"/>
        </w:numPr>
        <w:tabs>
          <w:tab w:val="left" w:pos="1218"/>
        </w:tabs>
        <w:spacing w:before="127"/>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本项目采购代理机构：见社会资本须知前附表。</w:t>
      </w:r>
      <w:r>
        <w:rPr>
          <w:rFonts w:hint="eastAsia" w:asciiTheme="minorEastAsia" w:hAnsiTheme="minorEastAsia" w:eastAsiaTheme="minorEastAsia" w:cstheme="minorEastAsia"/>
          <w:sz w:val="21"/>
        </w:rPr>
        <w:t xml:space="preserve"> </w:t>
      </w:r>
    </w:p>
    <w:p>
      <w:pPr>
        <w:pStyle w:val="37"/>
        <w:numPr>
          <w:ilvl w:val="2"/>
          <w:numId w:val="5"/>
        </w:numPr>
        <w:tabs>
          <w:tab w:val="left" w:pos="1218"/>
        </w:tabs>
        <w:spacing w:before="126"/>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本项目名称：见社会资本须知前附表。 </w:t>
      </w:r>
    </w:p>
    <w:p>
      <w:pPr>
        <w:pStyle w:val="37"/>
        <w:numPr>
          <w:ilvl w:val="2"/>
          <w:numId w:val="5"/>
        </w:numPr>
        <w:tabs>
          <w:tab w:val="left" w:pos="1218"/>
        </w:tabs>
        <w:spacing w:before="127"/>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本项目采购范围：见社会资本须知前附表。</w:t>
      </w:r>
      <w:r>
        <w:rPr>
          <w:rFonts w:hint="eastAsia" w:asciiTheme="minorEastAsia" w:hAnsiTheme="minorEastAsia" w:eastAsiaTheme="minorEastAsia" w:cstheme="minorEastAsia"/>
          <w:sz w:val="21"/>
        </w:rPr>
        <w:t xml:space="preserve"> </w:t>
      </w:r>
    </w:p>
    <w:p>
      <w:pPr>
        <w:pStyle w:val="37"/>
        <w:numPr>
          <w:ilvl w:val="1"/>
          <w:numId w:val="5"/>
        </w:numPr>
        <w:tabs>
          <w:tab w:val="left" w:pos="1009"/>
        </w:tabs>
        <w:spacing w:before="126"/>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合格的社会资本</w:t>
      </w:r>
    </w:p>
    <w:p>
      <w:pPr>
        <w:pStyle w:val="2"/>
        <w:spacing w:before="151"/>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已通过本项目资格预审，收到《资格预审通过通知书》并确认参与投标的社会资本。 </w:t>
      </w:r>
    </w:p>
    <w:p>
      <w:pPr>
        <w:pStyle w:val="37"/>
        <w:numPr>
          <w:ilvl w:val="1"/>
          <w:numId w:val="5"/>
        </w:numPr>
        <w:tabs>
          <w:tab w:val="left" w:pos="1009"/>
        </w:tabs>
        <w:spacing w:before="126"/>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费用承担</w:t>
      </w:r>
    </w:p>
    <w:p>
      <w:pPr>
        <w:pStyle w:val="2"/>
        <w:spacing w:before="151"/>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社会资本准备和参加采购活动发生所有费用自理。 </w:t>
      </w:r>
    </w:p>
    <w:p>
      <w:pPr>
        <w:pStyle w:val="37"/>
        <w:numPr>
          <w:ilvl w:val="1"/>
          <w:numId w:val="5"/>
        </w:numPr>
        <w:tabs>
          <w:tab w:val="left" w:pos="1009"/>
        </w:tabs>
        <w:spacing w:before="127"/>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保密原则</w:t>
      </w:r>
    </w:p>
    <w:p>
      <w:pPr>
        <w:pStyle w:val="2"/>
        <w:spacing w:before="151" w:line="343" w:lineRule="auto"/>
        <w:ind w:left="218" w:right="233"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4"/>
        </w:rPr>
        <w:t>参与采购活动的各方应对招标文件和投标文件中的商业和技术等秘密保密，违者应对由此造成</w:t>
      </w:r>
      <w:r>
        <w:rPr>
          <w:rFonts w:hint="eastAsia" w:asciiTheme="minorEastAsia" w:hAnsiTheme="minorEastAsia" w:eastAsiaTheme="minorEastAsia" w:cstheme="minorEastAsia"/>
          <w:spacing w:val="-3"/>
        </w:rPr>
        <w:t>的后果承担法律责任。</w:t>
      </w:r>
      <w:r>
        <w:rPr>
          <w:rFonts w:hint="eastAsia" w:asciiTheme="minorEastAsia" w:hAnsiTheme="minorEastAsia" w:eastAsiaTheme="minorEastAsia" w:cstheme="minorEastAsia"/>
        </w:rPr>
        <w:t xml:space="preserve"> </w:t>
      </w:r>
    </w:p>
    <w:p>
      <w:pPr>
        <w:pStyle w:val="37"/>
        <w:numPr>
          <w:ilvl w:val="1"/>
          <w:numId w:val="5"/>
        </w:numPr>
        <w:tabs>
          <w:tab w:val="left" w:pos="1009"/>
        </w:tabs>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语言文字</w:t>
      </w:r>
    </w:p>
    <w:p>
      <w:pPr>
        <w:pStyle w:val="2"/>
        <w:spacing w:before="151" w:line="343" w:lineRule="auto"/>
        <w:ind w:left="218" w:right="230" w:firstLine="42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4"/>
        </w:rPr>
        <w:t>除专用术语外，与采购活动有关的语言均使用简体中文。必要时专用术语应附有中文注释。如社会资本提交的支持文件和印刷的文献使用另一种语言，应附有相应内容的中文翻译本，在解释投</w:t>
      </w:r>
      <w:r>
        <w:rPr>
          <w:rFonts w:hint="eastAsia" w:asciiTheme="minorEastAsia" w:hAnsiTheme="minorEastAsia" w:eastAsiaTheme="minorEastAsia" w:cstheme="minorEastAsia"/>
          <w:spacing w:val="-3"/>
        </w:rPr>
        <w:t>标文件时以中文翻译本为准。</w:t>
      </w:r>
      <w:r>
        <w:rPr>
          <w:rFonts w:hint="eastAsia" w:asciiTheme="minorEastAsia" w:hAnsiTheme="minorEastAsia" w:eastAsiaTheme="minorEastAsia" w:cstheme="minorEastAsia"/>
        </w:rPr>
        <w:t xml:space="preserve"> </w:t>
      </w:r>
    </w:p>
    <w:p>
      <w:pPr>
        <w:pStyle w:val="37"/>
        <w:numPr>
          <w:ilvl w:val="1"/>
          <w:numId w:val="5"/>
        </w:numPr>
        <w:tabs>
          <w:tab w:val="left" w:pos="1009"/>
        </w:tabs>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计量单位</w:t>
      </w:r>
    </w:p>
    <w:p>
      <w:pPr>
        <w:pStyle w:val="2"/>
        <w:spacing w:before="151"/>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除招标文件另有规定外，计量均应采用中华人民共和国法定计量单位。 </w:t>
      </w:r>
    </w:p>
    <w:p>
      <w:pPr>
        <w:pStyle w:val="37"/>
        <w:numPr>
          <w:ilvl w:val="1"/>
          <w:numId w:val="5"/>
        </w:numPr>
        <w:tabs>
          <w:tab w:val="left" w:pos="1009"/>
        </w:tabs>
        <w:spacing w:before="127"/>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时间单位</w:t>
      </w:r>
    </w:p>
    <w:p>
      <w:pPr>
        <w:pStyle w:val="2"/>
        <w:spacing w:before="150" w:line="343" w:lineRule="auto"/>
        <w:ind w:left="218" w:right="231"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除招标文件中另有规定外，招标文件所使用的时间单位</w:t>
      </w:r>
      <w:r>
        <w:rPr>
          <w:rFonts w:hint="eastAsia" w:asciiTheme="minorEastAsia" w:hAnsiTheme="minorEastAsia" w:eastAsiaTheme="minorEastAsia" w:cstheme="minorEastAsia"/>
          <w:w w:val="35"/>
        </w:rPr>
        <w:t>“</w:t>
      </w:r>
      <w:r>
        <w:rPr>
          <w:rFonts w:hint="eastAsia" w:asciiTheme="minorEastAsia" w:hAnsiTheme="minorEastAsia" w:eastAsiaTheme="minorEastAsia" w:cstheme="minorEastAsia"/>
        </w:rPr>
        <w:t>天</w:t>
      </w:r>
      <w:r>
        <w:rPr>
          <w:rFonts w:hint="eastAsia" w:asciiTheme="minorEastAsia" w:hAnsiTheme="minorEastAsia" w:eastAsiaTheme="minorEastAsia" w:cstheme="minorEastAsia"/>
          <w:w w:val="35"/>
        </w:rPr>
        <w:t>”</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w w:val="35"/>
        </w:rPr>
        <w:t>“</w:t>
      </w:r>
      <w:r>
        <w:rPr>
          <w:rFonts w:hint="eastAsia" w:asciiTheme="minorEastAsia" w:hAnsiTheme="minorEastAsia" w:eastAsiaTheme="minorEastAsia" w:cstheme="minorEastAsia"/>
        </w:rPr>
        <w:t>日</w:t>
      </w:r>
      <w:r>
        <w:rPr>
          <w:rFonts w:hint="eastAsia" w:asciiTheme="minorEastAsia" w:hAnsiTheme="minorEastAsia" w:eastAsiaTheme="minorEastAsia" w:cstheme="minorEastAsia"/>
          <w:w w:val="35"/>
        </w:rPr>
        <w:t>”</w:t>
      </w:r>
      <w:r>
        <w:rPr>
          <w:rFonts w:hint="eastAsia" w:asciiTheme="minorEastAsia" w:hAnsiTheme="minorEastAsia" w:eastAsiaTheme="minorEastAsia" w:cstheme="minorEastAsia"/>
        </w:rPr>
        <w:t>均指日历天，</w:t>
      </w:r>
      <w:r>
        <w:rPr>
          <w:rFonts w:hint="eastAsia" w:asciiTheme="minorEastAsia" w:hAnsiTheme="minorEastAsia" w:eastAsiaTheme="minorEastAsia" w:cstheme="minorEastAsia"/>
          <w:w w:val="35"/>
        </w:rPr>
        <w:t>“</w:t>
      </w:r>
      <w:r>
        <w:rPr>
          <w:rFonts w:hint="eastAsia" w:asciiTheme="minorEastAsia" w:hAnsiTheme="minorEastAsia" w:eastAsiaTheme="minorEastAsia" w:cstheme="minorEastAsia"/>
        </w:rPr>
        <w:t>时</w:t>
      </w:r>
      <w:r>
        <w:rPr>
          <w:rFonts w:hint="eastAsia" w:asciiTheme="minorEastAsia" w:hAnsiTheme="minorEastAsia" w:eastAsiaTheme="minorEastAsia" w:cstheme="minorEastAsia"/>
          <w:w w:val="35"/>
        </w:rPr>
        <w:t>”</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w w:val="35"/>
        </w:rPr>
        <w:t>“</w:t>
      </w:r>
      <w:r>
        <w:rPr>
          <w:rFonts w:hint="eastAsia" w:asciiTheme="minorEastAsia" w:hAnsiTheme="minorEastAsia" w:eastAsiaTheme="minorEastAsia" w:cstheme="minorEastAsia"/>
        </w:rPr>
        <w:t>分</w:t>
      </w:r>
      <w:r>
        <w:rPr>
          <w:rFonts w:hint="eastAsia" w:asciiTheme="minorEastAsia" w:hAnsiTheme="minorEastAsia" w:eastAsiaTheme="minorEastAsia" w:cstheme="minorEastAsia"/>
          <w:w w:val="35"/>
        </w:rPr>
        <w:t>”</w:t>
      </w:r>
      <w:r>
        <w:rPr>
          <w:rFonts w:hint="eastAsia" w:asciiTheme="minorEastAsia" w:hAnsiTheme="minorEastAsia" w:eastAsiaTheme="minorEastAsia" w:cstheme="minorEastAsia"/>
        </w:rPr>
        <w:t xml:space="preserve">均为北京时间。 </w:t>
      </w:r>
    </w:p>
    <w:p>
      <w:pPr>
        <w:pStyle w:val="37"/>
        <w:numPr>
          <w:ilvl w:val="1"/>
          <w:numId w:val="5"/>
        </w:numPr>
        <w:tabs>
          <w:tab w:val="left" w:pos="1009"/>
        </w:tabs>
        <w:spacing w:before="1"/>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现场考察</w:t>
      </w:r>
    </w:p>
    <w:p>
      <w:pPr>
        <w:pStyle w:val="37"/>
        <w:numPr>
          <w:ilvl w:val="2"/>
          <w:numId w:val="5"/>
        </w:numPr>
        <w:tabs>
          <w:tab w:val="left" w:pos="1273"/>
        </w:tabs>
        <w:spacing w:before="151" w:line="343" w:lineRule="auto"/>
        <w:ind w:right="230"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社会资本须知前附表规定组织踏勘现场的，采购人按社会资本须知前附表规定的时间、地点组织社会资本踏勘现场，以便社会资本获取有关编制投标文件和签署合同所涉及现场的资料。</w:t>
      </w:r>
      <w:r>
        <w:rPr>
          <w:rFonts w:hint="eastAsia" w:asciiTheme="minorEastAsia" w:hAnsiTheme="minorEastAsia" w:eastAsiaTheme="minorEastAsia" w:cstheme="minorEastAsia"/>
          <w:spacing w:val="-3"/>
          <w:sz w:val="21"/>
        </w:rPr>
        <w:t>社会资本承担现场考察所发生的自身费用。</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line="343" w:lineRule="auto"/>
        <w:ind w:right="233"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采购人向社会资本提供的有关现场的资料和数据，是采购人现有的能使社会资本利用的</w:t>
      </w:r>
      <w:r>
        <w:rPr>
          <w:rFonts w:hint="eastAsia" w:asciiTheme="minorEastAsia" w:hAnsiTheme="minorEastAsia" w:eastAsiaTheme="minorEastAsia" w:cstheme="minorEastAsia"/>
          <w:spacing w:val="-3"/>
          <w:sz w:val="21"/>
        </w:rPr>
        <w:t>资料，采购人不对社会资本由此而做出的推论、理解和结论负责。</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line="343" w:lineRule="auto"/>
        <w:ind w:right="230" w:firstLine="420"/>
        <w:jc w:val="both"/>
        <w:rPr>
          <w:rFonts w:hint="eastAsia" w:asciiTheme="minorEastAsia" w:hAnsiTheme="minorEastAsia" w:eastAsiaTheme="minorEastAsia" w:cstheme="minorEastAsia"/>
          <w:sz w:val="27"/>
        </w:rPr>
      </w:pPr>
      <w:r>
        <w:rPr>
          <w:rFonts w:hint="eastAsia" w:asciiTheme="minorEastAsia" w:hAnsiTheme="minorEastAsia" w:eastAsiaTheme="minorEastAsia" w:cstheme="minorEastAsia"/>
          <w:spacing w:val="-4"/>
          <w:sz w:val="21"/>
        </w:rPr>
        <w:t>社会资本经过采购人允许，可以进入项目现场考察，但不得因此使采购人承担有关责任和蒙受损失。除采购人原因外，社会资本应对踏勘现场而造成的死亡、人身伤害、财产损失、损害</w:t>
      </w:r>
      <w:r>
        <w:rPr>
          <w:rFonts w:hint="eastAsia" w:asciiTheme="minorEastAsia" w:hAnsiTheme="minorEastAsia" w:eastAsiaTheme="minorEastAsia" w:cstheme="minorEastAsia"/>
        </w:rPr>
        <mc:AlternateContent>
          <mc:Choice Requires="wps">
            <w:drawing>
              <wp:anchor distT="0" distB="0" distL="114300" distR="114300" simplePos="0" relativeHeight="251657216" behindDoc="1" locked="0" layoutInCell="1" allowOverlap="1">
                <wp:simplePos x="0" y="0"/>
                <wp:positionH relativeFrom="page">
                  <wp:posOffset>0</wp:posOffset>
                </wp:positionH>
                <wp:positionV relativeFrom="page">
                  <wp:posOffset>0</wp:posOffset>
                </wp:positionV>
                <wp:extent cx="7560310" cy="10692130"/>
                <wp:effectExtent l="0" t="0" r="0" b="0"/>
                <wp:wrapNone/>
                <wp:docPr id="14" name="矩形 35"/>
                <wp:cNvGraphicFramePr/>
                <a:graphic xmlns:a="http://schemas.openxmlformats.org/drawingml/2006/main">
                  <a:graphicData uri="http://schemas.microsoft.com/office/word/2010/wordprocessingShape">
                    <wps:wsp>
                      <wps:cNvSpPr/>
                      <wps:spPr>
                        <a:xfrm>
                          <a:off x="0" y="0"/>
                          <a:ext cx="7560310" cy="10692130"/>
                        </a:xfrm>
                        <a:prstGeom prst="rect">
                          <a:avLst/>
                        </a:prstGeom>
                        <a:noFill/>
                        <a:ln w="9525">
                          <a:noFill/>
                        </a:ln>
                      </wps:spPr>
                      <wps:bodyPr upright="1"/>
                    </wps:wsp>
                  </a:graphicData>
                </a:graphic>
              </wp:anchor>
            </w:drawing>
          </mc:Choice>
          <mc:Fallback>
            <w:pict>
              <v:rect id="矩形 35" o:spid="_x0000_s1026" o:spt="1" style="position:absolute;left:0pt;margin-left:0pt;margin-top:0pt;height:841.9pt;width:595.3pt;mso-position-horizontal-relative:page;mso-position-vertical-relative:page;z-index:-251659264;mso-width-relative:page;mso-height-relative:page;" filled="f" stroked="f" coordsize="21600,21600" o:gfxdata="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pFKYP9cAAAAHAQAADwAAAAAAAAABACAAAAAiAAAAZHJzL2Rvd25yZXYu&#10;eG1sUEsBAhQAFAAAAAgAh07iQL8sl8WKAQAA9QIAAA4AAAAAAAAAAQAgAAAAJgEAAGRycy9lMm9E&#10;b2MueG1sUEsFBgAAAAAGAAYAWQEAACIFAAAAAA==&#10;">
                <v:fill on="f" focussize="0,0"/>
                <v:stroke on="f"/>
                <v:imagedata o:title=""/>
                <o:lock v:ext="edit" aspectratio="f"/>
              </v:rect>
            </w:pict>
          </mc:Fallback>
        </mc:AlternateContent>
      </w:r>
      <w:r>
        <w:rPr>
          <w:rFonts w:hint="eastAsia" w:asciiTheme="minorEastAsia" w:hAnsiTheme="minorEastAsia" w:eastAsiaTheme="minorEastAsia" w:cstheme="minorEastAsia"/>
        </w:rPr>
        <w:t xml:space="preserve">以及其它任何损失、损害和引起的费用和开支承担责任。 </w:t>
      </w:r>
    </w:p>
    <w:p>
      <w:pPr>
        <w:pStyle w:val="37"/>
        <w:numPr>
          <w:ilvl w:val="2"/>
          <w:numId w:val="5"/>
        </w:numPr>
        <w:tabs>
          <w:tab w:val="left" w:pos="1218"/>
        </w:tabs>
        <w:spacing w:before="127"/>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采购人可以视项目的具体情况，组织对符合条件的社会资本的资格条件进行考察核实。</w:t>
      </w:r>
      <w:r>
        <w:rPr>
          <w:rFonts w:hint="eastAsia" w:asciiTheme="minorEastAsia" w:hAnsiTheme="minorEastAsia" w:eastAsiaTheme="minorEastAsia" w:cstheme="minorEastAsia"/>
          <w:sz w:val="21"/>
        </w:rPr>
        <w:t xml:space="preserve"> </w:t>
      </w:r>
    </w:p>
    <w:p>
      <w:pPr>
        <w:pStyle w:val="37"/>
        <w:numPr>
          <w:ilvl w:val="1"/>
          <w:numId w:val="5"/>
        </w:numPr>
        <w:tabs>
          <w:tab w:val="left" w:pos="1112"/>
        </w:tabs>
        <w:spacing w:before="126"/>
        <w:ind w:left="1111" w:hanging="47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采购前答疑会</w:t>
      </w:r>
    </w:p>
    <w:p>
      <w:pPr>
        <w:pStyle w:val="37"/>
        <w:numPr>
          <w:ilvl w:val="2"/>
          <w:numId w:val="5"/>
        </w:numPr>
        <w:tabs>
          <w:tab w:val="left" w:pos="1323"/>
        </w:tabs>
        <w:spacing w:before="151" w:line="343" w:lineRule="auto"/>
        <w:ind w:right="232"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社会资本须知前附表规定召开采购前答疑会的，采购人按社会资本须知前附表规定的时</w:t>
      </w:r>
      <w:r>
        <w:rPr>
          <w:rFonts w:hint="eastAsia" w:asciiTheme="minorEastAsia" w:hAnsiTheme="minorEastAsia" w:eastAsiaTheme="minorEastAsia" w:cstheme="minorEastAsia"/>
          <w:spacing w:val="-3"/>
          <w:sz w:val="21"/>
        </w:rPr>
        <w:t>间和地点召开采购前答疑会，澄清社会资本提出的问题。</w:t>
      </w:r>
      <w:r>
        <w:rPr>
          <w:rFonts w:hint="eastAsia" w:asciiTheme="minorEastAsia" w:hAnsiTheme="minorEastAsia" w:eastAsiaTheme="minorEastAsia" w:cstheme="minorEastAsia"/>
          <w:sz w:val="21"/>
        </w:rPr>
        <w:t xml:space="preserve"> </w:t>
      </w:r>
    </w:p>
    <w:p>
      <w:pPr>
        <w:pStyle w:val="37"/>
        <w:numPr>
          <w:ilvl w:val="2"/>
          <w:numId w:val="5"/>
        </w:numPr>
        <w:tabs>
          <w:tab w:val="left" w:pos="1323"/>
        </w:tabs>
        <w:spacing w:line="343" w:lineRule="auto"/>
        <w:ind w:right="231"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社会资本应在社会资本须知前附表规定的时间前，以书面形式将提出的问题送达采购人</w:t>
      </w:r>
      <w:r>
        <w:rPr>
          <w:rFonts w:hint="eastAsia" w:asciiTheme="minorEastAsia" w:hAnsiTheme="minorEastAsia" w:eastAsiaTheme="minorEastAsia" w:cstheme="minorEastAsia"/>
          <w:spacing w:val="-3"/>
          <w:sz w:val="21"/>
        </w:rPr>
        <w:t>或者采购代理机构，以便采购人在会议期间澄清。</w:t>
      </w:r>
      <w:r>
        <w:rPr>
          <w:rFonts w:hint="eastAsia" w:asciiTheme="minorEastAsia" w:hAnsiTheme="minorEastAsia" w:eastAsiaTheme="minorEastAsia" w:cstheme="minorEastAsia"/>
          <w:sz w:val="21"/>
        </w:rPr>
        <w:t xml:space="preserve"> </w:t>
      </w:r>
    </w:p>
    <w:p>
      <w:pPr>
        <w:pStyle w:val="37"/>
        <w:numPr>
          <w:ilvl w:val="2"/>
          <w:numId w:val="5"/>
        </w:numPr>
        <w:tabs>
          <w:tab w:val="left" w:pos="1323"/>
        </w:tabs>
        <w:spacing w:line="343" w:lineRule="auto"/>
        <w:ind w:right="229"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5"/>
          <w:sz w:val="21"/>
        </w:rPr>
        <w:t>采购前答疑会后，采购人将对社会资本所提问题的澄清内容在原公告发布媒体上予以发</w:t>
      </w:r>
      <w:r>
        <w:rPr>
          <w:rFonts w:hint="eastAsia" w:asciiTheme="minorEastAsia" w:hAnsiTheme="minorEastAsia" w:eastAsiaTheme="minorEastAsia" w:cstheme="minorEastAsia"/>
          <w:spacing w:val="-4"/>
          <w:sz w:val="21"/>
        </w:rPr>
        <w:t>布，但不指明澄清问题的来源；该澄清内容为招标文件的组成部分。</w:t>
      </w:r>
      <w:r>
        <w:rPr>
          <w:rFonts w:hint="eastAsia" w:asciiTheme="minorEastAsia" w:hAnsiTheme="minorEastAsia" w:eastAsiaTheme="minorEastAsia" w:cstheme="minorEastAsia"/>
          <w:sz w:val="21"/>
        </w:rPr>
        <w:t xml:space="preserve"> </w:t>
      </w:r>
    </w:p>
    <w:p>
      <w:pPr>
        <w:pStyle w:val="37"/>
        <w:numPr>
          <w:ilvl w:val="1"/>
          <w:numId w:val="5"/>
        </w:numPr>
        <w:tabs>
          <w:tab w:val="left" w:pos="1112"/>
        </w:tabs>
        <w:spacing w:before="1"/>
        <w:ind w:left="1111" w:hanging="47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偏离</w:t>
      </w:r>
    </w:p>
    <w:p>
      <w:pPr>
        <w:pStyle w:val="2"/>
        <w:spacing w:before="151" w:line="343" w:lineRule="auto"/>
        <w:ind w:left="218" w:right="233"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4"/>
        </w:rPr>
        <w:t>采购人允许投标文件偏离招标文件某些非实质性要求的，偏离应当符合招标文件规定的偏离范</w:t>
      </w:r>
      <w:r>
        <w:rPr>
          <w:rFonts w:hint="eastAsia" w:asciiTheme="minorEastAsia" w:hAnsiTheme="minorEastAsia" w:eastAsiaTheme="minorEastAsia" w:cstheme="minorEastAsia"/>
          <w:spacing w:val="-2"/>
        </w:rPr>
        <w:t>围和幅度。</w:t>
      </w:r>
      <w:r>
        <w:rPr>
          <w:rFonts w:hint="eastAsia" w:asciiTheme="minorEastAsia" w:hAnsiTheme="minorEastAsia" w:eastAsiaTheme="minorEastAsia" w:cstheme="minorEastAsia"/>
        </w:rPr>
        <w:t xml:space="preserve"> </w:t>
      </w:r>
    </w:p>
    <w:p>
      <w:pPr>
        <w:pStyle w:val="37"/>
        <w:numPr>
          <w:ilvl w:val="0"/>
          <w:numId w:val="5"/>
        </w:numPr>
        <w:tabs>
          <w:tab w:val="left" w:pos="852"/>
        </w:tabs>
        <w:ind w:hanging="214"/>
        <w:rPr>
          <w:rFonts w:hint="eastAsia" w:asciiTheme="minorEastAsia" w:hAnsiTheme="minorEastAsia" w:eastAsiaTheme="minorEastAsia" w:cstheme="minorEastAsia"/>
          <w:sz w:val="20"/>
        </w:rPr>
      </w:pPr>
      <w:bookmarkStart w:id="0" w:name="_bookmark4"/>
      <w:bookmarkEnd w:id="0"/>
      <w:r>
        <w:rPr>
          <w:rFonts w:hint="eastAsia" w:asciiTheme="minorEastAsia" w:hAnsiTheme="minorEastAsia" w:eastAsiaTheme="minorEastAsia" w:cstheme="minorEastAsia"/>
          <w:spacing w:val="-2"/>
          <w:sz w:val="21"/>
        </w:rPr>
        <w:t>招标文件</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2.1.1 本招标文件包括：</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（1）招标公告（代资格预审通过通知书）；</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（2）社会资本须知；</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w:t>
      </w:r>
      <w:r>
        <w:rPr>
          <w:rStyle w:val="30"/>
          <w:rFonts w:hint="eastAsia" w:asciiTheme="minorEastAsia" w:hAnsiTheme="minorEastAsia" w:eastAsiaTheme="minorEastAsia" w:cstheme="minorEastAsia"/>
          <w:lang w:val="en-US"/>
        </w:rPr>
        <w:t>3</w:t>
      </w:r>
      <w:r>
        <w:rPr>
          <w:rStyle w:val="30"/>
          <w:rFonts w:hint="eastAsia" w:asciiTheme="minorEastAsia" w:hAnsiTheme="minorEastAsia" w:eastAsiaTheme="minorEastAsia" w:cstheme="minorEastAsia"/>
        </w:rPr>
        <w:t xml:space="preserve">）采购需求； </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w:t>
      </w:r>
      <w:r>
        <w:rPr>
          <w:rStyle w:val="30"/>
          <w:rFonts w:hint="eastAsia" w:asciiTheme="minorEastAsia" w:hAnsiTheme="minorEastAsia" w:eastAsiaTheme="minorEastAsia" w:cstheme="minorEastAsia"/>
          <w:lang w:val="en-US"/>
        </w:rPr>
        <w:t>4</w:t>
      </w:r>
      <w:r>
        <w:rPr>
          <w:rStyle w:val="30"/>
          <w:rFonts w:hint="eastAsia" w:asciiTheme="minorEastAsia" w:hAnsiTheme="minorEastAsia" w:eastAsiaTheme="minorEastAsia" w:cstheme="minorEastAsia"/>
        </w:rPr>
        <w:t xml:space="preserve">）评审办法； </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w:t>
      </w:r>
      <w:r>
        <w:rPr>
          <w:rStyle w:val="30"/>
          <w:rFonts w:hint="eastAsia" w:asciiTheme="minorEastAsia" w:hAnsiTheme="minorEastAsia" w:eastAsiaTheme="minorEastAsia" w:cstheme="minorEastAsia"/>
          <w:lang w:val="en-US"/>
        </w:rPr>
        <w:t>5</w:t>
      </w:r>
      <w:r>
        <w:rPr>
          <w:rStyle w:val="30"/>
          <w:rFonts w:hint="eastAsia" w:asciiTheme="minorEastAsia" w:hAnsiTheme="minorEastAsia" w:eastAsiaTheme="minorEastAsia" w:cstheme="minorEastAsia"/>
        </w:rPr>
        <w:t xml:space="preserve">）纪律要求； </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w:t>
      </w:r>
      <w:r>
        <w:rPr>
          <w:rStyle w:val="30"/>
          <w:rFonts w:hint="eastAsia" w:asciiTheme="minorEastAsia" w:hAnsiTheme="minorEastAsia" w:eastAsiaTheme="minorEastAsia" w:cstheme="minorEastAsia"/>
          <w:lang w:val="en-US"/>
        </w:rPr>
        <w:t>6</w:t>
      </w:r>
      <w:r>
        <w:rPr>
          <w:rStyle w:val="30"/>
          <w:rFonts w:hint="eastAsia" w:asciiTheme="minorEastAsia" w:hAnsiTheme="minorEastAsia" w:eastAsiaTheme="minorEastAsia" w:cstheme="minorEastAsia"/>
        </w:rPr>
        <w:t xml:space="preserve">）项目合同草案； </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w:t>
      </w:r>
      <w:r>
        <w:rPr>
          <w:rStyle w:val="30"/>
          <w:rFonts w:hint="eastAsia" w:asciiTheme="minorEastAsia" w:hAnsiTheme="minorEastAsia" w:eastAsiaTheme="minorEastAsia" w:cstheme="minorEastAsia"/>
          <w:lang w:val="en-US"/>
        </w:rPr>
        <w:t>7</w:t>
      </w:r>
      <w:r>
        <w:rPr>
          <w:rStyle w:val="30"/>
          <w:rFonts w:hint="eastAsia" w:asciiTheme="minorEastAsia" w:hAnsiTheme="minorEastAsia" w:eastAsiaTheme="minorEastAsia" w:cstheme="minorEastAsia"/>
        </w:rPr>
        <w:t>）投标文件格式；</w:t>
      </w:r>
    </w:p>
    <w:p>
      <w:pPr>
        <w:pStyle w:val="2"/>
        <w:ind w:firstLine="420" w:firstLineChars="200"/>
        <w:rPr>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（8）社会资本须知前附表规定的其他材料。</w:t>
      </w:r>
      <w:r>
        <w:rPr>
          <w:rFonts w:hint="eastAsia" w:asciiTheme="minorEastAsia" w:hAnsiTheme="minorEastAsia" w:eastAsiaTheme="minorEastAsia" w:cstheme="minorEastAsia"/>
        </w:rPr>
        <w:t xml:space="preserve"> </w:t>
      </w:r>
    </w:p>
    <w:p>
      <w:pPr>
        <w:pStyle w:val="37"/>
        <w:numPr>
          <w:ilvl w:val="2"/>
          <w:numId w:val="6"/>
        </w:numPr>
        <w:tabs>
          <w:tab w:val="left" w:pos="1218"/>
        </w:tabs>
        <w:spacing w:before="151" w:line="343" w:lineRule="auto"/>
        <w:ind w:right="231"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2"/>
          <w:sz w:val="21"/>
        </w:rPr>
        <w:t xml:space="preserve">根据本章第 </w:t>
      </w:r>
      <w:r>
        <w:rPr>
          <w:rFonts w:hint="eastAsia" w:asciiTheme="minorEastAsia" w:hAnsiTheme="minorEastAsia" w:eastAsiaTheme="minorEastAsia" w:cstheme="minorEastAsia"/>
          <w:sz w:val="21"/>
        </w:rPr>
        <w:t>1.10</w:t>
      </w:r>
      <w:r>
        <w:rPr>
          <w:rFonts w:hint="eastAsia" w:asciiTheme="minorEastAsia" w:hAnsiTheme="minorEastAsia" w:eastAsiaTheme="minorEastAsia" w:cstheme="minorEastAsia"/>
          <w:spacing w:val="-50"/>
          <w:sz w:val="21"/>
        </w:rPr>
        <w:t xml:space="preserve"> </w:t>
      </w:r>
      <w:r>
        <w:rPr>
          <w:rFonts w:hint="eastAsia" w:asciiTheme="minorEastAsia" w:hAnsiTheme="minorEastAsia" w:eastAsiaTheme="minorEastAsia" w:cstheme="minorEastAsia"/>
          <w:spacing w:val="-2"/>
          <w:sz w:val="21"/>
        </w:rPr>
        <w:t xml:space="preserve">款、第 </w:t>
      </w:r>
      <w:r>
        <w:rPr>
          <w:rFonts w:hint="eastAsia" w:asciiTheme="minorEastAsia" w:hAnsiTheme="minorEastAsia" w:eastAsiaTheme="minorEastAsia" w:cstheme="minorEastAsia"/>
          <w:sz w:val="21"/>
        </w:rPr>
        <w:t>2.3</w:t>
      </w:r>
      <w:r>
        <w:rPr>
          <w:rFonts w:hint="eastAsia" w:asciiTheme="minorEastAsia" w:hAnsiTheme="minorEastAsia" w:eastAsiaTheme="minorEastAsia" w:cstheme="minorEastAsia"/>
          <w:spacing w:val="-47"/>
          <w:sz w:val="21"/>
        </w:rPr>
        <w:t xml:space="preserve"> </w:t>
      </w:r>
      <w:r>
        <w:rPr>
          <w:rFonts w:hint="eastAsia" w:asciiTheme="minorEastAsia" w:hAnsiTheme="minorEastAsia" w:eastAsiaTheme="minorEastAsia" w:cstheme="minorEastAsia"/>
          <w:spacing w:val="-1"/>
          <w:sz w:val="21"/>
        </w:rPr>
        <w:t xml:space="preserve">款和第 </w:t>
      </w:r>
      <w:r>
        <w:rPr>
          <w:rFonts w:hint="eastAsia" w:asciiTheme="minorEastAsia" w:hAnsiTheme="minorEastAsia" w:eastAsiaTheme="minorEastAsia" w:cstheme="minorEastAsia"/>
          <w:sz w:val="21"/>
        </w:rPr>
        <w:t>2.4</w:t>
      </w:r>
      <w:r>
        <w:rPr>
          <w:rFonts w:hint="eastAsia" w:asciiTheme="minorEastAsia" w:hAnsiTheme="minorEastAsia" w:eastAsiaTheme="minorEastAsia" w:cstheme="minorEastAsia"/>
          <w:spacing w:val="-49"/>
          <w:sz w:val="21"/>
        </w:rPr>
        <w:t xml:space="preserve"> </w:t>
      </w:r>
      <w:r>
        <w:rPr>
          <w:rFonts w:hint="eastAsia" w:asciiTheme="minorEastAsia" w:hAnsiTheme="minorEastAsia" w:eastAsiaTheme="minorEastAsia" w:cstheme="minorEastAsia"/>
          <w:spacing w:val="-4"/>
          <w:sz w:val="21"/>
        </w:rPr>
        <w:t>款对招标文件所作的澄清和修改，构成招标文件</w:t>
      </w:r>
      <w:r>
        <w:rPr>
          <w:rFonts w:hint="eastAsia" w:asciiTheme="minorEastAsia" w:hAnsiTheme="minorEastAsia" w:eastAsiaTheme="minorEastAsia" w:cstheme="minorEastAsia"/>
          <w:spacing w:val="-3"/>
          <w:sz w:val="21"/>
        </w:rPr>
        <w:t>的组成部分。</w:t>
      </w:r>
      <w:r>
        <w:rPr>
          <w:rFonts w:hint="eastAsia" w:asciiTheme="minorEastAsia" w:hAnsiTheme="minorEastAsia" w:eastAsiaTheme="minorEastAsia" w:cstheme="minorEastAsia"/>
          <w:sz w:val="21"/>
        </w:rPr>
        <w:t xml:space="preserve"> </w:t>
      </w:r>
    </w:p>
    <w:p>
      <w:pPr>
        <w:pStyle w:val="37"/>
        <w:numPr>
          <w:ilvl w:val="2"/>
          <w:numId w:val="6"/>
        </w:numPr>
        <w:tabs>
          <w:tab w:val="left" w:pos="1273"/>
        </w:tabs>
        <w:spacing w:line="343" w:lineRule="auto"/>
        <w:ind w:right="233"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除非有特殊要求，招标文件不单独提供采购项目所在地的自然环境、气候条件、公用设</w:t>
      </w:r>
      <w:r>
        <w:rPr>
          <w:rFonts w:hint="eastAsia" w:asciiTheme="minorEastAsia" w:hAnsiTheme="minorEastAsia" w:eastAsiaTheme="minorEastAsia" w:cstheme="minorEastAsia"/>
          <w:spacing w:val="-3"/>
          <w:sz w:val="21"/>
        </w:rPr>
        <w:t>施等情况，社会资本被视为熟悉上述与履行合同有关的一切情况。</w:t>
      </w:r>
      <w:r>
        <w:rPr>
          <w:rFonts w:hint="eastAsia" w:asciiTheme="minorEastAsia" w:hAnsiTheme="minorEastAsia" w:eastAsiaTheme="minorEastAsia" w:cstheme="minorEastAsia"/>
          <w:sz w:val="21"/>
        </w:rPr>
        <w:t xml:space="preserve"> </w:t>
      </w:r>
    </w:p>
    <w:p>
      <w:pPr>
        <w:pStyle w:val="37"/>
        <w:numPr>
          <w:ilvl w:val="1"/>
          <w:numId w:val="7"/>
        </w:numPr>
        <w:tabs>
          <w:tab w:val="left" w:pos="1009"/>
        </w:tabs>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招标文件的澄清</w:t>
      </w:r>
    </w:p>
    <w:p>
      <w:pPr>
        <w:pStyle w:val="37"/>
        <w:numPr>
          <w:ilvl w:val="2"/>
          <w:numId w:val="7"/>
        </w:numPr>
        <w:tabs>
          <w:tab w:val="left" w:pos="1273"/>
        </w:tabs>
        <w:spacing w:before="151" w:line="343" w:lineRule="auto"/>
        <w:ind w:right="233"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社会资本应仔细阅读和检查招标文件的全部内容。如有疑问，应在社会资本须知前附表</w:t>
      </w:r>
      <w:r>
        <w:rPr>
          <w:rFonts w:hint="eastAsia" w:asciiTheme="minorEastAsia" w:hAnsiTheme="minorEastAsia" w:eastAsiaTheme="minorEastAsia" w:cstheme="minorEastAsia"/>
          <w:spacing w:val="-3"/>
          <w:sz w:val="21"/>
        </w:rPr>
        <w:t>规定的时间前和方式，要求采购人对招标文件进行澄清。</w:t>
      </w:r>
      <w:r>
        <w:rPr>
          <w:rFonts w:hint="eastAsia" w:asciiTheme="minorEastAsia" w:hAnsiTheme="minorEastAsia" w:eastAsiaTheme="minorEastAsia" w:cstheme="minorEastAsia"/>
          <w:sz w:val="21"/>
        </w:rPr>
        <w:t xml:space="preserve"> </w:t>
      </w:r>
    </w:p>
    <w:p>
      <w:pPr>
        <w:pStyle w:val="37"/>
        <w:numPr>
          <w:ilvl w:val="2"/>
          <w:numId w:val="7"/>
        </w:numPr>
        <w:tabs>
          <w:tab w:val="left" w:pos="1273"/>
        </w:tabs>
        <w:spacing w:line="343" w:lineRule="auto"/>
        <w:ind w:right="233"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采购人或者采购代理机构应当将澄清内容在原公告发布媒体上予以发布，但不指明澄清</w:t>
      </w:r>
      <w:r>
        <w:rPr>
          <w:rFonts w:hint="eastAsia" w:asciiTheme="minorEastAsia" w:hAnsiTheme="minorEastAsia" w:eastAsiaTheme="minorEastAsia" w:cstheme="minorEastAsia"/>
          <w:spacing w:val="-3"/>
          <w:sz w:val="21"/>
        </w:rPr>
        <w:t>问题的来源。</w:t>
      </w:r>
      <w:r>
        <w:rPr>
          <w:rFonts w:hint="eastAsia" w:asciiTheme="minorEastAsia" w:hAnsiTheme="minorEastAsia" w:eastAsiaTheme="minorEastAsia" w:cstheme="minorEastAsia"/>
          <w:sz w:val="21"/>
        </w:rPr>
        <w:t xml:space="preserve"> </w:t>
      </w:r>
    </w:p>
    <w:p>
      <w:pPr>
        <w:pStyle w:val="37"/>
        <w:numPr>
          <w:ilvl w:val="1"/>
          <w:numId w:val="7"/>
        </w:numPr>
        <w:tabs>
          <w:tab w:val="left" w:pos="1009"/>
        </w:tabs>
        <w:spacing w:before="1"/>
        <w:ind w:hanging="371"/>
        <w:rPr>
          <w:rFonts w:hint="eastAsia" w:asciiTheme="minorEastAsia" w:hAnsiTheme="minorEastAsia" w:eastAsiaTheme="minorEastAsia" w:cstheme="minorEastAsia"/>
          <w:sz w:val="28"/>
        </w:rPr>
      </w:pPr>
      <w:r>
        <w:rPr>
          <w:rFonts w:hint="eastAsia" w:asciiTheme="minorEastAsia" w:hAnsiTheme="minorEastAsia" w:eastAsiaTheme="minorEastAsia" w:cstheme="minorEastAsia"/>
          <w:spacing w:val="-3"/>
          <w:sz w:val="21"/>
        </w:rPr>
        <w:t>招标文件的修改</w:t>
      </w:r>
    </w:p>
    <w:p>
      <w:pPr>
        <w:pStyle w:val="2"/>
        <w:spacing w:before="62" w:line="343" w:lineRule="auto"/>
        <w:ind w:right="233"/>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4"/>
        </w:rPr>
        <w:t>在提交投标文件截止时间前，采购人或者采购代理机构可以对招标文件进行修改，将修改内容</w:t>
      </w:r>
      <w:r>
        <w:rPr>
          <w:rFonts w:hint="eastAsia" w:asciiTheme="minorEastAsia" w:hAnsiTheme="minorEastAsia" w:eastAsiaTheme="minorEastAsia" w:cstheme="minorEastAsia"/>
          <w:spacing w:val="-3"/>
        </w:rPr>
        <w:t xml:space="preserve">在原公告发布媒体上发布，通知社会资本修改招标文件。 </w:t>
      </w:r>
    </w:p>
    <w:p>
      <w:pPr>
        <w:pStyle w:val="37"/>
        <w:numPr>
          <w:ilvl w:val="1"/>
          <w:numId w:val="7"/>
        </w:numPr>
        <w:tabs>
          <w:tab w:val="left" w:pos="1009"/>
        </w:tabs>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投标截止时间的延长</w:t>
      </w:r>
    </w:p>
    <w:p>
      <w:pPr>
        <w:pStyle w:val="2"/>
        <w:spacing w:before="151" w:line="343" w:lineRule="auto"/>
        <w:ind w:left="218" w:right="229" w:firstLine="42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4"/>
        </w:rPr>
        <w:t>澄清或者修改的内容可能影响投标文件编制的，采购人或者采购代理机构发布澄清或者更正公</w:t>
      </w:r>
      <w:r>
        <w:rPr>
          <w:rFonts w:hint="eastAsia" w:asciiTheme="minorEastAsia" w:hAnsiTheme="minorEastAsia" w:eastAsiaTheme="minorEastAsia" w:cstheme="minorEastAsia"/>
          <w:spacing w:val="-5"/>
        </w:rPr>
        <w:t xml:space="preserve">告的时间，应当在社会资本须知前附表规定的投标截止时间至少 </w:t>
      </w:r>
      <w:r>
        <w:rPr>
          <w:rFonts w:hint="eastAsia" w:asciiTheme="minorEastAsia" w:hAnsiTheme="minorEastAsia" w:eastAsiaTheme="minorEastAsia" w:cstheme="minorEastAsia"/>
        </w:rPr>
        <w:t xml:space="preserve">15 </w:t>
      </w:r>
      <w:r>
        <w:rPr>
          <w:rFonts w:hint="eastAsia" w:asciiTheme="minorEastAsia" w:hAnsiTheme="minorEastAsia" w:eastAsiaTheme="minorEastAsia" w:cstheme="minorEastAsia"/>
          <w:spacing w:val="-9"/>
        </w:rPr>
        <w:t>日前；不足上述时间的，应当顺</w:t>
      </w:r>
      <w:r>
        <w:rPr>
          <w:rFonts w:hint="eastAsia" w:asciiTheme="minorEastAsia" w:hAnsiTheme="minorEastAsia" w:eastAsiaTheme="minorEastAsia" w:cstheme="minorEastAsia"/>
          <w:spacing w:val="-5"/>
        </w:rPr>
        <w:t>延投标截止时间，具体时间将在原公告发布媒体上发布通知予以明确。</w:t>
      </w:r>
      <w:r>
        <w:rPr>
          <w:rFonts w:hint="eastAsia" w:asciiTheme="minorEastAsia" w:hAnsiTheme="minorEastAsia" w:eastAsiaTheme="minorEastAsia" w:cstheme="minorEastAsia"/>
        </w:rPr>
        <w:t xml:space="preserve"> </w:t>
      </w:r>
    </w:p>
    <w:p>
      <w:pPr>
        <w:pStyle w:val="37"/>
        <w:numPr>
          <w:ilvl w:val="0"/>
          <w:numId w:val="5"/>
        </w:numPr>
        <w:tabs>
          <w:tab w:val="left" w:pos="852"/>
        </w:tabs>
        <w:ind w:hanging="214"/>
        <w:rPr>
          <w:rFonts w:hint="eastAsia" w:asciiTheme="minorEastAsia" w:hAnsiTheme="minorEastAsia" w:eastAsiaTheme="minorEastAsia" w:cstheme="minorEastAsia"/>
          <w:sz w:val="21"/>
        </w:rPr>
      </w:pPr>
      <w:bookmarkStart w:id="1" w:name="_bookmark5"/>
      <w:bookmarkEnd w:id="1"/>
      <w:r>
        <w:rPr>
          <w:rFonts w:hint="eastAsia" w:asciiTheme="minorEastAsia" w:hAnsiTheme="minorEastAsia" w:eastAsiaTheme="minorEastAsia" w:cstheme="minorEastAsia"/>
          <w:spacing w:val="-2"/>
          <w:sz w:val="21"/>
        </w:rPr>
        <w:t>投标文件</w:t>
      </w:r>
    </w:p>
    <w:p>
      <w:pPr>
        <w:pStyle w:val="37"/>
        <w:numPr>
          <w:ilvl w:val="1"/>
          <w:numId w:val="5"/>
        </w:numPr>
        <w:tabs>
          <w:tab w:val="left" w:pos="1009"/>
        </w:tabs>
        <w:spacing w:before="151"/>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投标文件的组成</w:t>
      </w:r>
    </w:p>
    <w:p>
      <w:pPr>
        <w:pStyle w:val="37"/>
        <w:numPr>
          <w:ilvl w:val="2"/>
          <w:numId w:val="5"/>
        </w:numPr>
        <w:tabs>
          <w:tab w:val="left" w:pos="1218"/>
        </w:tabs>
        <w:spacing w:before="151"/>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投标文件应包括下列内容：</w:t>
      </w:r>
      <w:r>
        <w:rPr>
          <w:rFonts w:hint="eastAsia" w:asciiTheme="minorEastAsia" w:hAnsiTheme="minorEastAsia" w:eastAsiaTheme="minorEastAsia" w:cstheme="minorEastAsia"/>
          <w:sz w:val="21"/>
        </w:rPr>
        <w:t xml:space="preserve"> </w:t>
      </w:r>
    </w:p>
    <w:p>
      <w:pPr>
        <w:pStyle w:val="2"/>
        <w:tabs>
          <w:tab w:val="left" w:pos="1689"/>
        </w:tabs>
        <w:spacing w:before="127"/>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第一</w:t>
      </w:r>
      <w:r>
        <w:rPr>
          <w:rFonts w:hint="eastAsia" w:asciiTheme="minorEastAsia" w:hAnsiTheme="minorEastAsia" w:eastAsiaTheme="minorEastAsia" w:cstheme="minorEastAsia"/>
          <w:spacing w:val="-3"/>
        </w:rPr>
        <w:t>部</w:t>
      </w:r>
      <w:r>
        <w:rPr>
          <w:rFonts w:hint="eastAsia" w:asciiTheme="minorEastAsia" w:hAnsiTheme="minorEastAsia" w:eastAsiaTheme="minorEastAsia" w:cstheme="minorEastAsia"/>
        </w:rPr>
        <w:t>分</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商</w:t>
      </w:r>
      <w:r>
        <w:rPr>
          <w:rFonts w:hint="eastAsia" w:asciiTheme="minorEastAsia" w:hAnsiTheme="minorEastAsia" w:eastAsiaTheme="minorEastAsia" w:cstheme="minorEastAsia"/>
          <w:spacing w:val="-3"/>
        </w:rPr>
        <w:t>务</w:t>
      </w:r>
      <w:r>
        <w:rPr>
          <w:rFonts w:hint="eastAsia" w:asciiTheme="minorEastAsia" w:hAnsiTheme="minorEastAsia" w:eastAsiaTheme="minorEastAsia" w:cstheme="minorEastAsia"/>
        </w:rPr>
        <w:t>文件</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（1）投标函；</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（2）法定代表人证明或授权委托书；</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w:t>
      </w:r>
      <w:r>
        <w:rPr>
          <w:rStyle w:val="30"/>
          <w:rFonts w:hint="eastAsia" w:asciiTheme="minorEastAsia" w:hAnsiTheme="minorEastAsia" w:eastAsiaTheme="minorEastAsia" w:cstheme="minorEastAsia"/>
          <w:lang w:val="en-US"/>
        </w:rPr>
        <w:t>3</w:t>
      </w:r>
      <w:r>
        <w:rPr>
          <w:rStyle w:val="30"/>
          <w:rFonts w:hint="eastAsia" w:asciiTheme="minorEastAsia" w:hAnsiTheme="minorEastAsia" w:eastAsiaTheme="minorEastAsia" w:cstheme="minorEastAsia"/>
        </w:rPr>
        <w:t>）报价表；</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w:t>
      </w:r>
      <w:r>
        <w:rPr>
          <w:rStyle w:val="30"/>
          <w:rFonts w:hint="eastAsia" w:asciiTheme="minorEastAsia" w:hAnsiTheme="minorEastAsia" w:eastAsiaTheme="minorEastAsia" w:cstheme="minorEastAsia"/>
          <w:lang w:val="en-US"/>
        </w:rPr>
        <w:t>4</w:t>
      </w:r>
      <w:r>
        <w:rPr>
          <w:rStyle w:val="30"/>
          <w:rFonts w:hint="eastAsia" w:asciiTheme="minorEastAsia" w:hAnsiTheme="minorEastAsia" w:eastAsiaTheme="minorEastAsia" w:cstheme="minorEastAsia"/>
        </w:rPr>
        <w:t xml:space="preserve">）同类业绩证明材料； </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w:t>
      </w:r>
      <w:r>
        <w:rPr>
          <w:rStyle w:val="30"/>
          <w:rFonts w:hint="eastAsia" w:asciiTheme="minorEastAsia" w:hAnsiTheme="minorEastAsia" w:eastAsiaTheme="minorEastAsia" w:cstheme="minorEastAsia"/>
          <w:lang w:val="en-US"/>
        </w:rPr>
        <w:t>5</w:t>
      </w:r>
      <w:r>
        <w:rPr>
          <w:rStyle w:val="30"/>
          <w:rFonts w:hint="eastAsia" w:asciiTheme="minorEastAsia" w:hAnsiTheme="minorEastAsia" w:eastAsiaTheme="minorEastAsia" w:cstheme="minorEastAsia"/>
        </w:rPr>
        <w:t>）社会资本须知前附表规定的其他材料。</w:t>
      </w:r>
    </w:p>
    <w:p>
      <w:pPr>
        <w:pStyle w:val="2"/>
        <w:tabs>
          <w:tab w:val="left" w:pos="1689"/>
        </w:tabs>
        <w:spacing w:before="127"/>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第二部分</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技术文件</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（1）建设运营方案；</w:t>
      </w:r>
    </w:p>
    <w:p>
      <w:pPr>
        <w:pStyle w:val="2"/>
        <w:ind w:firstLine="420" w:firstLineChars="200"/>
        <w:rPr>
          <w:rStyle w:val="30"/>
          <w:rFonts w:hint="eastAsia" w:asciiTheme="minorEastAsia" w:hAnsiTheme="minorEastAsia" w:eastAsiaTheme="minorEastAsia" w:cstheme="minorEastAsia"/>
        </w:rPr>
      </w:pPr>
      <w:r>
        <w:rPr>
          <w:rStyle w:val="30"/>
          <w:rFonts w:hint="eastAsia" w:asciiTheme="minorEastAsia" w:hAnsiTheme="minorEastAsia" w:eastAsiaTheme="minorEastAsia" w:cstheme="minorEastAsia"/>
        </w:rPr>
        <w:t xml:space="preserve">（2）财务方案； </w:t>
      </w:r>
    </w:p>
    <w:p>
      <w:pPr>
        <w:pStyle w:val="2"/>
        <w:ind w:firstLine="420" w:firstLineChars="200"/>
        <w:rPr>
          <w:rFonts w:hint="eastAsia" w:asciiTheme="minorEastAsia" w:hAnsiTheme="minorEastAsia" w:eastAsiaTheme="minorEastAsia" w:cstheme="minorEastAsia"/>
          <w:sz w:val="28"/>
        </w:rPr>
      </w:pPr>
      <w:r>
        <w:rPr>
          <w:rStyle w:val="30"/>
          <w:rFonts w:hint="eastAsia" w:asciiTheme="minorEastAsia" w:hAnsiTheme="minorEastAsia" w:eastAsiaTheme="minorEastAsia" w:cstheme="minorEastAsia"/>
        </w:rPr>
        <w:t>（</w:t>
      </w:r>
      <w:r>
        <w:rPr>
          <w:rStyle w:val="30"/>
          <w:rFonts w:hint="eastAsia" w:asciiTheme="minorEastAsia" w:hAnsiTheme="minorEastAsia" w:eastAsiaTheme="minorEastAsia" w:cstheme="minorEastAsia"/>
          <w:lang w:val="en-US"/>
        </w:rPr>
        <w:t>3</w:t>
      </w:r>
      <w:r>
        <w:rPr>
          <w:rStyle w:val="30"/>
          <w:rFonts w:hint="eastAsia" w:asciiTheme="minorEastAsia" w:hAnsiTheme="minorEastAsia" w:eastAsiaTheme="minorEastAsia" w:cstheme="minorEastAsia"/>
        </w:rPr>
        <w:t xml:space="preserve">）法律方案。 </w:t>
      </w:r>
    </w:p>
    <w:p>
      <w:pPr>
        <w:pStyle w:val="37"/>
        <w:numPr>
          <w:ilvl w:val="2"/>
          <w:numId w:val="5"/>
        </w:numPr>
        <w:tabs>
          <w:tab w:val="left" w:pos="1273"/>
        </w:tabs>
        <w:spacing w:before="72" w:line="343" w:lineRule="auto"/>
        <w:ind w:right="233"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本项目资格预审文件规定接受联合体投标的，投标文件包括联合体各方的《投标文件附</w:t>
      </w:r>
      <w:r>
        <w:rPr>
          <w:rFonts w:hint="eastAsia" w:asciiTheme="minorEastAsia" w:hAnsiTheme="minorEastAsia" w:eastAsiaTheme="minorEastAsia" w:cstheme="minorEastAsia"/>
          <w:spacing w:val="-3"/>
          <w:sz w:val="21"/>
        </w:rPr>
        <w:t>表》及后附资料。</w:t>
      </w:r>
      <w:r>
        <w:rPr>
          <w:rFonts w:hint="eastAsia" w:asciiTheme="minorEastAsia" w:hAnsiTheme="minorEastAsia" w:eastAsiaTheme="minorEastAsia" w:cstheme="minorEastAsia"/>
          <w:sz w:val="21"/>
        </w:rPr>
        <w:t xml:space="preserve"> </w:t>
      </w:r>
    </w:p>
    <w:p>
      <w:pPr>
        <w:pStyle w:val="37"/>
        <w:numPr>
          <w:ilvl w:val="1"/>
          <w:numId w:val="5"/>
        </w:numPr>
        <w:tabs>
          <w:tab w:val="left" w:pos="1009"/>
        </w:tabs>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投标报价</w:t>
      </w:r>
    </w:p>
    <w:p>
      <w:pPr>
        <w:pStyle w:val="37"/>
        <w:numPr>
          <w:ilvl w:val="2"/>
          <w:numId w:val="5"/>
        </w:numPr>
        <w:tabs>
          <w:tab w:val="left" w:pos="1218"/>
        </w:tabs>
        <w:spacing w:before="151"/>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报价的范围：见社会资本须知前附表。 </w:t>
      </w:r>
    </w:p>
    <w:p>
      <w:pPr>
        <w:pStyle w:val="37"/>
        <w:numPr>
          <w:ilvl w:val="2"/>
          <w:numId w:val="5"/>
        </w:numPr>
        <w:tabs>
          <w:tab w:val="left" w:pos="1218"/>
        </w:tabs>
        <w:spacing w:before="126"/>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社会资本应对本次招标需求的所有内容编制报价，并列出明细，不得漏项。 </w:t>
      </w:r>
    </w:p>
    <w:p>
      <w:pPr>
        <w:pStyle w:val="37"/>
        <w:numPr>
          <w:ilvl w:val="2"/>
          <w:numId w:val="5"/>
        </w:numPr>
        <w:tabs>
          <w:tab w:val="left" w:pos="1218"/>
        </w:tabs>
        <w:spacing w:before="127"/>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报价的次数：见社会资本须知前附表。 </w:t>
      </w:r>
    </w:p>
    <w:p>
      <w:pPr>
        <w:pStyle w:val="37"/>
        <w:numPr>
          <w:ilvl w:val="2"/>
          <w:numId w:val="5"/>
        </w:numPr>
        <w:tabs>
          <w:tab w:val="left" w:pos="1218"/>
        </w:tabs>
        <w:spacing w:before="127"/>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社会资本不得以任何方式或者方法提供投标以外的任何附赠条款。 </w:t>
      </w:r>
    </w:p>
    <w:p>
      <w:pPr>
        <w:pStyle w:val="37"/>
        <w:numPr>
          <w:ilvl w:val="2"/>
          <w:numId w:val="5"/>
        </w:numPr>
        <w:tabs>
          <w:tab w:val="left" w:pos="1218"/>
        </w:tabs>
        <w:spacing w:before="126" w:line="343" w:lineRule="auto"/>
        <w:ind w:right="229"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6"/>
          <w:w w:val="95"/>
          <w:sz w:val="21"/>
        </w:rPr>
        <w:t xml:space="preserve">社会资本应当按照第八章“投标文件格式”提供的格式和要求，填写各表格和单项明细，并 </w:t>
      </w:r>
      <w:r>
        <w:rPr>
          <w:rFonts w:hint="eastAsia" w:asciiTheme="minorEastAsia" w:hAnsiTheme="minorEastAsia" w:eastAsiaTheme="minorEastAsia" w:cstheme="minorEastAsia"/>
          <w:spacing w:val="-4"/>
          <w:sz w:val="21"/>
        </w:rPr>
        <w:t>按要求由法定代表人或者委托代理人签署，以方便评审小组对各投标文件进行比较。</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line="343" w:lineRule="auto"/>
        <w:ind w:right="229" w:firstLine="420"/>
        <w:jc w:val="both"/>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3"/>
          <w:sz w:val="21"/>
        </w:rPr>
        <w:t>开标时，投标文件中《报价一览表》内容与《报价明细表》内容不一致的，以《报价一</w:t>
      </w:r>
      <w:r>
        <w:rPr>
          <w:rFonts w:hint="eastAsia" w:asciiTheme="minorEastAsia" w:hAnsiTheme="minorEastAsia" w:eastAsiaTheme="minorEastAsia" w:cstheme="minorEastAsia"/>
          <w:spacing w:val="-4"/>
          <w:sz w:val="21"/>
        </w:rPr>
        <w:t>览表》为准。大写金额和小写金额不一致的，以大写金额为准；总价金额与按照单价汇总金额不一致的，以单价金额计算结果为准；单价金额小数点有明显错位的，应以总价为准，并修改单价；对不同文字文本投标文件的解释发生异议的，以中文文本为准。按照以上原则对错误报价的修正，社</w:t>
      </w:r>
      <w:r>
        <w:rPr>
          <w:rFonts w:hint="eastAsia" w:asciiTheme="minorEastAsia" w:hAnsiTheme="minorEastAsia" w:eastAsiaTheme="minorEastAsia" w:cstheme="minorEastAsia"/>
          <w:spacing w:val="-3"/>
          <w:sz w:val="21"/>
        </w:rPr>
        <w:t>会资本应签字确认。</w:t>
      </w:r>
      <w:r>
        <w:rPr>
          <w:rFonts w:hint="eastAsia" w:asciiTheme="minorEastAsia" w:hAnsiTheme="minorEastAsia" w:eastAsiaTheme="minorEastAsia" w:cstheme="minorEastAsia"/>
          <w:sz w:val="21"/>
        </w:rPr>
        <w:t xml:space="preserve"> </w:t>
      </w:r>
    </w:p>
    <w:p>
      <w:pPr>
        <w:pStyle w:val="37"/>
        <w:numPr>
          <w:ilvl w:val="2"/>
          <w:numId w:val="5"/>
        </w:numPr>
        <w:tabs>
          <w:tab w:val="left" w:pos="1218"/>
        </w:tabs>
        <w:spacing w:before="71"/>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唱价时，采购代理机构只对按照招标文件要求编制的报价进行唱价。 </w:t>
      </w:r>
    </w:p>
    <w:p>
      <w:pPr>
        <w:pStyle w:val="37"/>
        <w:numPr>
          <w:ilvl w:val="1"/>
          <w:numId w:val="5"/>
        </w:numPr>
        <w:tabs>
          <w:tab w:val="left" w:pos="1009"/>
        </w:tabs>
        <w:spacing w:before="127"/>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投标有效期</w:t>
      </w:r>
    </w:p>
    <w:p>
      <w:pPr>
        <w:pStyle w:val="37"/>
        <w:numPr>
          <w:ilvl w:val="2"/>
          <w:numId w:val="5"/>
        </w:numPr>
        <w:tabs>
          <w:tab w:val="left" w:pos="1273"/>
        </w:tabs>
        <w:spacing w:before="151" w:line="343" w:lineRule="auto"/>
        <w:ind w:right="233"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在社会资本须知前附表规定的投标有效期内，社会资本不得撤销或修改其投标文件；否</w:t>
      </w:r>
      <w:r>
        <w:rPr>
          <w:rFonts w:hint="eastAsia" w:asciiTheme="minorEastAsia" w:hAnsiTheme="minorEastAsia" w:eastAsiaTheme="minorEastAsia" w:cstheme="minorEastAsia"/>
          <w:spacing w:val="-3"/>
          <w:sz w:val="21"/>
        </w:rPr>
        <w:t>则，应承担招标文件和法律规定的责任。</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line="343" w:lineRule="auto"/>
        <w:ind w:right="230"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出现特殊情况需要延长投标有效期的，采购人以书面形式通知所有社会资本延长投标有效期。社会资本同意延长的，应相应延长其投标保证金的有效期，但不得要求或被允许修改或撤销</w:t>
      </w:r>
      <w:r>
        <w:rPr>
          <w:rFonts w:hint="eastAsia" w:asciiTheme="minorEastAsia" w:hAnsiTheme="minorEastAsia" w:eastAsiaTheme="minorEastAsia" w:cstheme="minorEastAsia"/>
          <w:spacing w:val="-3"/>
          <w:sz w:val="21"/>
        </w:rPr>
        <w:t>其投标文件；社会资本拒绝延长的，其投标无效，但社会资本有权收回其投标保证金。</w:t>
      </w:r>
      <w:r>
        <w:rPr>
          <w:rFonts w:hint="eastAsia" w:asciiTheme="minorEastAsia" w:hAnsiTheme="minorEastAsia" w:eastAsiaTheme="minorEastAsia" w:cstheme="minorEastAsia"/>
          <w:sz w:val="21"/>
        </w:rPr>
        <w:t xml:space="preserve"> </w:t>
      </w:r>
    </w:p>
    <w:p>
      <w:pPr>
        <w:pStyle w:val="37"/>
        <w:numPr>
          <w:ilvl w:val="1"/>
          <w:numId w:val="5"/>
        </w:numPr>
        <w:tabs>
          <w:tab w:val="left" w:pos="1009"/>
        </w:tabs>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投标保证金</w:t>
      </w:r>
    </w:p>
    <w:p>
      <w:pPr>
        <w:pStyle w:val="37"/>
        <w:numPr>
          <w:ilvl w:val="2"/>
          <w:numId w:val="5"/>
        </w:numPr>
        <w:tabs>
          <w:tab w:val="left" w:pos="1273"/>
        </w:tabs>
        <w:spacing w:before="151" w:line="343" w:lineRule="auto"/>
        <w:ind w:right="233"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社会资本须知前附表规定缴纳投标保证金的，社会资本应按社会资本须知前附表的规定</w:t>
      </w:r>
      <w:r>
        <w:rPr>
          <w:rFonts w:hint="eastAsia" w:asciiTheme="minorEastAsia" w:hAnsiTheme="minorEastAsia" w:eastAsiaTheme="minorEastAsia" w:cstheme="minorEastAsia"/>
          <w:spacing w:val="-3"/>
          <w:sz w:val="21"/>
        </w:rPr>
        <w:t>缴纳投标保证金，并作为其投标文件的组成部分之一。</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before="1" w:line="343" w:lineRule="auto"/>
        <w:ind w:right="233"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社会资本为联合体的，投标保证金可由联合体任一方缴纳，且其缴纳的投标保证金对联</w:t>
      </w:r>
      <w:r>
        <w:rPr>
          <w:rFonts w:hint="eastAsia" w:asciiTheme="minorEastAsia" w:hAnsiTheme="minorEastAsia" w:eastAsiaTheme="minorEastAsia" w:cstheme="minorEastAsia"/>
          <w:spacing w:val="-3"/>
          <w:sz w:val="21"/>
        </w:rPr>
        <w:t>合体各方均具有约束力。</w:t>
      </w:r>
      <w:r>
        <w:rPr>
          <w:rFonts w:hint="eastAsia" w:asciiTheme="minorEastAsia" w:hAnsiTheme="minorEastAsia" w:eastAsiaTheme="minorEastAsia" w:cstheme="minorEastAsia"/>
          <w:sz w:val="21"/>
        </w:rPr>
        <w:t xml:space="preserve"> </w:t>
      </w:r>
    </w:p>
    <w:p>
      <w:pPr>
        <w:pStyle w:val="37"/>
        <w:numPr>
          <w:ilvl w:val="2"/>
          <w:numId w:val="5"/>
        </w:numPr>
        <w:tabs>
          <w:tab w:val="left" w:pos="1218"/>
        </w:tabs>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社会资本不按本章第 </w:t>
      </w:r>
      <w:r>
        <w:rPr>
          <w:rFonts w:hint="eastAsia" w:asciiTheme="minorEastAsia" w:hAnsiTheme="minorEastAsia" w:eastAsiaTheme="minorEastAsia" w:cstheme="minorEastAsia"/>
          <w:sz w:val="21"/>
        </w:rPr>
        <w:t>3.4.1</w:t>
      </w:r>
      <w:r>
        <w:rPr>
          <w:rFonts w:hint="eastAsia" w:asciiTheme="minorEastAsia" w:hAnsiTheme="minorEastAsia" w:eastAsiaTheme="minorEastAsia" w:cstheme="minorEastAsia"/>
          <w:spacing w:val="-50"/>
          <w:sz w:val="21"/>
        </w:rPr>
        <w:t xml:space="preserve"> </w:t>
      </w:r>
      <w:r>
        <w:rPr>
          <w:rFonts w:hint="eastAsia" w:asciiTheme="minorEastAsia" w:hAnsiTheme="minorEastAsia" w:eastAsiaTheme="minorEastAsia" w:cstheme="minorEastAsia"/>
          <w:spacing w:val="-3"/>
          <w:sz w:val="21"/>
        </w:rPr>
        <w:t>项</w:t>
      </w:r>
      <w:r>
        <w:rPr>
          <w:rFonts w:hint="eastAsia" w:asciiTheme="minorEastAsia" w:hAnsiTheme="minorEastAsia" w:eastAsiaTheme="minorEastAsia" w:cstheme="minorEastAsia"/>
          <w:sz w:val="21"/>
        </w:rPr>
        <w:t>-</w:t>
      </w:r>
      <w:r>
        <w:rPr>
          <w:rFonts w:hint="eastAsia" w:asciiTheme="minorEastAsia" w:hAnsiTheme="minorEastAsia" w:eastAsiaTheme="minorEastAsia" w:cstheme="minorEastAsia"/>
          <w:spacing w:val="-2"/>
          <w:sz w:val="21"/>
        </w:rPr>
        <w:t xml:space="preserve">第 </w:t>
      </w:r>
      <w:r>
        <w:rPr>
          <w:rFonts w:hint="eastAsia" w:asciiTheme="minorEastAsia" w:hAnsiTheme="minorEastAsia" w:eastAsiaTheme="minorEastAsia" w:cstheme="minorEastAsia"/>
          <w:sz w:val="21"/>
        </w:rPr>
        <w:t>3.4.2</w:t>
      </w:r>
      <w:r>
        <w:rPr>
          <w:rFonts w:hint="eastAsia" w:asciiTheme="minorEastAsia" w:hAnsiTheme="minorEastAsia" w:eastAsiaTheme="minorEastAsia" w:cstheme="minorEastAsia"/>
          <w:spacing w:val="-49"/>
          <w:sz w:val="21"/>
        </w:rPr>
        <w:t xml:space="preserve"> </w:t>
      </w:r>
      <w:r>
        <w:rPr>
          <w:rFonts w:hint="eastAsia" w:asciiTheme="minorEastAsia" w:hAnsiTheme="minorEastAsia" w:eastAsiaTheme="minorEastAsia" w:cstheme="minorEastAsia"/>
          <w:spacing w:val="-3"/>
          <w:sz w:val="21"/>
        </w:rPr>
        <w:t>项要求提交投标保证金的，按投标无效处理。</w:t>
      </w:r>
      <w:r>
        <w:rPr>
          <w:rFonts w:hint="eastAsia" w:asciiTheme="minorEastAsia" w:hAnsiTheme="minorEastAsia" w:eastAsiaTheme="minorEastAsia" w:cstheme="minorEastAsia"/>
          <w:sz w:val="21"/>
        </w:rPr>
        <w:t xml:space="preserve"> </w:t>
      </w:r>
    </w:p>
    <w:p>
      <w:pPr>
        <w:pStyle w:val="37"/>
        <w:numPr>
          <w:ilvl w:val="2"/>
          <w:numId w:val="8"/>
        </w:numPr>
        <w:tabs>
          <w:tab w:val="left" w:pos="1218"/>
        </w:tabs>
        <w:spacing w:before="126"/>
        <w:ind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投标保证金的退还</w:t>
      </w:r>
      <w:r>
        <w:rPr>
          <w:rFonts w:hint="eastAsia" w:asciiTheme="minorEastAsia" w:hAnsiTheme="minorEastAsia" w:eastAsiaTheme="minorEastAsia" w:cstheme="minorEastAsia"/>
          <w:sz w:val="21"/>
        </w:rPr>
        <w:t xml:space="preserve"> </w:t>
      </w:r>
    </w:p>
    <w:p>
      <w:pPr>
        <w:pStyle w:val="37"/>
        <w:numPr>
          <w:ilvl w:val="0"/>
          <w:numId w:val="9"/>
        </w:numPr>
        <w:tabs>
          <w:tab w:val="left" w:pos="1063"/>
        </w:tabs>
        <w:spacing w:before="126" w:line="343" w:lineRule="auto"/>
        <w:ind w:right="232" w:firstLine="31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2"/>
          <w:sz w:val="21"/>
        </w:rPr>
        <w:t xml:space="preserve">投标截止时间前退出或未中标社会资本的投标保证金，自中标通知书发出之日起 </w:t>
      </w:r>
      <w:r>
        <w:rPr>
          <w:rFonts w:hint="eastAsia" w:asciiTheme="minorEastAsia" w:hAnsiTheme="minorEastAsia" w:eastAsiaTheme="minorEastAsia" w:cstheme="minorEastAsia"/>
          <w:sz w:val="21"/>
        </w:rPr>
        <w:t>5</w:t>
      </w:r>
      <w:r>
        <w:rPr>
          <w:rFonts w:hint="eastAsia" w:asciiTheme="minorEastAsia" w:hAnsiTheme="minorEastAsia" w:eastAsiaTheme="minorEastAsia" w:cstheme="minorEastAsia"/>
          <w:spacing w:val="-13"/>
          <w:sz w:val="21"/>
        </w:rPr>
        <w:t xml:space="preserve"> </w:t>
      </w:r>
      <w:r>
        <w:rPr>
          <w:rFonts w:hint="eastAsia" w:asciiTheme="minorEastAsia" w:hAnsiTheme="minorEastAsia" w:eastAsiaTheme="minorEastAsia" w:cstheme="minorEastAsia"/>
          <w:spacing w:val="-3"/>
          <w:sz w:val="21"/>
        </w:rPr>
        <w:t>个工作日内，退回至社会资本账户。</w:t>
      </w:r>
      <w:r>
        <w:rPr>
          <w:rFonts w:hint="eastAsia" w:asciiTheme="minorEastAsia" w:hAnsiTheme="minorEastAsia" w:eastAsiaTheme="minorEastAsia" w:cstheme="minorEastAsia"/>
          <w:sz w:val="21"/>
        </w:rPr>
        <w:t xml:space="preserve"> </w:t>
      </w:r>
    </w:p>
    <w:p>
      <w:pPr>
        <w:pStyle w:val="37"/>
        <w:numPr>
          <w:ilvl w:val="0"/>
          <w:numId w:val="9"/>
        </w:numPr>
        <w:tabs>
          <w:tab w:val="left" w:pos="1063"/>
        </w:tabs>
        <w:spacing w:before="1"/>
        <w:ind w:left="1062"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中标社会资本的投标保证金在其与采购人签订合同后退还。</w:t>
      </w:r>
      <w:r>
        <w:rPr>
          <w:rFonts w:hint="eastAsia" w:asciiTheme="minorEastAsia" w:hAnsiTheme="minorEastAsia" w:eastAsiaTheme="minorEastAsia" w:cstheme="minorEastAsia"/>
          <w:sz w:val="21"/>
        </w:rPr>
        <w:t xml:space="preserve"> </w:t>
      </w:r>
    </w:p>
    <w:p>
      <w:pPr>
        <w:pStyle w:val="37"/>
        <w:numPr>
          <w:ilvl w:val="2"/>
          <w:numId w:val="8"/>
        </w:numPr>
        <w:tabs>
          <w:tab w:val="left" w:pos="1218"/>
        </w:tabs>
        <w:spacing w:before="126"/>
        <w:ind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社会资本有下列情形之一的，投标保证金将不予退还：</w:t>
      </w:r>
      <w:r>
        <w:rPr>
          <w:rFonts w:hint="eastAsia" w:asciiTheme="minorEastAsia" w:hAnsiTheme="minorEastAsia" w:eastAsiaTheme="minorEastAsia" w:cstheme="minorEastAsia"/>
          <w:sz w:val="21"/>
        </w:rPr>
        <w:t xml:space="preserve"> </w:t>
      </w:r>
    </w:p>
    <w:p>
      <w:pPr>
        <w:pStyle w:val="37"/>
        <w:numPr>
          <w:ilvl w:val="0"/>
          <w:numId w:val="10"/>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社会资本在投标截止时间后的投标有效期内，撤销或修改其投标文件的； </w:t>
      </w:r>
    </w:p>
    <w:p>
      <w:pPr>
        <w:pStyle w:val="37"/>
        <w:numPr>
          <w:ilvl w:val="0"/>
          <w:numId w:val="10"/>
        </w:numPr>
        <w:tabs>
          <w:tab w:val="left" w:pos="1063"/>
        </w:tabs>
        <w:spacing w:before="127"/>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社会资本在投标文件中提供的有关资料不真实或者提供虚假材料的； </w:t>
      </w:r>
    </w:p>
    <w:p>
      <w:pPr>
        <w:pStyle w:val="37"/>
        <w:numPr>
          <w:ilvl w:val="0"/>
          <w:numId w:val="10"/>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除因不可抗力或招标文件认可的情形以外，中标社会资本不与采购人签订合同的；</w:t>
      </w:r>
      <w:r>
        <w:rPr>
          <w:rFonts w:hint="eastAsia" w:asciiTheme="minorEastAsia" w:hAnsiTheme="minorEastAsia" w:eastAsiaTheme="minorEastAsia" w:cstheme="minorEastAsia"/>
          <w:sz w:val="21"/>
        </w:rPr>
        <w:t xml:space="preserve"> </w:t>
      </w:r>
    </w:p>
    <w:p>
      <w:pPr>
        <w:pStyle w:val="37"/>
        <w:numPr>
          <w:ilvl w:val="0"/>
          <w:numId w:val="10"/>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社会资本与采购人、其他社会资本或者采购代理机构恶意串通的； </w:t>
      </w:r>
    </w:p>
    <w:p>
      <w:pPr>
        <w:pStyle w:val="37"/>
        <w:numPr>
          <w:ilvl w:val="0"/>
          <w:numId w:val="10"/>
        </w:numPr>
        <w:tabs>
          <w:tab w:val="left" w:pos="1063"/>
        </w:tabs>
        <w:spacing w:before="127"/>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法律、行政法规以及招标文件规定的其他情形。 </w:t>
      </w:r>
    </w:p>
    <w:p>
      <w:pPr>
        <w:pStyle w:val="37"/>
        <w:numPr>
          <w:ilvl w:val="1"/>
          <w:numId w:val="5"/>
        </w:numPr>
        <w:tabs>
          <w:tab w:val="left" w:pos="1009"/>
        </w:tabs>
        <w:spacing w:before="126"/>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资格审查资料</w:t>
      </w:r>
    </w:p>
    <w:p>
      <w:pPr>
        <w:pStyle w:val="2"/>
        <w:spacing w:before="152" w:line="343" w:lineRule="auto"/>
        <w:ind w:left="218" w:right="230" w:firstLine="42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4"/>
        </w:rPr>
        <w:t>社会资本在提交投标文件前，发生可能影响其投标资格的新情况的，应更新或补充其在申请资格预审时提供的资料，以证实其各项资格条件仍能继续满足资格预审文件的要求，且没有实质性降</w:t>
      </w:r>
      <w:r>
        <w:rPr>
          <w:rFonts w:hint="eastAsia" w:asciiTheme="minorEastAsia" w:hAnsiTheme="minorEastAsia" w:eastAsiaTheme="minorEastAsia" w:cstheme="minorEastAsia"/>
          <w:spacing w:val="-2"/>
        </w:rPr>
        <w:t>低。</w:t>
      </w:r>
      <w:r>
        <w:rPr>
          <w:rFonts w:hint="eastAsia" w:asciiTheme="minorEastAsia" w:hAnsiTheme="minorEastAsia" w:eastAsiaTheme="minorEastAsia" w:cstheme="minorEastAsia"/>
        </w:rPr>
        <w:t xml:space="preserve"> </w:t>
      </w:r>
    </w:p>
    <w:p>
      <w:pPr>
        <w:pStyle w:val="37"/>
        <w:numPr>
          <w:ilvl w:val="1"/>
          <w:numId w:val="5"/>
        </w:numPr>
        <w:tabs>
          <w:tab w:val="left" w:pos="1009"/>
        </w:tabs>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备选投标方案</w:t>
      </w:r>
    </w:p>
    <w:p>
      <w:pPr>
        <w:pStyle w:val="2"/>
        <w:spacing w:before="151" w:line="343" w:lineRule="auto"/>
        <w:ind w:left="218" w:right="230" w:firstLine="42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4"/>
        </w:rPr>
        <w:t>除社会资本须知前附表另有规定外，社会资本不得提交备选投标方案。允许社会资本提交备选投标方案的，只有中标社会资本所提交的备选投标方案方可予以考虑。评审小组认为中标社会资本</w:t>
      </w:r>
      <w:r>
        <w:rPr>
          <w:rFonts w:hint="eastAsia" w:asciiTheme="minorEastAsia" w:hAnsiTheme="minorEastAsia" w:eastAsiaTheme="minorEastAsia" w:cstheme="minorEastAsia"/>
          <w:spacing w:val="-3"/>
        </w:rPr>
        <w:t>的备选投标方案优于其按照招标文件要求编制的投标方案的，采购人可以接受该备选投标方案。</w:t>
      </w:r>
      <w:r>
        <w:rPr>
          <w:rFonts w:hint="eastAsia" w:asciiTheme="minorEastAsia" w:hAnsiTheme="minorEastAsia" w:eastAsiaTheme="minorEastAsia" w:cstheme="minorEastAsia"/>
        </w:rPr>
        <w:t xml:space="preserve"> </w:t>
      </w:r>
    </w:p>
    <w:p>
      <w:pPr>
        <w:pStyle w:val="37"/>
        <w:numPr>
          <w:ilvl w:val="1"/>
          <w:numId w:val="5"/>
        </w:numPr>
        <w:tabs>
          <w:tab w:val="left" w:pos="1009"/>
        </w:tabs>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投标文件的编制</w:t>
      </w:r>
    </w:p>
    <w:p>
      <w:pPr>
        <w:pStyle w:val="37"/>
        <w:numPr>
          <w:ilvl w:val="2"/>
          <w:numId w:val="5"/>
        </w:numPr>
        <w:tabs>
          <w:tab w:val="left" w:pos="1218"/>
        </w:tabs>
        <w:spacing w:before="151"/>
        <w:ind w:left="1217" w:hanging="580"/>
        <w:rPr>
          <w:rFonts w:hint="eastAsia" w:asciiTheme="minorEastAsia" w:hAnsiTheme="minorEastAsia" w:eastAsiaTheme="minorEastAsia" w:cstheme="minorEastAsia"/>
          <w:sz w:val="27"/>
        </w:rPr>
      </w:pPr>
      <w:r>
        <w:rPr>
          <w:rFonts w:hint="eastAsia" w:asciiTheme="minorEastAsia" w:hAnsiTheme="minorEastAsia" w:eastAsiaTheme="minorEastAsia" w:cstheme="minorEastAsia"/>
          <w:spacing w:val="-6"/>
          <w:w w:val="95"/>
          <w:sz w:val="21"/>
        </w:rPr>
        <w:t>投标文件应按招标文件的要求和第八章“投标文件格式”进行编写，如有必要，可以增加附</w:t>
      </w:r>
      <w:r>
        <w:rPr>
          <w:rFonts w:hint="eastAsia" w:asciiTheme="minorEastAsia" w:hAnsiTheme="minorEastAsia" w:eastAsiaTheme="minorEastAsia" w:cstheme="minorEastAsia"/>
        </w:rPr>
        <w:t xml:space="preserve">页，作为投标文件的组成部分。 </w:t>
      </w:r>
    </w:p>
    <w:p>
      <w:pPr>
        <w:pStyle w:val="37"/>
        <w:numPr>
          <w:ilvl w:val="2"/>
          <w:numId w:val="5"/>
        </w:numPr>
        <w:tabs>
          <w:tab w:val="left" w:pos="1273"/>
        </w:tabs>
        <w:spacing w:before="127" w:line="343" w:lineRule="auto"/>
        <w:ind w:right="232"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投标文件应当对招标文件有关服务期限、投标有效期、质量要求、技术标准和要求、采</w:t>
      </w:r>
      <w:r>
        <w:rPr>
          <w:rFonts w:hint="eastAsia" w:asciiTheme="minorEastAsia" w:hAnsiTheme="minorEastAsia" w:eastAsiaTheme="minorEastAsia" w:cstheme="minorEastAsia"/>
          <w:spacing w:val="-3"/>
          <w:sz w:val="21"/>
        </w:rPr>
        <w:t>购范围等实质性内容作出响应，如实在《招标文件条款响应偏离表》中填写响应情况。</w:t>
      </w:r>
      <w:r>
        <w:rPr>
          <w:rFonts w:hint="eastAsia" w:asciiTheme="minorEastAsia" w:hAnsiTheme="minorEastAsia" w:eastAsiaTheme="minorEastAsia" w:cstheme="minorEastAsia"/>
          <w:sz w:val="21"/>
        </w:rPr>
        <w:t xml:space="preserve"> </w:t>
      </w:r>
    </w:p>
    <w:p>
      <w:pPr>
        <w:pStyle w:val="37"/>
        <w:numPr>
          <w:ilvl w:val="2"/>
          <w:numId w:val="5"/>
        </w:numPr>
        <w:tabs>
          <w:tab w:val="left" w:pos="1218"/>
        </w:tabs>
        <w:ind w:left="1217" w:hanging="58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投标文件编制要求</w:t>
      </w:r>
    </w:p>
    <w:p>
      <w:pPr>
        <w:pStyle w:val="2"/>
        <w:spacing w:before="151" w:line="343" w:lineRule="auto"/>
        <w:ind w:left="218" w:right="229" w:firstLine="42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5"/>
        </w:rPr>
        <w:t>投标文件应用不褪色的材料打印</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pacing w:val="-6"/>
        </w:rPr>
        <w:t>其中：正文用白色复印纸打印</w:t>
      </w:r>
      <w:r>
        <w:rPr>
          <w:rFonts w:hint="eastAsia" w:asciiTheme="minorEastAsia" w:hAnsiTheme="minorEastAsia" w:eastAsiaTheme="minorEastAsia" w:cstheme="minorEastAsia"/>
          <w:spacing w:val="-108"/>
        </w:rPr>
        <w:t>）</w:t>
      </w:r>
      <w:r>
        <w:rPr>
          <w:rFonts w:hint="eastAsia" w:asciiTheme="minorEastAsia" w:hAnsiTheme="minorEastAsia" w:eastAsiaTheme="minorEastAsia" w:cstheme="minorEastAsia"/>
          <w:spacing w:val="-6"/>
        </w:rPr>
        <w:t>，并由社会资本的法定代表人</w:t>
      </w:r>
      <w:r>
        <w:rPr>
          <w:rFonts w:hint="eastAsia" w:asciiTheme="minorEastAsia" w:hAnsiTheme="minorEastAsia" w:eastAsiaTheme="minorEastAsia" w:cstheme="minorEastAsia"/>
          <w:spacing w:val="-7"/>
        </w:rPr>
        <w:t>或其委托代理人在商务文件的规定处签字或盖单位章。委托代理人签字的，投标文件应附法定代表</w:t>
      </w:r>
      <w:r>
        <w:rPr>
          <w:rFonts w:hint="eastAsia" w:asciiTheme="minorEastAsia" w:hAnsiTheme="minorEastAsia" w:eastAsiaTheme="minorEastAsia" w:cstheme="minorEastAsia"/>
          <w:spacing w:val="-4"/>
        </w:rPr>
        <w:t>人签署的授权委托书。投标文件应尽量避免涂改、行间插字或删除。如果出现上述情况，改动之处应加盖单位章或由社会资本的法定代表人或其授权的代理人签字确认。投标文件签字和盖章的具体</w:t>
      </w:r>
      <w:r>
        <w:rPr>
          <w:rFonts w:hint="eastAsia" w:asciiTheme="minorEastAsia" w:hAnsiTheme="minorEastAsia" w:eastAsiaTheme="minorEastAsia" w:cstheme="minorEastAsia"/>
          <w:spacing w:val="-3"/>
        </w:rPr>
        <w:t>要求见社会资本须知前附表。</w:t>
      </w:r>
      <w:r>
        <w:rPr>
          <w:rFonts w:hint="eastAsia" w:asciiTheme="minorEastAsia" w:hAnsiTheme="minorEastAsia" w:eastAsiaTheme="minorEastAsia" w:cstheme="minorEastAsia"/>
        </w:rPr>
        <w:t xml:space="preserve"> </w:t>
      </w:r>
    </w:p>
    <w:p>
      <w:pPr>
        <w:pStyle w:val="37"/>
        <w:numPr>
          <w:ilvl w:val="2"/>
          <w:numId w:val="5"/>
        </w:numPr>
        <w:tabs>
          <w:tab w:val="left" w:pos="1218"/>
        </w:tabs>
        <w:spacing w:before="1"/>
        <w:ind w:left="1217" w:hanging="58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投标文件份数和投标文件电子版份数见社会资本须知前附表。</w:t>
      </w:r>
      <w:r>
        <w:rPr>
          <w:rFonts w:hint="eastAsia" w:asciiTheme="minorEastAsia" w:hAnsiTheme="minorEastAsia" w:eastAsiaTheme="minorEastAsia" w:cstheme="minorEastAsia"/>
          <w:sz w:val="21"/>
        </w:rPr>
        <w:t xml:space="preserve"> </w:t>
      </w:r>
    </w:p>
    <w:p>
      <w:pPr>
        <w:pStyle w:val="37"/>
        <w:numPr>
          <w:ilvl w:val="2"/>
          <w:numId w:val="5"/>
        </w:numPr>
        <w:tabs>
          <w:tab w:val="left" w:pos="1222"/>
        </w:tabs>
        <w:spacing w:before="126" w:line="343" w:lineRule="auto"/>
        <w:ind w:right="229"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w w:val="90"/>
          <w:sz w:val="21"/>
        </w:rPr>
        <w:t>投标文件正本与副本应分别装订成册（</w:t>
      </w:r>
      <w:r>
        <w:rPr>
          <w:rFonts w:hint="eastAsia" w:asciiTheme="minorEastAsia" w:hAnsiTheme="minorEastAsia" w:eastAsiaTheme="minorEastAsia" w:cstheme="minorEastAsia"/>
          <w:spacing w:val="-4"/>
          <w:w w:val="90"/>
          <w:sz w:val="21"/>
        </w:rPr>
        <w:t xml:space="preserve">正本和副本的封面上应清楚地标记“正本”或“副本” </w:t>
      </w:r>
      <w:r>
        <w:rPr>
          <w:rFonts w:hint="eastAsia" w:asciiTheme="minorEastAsia" w:hAnsiTheme="minorEastAsia" w:eastAsiaTheme="minorEastAsia" w:cstheme="minorEastAsia"/>
          <w:sz w:val="21"/>
        </w:rPr>
        <w:t>的</w:t>
      </w:r>
      <w:r>
        <w:rPr>
          <w:rFonts w:hint="eastAsia" w:asciiTheme="minorEastAsia" w:hAnsiTheme="minorEastAsia" w:eastAsiaTheme="minorEastAsia" w:cstheme="minorEastAsia"/>
          <w:spacing w:val="-3"/>
          <w:sz w:val="21"/>
        </w:rPr>
        <w:t>字样；当副本和正本不一致时，以正本为准</w:t>
      </w:r>
      <w:r>
        <w:rPr>
          <w:rFonts w:hint="eastAsia" w:asciiTheme="minorEastAsia" w:hAnsiTheme="minorEastAsia" w:eastAsiaTheme="minorEastAsia" w:cstheme="minorEastAsia"/>
          <w:spacing w:val="-106"/>
          <w:sz w:val="21"/>
        </w:rPr>
        <w:t>）</w:t>
      </w:r>
      <w:r>
        <w:rPr>
          <w:rFonts w:hint="eastAsia" w:asciiTheme="minorEastAsia" w:hAnsiTheme="minorEastAsia" w:eastAsiaTheme="minorEastAsia" w:cstheme="minorEastAsia"/>
          <w:spacing w:val="-3"/>
          <w:sz w:val="21"/>
        </w:rPr>
        <w:t>，具体装订要求见社会资本须知前附表。</w:t>
      </w:r>
      <w:r>
        <w:rPr>
          <w:rFonts w:hint="eastAsia" w:asciiTheme="minorEastAsia" w:hAnsiTheme="minorEastAsia" w:eastAsiaTheme="minorEastAsia" w:cstheme="minorEastAsia"/>
          <w:sz w:val="21"/>
        </w:rPr>
        <w:t xml:space="preserve"> </w:t>
      </w:r>
    </w:p>
    <w:p>
      <w:pPr>
        <w:pStyle w:val="37"/>
        <w:numPr>
          <w:ilvl w:val="0"/>
          <w:numId w:val="5"/>
        </w:numPr>
        <w:tabs>
          <w:tab w:val="left" w:pos="852"/>
        </w:tabs>
        <w:ind w:hanging="214"/>
        <w:rPr>
          <w:rFonts w:hint="eastAsia" w:asciiTheme="minorEastAsia" w:hAnsiTheme="minorEastAsia" w:eastAsiaTheme="minorEastAsia" w:cstheme="minorEastAsia"/>
          <w:sz w:val="21"/>
        </w:rPr>
      </w:pPr>
      <w:bookmarkStart w:id="2" w:name="_bookmark6"/>
      <w:bookmarkEnd w:id="2"/>
      <w:r>
        <w:rPr>
          <w:rFonts w:hint="eastAsia" w:asciiTheme="minorEastAsia" w:hAnsiTheme="minorEastAsia" w:eastAsiaTheme="minorEastAsia" w:cstheme="minorEastAsia"/>
          <w:sz w:val="21"/>
        </w:rPr>
        <w:t>投标</w:t>
      </w:r>
    </w:p>
    <w:p>
      <w:pPr>
        <w:pStyle w:val="37"/>
        <w:numPr>
          <w:ilvl w:val="1"/>
          <w:numId w:val="5"/>
        </w:numPr>
        <w:tabs>
          <w:tab w:val="left" w:pos="1009"/>
        </w:tabs>
        <w:spacing w:before="151"/>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投标文件的密封和标识</w:t>
      </w:r>
    </w:p>
    <w:p>
      <w:pPr>
        <w:pStyle w:val="37"/>
        <w:numPr>
          <w:ilvl w:val="2"/>
          <w:numId w:val="5"/>
        </w:numPr>
        <w:tabs>
          <w:tab w:val="left" w:pos="1218"/>
        </w:tabs>
        <w:spacing w:before="151"/>
        <w:ind w:left="1217" w:hanging="58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密封：见社会资本须知前附表。</w:t>
      </w:r>
      <w:r>
        <w:rPr>
          <w:rFonts w:hint="eastAsia" w:asciiTheme="minorEastAsia" w:hAnsiTheme="minorEastAsia" w:eastAsiaTheme="minorEastAsia" w:cstheme="minorEastAsia"/>
          <w:sz w:val="21"/>
        </w:rPr>
        <w:t xml:space="preserve"> </w:t>
      </w:r>
    </w:p>
    <w:p>
      <w:pPr>
        <w:pStyle w:val="37"/>
        <w:numPr>
          <w:ilvl w:val="2"/>
          <w:numId w:val="5"/>
        </w:numPr>
        <w:tabs>
          <w:tab w:val="left" w:pos="1218"/>
        </w:tabs>
        <w:spacing w:before="126"/>
        <w:ind w:left="1217" w:hanging="58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标识：见社会资本须知前附表。</w:t>
      </w:r>
      <w:r>
        <w:rPr>
          <w:rFonts w:hint="eastAsia" w:asciiTheme="minorEastAsia" w:hAnsiTheme="minorEastAsia" w:eastAsiaTheme="minorEastAsia" w:cstheme="minorEastAsia"/>
          <w:sz w:val="21"/>
        </w:rPr>
        <w:t xml:space="preserve"> </w:t>
      </w:r>
    </w:p>
    <w:p>
      <w:pPr>
        <w:pStyle w:val="37"/>
        <w:numPr>
          <w:ilvl w:val="1"/>
          <w:numId w:val="5"/>
        </w:numPr>
        <w:tabs>
          <w:tab w:val="left" w:pos="1009"/>
        </w:tabs>
        <w:spacing w:before="127"/>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投标文件的提交</w:t>
      </w:r>
    </w:p>
    <w:p>
      <w:pPr>
        <w:pStyle w:val="37"/>
        <w:numPr>
          <w:ilvl w:val="2"/>
          <w:numId w:val="5"/>
        </w:numPr>
        <w:tabs>
          <w:tab w:val="left" w:pos="1218"/>
        </w:tabs>
        <w:spacing w:before="151"/>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社会资本应在投标截止时间前提交投标文件。 </w:t>
      </w:r>
    </w:p>
    <w:p>
      <w:pPr>
        <w:pStyle w:val="37"/>
        <w:numPr>
          <w:ilvl w:val="2"/>
          <w:numId w:val="5"/>
        </w:numPr>
        <w:tabs>
          <w:tab w:val="left" w:pos="1218"/>
        </w:tabs>
        <w:spacing w:before="126"/>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社会资本提交投标文件的时间、地点和要求：见社会资本须知前附表。 </w:t>
      </w:r>
    </w:p>
    <w:p>
      <w:pPr>
        <w:pStyle w:val="37"/>
        <w:numPr>
          <w:ilvl w:val="2"/>
          <w:numId w:val="5"/>
        </w:numPr>
        <w:tabs>
          <w:tab w:val="left" w:pos="1218"/>
        </w:tabs>
        <w:spacing w:before="127"/>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社会资本有下列情形之一，其投标文件将不予受理：</w:t>
      </w:r>
      <w:r>
        <w:rPr>
          <w:rFonts w:hint="eastAsia" w:asciiTheme="minorEastAsia" w:hAnsiTheme="minorEastAsia" w:eastAsiaTheme="minorEastAsia" w:cstheme="minorEastAsia"/>
          <w:sz w:val="21"/>
        </w:rPr>
        <w:t xml:space="preserve"> </w:t>
      </w:r>
    </w:p>
    <w:p>
      <w:pPr>
        <w:pStyle w:val="37"/>
        <w:numPr>
          <w:ilvl w:val="0"/>
          <w:numId w:val="11"/>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逾期送达的或者未送达指定地点的；</w:t>
      </w:r>
      <w:r>
        <w:rPr>
          <w:rFonts w:hint="eastAsia" w:asciiTheme="minorEastAsia" w:hAnsiTheme="minorEastAsia" w:eastAsiaTheme="minorEastAsia" w:cstheme="minorEastAsia"/>
          <w:sz w:val="21"/>
        </w:rPr>
        <w:t xml:space="preserve"> </w:t>
      </w:r>
    </w:p>
    <w:p>
      <w:pPr>
        <w:pStyle w:val="37"/>
        <w:numPr>
          <w:ilvl w:val="0"/>
          <w:numId w:val="11"/>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 xml:space="preserve">投标文件未按本章第 </w:t>
      </w:r>
      <w:r>
        <w:rPr>
          <w:rFonts w:hint="eastAsia" w:asciiTheme="minorEastAsia" w:hAnsiTheme="minorEastAsia" w:eastAsiaTheme="minorEastAsia" w:cstheme="minorEastAsia"/>
          <w:sz w:val="21"/>
        </w:rPr>
        <w:t>4.1.1</w:t>
      </w:r>
      <w:r>
        <w:rPr>
          <w:rFonts w:hint="eastAsia" w:asciiTheme="minorEastAsia" w:hAnsiTheme="minorEastAsia" w:eastAsiaTheme="minorEastAsia" w:cstheme="minorEastAsia"/>
          <w:spacing w:val="-54"/>
          <w:sz w:val="21"/>
        </w:rPr>
        <w:t xml:space="preserve"> </w:t>
      </w:r>
      <w:r>
        <w:rPr>
          <w:rFonts w:hint="eastAsia" w:asciiTheme="minorEastAsia" w:hAnsiTheme="minorEastAsia" w:eastAsiaTheme="minorEastAsia" w:cstheme="minorEastAsia"/>
          <w:spacing w:val="-2"/>
          <w:sz w:val="21"/>
        </w:rPr>
        <w:t xml:space="preserve">项或第 </w:t>
      </w:r>
      <w:r>
        <w:rPr>
          <w:rFonts w:hint="eastAsia" w:asciiTheme="minorEastAsia" w:hAnsiTheme="minorEastAsia" w:eastAsiaTheme="minorEastAsia" w:cstheme="minorEastAsia"/>
          <w:sz w:val="21"/>
        </w:rPr>
        <w:t>4.1.2</w:t>
      </w:r>
      <w:r>
        <w:rPr>
          <w:rFonts w:hint="eastAsia" w:asciiTheme="minorEastAsia" w:hAnsiTheme="minorEastAsia" w:eastAsiaTheme="minorEastAsia" w:cstheme="minorEastAsia"/>
          <w:spacing w:val="-54"/>
          <w:sz w:val="21"/>
        </w:rPr>
        <w:t xml:space="preserve"> </w:t>
      </w:r>
      <w:r>
        <w:rPr>
          <w:rFonts w:hint="eastAsia" w:asciiTheme="minorEastAsia" w:hAnsiTheme="minorEastAsia" w:eastAsiaTheme="minorEastAsia" w:cstheme="minorEastAsia"/>
          <w:spacing w:val="-3"/>
          <w:sz w:val="21"/>
        </w:rPr>
        <w:t>项要求密封和标记的；</w:t>
      </w:r>
      <w:r>
        <w:rPr>
          <w:rFonts w:hint="eastAsia" w:asciiTheme="minorEastAsia" w:hAnsiTheme="minorEastAsia" w:eastAsiaTheme="minorEastAsia" w:cstheme="minorEastAsia"/>
          <w:sz w:val="21"/>
        </w:rPr>
        <w:t xml:space="preserve"> </w:t>
      </w:r>
    </w:p>
    <w:p>
      <w:pPr>
        <w:pStyle w:val="37"/>
        <w:numPr>
          <w:ilvl w:val="0"/>
          <w:numId w:val="11"/>
        </w:numPr>
        <w:tabs>
          <w:tab w:val="left" w:pos="1063"/>
        </w:tabs>
        <w:spacing w:before="127" w:line="343" w:lineRule="auto"/>
        <w:ind w:left="218" w:right="233" w:firstLine="31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法定代表人参加投标的，未出示法定代表人身份证明原件和本人身份证原件，或者是委托</w:t>
      </w:r>
      <w:r>
        <w:rPr>
          <w:rFonts w:hint="eastAsia" w:asciiTheme="minorEastAsia" w:hAnsiTheme="minorEastAsia" w:eastAsiaTheme="minorEastAsia" w:cstheme="minorEastAsia"/>
          <w:spacing w:val="-3"/>
          <w:sz w:val="21"/>
        </w:rPr>
        <w:t>代理人参加投标的，未出示法定代表人签署的授权委托书原件和本人身份证原件的。</w:t>
      </w:r>
      <w:r>
        <w:rPr>
          <w:rFonts w:hint="eastAsia" w:asciiTheme="minorEastAsia" w:hAnsiTheme="minorEastAsia" w:eastAsiaTheme="minorEastAsia" w:cstheme="minorEastAsia"/>
          <w:sz w:val="21"/>
        </w:rPr>
        <w:t xml:space="preserve"> </w:t>
      </w:r>
    </w:p>
    <w:p>
      <w:pPr>
        <w:pStyle w:val="37"/>
        <w:numPr>
          <w:ilvl w:val="2"/>
          <w:numId w:val="5"/>
        </w:numPr>
        <w:tabs>
          <w:tab w:val="left" w:pos="1218"/>
        </w:tabs>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除社会资本须知前附表另有规定外，社会资本的投标文件均不退还。 </w:t>
      </w:r>
    </w:p>
    <w:p>
      <w:pPr>
        <w:pStyle w:val="37"/>
        <w:numPr>
          <w:ilvl w:val="1"/>
          <w:numId w:val="5"/>
        </w:numPr>
        <w:tabs>
          <w:tab w:val="left" w:pos="1009"/>
        </w:tabs>
        <w:spacing w:before="127"/>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投标文件的补充、修改和撤回</w:t>
      </w:r>
    </w:p>
    <w:p>
      <w:pPr>
        <w:pStyle w:val="37"/>
        <w:numPr>
          <w:ilvl w:val="2"/>
          <w:numId w:val="5"/>
        </w:numPr>
        <w:tabs>
          <w:tab w:val="left" w:pos="1273"/>
        </w:tabs>
        <w:spacing w:before="150" w:line="343" w:lineRule="auto"/>
        <w:ind w:right="233"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社会资本在投标截止时间前，可以对所提交的投标文件进行补充、修改或者撤回，并书</w:t>
      </w:r>
      <w:r>
        <w:rPr>
          <w:rFonts w:hint="eastAsia" w:asciiTheme="minorEastAsia" w:hAnsiTheme="minorEastAsia" w:eastAsiaTheme="minorEastAsia" w:cstheme="minorEastAsia"/>
          <w:spacing w:val="-3"/>
          <w:sz w:val="21"/>
        </w:rPr>
        <w:t>面通知采购人、采购代理机构。</w:t>
      </w:r>
      <w:r>
        <w:rPr>
          <w:rFonts w:hint="eastAsia" w:asciiTheme="minorEastAsia" w:hAnsiTheme="minorEastAsia" w:eastAsiaTheme="minorEastAsia" w:cstheme="minorEastAsia"/>
          <w:sz w:val="21"/>
        </w:rPr>
        <w:t xml:space="preserve"> </w:t>
      </w:r>
    </w:p>
    <w:p>
      <w:pPr>
        <w:pStyle w:val="37"/>
        <w:numPr>
          <w:ilvl w:val="2"/>
          <w:numId w:val="5"/>
        </w:numPr>
        <w:tabs>
          <w:tab w:val="left" w:pos="1218"/>
        </w:tabs>
        <w:spacing w:before="1"/>
        <w:ind w:left="1217" w:hanging="58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5"/>
          <w:sz w:val="21"/>
        </w:rPr>
        <w:t xml:space="preserve">社会资本补充、修改或者撤回已提交投标文件的书面声明应执行本章第 </w:t>
      </w:r>
      <w:r>
        <w:rPr>
          <w:rFonts w:hint="eastAsia" w:asciiTheme="minorEastAsia" w:hAnsiTheme="minorEastAsia" w:eastAsiaTheme="minorEastAsia" w:cstheme="minorEastAsia"/>
          <w:sz w:val="21"/>
        </w:rPr>
        <w:t>3.7.3</w:t>
      </w:r>
      <w:r>
        <w:rPr>
          <w:rFonts w:hint="eastAsia" w:asciiTheme="minorEastAsia" w:hAnsiTheme="minorEastAsia" w:eastAsiaTheme="minorEastAsia" w:cstheme="minorEastAsia"/>
          <w:spacing w:val="-48"/>
          <w:sz w:val="21"/>
        </w:rPr>
        <w:t xml:space="preserve"> </w:t>
      </w:r>
      <w:r>
        <w:rPr>
          <w:rFonts w:hint="eastAsia" w:asciiTheme="minorEastAsia" w:hAnsiTheme="minorEastAsia" w:eastAsiaTheme="minorEastAsia" w:cstheme="minorEastAsia"/>
          <w:spacing w:val="-25"/>
          <w:sz w:val="21"/>
        </w:rPr>
        <w:t>项的规定。</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before="126" w:line="343" w:lineRule="auto"/>
        <w:ind w:right="229"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补充、修改的内容作为投标文件的组成部分，与投标文件不一致的，以补充、修改的内</w:t>
      </w:r>
      <w:r>
        <w:rPr>
          <w:rFonts w:hint="eastAsia" w:asciiTheme="minorEastAsia" w:hAnsiTheme="minorEastAsia" w:eastAsiaTheme="minorEastAsia" w:cstheme="minorEastAsia"/>
          <w:spacing w:val="-3"/>
          <w:sz w:val="21"/>
        </w:rPr>
        <w:t xml:space="preserve">容为准。补充、修改的投标文件应按照本章第 </w:t>
      </w:r>
      <w:r>
        <w:rPr>
          <w:rFonts w:hint="eastAsia" w:asciiTheme="minorEastAsia" w:hAnsiTheme="minorEastAsia" w:eastAsiaTheme="minorEastAsia" w:cstheme="minorEastAsia"/>
          <w:sz w:val="21"/>
        </w:rPr>
        <w:t>3</w:t>
      </w:r>
      <w:r>
        <w:rPr>
          <w:rFonts w:hint="eastAsia" w:asciiTheme="minorEastAsia" w:hAnsiTheme="minorEastAsia" w:eastAsiaTheme="minorEastAsia" w:cstheme="minorEastAsia"/>
          <w:spacing w:val="-31"/>
          <w:sz w:val="21"/>
        </w:rPr>
        <w:t xml:space="preserve"> </w:t>
      </w:r>
      <w:r>
        <w:rPr>
          <w:rFonts w:hint="eastAsia" w:asciiTheme="minorEastAsia" w:hAnsiTheme="minorEastAsia" w:eastAsiaTheme="minorEastAsia" w:cstheme="minorEastAsia"/>
          <w:spacing w:val="3"/>
          <w:sz w:val="21"/>
        </w:rPr>
        <w:t xml:space="preserve">条、第 </w:t>
      </w:r>
      <w:r>
        <w:rPr>
          <w:rFonts w:hint="eastAsia" w:asciiTheme="minorEastAsia" w:hAnsiTheme="minorEastAsia" w:eastAsiaTheme="minorEastAsia" w:cstheme="minorEastAsia"/>
          <w:sz w:val="21"/>
        </w:rPr>
        <w:t>4</w:t>
      </w:r>
      <w:r>
        <w:rPr>
          <w:rFonts w:hint="eastAsia" w:asciiTheme="minorEastAsia" w:hAnsiTheme="minorEastAsia" w:eastAsiaTheme="minorEastAsia" w:cstheme="minorEastAsia"/>
          <w:spacing w:val="-34"/>
          <w:sz w:val="21"/>
        </w:rPr>
        <w:t xml:space="preserve"> </w:t>
      </w:r>
      <w:r>
        <w:rPr>
          <w:rFonts w:hint="eastAsia" w:asciiTheme="minorEastAsia" w:hAnsiTheme="minorEastAsia" w:eastAsiaTheme="minorEastAsia" w:cstheme="minorEastAsia"/>
          <w:spacing w:val="-3"/>
          <w:sz w:val="21"/>
        </w:rPr>
        <w:t>条规定进行编制、密封、标记和提交，并</w:t>
      </w:r>
      <w:r>
        <w:rPr>
          <w:rFonts w:hint="eastAsia" w:asciiTheme="minorEastAsia" w:hAnsiTheme="minorEastAsia" w:eastAsiaTheme="minorEastAsia" w:cstheme="minorEastAsia"/>
          <w:spacing w:val="-4"/>
          <w:sz w:val="21"/>
        </w:rPr>
        <w:t xml:space="preserve">标明“补充”、“修改”字样。 </w:t>
      </w:r>
    </w:p>
    <w:p>
      <w:pPr>
        <w:pStyle w:val="37"/>
        <w:numPr>
          <w:ilvl w:val="0"/>
          <w:numId w:val="5"/>
        </w:numPr>
        <w:tabs>
          <w:tab w:val="left" w:pos="852"/>
        </w:tabs>
        <w:ind w:hanging="214"/>
        <w:rPr>
          <w:rFonts w:hint="eastAsia" w:asciiTheme="minorEastAsia" w:hAnsiTheme="minorEastAsia" w:eastAsiaTheme="minorEastAsia" w:cstheme="minorEastAsia"/>
          <w:sz w:val="27"/>
        </w:rPr>
      </w:pPr>
      <w:bookmarkStart w:id="3" w:name="_bookmark7"/>
      <w:bookmarkEnd w:id="3"/>
      <w:r>
        <w:rPr>
          <w:rFonts w:hint="eastAsia" w:asciiTheme="minorEastAsia" w:hAnsiTheme="minorEastAsia" w:eastAsiaTheme="minorEastAsia" w:cstheme="minorEastAsia"/>
          <w:sz w:val="21"/>
        </w:rPr>
        <w:t>开标</w:t>
      </w:r>
    </w:p>
    <w:p>
      <w:pPr>
        <w:pStyle w:val="37"/>
        <w:numPr>
          <w:ilvl w:val="1"/>
          <w:numId w:val="5"/>
        </w:numPr>
        <w:tabs>
          <w:tab w:val="left" w:pos="1009"/>
        </w:tabs>
        <w:spacing w:before="71"/>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开标时间和地点</w:t>
      </w:r>
    </w:p>
    <w:p>
      <w:pPr>
        <w:pStyle w:val="2"/>
        <w:spacing w:before="151" w:line="343" w:lineRule="auto"/>
        <w:ind w:left="218" w:right="233" w:firstLine="420"/>
        <w:rPr>
          <w:rFonts w:hint="eastAsia" w:asciiTheme="minorEastAsia" w:hAnsiTheme="minorEastAsia" w:eastAsiaTheme="minorEastAsia" w:cstheme="minorEastAsia"/>
          <w:spacing w:val="-3"/>
        </w:rPr>
      </w:pPr>
      <w:r>
        <w:rPr>
          <w:rFonts w:hint="eastAsia" w:asciiTheme="minorEastAsia" w:hAnsiTheme="minorEastAsia" w:eastAsiaTheme="minorEastAsia" w:cstheme="minorEastAsia"/>
          <w:spacing w:val="-4"/>
        </w:rPr>
        <w:t>采购人应当在社会资本须知前附表规定的开标时间和地点公开开标，并邀请所有社会资本的法</w:t>
      </w:r>
      <w:r>
        <w:rPr>
          <w:rFonts w:hint="eastAsia" w:asciiTheme="minorEastAsia" w:hAnsiTheme="minorEastAsia" w:eastAsiaTheme="minorEastAsia" w:cstheme="minorEastAsia"/>
          <w:spacing w:val="-3"/>
        </w:rPr>
        <w:t>定代表人或其委托代理人准时参加，参加开标会议的代表应签名报到。</w:t>
      </w:r>
    </w:p>
    <w:p>
      <w:pPr>
        <w:pStyle w:val="37"/>
        <w:numPr>
          <w:ilvl w:val="1"/>
          <w:numId w:val="5"/>
        </w:numPr>
        <w:tabs>
          <w:tab w:val="left" w:pos="1009"/>
        </w:tabs>
        <w:spacing w:before="71"/>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开标时间和地点</w:t>
      </w:r>
    </w:p>
    <w:p>
      <w:pPr>
        <w:pStyle w:val="2"/>
        <w:spacing w:before="151" w:line="343" w:lineRule="auto"/>
        <w:ind w:left="218" w:right="233" w:firstLine="420"/>
        <w:rPr>
          <w:rFonts w:hint="eastAsia" w:asciiTheme="minorEastAsia" w:hAnsiTheme="minorEastAsia" w:eastAsiaTheme="minorEastAsia" w:cstheme="minorEastAsia"/>
          <w:sz w:val="27"/>
        </w:rPr>
      </w:pPr>
      <w:r>
        <w:rPr>
          <w:rFonts w:hint="eastAsia" w:asciiTheme="minorEastAsia" w:hAnsiTheme="minorEastAsia" w:eastAsiaTheme="minorEastAsia" w:cstheme="minorEastAsia"/>
          <w:spacing w:val="-4"/>
        </w:rPr>
        <w:t>采购人应当在社会资本须知前附表规定的开标时间和地点公开开标，并邀请所有社会资本的法</w:t>
      </w:r>
      <w:r>
        <w:rPr>
          <w:rFonts w:hint="eastAsia" w:asciiTheme="minorEastAsia" w:hAnsiTheme="minorEastAsia" w:eastAsiaTheme="minorEastAsia" w:cstheme="minorEastAsia"/>
          <w:spacing w:val="-3"/>
        </w:rPr>
        <w:t>定代表人或其委托代理人准时参加，参加开标会议的代表应签名报到。</w:t>
      </w:r>
      <w:r>
        <w:rPr>
          <w:rFonts w:hint="eastAsia" w:asciiTheme="minorEastAsia" w:hAnsiTheme="minorEastAsia" w:eastAsiaTheme="minorEastAsia" w:cstheme="minorEastAsia"/>
        </w:rPr>
        <w:t xml:space="preserve"> </w:t>
      </w:r>
    </w:p>
    <w:p>
      <w:pPr>
        <w:pStyle w:val="37"/>
        <w:numPr>
          <w:ilvl w:val="1"/>
          <w:numId w:val="5"/>
        </w:numPr>
        <w:tabs>
          <w:tab w:val="left" w:pos="1009"/>
        </w:tabs>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开标程序</w:t>
      </w:r>
    </w:p>
    <w:p>
      <w:pPr>
        <w:pStyle w:val="37"/>
        <w:numPr>
          <w:ilvl w:val="2"/>
          <w:numId w:val="5"/>
        </w:numPr>
        <w:tabs>
          <w:tab w:val="left" w:pos="1218"/>
        </w:tabs>
        <w:spacing w:before="151"/>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宣布开标纪律；</w:t>
      </w:r>
      <w:r>
        <w:rPr>
          <w:rFonts w:hint="eastAsia" w:asciiTheme="minorEastAsia" w:hAnsiTheme="minorEastAsia" w:eastAsiaTheme="minorEastAsia" w:cstheme="minorEastAsia"/>
          <w:sz w:val="21"/>
        </w:rPr>
        <w:t xml:space="preserve"> </w:t>
      </w:r>
    </w:p>
    <w:p>
      <w:pPr>
        <w:pStyle w:val="37"/>
        <w:numPr>
          <w:ilvl w:val="2"/>
          <w:numId w:val="5"/>
        </w:numPr>
        <w:tabs>
          <w:tab w:val="left" w:pos="1218"/>
        </w:tabs>
        <w:spacing w:before="127"/>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宣布主持人、唱标人、记录人等有关人员姓名；</w:t>
      </w:r>
      <w:r>
        <w:rPr>
          <w:rFonts w:hint="eastAsia" w:asciiTheme="minorEastAsia" w:hAnsiTheme="minorEastAsia" w:eastAsiaTheme="minorEastAsia" w:cstheme="minorEastAsia"/>
          <w:sz w:val="21"/>
        </w:rPr>
        <w:t xml:space="preserve"> </w:t>
      </w:r>
    </w:p>
    <w:p>
      <w:pPr>
        <w:pStyle w:val="37"/>
        <w:numPr>
          <w:ilvl w:val="2"/>
          <w:numId w:val="5"/>
        </w:numPr>
        <w:tabs>
          <w:tab w:val="left" w:pos="1218"/>
        </w:tabs>
        <w:spacing w:before="126"/>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公布在投标截止时间前提交投标文件的社会资本名称；</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before="126" w:line="343" w:lineRule="auto"/>
        <w:ind w:right="233"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社会资本或者其推选的代表检查投标文件的密封情况，也可以由采购人委托的公证机构</w:t>
      </w:r>
      <w:r>
        <w:rPr>
          <w:rFonts w:hint="eastAsia" w:asciiTheme="minorEastAsia" w:hAnsiTheme="minorEastAsia" w:eastAsiaTheme="minorEastAsia" w:cstheme="minorEastAsia"/>
          <w:spacing w:val="-3"/>
          <w:sz w:val="21"/>
        </w:rPr>
        <w:t xml:space="preserve">检查并公证，并签字确认； </w:t>
      </w:r>
    </w:p>
    <w:p>
      <w:pPr>
        <w:pStyle w:val="37"/>
        <w:numPr>
          <w:ilvl w:val="2"/>
          <w:numId w:val="5"/>
        </w:numPr>
        <w:tabs>
          <w:tab w:val="left" w:pos="1273"/>
        </w:tabs>
        <w:spacing w:before="1" w:line="343" w:lineRule="auto"/>
        <w:ind w:right="233"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开启投标文件，按照签到顺序公布社会资本名称、报价和投标文件的其他主要内容，并</w:t>
      </w:r>
      <w:r>
        <w:rPr>
          <w:rFonts w:hint="eastAsia" w:asciiTheme="minorEastAsia" w:hAnsiTheme="minorEastAsia" w:eastAsiaTheme="minorEastAsia" w:cstheme="minorEastAsia"/>
          <w:spacing w:val="-1"/>
          <w:sz w:val="21"/>
        </w:rPr>
        <w:t>记录；</w:t>
      </w:r>
      <w:r>
        <w:rPr>
          <w:rFonts w:hint="eastAsia" w:asciiTheme="minorEastAsia" w:hAnsiTheme="minorEastAsia" w:eastAsiaTheme="minorEastAsia" w:cstheme="minorEastAsia"/>
          <w:sz w:val="21"/>
        </w:rPr>
        <w:t xml:space="preserve"> </w:t>
      </w:r>
    </w:p>
    <w:p>
      <w:pPr>
        <w:pStyle w:val="37"/>
        <w:numPr>
          <w:ilvl w:val="2"/>
          <w:numId w:val="5"/>
        </w:numPr>
        <w:tabs>
          <w:tab w:val="left" w:pos="1218"/>
        </w:tabs>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7"/>
          <w:sz w:val="21"/>
        </w:rPr>
        <w:t>社会资本的法定代表人或其委托代理人、采购人代表等有关人员在开标记录上签字确认；</w:t>
      </w:r>
      <w:r>
        <w:rPr>
          <w:rFonts w:hint="eastAsia" w:asciiTheme="minorEastAsia" w:hAnsiTheme="minorEastAsia" w:eastAsiaTheme="minorEastAsia" w:cstheme="minorEastAsia"/>
          <w:sz w:val="21"/>
        </w:rPr>
        <w:t xml:space="preserve"> </w:t>
      </w:r>
    </w:p>
    <w:p>
      <w:pPr>
        <w:pStyle w:val="37"/>
        <w:numPr>
          <w:ilvl w:val="2"/>
          <w:numId w:val="5"/>
        </w:numPr>
        <w:tabs>
          <w:tab w:val="left" w:pos="1218"/>
        </w:tabs>
        <w:spacing w:before="126"/>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开标结束。</w:t>
      </w:r>
      <w:r>
        <w:rPr>
          <w:rFonts w:hint="eastAsia" w:asciiTheme="minorEastAsia" w:hAnsiTheme="minorEastAsia" w:eastAsiaTheme="minorEastAsia" w:cstheme="minorEastAsia"/>
          <w:sz w:val="21"/>
        </w:rPr>
        <w:t xml:space="preserve"> </w:t>
      </w:r>
    </w:p>
    <w:p>
      <w:pPr>
        <w:pStyle w:val="37"/>
        <w:numPr>
          <w:ilvl w:val="1"/>
          <w:numId w:val="5"/>
        </w:numPr>
        <w:tabs>
          <w:tab w:val="left" w:pos="1009"/>
        </w:tabs>
        <w:spacing w:before="127"/>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开标异议</w:t>
      </w:r>
    </w:p>
    <w:p>
      <w:pPr>
        <w:pStyle w:val="37"/>
        <w:numPr>
          <w:ilvl w:val="2"/>
          <w:numId w:val="5"/>
        </w:numPr>
        <w:tabs>
          <w:tab w:val="left" w:pos="1273"/>
        </w:tabs>
        <w:spacing w:before="151" w:line="343" w:lineRule="auto"/>
        <w:ind w:right="233"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社会资本对开标有异议的，应当在开标现场提出，采购人、采购代理机构应当场作出答</w:t>
      </w:r>
      <w:r>
        <w:rPr>
          <w:rFonts w:hint="eastAsia" w:asciiTheme="minorEastAsia" w:hAnsiTheme="minorEastAsia" w:eastAsiaTheme="minorEastAsia" w:cstheme="minorEastAsia"/>
          <w:spacing w:val="-3"/>
          <w:sz w:val="21"/>
        </w:rPr>
        <w:t>复，并制作记录，社会资本、采购人、采购代理机构</w:t>
      </w:r>
      <w:r>
        <w:rPr>
          <w:rFonts w:hint="eastAsia" w:asciiTheme="minorEastAsia" w:hAnsiTheme="minorEastAsia" w:eastAsiaTheme="minorEastAsia" w:cstheme="minorEastAsia"/>
          <w:sz w:val="21"/>
        </w:rPr>
        <w:t>（</w:t>
      </w:r>
      <w:r>
        <w:rPr>
          <w:rFonts w:hint="eastAsia" w:asciiTheme="minorEastAsia" w:hAnsiTheme="minorEastAsia" w:eastAsiaTheme="minorEastAsia" w:cstheme="minorEastAsia"/>
          <w:spacing w:val="-3"/>
          <w:sz w:val="21"/>
        </w:rPr>
        <w:t>包括公证机构人员）</w:t>
      </w:r>
      <w:r>
        <w:rPr>
          <w:rFonts w:hint="eastAsia" w:asciiTheme="minorEastAsia" w:hAnsiTheme="minorEastAsia" w:eastAsiaTheme="minorEastAsia" w:cstheme="minorEastAsia"/>
          <w:spacing w:val="-2"/>
          <w:sz w:val="21"/>
        </w:rPr>
        <w:t>签字确认。</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line="343" w:lineRule="auto"/>
        <w:ind w:right="233"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社会资本认为其他社会资本的投标文件的密封不符合规定的，应在开标现场提出，采购</w:t>
      </w:r>
      <w:r>
        <w:rPr>
          <w:rFonts w:hint="eastAsia" w:asciiTheme="minorEastAsia" w:hAnsiTheme="minorEastAsia" w:eastAsiaTheme="minorEastAsia" w:cstheme="minorEastAsia"/>
          <w:spacing w:val="-3"/>
          <w:sz w:val="21"/>
        </w:rPr>
        <w:t>代理机构现场记录，按以下原则处理：</w:t>
      </w:r>
      <w:r>
        <w:rPr>
          <w:rFonts w:hint="eastAsia" w:asciiTheme="minorEastAsia" w:hAnsiTheme="minorEastAsia" w:eastAsiaTheme="minorEastAsia" w:cstheme="minorEastAsia"/>
          <w:sz w:val="21"/>
        </w:rPr>
        <w:t xml:space="preserve"> </w:t>
      </w:r>
    </w:p>
    <w:p>
      <w:pPr>
        <w:pStyle w:val="37"/>
        <w:numPr>
          <w:ilvl w:val="0"/>
          <w:numId w:val="12"/>
        </w:numPr>
        <w:tabs>
          <w:tab w:val="left" w:pos="1063"/>
        </w:tabs>
        <w:spacing w:line="343" w:lineRule="auto"/>
        <w:ind w:right="233" w:firstLine="31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相关各方社会资本签字确认无异议后，由采购代理机构工作人员当众开启符合密封规定的</w:t>
      </w:r>
      <w:r>
        <w:rPr>
          <w:rFonts w:hint="eastAsia" w:asciiTheme="minorEastAsia" w:hAnsiTheme="minorEastAsia" w:eastAsiaTheme="minorEastAsia" w:cstheme="minorEastAsia"/>
          <w:spacing w:val="-2"/>
          <w:sz w:val="21"/>
        </w:rPr>
        <w:t>投标文件。</w:t>
      </w:r>
      <w:r>
        <w:rPr>
          <w:rFonts w:hint="eastAsia" w:asciiTheme="minorEastAsia" w:hAnsiTheme="minorEastAsia" w:eastAsiaTheme="minorEastAsia" w:cstheme="minorEastAsia"/>
          <w:sz w:val="21"/>
        </w:rPr>
        <w:t xml:space="preserve"> </w:t>
      </w:r>
    </w:p>
    <w:p>
      <w:pPr>
        <w:pStyle w:val="37"/>
        <w:numPr>
          <w:ilvl w:val="0"/>
          <w:numId w:val="12"/>
        </w:numPr>
        <w:tabs>
          <w:tab w:val="left" w:pos="1063"/>
        </w:tabs>
        <w:ind w:left="1062"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若相关各方社会资本签字确认有异议的，报现场监督人员和评审小组处理。 </w:t>
      </w:r>
    </w:p>
    <w:p>
      <w:pPr>
        <w:pStyle w:val="37"/>
        <w:numPr>
          <w:ilvl w:val="0"/>
          <w:numId w:val="12"/>
        </w:numPr>
        <w:tabs>
          <w:tab w:val="left" w:pos="1063"/>
        </w:tabs>
        <w:spacing w:before="127" w:line="343" w:lineRule="auto"/>
        <w:ind w:right="231" w:firstLine="31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按照上述规定开启投标文件后，社会资本再对投标文件的密封情况提出异议的，采购人、</w:t>
      </w:r>
      <w:r>
        <w:rPr>
          <w:rFonts w:hint="eastAsia" w:asciiTheme="minorEastAsia" w:hAnsiTheme="minorEastAsia" w:eastAsiaTheme="minorEastAsia" w:cstheme="minorEastAsia"/>
          <w:spacing w:val="-3"/>
          <w:sz w:val="21"/>
        </w:rPr>
        <w:t>采购代理机构不予受理。</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line="343" w:lineRule="auto"/>
        <w:ind w:right="233"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若有报价等实质内容未被唱出的，社会资本应在开标时及时声明或者提出；否则，采购</w:t>
      </w:r>
      <w:r>
        <w:rPr>
          <w:rFonts w:hint="eastAsia" w:asciiTheme="minorEastAsia" w:hAnsiTheme="minorEastAsia" w:eastAsiaTheme="minorEastAsia" w:cstheme="minorEastAsia"/>
          <w:spacing w:val="-3"/>
          <w:sz w:val="21"/>
        </w:rPr>
        <w:t>人、采购代理机构对此不承担任何责任。</w:t>
      </w:r>
      <w:r>
        <w:rPr>
          <w:rFonts w:hint="eastAsia" w:asciiTheme="minorEastAsia" w:hAnsiTheme="minorEastAsia" w:eastAsiaTheme="minorEastAsia" w:cstheme="minorEastAsia"/>
          <w:sz w:val="21"/>
        </w:rPr>
        <w:t xml:space="preserve"> </w:t>
      </w:r>
    </w:p>
    <w:p>
      <w:pPr>
        <w:pStyle w:val="37"/>
        <w:numPr>
          <w:ilvl w:val="0"/>
          <w:numId w:val="5"/>
        </w:numPr>
        <w:tabs>
          <w:tab w:val="left" w:pos="852"/>
        </w:tabs>
        <w:spacing w:before="1"/>
        <w:ind w:hanging="214"/>
        <w:rPr>
          <w:rFonts w:hint="eastAsia" w:asciiTheme="minorEastAsia" w:hAnsiTheme="minorEastAsia" w:eastAsiaTheme="minorEastAsia" w:cstheme="minorEastAsia"/>
          <w:sz w:val="21"/>
        </w:rPr>
      </w:pPr>
      <w:bookmarkStart w:id="4" w:name="_bookmark8"/>
      <w:bookmarkEnd w:id="4"/>
      <w:r>
        <w:rPr>
          <w:rFonts w:hint="eastAsia" w:asciiTheme="minorEastAsia" w:hAnsiTheme="minorEastAsia" w:eastAsiaTheme="minorEastAsia" w:cstheme="minorEastAsia"/>
          <w:sz w:val="21"/>
        </w:rPr>
        <w:t>评审</w:t>
      </w:r>
    </w:p>
    <w:p>
      <w:pPr>
        <w:pStyle w:val="37"/>
        <w:numPr>
          <w:ilvl w:val="1"/>
          <w:numId w:val="5"/>
        </w:numPr>
        <w:tabs>
          <w:tab w:val="left" w:pos="1009"/>
        </w:tabs>
        <w:spacing w:before="150"/>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评审小组</w:t>
      </w:r>
    </w:p>
    <w:p>
      <w:pPr>
        <w:pStyle w:val="2"/>
        <w:spacing w:before="151"/>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评审由采购人依法组建的评审小组负责。评审小组的构成和确定方式：见社会资本须知前附表。 </w:t>
      </w:r>
    </w:p>
    <w:p>
      <w:pPr>
        <w:pStyle w:val="37"/>
        <w:numPr>
          <w:ilvl w:val="1"/>
          <w:numId w:val="5"/>
        </w:numPr>
        <w:tabs>
          <w:tab w:val="left" w:pos="1009"/>
        </w:tabs>
        <w:spacing w:before="127"/>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评审原则</w:t>
      </w:r>
    </w:p>
    <w:p>
      <w:pPr>
        <w:pStyle w:val="2"/>
        <w:spacing w:before="151"/>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评审活动遵循公平、公正、科学和择优的原则。 </w:t>
      </w:r>
    </w:p>
    <w:p>
      <w:pPr>
        <w:pStyle w:val="37"/>
        <w:numPr>
          <w:ilvl w:val="1"/>
          <w:numId w:val="5"/>
        </w:numPr>
        <w:tabs>
          <w:tab w:val="left" w:pos="1009"/>
        </w:tabs>
        <w:spacing w:before="126"/>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评审办法</w:t>
      </w:r>
    </w:p>
    <w:p>
      <w:pPr>
        <w:pStyle w:val="2"/>
        <w:spacing w:before="151"/>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本项目评审办法：见社会资本须知前附表。 </w:t>
      </w:r>
    </w:p>
    <w:p>
      <w:pPr>
        <w:pStyle w:val="37"/>
        <w:numPr>
          <w:ilvl w:val="0"/>
          <w:numId w:val="5"/>
        </w:numPr>
        <w:tabs>
          <w:tab w:val="left" w:pos="852"/>
        </w:tabs>
        <w:spacing w:before="127"/>
        <w:ind w:hanging="214"/>
        <w:rPr>
          <w:rFonts w:hint="eastAsia" w:asciiTheme="minorEastAsia" w:hAnsiTheme="minorEastAsia" w:eastAsiaTheme="minorEastAsia" w:cstheme="minorEastAsia"/>
          <w:sz w:val="21"/>
        </w:rPr>
      </w:pPr>
      <w:bookmarkStart w:id="5" w:name="_bookmark9"/>
      <w:bookmarkEnd w:id="5"/>
      <w:r>
        <w:rPr>
          <w:rFonts w:hint="eastAsia" w:asciiTheme="minorEastAsia" w:hAnsiTheme="minorEastAsia" w:eastAsiaTheme="minorEastAsia" w:cstheme="minorEastAsia"/>
          <w:spacing w:val="-2"/>
          <w:sz w:val="21"/>
        </w:rPr>
        <w:t>合同授予</w:t>
      </w:r>
    </w:p>
    <w:p>
      <w:pPr>
        <w:pStyle w:val="2"/>
        <w:spacing w:before="3"/>
        <w:rPr>
          <w:rFonts w:hint="eastAsia" w:asciiTheme="minorEastAsia" w:hAnsiTheme="minorEastAsia" w:eastAsiaTheme="minorEastAsia" w:cstheme="minorEastAsia"/>
          <w:sz w:val="24"/>
        </w:rPr>
      </w:pPr>
    </w:p>
    <w:p>
      <w:pPr>
        <w:jc w:val="center"/>
        <w:rPr>
          <w:rFonts w:hint="eastAsia" w:asciiTheme="minorEastAsia" w:hAnsiTheme="minorEastAsia" w:eastAsiaTheme="minorEastAsia" w:cstheme="minorEastAsia"/>
          <w:sz w:val="18"/>
        </w:rPr>
        <w:sectPr>
          <w:pgSz w:w="11910" w:h="16840"/>
          <w:pgMar w:top="1440" w:right="1800" w:bottom="1440" w:left="1800" w:header="720" w:footer="720" w:gutter="0"/>
          <w:cols w:space="720" w:num="1"/>
        </w:sectPr>
      </w:pPr>
    </w:p>
    <w:p>
      <w:pPr>
        <w:pStyle w:val="37"/>
        <w:numPr>
          <w:ilvl w:val="1"/>
          <w:numId w:val="5"/>
        </w:numPr>
        <w:tabs>
          <w:tab w:val="left" w:pos="1009"/>
        </w:tabs>
        <w:spacing w:before="71"/>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确认谈判</w:t>
      </w:r>
    </w:p>
    <w:p>
      <w:pPr>
        <w:pStyle w:val="2"/>
        <w:spacing w:before="151" w:line="343" w:lineRule="auto"/>
        <w:ind w:left="218" w:right="128" w:firstLine="42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3"/>
        </w:rPr>
        <w:t>评审结束后，采购人应当成立专门的采购结果确认谈判工作组。采购结果确认谈判工作组应当按照评审报告推荐的候选社会资本排名，依次与候选社会资本及与其合作的金融机构就项目合同中可变的细节问题进行项目合同签署前的确认谈判，率先达成一致的即为预中标社会资本。确认谈判</w:t>
      </w:r>
      <w:r>
        <w:rPr>
          <w:rFonts w:hint="eastAsia" w:asciiTheme="minorEastAsia" w:hAnsiTheme="minorEastAsia" w:eastAsiaTheme="minorEastAsia" w:cstheme="minorEastAsia"/>
          <w:spacing w:val="-10"/>
        </w:rPr>
        <w:t>不得涉及项目合同中不可谈判的核心条款，不得与排序在前但已终止谈判的社会资本进行重复谈判。</w:t>
      </w:r>
      <w:r>
        <w:rPr>
          <w:rFonts w:hint="eastAsia" w:asciiTheme="minorEastAsia" w:hAnsiTheme="minorEastAsia" w:eastAsiaTheme="minorEastAsia" w:cstheme="minorEastAsia"/>
        </w:rPr>
        <w:t xml:space="preserve"> </w:t>
      </w:r>
    </w:p>
    <w:p>
      <w:pPr>
        <w:pStyle w:val="37"/>
        <w:numPr>
          <w:ilvl w:val="1"/>
          <w:numId w:val="5"/>
        </w:numPr>
        <w:tabs>
          <w:tab w:val="left" w:pos="1009"/>
        </w:tabs>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预中标公示</w:t>
      </w:r>
    </w:p>
    <w:p>
      <w:pPr>
        <w:pStyle w:val="2"/>
        <w:spacing w:before="151" w:line="343" w:lineRule="auto"/>
        <w:ind w:left="218" w:right="164" w:firstLine="42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2"/>
        </w:rPr>
        <w:t xml:space="preserve">采购人应当在预中标社会资本确定后 </w:t>
      </w:r>
      <w:r>
        <w:rPr>
          <w:rFonts w:hint="eastAsia" w:asciiTheme="minorEastAsia" w:hAnsiTheme="minorEastAsia" w:eastAsiaTheme="minorEastAsia" w:cstheme="minorEastAsia"/>
        </w:rPr>
        <w:t xml:space="preserve">10 </w:t>
      </w:r>
      <w:r>
        <w:rPr>
          <w:rFonts w:hint="eastAsia" w:asciiTheme="minorEastAsia" w:hAnsiTheme="minorEastAsia" w:eastAsiaTheme="minorEastAsia" w:cstheme="minorEastAsia"/>
          <w:spacing w:val="-3"/>
        </w:rPr>
        <w:t>个工作日内，与预中标社会资本签署确认谈判备忘录， 并将预中标结果和根据招标文件、投标文件及有关补遗文件和确认谈判备忘录拟定的项目合同文本</w:t>
      </w:r>
      <w:r>
        <w:rPr>
          <w:rFonts w:hint="eastAsia" w:asciiTheme="minorEastAsia" w:hAnsiTheme="minorEastAsia" w:eastAsiaTheme="minorEastAsia" w:cstheme="minorEastAsia"/>
          <w:spacing w:val="-2"/>
        </w:rPr>
        <w:t xml:space="preserve">在原公告发布媒体上进行公示，公示期不得少于 </w:t>
      </w:r>
      <w:r>
        <w:rPr>
          <w:rFonts w:hint="eastAsia" w:asciiTheme="minorEastAsia" w:hAnsiTheme="minorEastAsia" w:eastAsiaTheme="minorEastAsia" w:cstheme="minorEastAsia"/>
        </w:rPr>
        <w:t xml:space="preserve">5 </w:t>
      </w:r>
      <w:r>
        <w:rPr>
          <w:rFonts w:hint="eastAsia" w:asciiTheme="minorEastAsia" w:hAnsiTheme="minorEastAsia" w:eastAsiaTheme="minorEastAsia" w:cstheme="minorEastAsia"/>
          <w:spacing w:val="-3"/>
        </w:rPr>
        <w:t>个工作日。项目合同文本应当将预中标社会资本投标文件中的重要承诺和技术文件等作为附件。项目合同文本涉及国家秘密、商业秘密的内容可以不公示。</w:t>
      </w:r>
      <w:r>
        <w:rPr>
          <w:rFonts w:hint="eastAsia" w:asciiTheme="minorEastAsia" w:hAnsiTheme="minorEastAsia" w:eastAsiaTheme="minorEastAsia" w:cstheme="minorEastAsia"/>
        </w:rPr>
        <w:t xml:space="preserve"> </w:t>
      </w:r>
    </w:p>
    <w:p>
      <w:pPr>
        <w:pStyle w:val="37"/>
        <w:numPr>
          <w:ilvl w:val="1"/>
          <w:numId w:val="5"/>
        </w:numPr>
        <w:tabs>
          <w:tab w:val="left" w:pos="1009"/>
        </w:tabs>
        <w:spacing w:before="1"/>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中标结果公告</w:t>
      </w:r>
    </w:p>
    <w:p>
      <w:pPr>
        <w:pStyle w:val="2"/>
        <w:spacing w:before="151" w:line="343" w:lineRule="auto"/>
        <w:ind w:left="218" w:right="229" w:firstLine="42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1"/>
        </w:rPr>
        <w:t xml:space="preserve">采购人应当在公示期满无异议后 </w:t>
      </w:r>
      <w:r>
        <w:rPr>
          <w:rFonts w:hint="eastAsia" w:asciiTheme="minorEastAsia" w:hAnsiTheme="minorEastAsia" w:eastAsiaTheme="minorEastAsia" w:cstheme="minorEastAsia"/>
        </w:rPr>
        <w:t xml:space="preserve">2 </w:t>
      </w:r>
      <w:r>
        <w:rPr>
          <w:rFonts w:hint="eastAsia" w:asciiTheme="minorEastAsia" w:hAnsiTheme="minorEastAsia" w:eastAsiaTheme="minorEastAsia" w:cstheme="minorEastAsia"/>
          <w:spacing w:val="-3"/>
        </w:rPr>
        <w:t>个工作日内，将中标结果在原公告发布媒体上进行公告，同时发出中标通知书。</w:t>
      </w:r>
      <w:r>
        <w:rPr>
          <w:rFonts w:hint="eastAsia" w:asciiTheme="minorEastAsia" w:hAnsiTheme="minorEastAsia" w:eastAsiaTheme="minorEastAsia" w:cstheme="minorEastAsia"/>
        </w:rPr>
        <w:t xml:space="preserve"> </w:t>
      </w:r>
    </w:p>
    <w:p>
      <w:pPr>
        <w:pStyle w:val="37"/>
        <w:numPr>
          <w:ilvl w:val="1"/>
          <w:numId w:val="5"/>
        </w:numPr>
        <w:tabs>
          <w:tab w:val="left" w:pos="1009"/>
        </w:tabs>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履约保证金</w:t>
      </w:r>
    </w:p>
    <w:p>
      <w:pPr>
        <w:pStyle w:val="37"/>
        <w:numPr>
          <w:ilvl w:val="2"/>
          <w:numId w:val="5"/>
        </w:numPr>
        <w:tabs>
          <w:tab w:val="left" w:pos="1273"/>
        </w:tabs>
        <w:spacing w:before="151" w:line="343" w:lineRule="auto"/>
        <w:ind w:right="231"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中标社会资本应按社会资本须知前附表规定的时间、数额和形式向采购人缴纳履约保证</w:t>
      </w:r>
      <w:r>
        <w:rPr>
          <w:rFonts w:hint="eastAsia" w:asciiTheme="minorEastAsia" w:hAnsiTheme="minorEastAsia" w:eastAsiaTheme="minorEastAsia" w:cstheme="minorEastAsia"/>
          <w:sz w:val="21"/>
        </w:rPr>
        <w:t>金。履约保证金的数额不得超过 PPP</w:t>
      </w:r>
      <w:r>
        <w:rPr>
          <w:rFonts w:hint="eastAsia" w:asciiTheme="minorEastAsia" w:hAnsiTheme="minorEastAsia" w:eastAsiaTheme="minorEastAsia" w:cstheme="minorEastAsia"/>
          <w:spacing w:val="-10"/>
          <w:sz w:val="21"/>
        </w:rPr>
        <w:t xml:space="preserve"> </w:t>
      </w:r>
      <w:r>
        <w:rPr>
          <w:rFonts w:hint="eastAsia" w:asciiTheme="minorEastAsia" w:hAnsiTheme="minorEastAsia" w:eastAsiaTheme="minorEastAsia" w:cstheme="minorEastAsia"/>
          <w:spacing w:val="-1"/>
          <w:sz w:val="21"/>
        </w:rPr>
        <w:t xml:space="preserve">项目初始投资总额或者资产评估值的 </w:t>
      </w:r>
      <w:r>
        <w:rPr>
          <w:rFonts w:hint="eastAsia" w:asciiTheme="minorEastAsia" w:hAnsiTheme="minorEastAsia" w:eastAsiaTheme="minorEastAsia" w:cstheme="minorEastAsia"/>
          <w:sz w:val="21"/>
        </w:rPr>
        <w:t>10%</w:t>
      </w:r>
      <w:r>
        <w:rPr>
          <w:rFonts w:hint="eastAsia" w:asciiTheme="minorEastAsia" w:hAnsiTheme="minorEastAsia" w:eastAsiaTheme="minorEastAsia" w:cstheme="minorEastAsia"/>
          <w:spacing w:val="-3"/>
          <w:sz w:val="21"/>
        </w:rPr>
        <w:t xml:space="preserve">，无固定资产投资或者投资额不大的服务型 </w:t>
      </w:r>
      <w:r>
        <w:rPr>
          <w:rFonts w:hint="eastAsia" w:asciiTheme="minorEastAsia" w:hAnsiTheme="minorEastAsia" w:eastAsiaTheme="minorEastAsia" w:cstheme="minorEastAsia"/>
          <w:sz w:val="21"/>
        </w:rPr>
        <w:t>PPP</w:t>
      </w:r>
      <w:r>
        <w:rPr>
          <w:rFonts w:hint="eastAsia" w:asciiTheme="minorEastAsia" w:hAnsiTheme="minorEastAsia" w:eastAsiaTheme="minorEastAsia" w:cstheme="minorEastAsia"/>
          <w:spacing w:val="-51"/>
          <w:sz w:val="21"/>
        </w:rPr>
        <w:t xml:space="preserve"> </w:t>
      </w:r>
      <w:r>
        <w:rPr>
          <w:rFonts w:hint="eastAsia" w:asciiTheme="minorEastAsia" w:hAnsiTheme="minorEastAsia" w:eastAsiaTheme="minorEastAsia" w:cstheme="minorEastAsia"/>
          <w:spacing w:val="-3"/>
          <w:sz w:val="21"/>
        </w:rPr>
        <w:t xml:space="preserve">项目，履约保证金的数额不得超过平均 </w:t>
      </w:r>
      <w:r>
        <w:rPr>
          <w:rFonts w:hint="eastAsia" w:asciiTheme="minorEastAsia" w:hAnsiTheme="minorEastAsia" w:eastAsiaTheme="minorEastAsia" w:cstheme="minorEastAsia"/>
          <w:sz w:val="21"/>
        </w:rPr>
        <w:t>6</w:t>
      </w:r>
      <w:r>
        <w:rPr>
          <w:rFonts w:hint="eastAsia" w:asciiTheme="minorEastAsia" w:hAnsiTheme="minorEastAsia" w:eastAsiaTheme="minorEastAsia" w:cstheme="minorEastAsia"/>
          <w:spacing w:val="-51"/>
          <w:sz w:val="21"/>
        </w:rPr>
        <w:t xml:space="preserve"> </w:t>
      </w:r>
      <w:r>
        <w:rPr>
          <w:rFonts w:hint="eastAsia" w:asciiTheme="minorEastAsia" w:hAnsiTheme="minorEastAsia" w:eastAsiaTheme="minorEastAsia" w:cstheme="minorEastAsia"/>
          <w:spacing w:val="-3"/>
          <w:sz w:val="21"/>
        </w:rPr>
        <w:t>个月服务收入额。</w:t>
      </w:r>
      <w:r>
        <w:rPr>
          <w:rFonts w:hint="eastAsia" w:asciiTheme="minorEastAsia" w:hAnsiTheme="minorEastAsia" w:eastAsiaTheme="minorEastAsia" w:cstheme="minorEastAsia"/>
          <w:sz w:val="21"/>
        </w:rPr>
        <w:t xml:space="preserve"> </w:t>
      </w:r>
    </w:p>
    <w:p>
      <w:pPr>
        <w:pStyle w:val="37"/>
        <w:numPr>
          <w:ilvl w:val="2"/>
          <w:numId w:val="5"/>
        </w:numPr>
        <w:tabs>
          <w:tab w:val="left" w:pos="1218"/>
        </w:tabs>
        <w:spacing w:before="1" w:line="343" w:lineRule="auto"/>
        <w:ind w:right="229"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5"/>
          <w:sz w:val="21"/>
        </w:rPr>
        <w:t>中标社会资本不能按《</w:t>
      </w:r>
      <w:r>
        <w:rPr>
          <w:rFonts w:hint="eastAsia" w:asciiTheme="minorEastAsia" w:hAnsiTheme="minorEastAsia" w:eastAsiaTheme="minorEastAsia" w:cstheme="minorEastAsia"/>
          <w:sz w:val="21"/>
        </w:rPr>
        <w:t>PPP</w:t>
      </w:r>
      <w:r>
        <w:rPr>
          <w:rFonts w:hint="eastAsia" w:asciiTheme="minorEastAsia" w:hAnsiTheme="minorEastAsia" w:eastAsiaTheme="minorEastAsia" w:cstheme="minorEastAsia"/>
          <w:spacing w:val="-22"/>
          <w:sz w:val="21"/>
        </w:rPr>
        <w:t xml:space="preserve"> </w:t>
      </w:r>
      <w:r>
        <w:rPr>
          <w:rFonts w:hint="eastAsia" w:asciiTheme="minorEastAsia" w:hAnsiTheme="minorEastAsia" w:eastAsiaTheme="minorEastAsia" w:cstheme="minorEastAsia"/>
          <w:spacing w:val="-8"/>
          <w:sz w:val="21"/>
        </w:rPr>
        <w:t>合同草案》要求提交履约保证金的，视为放弃中标，其投标保</w:t>
      </w:r>
      <w:r>
        <w:rPr>
          <w:rFonts w:hint="eastAsia" w:asciiTheme="minorEastAsia" w:hAnsiTheme="minorEastAsia" w:eastAsiaTheme="minorEastAsia" w:cstheme="minorEastAsia"/>
          <w:spacing w:val="-9"/>
          <w:sz w:val="21"/>
        </w:rPr>
        <w:t>证金不予退还，给采购人、采购代理机构造成的损失超过投标保证金数额的，中标社会资本还应当</w:t>
      </w:r>
      <w:r>
        <w:rPr>
          <w:rFonts w:hint="eastAsia" w:asciiTheme="minorEastAsia" w:hAnsiTheme="minorEastAsia" w:eastAsiaTheme="minorEastAsia" w:cstheme="minorEastAsia"/>
          <w:spacing w:val="-3"/>
          <w:sz w:val="21"/>
        </w:rPr>
        <w:t>对超过部分予以赔偿。</w:t>
      </w:r>
      <w:r>
        <w:rPr>
          <w:rFonts w:hint="eastAsia" w:asciiTheme="minorEastAsia" w:hAnsiTheme="minorEastAsia" w:eastAsiaTheme="minorEastAsia" w:cstheme="minorEastAsia"/>
          <w:sz w:val="21"/>
        </w:rPr>
        <w:t xml:space="preserve"> </w:t>
      </w:r>
    </w:p>
    <w:p>
      <w:pPr>
        <w:pStyle w:val="37"/>
        <w:numPr>
          <w:ilvl w:val="1"/>
          <w:numId w:val="5"/>
        </w:numPr>
        <w:tabs>
          <w:tab w:val="left" w:pos="1009"/>
        </w:tabs>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签订合同</w:t>
      </w:r>
    </w:p>
    <w:p>
      <w:pPr>
        <w:pStyle w:val="37"/>
        <w:numPr>
          <w:ilvl w:val="2"/>
          <w:numId w:val="5"/>
        </w:numPr>
        <w:tabs>
          <w:tab w:val="left" w:pos="1218"/>
        </w:tabs>
        <w:spacing w:before="151" w:line="343" w:lineRule="auto"/>
        <w:ind w:right="229"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2"/>
          <w:sz w:val="21"/>
        </w:rPr>
        <w:t xml:space="preserve">采购人应当在中标通知书发出后 </w:t>
      </w:r>
      <w:r>
        <w:rPr>
          <w:rFonts w:hint="eastAsia" w:asciiTheme="minorEastAsia" w:hAnsiTheme="minorEastAsia" w:eastAsiaTheme="minorEastAsia" w:cstheme="minorEastAsia"/>
          <w:sz w:val="21"/>
        </w:rPr>
        <w:t>30</w:t>
      </w:r>
      <w:r>
        <w:rPr>
          <w:rFonts w:hint="eastAsia" w:asciiTheme="minorEastAsia" w:hAnsiTheme="minorEastAsia" w:eastAsiaTheme="minorEastAsia" w:cstheme="minorEastAsia"/>
          <w:spacing w:val="-35"/>
          <w:sz w:val="21"/>
        </w:rPr>
        <w:t xml:space="preserve"> </w:t>
      </w:r>
      <w:r>
        <w:rPr>
          <w:rFonts w:hint="eastAsia" w:asciiTheme="minorEastAsia" w:hAnsiTheme="minorEastAsia" w:eastAsiaTheme="minorEastAsia" w:cstheme="minorEastAsia"/>
          <w:spacing w:val="-5"/>
          <w:sz w:val="21"/>
        </w:rPr>
        <w:t>日内，与中标社会资本签订经本级人民政府审核同意</w:t>
      </w:r>
      <w:r>
        <w:rPr>
          <w:rFonts w:hint="eastAsia" w:asciiTheme="minorEastAsia" w:hAnsiTheme="minorEastAsia" w:eastAsiaTheme="minorEastAsia" w:cstheme="minorEastAsia"/>
          <w:spacing w:val="6"/>
          <w:sz w:val="21"/>
        </w:rPr>
        <w:t xml:space="preserve">的 </w:t>
      </w:r>
      <w:r>
        <w:rPr>
          <w:rFonts w:hint="eastAsia" w:asciiTheme="minorEastAsia" w:hAnsiTheme="minorEastAsia" w:eastAsiaTheme="minorEastAsia" w:cstheme="minorEastAsia"/>
          <w:sz w:val="21"/>
        </w:rPr>
        <w:t>PPP</w:t>
      </w:r>
      <w:r>
        <w:rPr>
          <w:rFonts w:hint="eastAsia" w:asciiTheme="minorEastAsia" w:hAnsiTheme="minorEastAsia" w:eastAsiaTheme="minorEastAsia" w:cstheme="minorEastAsia"/>
          <w:spacing w:val="-34"/>
          <w:sz w:val="21"/>
        </w:rPr>
        <w:t xml:space="preserve"> </w:t>
      </w:r>
      <w:r>
        <w:rPr>
          <w:rFonts w:hint="eastAsia" w:asciiTheme="minorEastAsia" w:hAnsiTheme="minorEastAsia" w:eastAsiaTheme="minorEastAsia" w:cstheme="minorEastAsia"/>
          <w:spacing w:val="-1"/>
          <w:sz w:val="21"/>
        </w:rPr>
        <w:t xml:space="preserve">项目合同。需要为 </w:t>
      </w:r>
      <w:r>
        <w:rPr>
          <w:rFonts w:hint="eastAsia" w:asciiTheme="minorEastAsia" w:hAnsiTheme="minorEastAsia" w:eastAsiaTheme="minorEastAsia" w:cstheme="minorEastAsia"/>
          <w:sz w:val="21"/>
        </w:rPr>
        <w:t>PPP</w:t>
      </w:r>
      <w:r>
        <w:rPr>
          <w:rFonts w:hint="eastAsia" w:asciiTheme="minorEastAsia" w:hAnsiTheme="minorEastAsia" w:eastAsiaTheme="minorEastAsia" w:cstheme="minorEastAsia"/>
          <w:spacing w:val="-31"/>
          <w:sz w:val="21"/>
        </w:rPr>
        <w:t xml:space="preserve"> </w:t>
      </w:r>
      <w:r>
        <w:rPr>
          <w:rFonts w:hint="eastAsia" w:asciiTheme="minorEastAsia" w:hAnsiTheme="minorEastAsia" w:eastAsiaTheme="minorEastAsia" w:cstheme="minorEastAsia"/>
          <w:spacing w:val="-3"/>
          <w:sz w:val="21"/>
        </w:rPr>
        <w:t xml:space="preserve">项目设立专门项目公司的，待项目公司成立后，由项目公司与采购人重新签署 </w:t>
      </w:r>
      <w:r>
        <w:rPr>
          <w:rFonts w:hint="eastAsia" w:asciiTheme="minorEastAsia" w:hAnsiTheme="minorEastAsia" w:eastAsiaTheme="minorEastAsia" w:cstheme="minorEastAsia"/>
          <w:sz w:val="21"/>
        </w:rPr>
        <w:t>PPP</w:t>
      </w:r>
      <w:r>
        <w:rPr>
          <w:rFonts w:hint="eastAsia" w:asciiTheme="minorEastAsia" w:hAnsiTheme="minorEastAsia" w:eastAsiaTheme="minorEastAsia" w:cstheme="minorEastAsia"/>
          <w:spacing w:val="-52"/>
          <w:sz w:val="21"/>
        </w:rPr>
        <w:t xml:space="preserve"> </w:t>
      </w:r>
      <w:r>
        <w:rPr>
          <w:rFonts w:hint="eastAsia" w:asciiTheme="minorEastAsia" w:hAnsiTheme="minorEastAsia" w:eastAsiaTheme="minorEastAsia" w:cstheme="minorEastAsia"/>
          <w:spacing w:val="-3"/>
          <w:sz w:val="21"/>
        </w:rPr>
        <w:t xml:space="preserve">项目合同，或者签署关于继承 </w:t>
      </w:r>
      <w:r>
        <w:rPr>
          <w:rFonts w:hint="eastAsia" w:asciiTheme="minorEastAsia" w:hAnsiTheme="minorEastAsia" w:eastAsiaTheme="minorEastAsia" w:cstheme="minorEastAsia"/>
          <w:sz w:val="21"/>
        </w:rPr>
        <w:t>PPP</w:t>
      </w:r>
      <w:r>
        <w:rPr>
          <w:rFonts w:hint="eastAsia" w:asciiTheme="minorEastAsia" w:hAnsiTheme="minorEastAsia" w:eastAsiaTheme="minorEastAsia" w:cstheme="minorEastAsia"/>
          <w:spacing w:val="-52"/>
          <w:sz w:val="21"/>
        </w:rPr>
        <w:t xml:space="preserve"> </w:t>
      </w:r>
      <w:r>
        <w:rPr>
          <w:rFonts w:hint="eastAsia" w:asciiTheme="minorEastAsia" w:hAnsiTheme="minorEastAsia" w:eastAsiaTheme="minorEastAsia" w:cstheme="minorEastAsia"/>
          <w:spacing w:val="-3"/>
          <w:sz w:val="21"/>
        </w:rPr>
        <w:t>项目合同的补充合同。</w:t>
      </w:r>
      <w:r>
        <w:rPr>
          <w:rFonts w:hint="eastAsia" w:asciiTheme="minorEastAsia" w:hAnsiTheme="minorEastAsia" w:eastAsiaTheme="minorEastAsia" w:cstheme="minorEastAsia"/>
          <w:sz w:val="21"/>
        </w:rPr>
        <w:t xml:space="preserve"> </w:t>
      </w:r>
    </w:p>
    <w:p>
      <w:pPr>
        <w:pStyle w:val="37"/>
        <w:numPr>
          <w:ilvl w:val="2"/>
          <w:numId w:val="5"/>
        </w:numPr>
        <w:tabs>
          <w:tab w:val="left" w:pos="1232"/>
        </w:tabs>
        <w:spacing w:before="1" w:line="343" w:lineRule="auto"/>
        <w:ind w:right="229"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1"/>
          <w:sz w:val="21"/>
        </w:rPr>
        <w:t xml:space="preserve">采购人应当在 </w:t>
      </w:r>
      <w:r>
        <w:rPr>
          <w:rFonts w:hint="eastAsia" w:asciiTheme="minorEastAsia" w:hAnsiTheme="minorEastAsia" w:eastAsiaTheme="minorEastAsia" w:cstheme="minorEastAsia"/>
          <w:sz w:val="21"/>
        </w:rPr>
        <w:t>PPP</w:t>
      </w:r>
      <w:r>
        <w:rPr>
          <w:rFonts w:hint="eastAsia" w:asciiTheme="minorEastAsia" w:hAnsiTheme="minorEastAsia" w:eastAsiaTheme="minorEastAsia" w:cstheme="minorEastAsia"/>
          <w:spacing w:val="-36"/>
          <w:sz w:val="21"/>
        </w:rPr>
        <w:t xml:space="preserve"> </w:t>
      </w:r>
      <w:r>
        <w:rPr>
          <w:rFonts w:hint="eastAsia" w:asciiTheme="minorEastAsia" w:hAnsiTheme="minorEastAsia" w:eastAsiaTheme="minorEastAsia" w:cstheme="minorEastAsia"/>
          <w:spacing w:val="-1"/>
          <w:sz w:val="21"/>
        </w:rPr>
        <w:t xml:space="preserve">项目合同签订之日起 </w:t>
      </w:r>
      <w:r>
        <w:rPr>
          <w:rFonts w:hint="eastAsia" w:asciiTheme="minorEastAsia" w:hAnsiTheme="minorEastAsia" w:eastAsiaTheme="minorEastAsia" w:cstheme="minorEastAsia"/>
          <w:sz w:val="21"/>
        </w:rPr>
        <w:t>2</w:t>
      </w:r>
      <w:r>
        <w:rPr>
          <w:rFonts w:hint="eastAsia" w:asciiTheme="minorEastAsia" w:hAnsiTheme="minorEastAsia" w:eastAsiaTheme="minorEastAsia" w:cstheme="minorEastAsia"/>
          <w:spacing w:val="-34"/>
          <w:sz w:val="21"/>
        </w:rPr>
        <w:t xml:space="preserve"> </w:t>
      </w:r>
      <w:r>
        <w:rPr>
          <w:rFonts w:hint="eastAsia" w:asciiTheme="minorEastAsia" w:hAnsiTheme="minorEastAsia" w:eastAsiaTheme="minorEastAsia" w:cstheme="minorEastAsia"/>
          <w:spacing w:val="-1"/>
          <w:sz w:val="21"/>
        </w:rPr>
        <w:t xml:space="preserve">个工作日内，将 </w:t>
      </w:r>
      <w:r>
        <w:rPr>
          <w:rFonts w:hint="eastAsia" w:asciiTheme="minorEastAsia" w:hAnsiTheme="minorEastAsia" w:eastAsiaTheme="minorEastAsia" w:cstheme="minorEastAsia"/>
          <w:sz w:val="21"/>
        </w:rPr>
        <w:t>PPP</w:t>
      </w:r>
      <w:r>
        <w:rPr>
          <w:rFonts w:hint="eastAsia" w:asciiTheme="minorEastAsia" w:hAnsiTheme="minorEastAsia" w:eastAsiaTheme="minorEastAsia" w:cstheme="minorEastAsia"/>
          <w:spacing w:val="-34"/>
          <w:sz w:val="21"/>
        </w:rPr>
        <w:t xml:space="preserve"> </w:t>
      </w:r>
      <w:r>
        <w:rPr>
          <w:rFonts w:hint="eastAsia" w:asciiTheme="minorEastAsia" w:hAnsiTheme="minorEastAsia" w:eastAsiaTheme="minorEastAsia" w:cstheme="minorEastAsia"/>
          <w:spacing w:val="-3"/>
          <w:sz w:val="21"/>
        </w:rPr>
        <w:t>项目合同在省级以上财政</w:t>
      </w:r>
      <w:r>
        <w:rPr>
          <w:rFonts w:hint="eastAsia" w:asciiTheme="minorEastAsia" w:hAnsiTheme="minorEastAsia" w:eastAsiaTheme="minorEastAsia" w:cstheme="minorEastAsia"/>
          <w:spacing w:val="-4"/>
          <w:sz w:val="21"/>
        </w:rPr>
        <w:t xml:space="preserve">部门制定媒体上公告，但 </w:t>
      </w:r>
      <w:r>
        <w:rPr>
          <w:rFonts w:hint="eastAsia" w:asciiTheme="minorEastAsia" w:hAnsiTheme="minorEastAsia" w:eastAsiaTheme="minorEastAsia" w:cstheme="minorEastAsia"/>
          <w:sz w:val="21"/>
        </w:rPr>
        <w:t>PPP</w:t>
      </w:r>
      <w:r>
        <w:rPr>
          <w:rFonts w:hint="eastAsia" w:asciiTheme="minorEastAsia" w:hAnsiTheme="minorEastAsia" w:eastAsiaTheme="minorEastAsia" w:cstheme="minorEastAsia"/>
          <w:spacing w:val="-52"/>
          <w:sz w:val="21"/>
        </w:rPr>
        <w:t xml:space="preserve"> </w:t>
      </w:r>
      <w:r>
        <w:rPr>
          <w:rFonts w:hint="eastAsia" w:asciiTheme="minorEastAsia" w:hAnsiTheme="minorEastAsia" w:eastAsiaTheme="minorEastAsia" w:cstheme="minorEastAsia"/>
          <w:spacing w:val="-3"/>
          <w:sz w:val="21"/>
        </w:rPr>
        <w:t>项目合同中涉及国家秘密、商业秘密的内容除外。</w:t>
      </w:r>
      <w:r>
        <w:rPr>
          <w:rFonts w:hint="eastAsia" w:asciiTheme="minorEastAsia" w:hAnsiTheme="minorEastAsia" w:eastAsiaTheme="minorEastAsia" w:cstheme="minorEastAsia"/>
          <w:sz w:val="21"/>
        </w:rPr>
        <w:t xml:space="preserve"> </w:t>
      </w:r>
    </w:p>
    <w:p>
      <w:pPr>
        <w:pStyle w:val="37"/>
        <w:numPr>
          <w:ilvl w:val="2"/>
          <w:numId w:val="5"/>
        </w:numPr>
        <w:tabs>
          <w:tab w:val="left" w:pos="1218"/>
        </w:tabs>
        <w:ind w:left="1217" w:hanging="58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中标社会资本放弃中标的，采购人将重新招标或者重新组织确认谈判。 </w:t>
      </w:r>
    </w:p>
    <w:p>
      <w:pPr>
        <w:pStyle w:val="37"/>
        <w:numPr>
          <w:ilvl w:val="0"/>
          <w:numId w:val="5"/>
        </w:numPr>
        <w:tabs>
          <w:tab w:val="left" w:pos="852"/>
        </w:tabs>
        <w:spacing w:before="126"/>
        <w:ind w:hanging="214"/>
        <w:rPr>
          <w:rFonts w:hint="eastAsia" w:asciiTheme="minorEastAsia" w:hAnsiTheme="minorEastAsia" w:eastAsiaTheme="minorEastAsia" w:cstheme="minorEastAsia"/>
          <w:sz w:val="21"/>
        </w:rPr>
      </w:pPr>
      <w:bookmarkStart w:id="6" w:name="_bookmark10"/>
      <w:bookmarkEnd w:id="6"/>
      <w:r>
        <w:rPr>
          <w:rFonts w:hint="eastAsia" w:asciiTheme="minorEastAsia" w:hAnsiTheme="minorEastAsia" w:eastAsiaTheme="minorEastAsia" w:cstheme="minorEastAsia"/>
          <w:spacing w:val="-2"/>
          <w:sz w:val="21"/>
        </w:rPr>
        <w:t>争议处理</w:t>
      </w:r>
    </w:p>
    <w:p>
      <w:pPr>
        <w:pStyle w:val="37"/>
        <w:numPr>
          <w:ilvl w:val="1"/>
          <w:numId w:val="5"/>
        </w:numPr>
        <w:tabs>
          <w:tab w:val="left" w:pos="1009"/>
        </w:tabs>
        <w:spacing w:before="151"/>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质疑</w:t>
      </w:r>
    </w:p>
    <w:p>
      <w:pPr>
        <w:pStyle w:val="37"/>
        <w:numPr>
          <w:ilvl w:val="2"/>
          <w:numId w:val="5"/>
        </w:numPr>
        <w:tabs>
          <w:tab w:val="left" w:pos="1273"/>
        </w:tabs>
        <w:spacing w:before="151" w:line="343" w:lineRule="auto"/>
        <w:ind w:right="229" w:firstLine="420"/>
        <w:jc w:val="both"/>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4"/>
          <w:sz w:val="21"/>
        </w:rPr>
        <w:t>参与或者潜在参与本次采购活动的社会资本认为招标文件、采购过程和中标结果使自己</w:t>
      </w:r>
      <w:r>
        <w:rPr>
          <w:rFonts w:hint="eastAsia" w:asciiTheme="minorEastAsia" w:hAnsiTheme="minorEastAsia" w:eastAsiaTheme="minorEastAsia" w:cstheme="minorEastAsia"/>
          <w:spacing w:val="-2"/>
          <w:sz w:val="21"/>
        </w:rPr>
        <w:t xml:space="preserve">的权益受到损害的，可以在知道或者应知道其权益受到损害之日起 </w:t>
      </w:r>
      <w:r>
        <w:rPr>
          <w:rFonts w:hint="eastAsia" w:asciiTheme="minorEastAsia" w:hAnsiTheme="minorEastAsia" w:eastAsiaTheme="minorEastAsia" w:cstheme="minorEastAsia"/>
          <w:sz w:val="21"/>
        </w:rPr>
        <w:t>7</w:t>
      </w:r>
      <w:r>
        <w:rPr>
          <w:rFonts w:hint="eastAsia" w:asciiTheme="minorEastAsia" w:hAnsiTheme="minorEastAsia" w:eastAsiaTheme="minorEastAsia" w:cstheme="minorEastAsia"/>
          <w:spacing w:val="-14"/>
          <w:sz w:val="21"/>
        </w:rPr>
        <w:t xml:space="preserve"> </w:t>
      </w:r>
      <w:r>
        <w:rPr>
          <w:rFonts w:hint="eastAsia" w:asciiTheme="minorEastAsia" w:hAnsiTheme="minorEastAsia" w:eastAsiaTheme="minorEastAsia" w:cstheme="minorEastAsia"/>
          <w:spacing w:val="-3"/>
          <w:sz w:val="21"/>
        </w:rPr>
        <w:t>个工作日内，以书面形式向被质疑人提出异议。</w:t>
      </w:r>
      <w:r>
        <w:rPr>
          <w:rFonts w:hint="eastAsia" w:asciiTheme="minorEastAsia" w:hAnsiTheme="minorEastAsia" w:eastAsiaTheme="minorEastAsia" w:cstheme="minorEastAsia"/>
          <w:sz w:val="21"/>
        </w:rPr>
        <w:t xml:space="preserve"> </w:t>
      </w:r>
    </w:p>
    <w:p>
      <w:pPr>
        <w:pStyle w:val="37"/>
        <w:numPr>
          <w:ilvl w:val="2"/>
          <w:numId w:val="5"/>
        </w:numPr>
        <w:tabs>
          <w:tab w:val="left" w:pos="1218"/>
        </w:tabs>
        <w:spacing w:before="71"/>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社会资本提出质疑应当符合以下条件： </w:t>
      </w:r>
    </w:p>
    <w:p>
      <w:pPr>
        <w:pStyle w:val="37"/>
        <w:numPr>
          <w:ilvl w:val="0"/>
          <w:numId w:val="13"/>
        </w:numPr>
        <w:tabs>
          <w:tab w:val="left" w:pos="1063"/>
        </w:tabs>
        <w:spacing w:before="127"/>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必须是参与或者潜在参与所质疑的采购活动的社会资本；</w:t>
      </w:r>
      <w:r>
        <w:rPr>
          <w:rFonts w:hint="eastAsia" w:asciiTheme="minorEastAsia" w:hAnsiTheme="minorEastAsia" w:eastAsiaTheme="minorEastAsia" w:cstheme="minorEastAsia"/>
          <w:sz w:val="21"/>
        </w:rPr>
        <w:t xml:space="preserve"> </w:t>
      </w:r>
    </w:p>
    <w:p>
      <w:pPr>
        <w:pStyle w:val="37"/>
        <w:numPr>
          <w:ilvl w:val="0"/>
          <w:numId w:val="13"/>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与质疑事项存在利害关系；</w:t>
      </w:r>
      <w:r>
        <w:rPr>
          <w:rFonts w:hint="eastAsia" w:asciiTheme="minorEastAsia" w:hAnsiTheme="minorEastAsia" w:eastAsiaTheme="minorEastAsia" w:cstheme="minorEastAsia"/>
          <w:sz w:val="21"/>
        </w:rPr>
        <w:t xml:space="preserve"> </w:t>
      </w:r>
    </w:p>
    <w:p>
      <w:pPr>
        <w:pStyle w:val="37"/>
        <w:numPr>
          <w:ilvl w:val="0"/>
          <w:numId w:val="13"/>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在质疑法定期限内提出质疑；</w:t>
      </w:r>
      <w:r>
        <w:rPr>
          <w:rFonts w:hint="eastAsia" w:asciiTheme="minorEastAsia" w:hAnsiTheme="minorEastAsia" w:eastAsiaTheme="minorEastAsia" w:cstheme="minorEastAsia"/>
          <w:sz w:val="21"/>
        </w:rPr>
        <w:t xml:space="preserve"> </w:t>
      </w:r>
    </w:p>
    <w:p>
      <w:pPr>
        <w:pStyle w:val="37"/>
        <w:numPr>
          <w:ilvl w:val="0"/>
          <w:numId w:val="13"/>
        </w:numPr>
        <w:tabs>
          <w:tab w:val="left" w:pos="1063"/>
        </w:tabs>
        <w:spacing w:before="127"/>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相关法律、法规和省级以上人民政府财政部门规定的其他条件。</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before="126" w:line="343" w:lineRule="auto"/>
        <w:ind w:right="233"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未提交投标文件的社会资本，其未参加后续采购活动，不得对提交投标文件截止后的采</w:t>
      </w:r>
      <w:r>
        <w:rPr>
          <w:rFonts w:hint="eastAsia" w:asciiTheme="minorEastAsia" w:hAnsiTheme="minorEastAsia" w:eastAsiaTheme="minorEastAsia" w:cstheme="minorEastAsia"/>
          <w:spacing w:val="-3"/>
          <w:sz w:val="21"/>
        </w:rPr>
        <w:t>购过程、中标结果提出质疑。</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line="343" w:lineRule="auto"/>
        <w:ind w:right="233"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质疑人提出质疑时，应当提交质疑书，并按照被质疑人与质疑事项有关的社会资本数量</w:t>
      </w:r>
      <w:r>
        <w:rPr>
          <w:rFonts w:hint="eastAsia" w:asciiTheme="minorEastAsia" w:hAnsiTheme="minorEastAsia" w:eastAsiaTheme="minorEastAsia" w:cstheme="minorEastAsia"/>
          <w:spacing w:val="-3"/>
          <w:sz w:val="21"/>
        </w:rPr>
        <w:t>提供质疑书副本。质疑书应当包括下列主要内容：</w:t>
      </w:r>
      <w:r>
        <w:rPr>
          <w:rFonts w:hint="eastAsia" w:asciiTheme="minorEastAsia" w:hAnsiTheme="minorEastAsia" w:eastAsiaTheme="minorEastAsia" w:cstheme="minorEastAsia"/>
          <w:sz w:val="21"/>
        </w:rPr>
        <w:t xml:space="preserve"> </w:t>
      </w:r>
    </w:p>
    <w:p>
      <w:pPr>
        <w:pStyle w:val="37"/>
        <w:numPr>
          <w:ilvl w:val="0"/>
          <w:numId w:val="14"/>
        </w:numPr>
        <w:tabs>
          <w:tab w:val="left" w:pos="1063"/>
        </w:tabs>
        <w:spacing w:before="1"/>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质疑人和被质疑人的名称、法定代表人、住所、电话、邮编等；</w:t>
      </w:r>
      <w:r>
        <w:rPr>
          <w:rFonts w:hint="eastAsia" w:asciiTheme="minorEastAsia" w:hAnsiTheme="minorEastAsia" w:eastAsiaTheme="minorEastAsia" w:cstheme="minorEastAsia"/>
          <w:sz w:val="21"/>
        </w:rPr>
        <w:t xml:space="preserve"> </w:t>
      </w:r>
    </w:p>
    <w:p>
      <w:pPr>
        <w:pStyle w:val="37"/>
        <w:numPr>
          <w:ilvl w:val="0"/>
          <w:numId w:val="14"/>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采购项目名称、项目编号； </w:t>
      </w:r>
    </w:p>
    <w:p>
      <w:pPr>
        <w:pStyle w:val="37"/>
        <w:numPr>
          <w:ilvl w:val="0"/>
          <w:numId w:val="14"/>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具体质疑事项与请求； </w:t>
      </w:r>
    </w:p>
    <w:p>
      <w:pPr>
        <w:pStyle w:val="37"/>
        <w:numPr>
          <w:ilvl w:val="0"/>
          <w:numId w:val="14"/>
        </w:numPr>
        <w:tabs>
          <w:tab w:val="left" w:pos="1063"/>
        </w:tabs>
        <w:spacing w:before="127" w:line="343" w:lineRule="auto"/>
        <w:ind w:left="218" w:right="128" w:firstLine="31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事实与理由，并提供事实依据及相关证明材料，证明材料中有外文资料的，应当将与质疑</w:t>
      </w:r>
      <w:r>
        <w:rPr>
          <w:rFonts w:hint="eastAsia" w:asciiTheme="minorEastAsia" w:hAnsiTheme="minorEastAsia" w:eastAsiaTheme="minorEastAsia" w:cstheme="minorEastAsia"/>
          <w:spacing w:val="-11"/>
          <w:sz w:val="21"/>
        </w:rPr>
        <w:t>相关的外文资料完整、客观、真实地翻译为中文，翻译人员签名并注明工作单位、联系方式等信息；</w:t>
      </w:r>
      <w:r>
        <w:rPr>
          <w:rFonts w:hint="eastAsia" w:asciiTheme="minorEastAsia" w:hAnsiTheme="minorEastAsia" w:eastAsiaTheme="minorEastAsia" w:cstheme="minorEastAsia"/>
          <w:sz w:val="21"/>
        </w:rPr>
        <w:t xml:space="preserve"> </w:t>
      </w:r>
    </w:p>
    <w:p>
      <w:pPr>
        <w:pStyle w:val="37"/>
        <w:numPr>
          <w:ilvl w:val="0"/>
          <w:numId w:val="14"/>
        </w:numPr>
        <w:tabs>
          <w:tab w:val="left" w:pos="1063"/>
        </w:tabs>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提出质疑的日期。</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before="126" w:line="343" w:lineRule="auto"/>
        <w:ind w:right="230"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质疑书应当加盖公章与签字。质疑人为自然人的，应当由本人签字并附有效身份证明； 质疑人为法人或者其他组织的，应当由法定代表人或者主要负责人签字并加盖公章，同时一并提交营业执照和法定代表人或者主要负责人有效身份证明。无法提供证件原件的，应当提供真实有效的</w:t>
      </w:r>
      <w:r>
        <w:rPr>
          <w:rFonts w:hint="eastAsia" w:asciiTheme="minorEastAsia" w:hAnsiTheme="minorEastAsia" w:eastAsiaTheme="minorEastAsia" w:cstheme="minorEastAsia"/>
          <w:spacing w:val="-3"/>
          <w:sz w:val="21"/>
        </w:rPr>
        <w:t xml:space="preserve">复印件，并签字或者盖章。 </w:t>
      </w:r>
    </w:p>
    <w:p>
      <w:pPr>
        <w:pStyle w:val="37"/>
        <w:numPr>
          <w:ilvl w:val="2"/>
          <w:numId w:val="5"/>
        </w:numPr>
        <w:tabs>
          <w:tab w:val="left" w:pos="1273"/>
        </w:tabs>
        <w:spacing w:before="1" w:line="343" w:lineRule="auto"/>
        <w:ind w:right="230"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质疑人可以委托代理人办理质疑事项，委托代理人办理质疑事项时，除提交质疑书外， 还应当提交质疑人的授权委托书及代理人的有效身份证明，授权委托书应当载明委托代理的具体权</w:t>
      </w:r>
      <w:r>
        <w:rPr>
          <w:rFonts w:hint="eastAsia" w:asciiTheme="minorEastAsia" w:hAnsiTheme="minorEastAsia" w:eastAsiaTheme="minorEastAsia" w:cstheme="minorEastAsia"/>
          <w:spacing w:val="-2"/>
          <w:sz w:val="21"/>
        </w:rPr>
        <w:t>限和事项。</w:t>
      </w:r>
      <w:r>
        <w:rPr>
          <w:rFonts w:hint="eastAsia" w:asciiTheme="minorEastAsia" w:hAnsiTheme="minorEastAsia" w:eastAsiaTheme="minorEastAsia" w:cstheme="minorEastAsia"/>
          <w:sz w:val="21"/>
        </w:rPr>
        <w:t xml:space="preserve"> </w:t>
      </w:r>
    </w:p>
    <w:p>
      <w:pPr>
        <w:pStyle w:val="37"/>
        <w:numPr>
          <w:ilvl w:val="2"/>
          <w:numId w:val="5"/>
        </w:numPr>
        <w:tabs>
          <w:tab w:val="left" w:pos="1249"/>
        </w:tabs>
        <w:spacing w:line="343" w:lineRule="auto"/>
        <w:ind w:right="229"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被质疑人应当在受理质疑后 7 </w:t>
      </w:r>
      <w:r>
        <w:rPr>
          <w:rFonts w:hint="eastAsia" w:asciiTheme="minorEastAsia" w:hAnsiTheme="minorEastAsia" w:eastAsiaTheme="minorEastAsia" w:cstheme="minorEastAsia"/>
          <w:spacing w:val="-3"/>
          <w:sz w:val="21"/>
        </w:rPr>
        <w:t xml:space="preserve">个工作日内作出答复，并以书面形式通知质疑人和其他有关社会资本，答复内容仅限于社会资本所质疑的内容，不得涉及以下内容： </w:t>
      </w:r>
    </w:p>
    <w:p>
      <w:pPr>
        <w:pStyle w:val="37"/>
        <w:numPr>
          <w:ilvl w:val="0"/>
          <w:numId w:val="15"/>
        </w:numPr>
        <w:tabs>
          <w:tab w:val="left" w:pos="1063"/>
        </w:tabs>
        <w:spacing w:before="1"/>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国家秘密和商业秘密； </w:t>
      </w:r>
    </w:p>
    <w:p>
      <w:pPr>
        <w:pStyle w:val="37"/>
        <w:numPr>
          <w:ilvl w:val="0"/>
          <w:numId w:val="15"/>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开标前质疑的，已获招标文件的社会资本名称、数量；</w:t>
      </w:r>
      <w:r>
        <w:rPr>
          <w:rFonts w:hint="eastAsia" w:asciiTheme="minorEastAsia" w:hAnsiTheme="minorEastAsia" w:eastAsiaTheme="minorEastAsia" w:cstheme="minorEastAsia"/>
          <w:sz w:val="21"/>
        </w:rPr>
        <w:t xml:space="preserve"> </w:t>
      </w:r>
    </w:p>
    <w:p>
      <w:pPr>
        <w:pStyle w:val="37"/>
        <w:numPr>
          <w:ilvl w:val="0"/>
          <w:numId w:val="15"/>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中标结果确定前质疑的，关于评审专家信息及评审情况；</w:t>
      </w:r>
      <w:r>
        <w:rPr>
          <w:rFonts w:hint="eastAsia" w:asciiTheme="minorEastAsia" w:hAnsiTheme="minorEastAsia" w:eastAsiaTheme="minorEastAsia" w:cstheme="minorEastAsia"/>
          <w:sz w:val="21"/>
        </w:rPr>
        <w:t xml:space="preserve"> </w:t>
      </w:r>
    </w:p>
    <w:p>
      <w:pPr>
        <w:pStyle w:val="37"/>
        <w:numPr>
          <w:ilvl w:val="0"/>
          <w:numId w:val="15"/>
        </w:numPr>
        <w:tabs>
          <w:tab w:val="left" w:pos="1063"/>
        </w:tabs>
        <w:spacing w:before="127"/>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其他社会资本的投标文件；</w:t>
      </w:r>
      <w:r>
        <w:rPr>
          <w:rFonts w:hint="eastAsia" w:asciiTheme="minorEastAsia" w:hAnsiTheme="minorEastAsia" w:eastAsiaTheme="minorEastAsia" w:cstheme="minorEastAsia"/>
          <w:sz w:val="21"/>
        </w:rPr>
        <w:t xml:space="preserve"> </w:t>
      </w:r>
    </w:p>
    <w:p>
      <w:pPr>
        <w:pStyle w:val="37"/>
        <w:numPr>
          <w:ilvl w:val="0"/>
          <w:numId w:val="15"/>
        </w:numPr>
        <w:tabs>
          <w:tab w:val="left" w:pos="1063"/>
        </w:tabs>
        <w:spacing w:before="126"/>
        <w:ind w:hanging="530"/>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3"/>
          <w:sz w:val="21"/>
        </w:rPr>
        <w:t>法律法规规定的其他内容。</w:t>
      </w:r>
      <w:r>
        <w:rPr>
          <w:rFonts w:hint="eastAsia" w:asciiTheme="minorEastAsia" w:hAnsiTheme="minorEastAsia" w:eastAsiaTheme="minorEastAsia" w:cstheme="minorEastAsia"/>
          <w:sz w:val="21"/>
        </w:rPr>
        <w:t xml:space="preserve"> </w:t>
      </w:r>
    </w:p>
    <w:p>
      <w:pPr>
        <w:pStyle w:val="37"/>
        <w:numPr>
          <w:ilvl w:val="1"/>
          <w:numId w:val="5"/>
        </w:numPr>
        <w:tabs>
          <w:tab w:val="left" w:pos="1009"/>
        </w:tabs>
        <w:spacing w:before="126"/>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投诉</w:t>
      </w:r>
    </w:p>
    <w:p>
      <w:pPr>
        <w:pStyle w:val="2"/>
        <w:ind w:firstLine="404" w:firstLineChars="200"/>
        <w:rPr>
          <w:rFonts w:hint="eastAsia" w:asciiTheme="minorEastAsia" w:hAnsiTheme="minorEastAsia" w:eastAsiaTheme="minorEastAsia" w:cstheme="minorEastAsia"/>
          <w:sz w:val="18"/>
        </w:rPr>
        <w:sectPr>
          <w:pgSz w:w="11910" w:h="16840"/>
          <w:pgMar w:top="1440" w:right="1800" w:bottom="1440" w:left="1800" w:header="720" w:footer="720" w:gutter="0"/>
          <w:cols w:space="720" w:num="1"/>
        </w:sectPr>
      </w:pPr>
      <w:r>
        <w:rPr>
          <w:rFonts w:hint="eastAsia" w:asciiTheme="minorEastAsia" w:hAnsiTheme="minorEastAsia" w:eastAsiaTheme="minorEastAsia" w:cstheme="minorEastAsia"/>
          <w:spacing w:val="-4"/>
        </w:rPr>
        <w:t>质疑人如对被质疑人的质疑回复不满意或在规定时间内未做出回复的，可在答复期满后</w:t>
      </w:r>
      <w:r>
        <w:rPr>
          <w:rFonts w:hint="eastAsia" w:asciiTheme="minorEastAsia" w:hAnsiTheme="minorEastAsia" w:eastAsiaTheme="minorEastAsia" w:cstheme="minorEastAsia"/>
        </w:rPr>
        <w:t>15</w:t>
      </w:r>
      <w:r>
        <w:rPr>
          <w:rFonts w:hint="eastAsia" w:asciiTheme="minorEastAsia" w:hAnsiTheme="minorEastAsia" w:eastAsiaTheme="minorEastAsia" w:cstheme="minorEastAsia"/>
          <w:spacing w:val="-18"/>
        </w:rPr>
        <w:t xml:space="preserve"> </w:t>
      </w:r>
      <w:r>
        <w:rPr>
          <w:rFonts w:hint="eastAsia" w:asciiTheme="minorEastAsia" w:hAnsiTheme="minorEastAsia" w:eastAsiaTheme="minorEastAsia" w:cstheme="minorEastAsia"/>
          <w:spacing w:val="-4"/>
        </w:rPr>
        <w:t>个工作日内向本项目管辖内的政府采购监督部门提起投诉。社会资本投诉应当有明确的请求和必</w:t>
      </w:r>
      <w:r>
        <w:rPr>
          <w:rFonts w:hint="eastAsia" w:asciiTheme="minorEastAsia" w:hAnsiTheme="minorEastAsia" w:eastAsiaTheme="minorEastAsia" w:cstheme="minorEastAsia"/>
          <w:spacing w:val="-3"/>
        </w:rPr>
        <w:t>要的证明材料。</w:t>
      </w:r>
    </w:p>
    <w:p>
      <w:pPr>
        <w:pStyle w:val="37"/>
        <w:numPr>
          <w:ilvl w:val="2"/>
          <w:numId w:val="5"/>
        </w:numPr>
        <w:tabs>
          <w:tab w:val="left" w:pos="1218"/>
        </w:tabs>
        <w:spacing w:before="71"/>
        <w:ind w:left="1217"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投诉人提起投诉应符合以下条件：</w:t>
      </w:r>
      <w:r>
        <w:rPr>
          <w:rFonts w:hint="eastAsia" w:asciiTheme="minorEastAsia" w:hAnsiTheme="minorEastAsia" w:eastAsiaTheme="minorEastAsia" w:cstheme="minorEastAsia"/>
          <w:sz w:val="21"/>
        </w:rPr>
        <w:t xml:space="preserve"> </w:t>
      </w:r>
    </w:p>
    <w:p>
      <w:pPr>
        <w:pStyle w:val="37"/>
        <w:numPr>
          <w:ilvl w:val="0"/>
          <w:numId w:val="16"/>
        </w:numPr>
        <w:tabs>
          <w:tab w:val="left" w:pos="1063"/>
        </w:tabs>
        <w:spacing w:before="127"/>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投诉人是参与本次采购活动的社会资本；</w:t>
      </w:r>
      <w:r>
        <w:rPr>
          <w:rFonts w:hint="eastAsia" w:asciiTheme="minorEastAsia" w:hAnsiTheme="minorEastAsia" w:eastAsiaTheme="minorEastAsia" w:cstheme="minorEastAsia"/>
          <w:sz w:val="21"/>
        </w:rPr>
        <w:t xml:space="preserve"> </w:t>
      </w:r>
    </w:p>
    <w:p>
      <w:pPr>
        <w:pStyle w:val="37"/>
        <w:numPr>
          <w:ilvl w:val="0"/>
          <w:numId w:val="16"/>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被投诉人是参加本次政府采购活动的采购人或者采购代理机构；</w:t>
      </w:r>
      <w:r>
        <w:rPr>
          <w:rFonts w:hint="eastAsia" w:asciiTheme="minorEastAsia" w:hAnsiTheme="minorEastAsia" w:eastAsiaTheme="minorEastAsia" w:cstheme="minorEastAsia"/>
          <w:sz w:val="21"/>
        </w:rPr>
        <w:t xml:space="preserve"> </w:t>
      </w:r>
    </w:p>
    <w:p>
      <w:pPr>
        <w:pStyle w:val="37"/>
        <w:numPr>
          <w:ilvl w:val="0"/>
          <w:numId w:val="16"/>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投诉事项已依法进行质疑；</w:t>
      </w:r>
      <w:r>
        <w:rPr>
          <w:rFonts w:hint="eastAsia" w:asciiTheme="minorEastAsia" w:hAnsiTheme="minorEastAsia" w:eastAsiaTheme="minorEastAsia" w:cstheme="minorEastAsia"/>
          <w:sz w:val="21"/>
        </w:rPr>
        <w:t xml:space="preserve"> </w:t>
      </w:r>
    </w:p>
    <w:p>
      <w:pPr>
        <w:pStyle w:val="37"/>
        <w:numPr>
          <w:ilvl w:val="0"/>
          <w:numId w:val="16"/>
        </w:numPr>
        <w:tabs>
          <w:tab w:val="left" w:pos="1063"/>
        </w:tabs>
        <w:spacing w:before="127"/>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8"/>
          <w:sz w:val="21"/>
        </w:rPr>
        <w:t>投诉书内容符合《政府采购供应商投诉处理办法》</w:t>
      </w:r>
      <w:r>
        <w:rPr>
          <w:rFonts w:hint="eastAsia" w:asciiTheme="minorEastAsia" w:hAnsiTheme="minorEastAsia" w:eastAsiaTheme="minorEastAsia" w:cstheme="minorEastAsia"/>
          <w:spacing w:val="-3"/>
          <w:sz w:val="21"/>
        </w:rPr>
        <w:t xml:space="preserve">（财政部第 </w:t>
      </w:r>
      <w:r>
        <w:rPr>
          <w:rFonts w:hint="eastAsia" w:asciiTheme="minorEastAsia" w:hAnsiTheme="minorEastAsia" w:eastAsiaTheme="minorEastAsia" w:cstheme="minorEastAsia"/>
          <w:sz w:val="21"/>
        </w:rPr>
        <w:t>20</w:t>
      </w:r>
      <w:r>
        <w:rPr>
          <w:rFonts w:hint="eastAsia" w:asciiTheme="minorEastAsia" w:hAnsiTheme="minorEastAsia" w:eastAsiaTheme="minorEastAsia" w:cstheme="minorEastAsia"/>
          <w:spacing w:val="-51"/>
          <w:sz w:val="21"/>
        </w:rPr>
        <w:t xml:space="preserve"> </w:t>
      </w:r>
      <w:r>
        <w:rPr>
          <w:rFonts w:hint="eastAsia" w:asciiTheme="minorEastAsia" w:hAnsiTheme="minorEastAsia" w:eastAsiaTheme="minorEastAsia" w:cstheme="minorEastAsia"/>
          <w:spacing w:val="-2"/>
          <w:sz w:val="21"/>
        </w:rPr>
        <w:t>号令</w:t>
      </w:r>
      <w:r>
        <w:rPr>
          <w:rFonts w:hint="eastAsia" w:asciiTheme="minorEastAsia" w:hAnsiTheme="minorEastAsia" w:eastAsiaTheme="minorEastAsia" w:cstheme="minorEastAsia"/>
          <w:spacing w:val="-3"/>
          <w:sz w:val="21"/>
        </w:rPr>
        <w:t>）</w:t>
      </w:r>
      <w:r>
        <w:rPr>
          <w:rFonts w:hint="eastAsia" w:asciiTheme="minorEastAsia" w:hAnsiTheme="minorEastAsia" w:eastAsiaTheme="minorEastAsia" w:cstheme="minorEastAsia"/>
          <w:spacing w:val="-2"/>
          <w:sz w:val="21"/>
        </w:rPr>
        <w:t>的规定；</w:t>
      </w:r>
      <w:r>
        <w:rPr>
          <w:rFonts w:hint="eastAsia" w:asciiTheme="minorEastAsia" w:hAnsiTheme="minorEastAsia" w:eastAsiaTheme="minorEastAsia" w:cstheme="minorEastAsia"/>
          <w:sz w:val="21"/>
        </w:rPr>
        <w:t xml:space="preserve"> </w:t>
      </w:r>
    </w:p>
    <w:p>
      <w:pPr>
        <w:pStyle w:val="37"/>
        <w:numPr>
          <w:ilvl w:val="0"/>
          <w:numId w:val="16"/>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在投诉有效期限内提起投诉；</w:t>
      </w:r>
      <w:r>
        <w:rPr>
          <w:rFonts w:hint="eastAsia" w:asciiTheme="minorEastAsia" w:hAnsiTheme="minorEastAsia" w:eastAsiaTheme="minorEastAsia" w:cstheme="minorEastAsia"/>
          <w:sz w:val="21"/>
        </w:rPr>
        <w:t xml:space="preserve"> </w:t>
      </w:r>
    </w:p>
    <w:p>
      <w:pPr>
        <w:pStyle w:val="37"/>
        <w:numPr>
          <w:ilvl w:val="0"/>
          <w:numId w:val="16"/>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属于同级财政部门管辖；</w:t>
      </w:r>
      <w:r>
        <w:rPr>
          <w:rFonts w:hint="eastAsia" w:asciiTheme="minorEastAsia" w:hAnsiTheme="minorEastAsia" w:eastAsiaTheme="minorEastAsia" w:cstheme="minorEastAsia"/>
          <w:sz w:val="21"/>
        </w:rPr>
        <w:t xml:space="preserve"> </w:t>
      </w:r>
    </w:p>
    <w:p>
      <w:pPr>
        <w:pStyle w:val="37"/>
        <w:numPr>
          <w:ilvl w:val="0"/>
          <w:numId w:val="16"/>
        </w:numPr>
        <w:tabs>
          <w:tab w:val="left" w:pos="1063"/>
        </w:tabs>
        <w:spacing w:before="127"/>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同一投诉事项未经财政部门投诉处理；</w:t>
      </w:r>
      <w:r>
        <w:rPr>
          <w:rFonts w:hint="eastAsia" w:asciiTheme="minorEastAsia" w:hAnsiTheme="minorEastAsia" w:eastAsiaTheme="minorEastAsia" w:cstheme="minorEastAsia"/>
          <w:sz w:val="21"/>
        </w:rPr>
        <w:t xml:space="preserve"> </w:t>
      </w:r>
    </w:p>
    <w:p>
      <w:pPr>
        <w:pStyle w:val="37"/>
        <w:numPr>
          <w:ilvl w:val="0"/>
          <w:numId w:val="16"/>
        </w:numPr>
        <w:tabs>
          <w:tab w:val="left" w:pos="1063"/>
        </w:tabs>
        <w:spacing w:before="127"/>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国务院财政部门规定的其他条件。</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before="126" w:line="343" w:lineRule="auto"/>
        <w:ind w:right="233"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投诉人投诉时，应当当面提交投诉书，并按照被投诉人和与投诉有关的社会资本数量提</w:t>
      </w:r>
      <w:r>
        <w:rPr>
          <w:rFonts w:hint="eastAsia" w:asciiTheme="minorEastAsia" w:hAnsiTheme="minorEastAsia" w:eastAsiaTheme="minorEastAsia" w:cstheme="minorEastAsia"/>
          <w:spacing w:val="-3"/>
          <w:sz w:val="21"/>
        </w:rPr>
        <w:t>供投诉书副本。投诉书应当包括下列主要内容：</w:t>
      </w:r>
      <w:r>
        <w:rPr>
          <w:rFonts w:hint="eastAsia" w:asciiTheme="minorEastAsia" w:hAnsiTheme="minorEastAsia" w:eastAsiaTheme="minorEastAsia" w:cstheme="minorEastAsia"/>
          <w:sz w:val="21"/>
        </w:rPr>
        <w:t xml:space="preserve"> </w:t>
      </w:r>
    </w:p>
    <w:p>
      <w:pPr>
        <w:pStyle w:val="37"/>
        <w:numPr>
          <w:ilvl w:val="0"/>
          <w:numId w:val="17"/>
        </w:numPr>
        <w:tabs>
          <w:tab w:val="left" w:pos="1063"/>
        </w:tabs>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投诉人和被投诉人的名称、地址、电话等；</w:t>
      </w:r>
      <w:r>
        <w:rPr>
          <w:rFonts w:hint="eastAsia" w:asciiTheme="minorEastAsia" w:hAnsiTheme="minorEastAsia" w:eastAsiaTheme="minorEastAsia" w:cstheme="minorEastAsia"/>
          <w:sz w:val="21"/>
        </w:rPr>
        <w:t xml:space="preserve"> </w:t>
      </w:r>
    </w:p>
    <w:p>
      <w:pPr>
        <w:pStyle w:val="37"/>
        <w:numPr>
          <w:ilvl w:val="0"/>
          <w:numId w:val="17"/>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具体的投诉事项及事实依据；</w:t>
      </w:r>
      <w:r>
        <w:rPr>
          <w:rFonts w:hint="eastAsia" w:asciiTheme="minorEastAsia" w:hAnsiTheme="minorEastAsia" w:eastAsiaTheme="minorEastAsia" w:cstheme="minorEastAsia"/>
          <w:sz w:val="21"/>
        </w:rPr>
        <w:t xml:space="preserve"> </w:t>
      </w:r>
    </w:p>
    <w:p>
      <w:pPr>
        <w:pStyle w:val="37"/>
        <w:numPr>
          <w:ilvl w:val="0"/>
          <w:numId w:val="17"/>
        </w:numPr>
        <w:tabs>
          <w:tab w:val="left" w:pos="1063"/>
        </w:tabs>
        <w:spacing w:before="127"/>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质疑和质疑答复情况及相关证明材料；</w:t>
      </w:r>
      <w:r>
        <w:rPr>
          <w:rFonts w:hint="eastAsia" w:asciiTheme="minorEastAsia" w:hAnsiTheme="minorEastAsia" w:eastAsiaTheme="minorEastAsia" w:cstheme="minorEastAsia"/>
          <w:sz w:val="21"/>
        </w:rPr>
        <w:t xml:space="preserve"> </w:t>
      </w:r>
    </w:p>
    <w:p>
      <w:pPr>
        <w:pStyle w:val="37"/>
        <w:numPr>
          <w:ilvl w:val="0"/>
          <w:numId w:val="17"/>
        </w:numPr>
        <w:tabs>
          <w:tab w:val="left" w:pos="1063"/>
        </w:tabs>
        <w:spacing w:before="126"/>
        <w:ind w:hanging="53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投诉人签章及投诉时间。</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before="126" w:line="343" w:lineRule="auto"/>
        <w:ind w:right="230"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投诉人为自然人的，应当由本人签字并附有效身份证明。投诉人为法人的，应当由其法定代表人签字并加盖单位公章。投诉人为其他组织的，应当由其主要负责人签字盖章并加盖单位公</w:t>
      </w:r>
      <w:r>
        <w:rPr>
          <w:rFonts w:hint="eastAsia" w:asciiTheme="minorEastAsia" w:hAnsiTheme="minorEastAsia" w:eastAsiaTheme="minorEastAsia" w:cstheme="minorEastAsia"/>
          <w:spacing w:val="-2"/>
          <w:sz w:val="21"/>
        </w:rPr>
        <w:t>章。</w:t>
      </w:r>
      <w:r>
        <w:rPr>
          <w:rFonts w:hint="eastAsia" w:asciiTheme="minorEastAsia" w:hAnsiTheme="minorEastAsia" w:eastAsiaTheme="minorEastAsia" w:cstheme="minorEastAsia"/>
          <w:sz w:val="21"/>
        </w:rPr>
        <w:t xml:space="preserve"> </w:t>
      </w:r>
    </w:p>
    <w:p>
      <w:pPr>
        <w:pStyle w:val="37"/>
        <w:numPr>
          <w:ilvl w:val="2"/>
          <w:numId w:val="5"/>
        </w:numPr>
        <w:tabs>
          <w:tab w:val="left" w:pos="1273"/>
        </w:tabs>
        <w:spacing w:before="1" w:line="343" w:lineRule="auto"/>
        <w:ind w:right="233"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 xml:space="preserve">投诉人可以授权代理人办理投诉事务。委托代理人办理投诉事务时，除提交投诉书外， </w:t>
      </w:r>
      <w:r>
        <w:rPr>
          <w:rFonts w:hint="eastAsia" w:asciiTheme="minorEastAsia" w:hAnsiTheme="minorEastAsia" w:eastAsiaTheme="minorEastAsia" w:cstheme="minorEastAsia"/>
          <w:spacing w:val="-3"/>
          <w:sz w:val="21"/>
        </w:rPr>
        <w:t>还应当向监督部门提交投诉人的授权委托书，授权委托书应当载明委托代理的具体权限和事项。</w:t>
      </w:r>
      <w:r>
        <w:rPr>
          <w:rFonts w:hint="eastAsia" w:asciiTheme="minorEastAsia" w:hAnsiTheme="minorEastAsia" w:eastAsiaTheme="minorEastAsia" w:cstheme="minorEastAsia"/>
          <w:sz w:val="21"/>
        </w:rPr>
        <w:t xml:space="preserve"> </w:t>
      </w:r>
    </w:p>
    <w:p>
      <w:pPr>
        <w:pStyle w:val="37"/>
        <w:numPr>
          <w:ilvl w:val="2"/>
          <w:numId w:val="5"/>
        </w:numPr>
        <w:tabs>
          <w:tab w:val="left" w:pos="1218"/>
        </w:tabs>
        <w:ind w:left="1217" w:hanging="58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投诉人不符合上述规定提起的投诉，政府采购监督部门不予受理。 </w:t>
      </w:r>
    </w:p>
    <w:p>
      <w:pPr>
        <w:pStyle w:val="37"/>
        <w:numPr>
          <w:ilvl w:val="0"/>
          <w:numId w:val="5"/>
        </w:numPr>
        <w:tabs>
          <w:tab w:val="left" w:pos="852"/>
        </w:tabs>
        <w:spacing w:before="126"/>
        <w:ind w:hanging="214"/>
        <w:rPr>
          <w:rFonts w:hint="eastAsia" w:asciiTheme="minorEastAsia" w:hAnsiTheme="minorEastAsia" w:eastAsiaTheme="minorEastAsia" w:cstheme="minorEastAsia"/>
          <w:sz w:val="21"/>
        </w:rPr>
      </w:pPr>
      <w:bookmarkStart w:id="7" w:name="_bookmark11"/>
      <w:bookmarkEnd w:id="7"/>
      <w:r>
        <w:rPr>
          <w:rFonts w:hint="eastAsia" w:asciiTheme="minorEastAsia" w:hAnsiTheme="minorEastAsia" w:eastAsiaTheme="minorEastAsia" w:cstheme="minorEastAsia"/>
          <w:spacing w:val="-3"/>
          <w:sz w:val="21"/>
        </w:rPr>
        <w:t>其他需补充的内容</w:t>
      </w:r>
    </w:p>
    <w:p>
      <w:pPr>
        <w:pStyle w:val="2"/>
        <w:spacing w:before="151"/>
        <w:ind w:left="638"/>
        <w:rPr>
          <w:rFonts w:hint="eastAsia" w:asciiTheme="minorEastAsia" w:hAnsiTheme="minorEastAsia" w:eastAsiaTheme="minorEastAsia" w:cstheme="minorEastAsia"/>
          <w:sz w:val="18"/>
        </w:rPr>
        <w:sectPr>
          <w:pgSz w:w="11910" w:h="16840"/>
          <w:pgMar w:top="1440" w:right="1800" w:bottom="1440" w:left="1800" w:header="720" w:footer="720" w:gutter="0"/>
          <w:cols w:space="720" w:num="1"/>
        </w:sectPr>
      </w:pPr>
      <w:r>
        <w:rPr>
          <w:rFonts w:hint="eastAsia" w:asciiTheme="minorEastAsia" w:hAnsiTheme="minorEastAsia" w:eastAsiaTheme="minorEastAsia" w:cstheme="minorEastAsia"/>
          <w:spacing w:val="-3"/>
        </w:rPr>
        <w:t>其他需补充的内容：见社会资本须知前附表。</w:t>
      </w:r>
      <w:r>
        <w:rPr>
          <w:rFonts w:hint="eastAsia" w:asciiTheme="minorEastAsia" w:hAnsiTheme="minorEastAsia" w:eastAsiaTheme="minorEastAsia" w:cstheme="minorEastAsia"/>
        </w:rPr>
        <w:t xml:space="preserve"> </w:t>
      </w:r>
    </w:p>
    <w:p>
      <w:pPr>
        <w:pStyle w:val="2"/>
        <w:rPr>
          <w:rFonts w:hint="eastAsia" w:asciiTheme="minorEastAsia" w:hAnsiTheme="minorEastAsia" w:eastAsiaTheme="minorEastAsia" w:cstheme="minorEastAsia"/>
          <w:sz w:val="20"/>
        </w:rPr>
      </w:pPr>
    </w:p>
    <w:p>
      <w:pPr>
        <w:pStyle w:val="5"/>
        <w:tabs>
          <w:tab w:val="left" w:pos="1121"/>
        </w:tabs>
        <w:rPr>
          <w:rFonts w:hint="eastAsia" w:asciiTheme="minorEastAsia" w:hAnsiTheme="minorEastAsia" w:eastAsiaTheme="minorEastAsia" w:cstheme="minorEastAsia"/>
        </w:rPr>
      </w:pPr>
      <w:bookmarkStart w:id="8" w:name="_bookmark12"/>
      <w:bookmarkEnd w:id="8"/>
      <w:r>
        <w:rPr>
          <w:rFonts w:hint="eastAsia" w:asciiTheme="minorEastAsia" w:hAnsiTheme="minorEastAsia" w:eastAsiaTheme="minorEastAsia" w:cstheme="minorEastAsia"/>
        </w:rPr>
        <w:t>第三章</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spacing w:val="-3"/>
        </w:rPr>
        <w:t>需</w:t>
      </w:r>
      <w:r>
        <w:rPr>
          <w:rFonts w:hint="eastAsia" w:asciiTheme="minorEastAsia" w:hAnsiTheme="minorEastAsia" w:eastAsiaTheme="minorEastAsia" w:cstheme="minorEastAsia"/>
        </w:rPr>
        <w:t>求</w:t>
      </w:r>
    </w:p>
    <w:p>
      <w:pPr>
        <w:pStyle w:val="35"/>
        <w:spacing w:line="520" w:lineRule="exact"/>
        <w:ind w:firstLine="420" w:firstLineChars="200"/>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1、项目名称</w:t>
      </w:r>
    </w:p>
    <w:p>
      <w:pPr>
        <w:pStyle w:val="35"/>
        <w:spacing w:line="520" w:lineRule="exact"/>
        <w:ind w:firstLine="420" w:firstLineChars="20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洋县移民（脱贫）搬迁产业孵化基地PPP项目</w:t>
      </w:r>
      <w:r>
        <w:rPr>
          <w:rFonts w:hint="eastAsia" w:asciiTheme="minorEastAsia" w:hAnsiTheme="minorEastAsia" w:eastAsiaTheme="minorEastAsia" w:cstheme="minorEastAsia"/>
          <w:sz w:val="21"/>
          <w:szCs w:val="21"/>
        </w:rPr>
        <w:t>（以下简称“本项目”）</w:t>
      </w:r>
    </w:p>
    <w:p>
      <w:pPr>
        <w:pStyle w:val="35"/>
        <w:spacing w:line="520" w:lineRule="exact"/>
        <w:ind w:firstLine="420" w:firstLineChars="200"/>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2、项目内容与规模</w:t>
      </w:r>
    </w:p>
    <w:p>
      <w:pPr>
        <w:pStyle w:val="35"/>
        <w:spacing w:line="520" w:lineRule="exact"/>
        <w:ind w:firstLine="420" w:firstLineChars="20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color w:val="auto"/>
          <w:kern w:val="2"/>
          <w:sz w:val="21"/>
          <w:szCs w:val="21"/>
        </w:rPr>
        <w:t>根据《</w:t>
      </w:r>
      <w:r>
        <w:rPr>
          <w:rFonts w:hint="eastAsia" w:asciiTheme="minorEastAsia" w:hAnsiTheme="minorEastAsia" w:eastAsiaTheme="minorEastAsia" w:cstheme="minorEastAsia"/>
          <w:bCs/>
          <w:sz w:val="21"/>
          <w:szCs w:val="21"/>
        </w:rPr>
        <w:t>洋县移民（脱贫）搬迁产业孵化基地</w:t>
      </w:r>
      <w:r>
        <w:rPr>
          <w:rFonts w:hint="eastAsia" w:asciiTheme="minorEastAsia" w:hAnsiTheme="minorEastAsia" w:eastAsiaTheme="minorEastAsia" w:cstheme="minorEastAsia"/>
          <w:color w:val="auto"/>
          <w:kern w:val="2"/>
          <w:sz w:val="21"/>
          <w:szCs w:val="21"/>
        </w:rPr>
        <w:t>可行性研究报告》，</w:t>
      </w:r>
      <w:r>
        <w:rPr>
          <w:rFonts w:hint="eastAsia" w:asciiTheme="minorEastAsia" w:hAnsiTheme="minorEastAsia" w:eastAsiaTheme="minorEastAsia" w:cstheme="minorEastAsia"/>
          <w:bCs/>
          <w:sz w:val="21"/>
          <w:szCs w:val="21"/>
        </w:rPr>
        <w:t>本项目的建设内容包括综合办公楼1栋、标准厂房11栋、大跨厂房2栋、小型多层厂房2栋、重载厂房5栋，总建筑面积105034.29平方米（含地下2322.86平方米）；12米主干道、6米主干道、绿化工程、亮化工程、给水主（支）管道、雨（污）水管线、输电线路、通讯线路、</w:t>
      </w:r>
      <w:r>
        <w:rPr>
          <w:rFonts w:hint="eastAsia" w:asciiTheme="minorEastAsia" w:hAnsiTheme="minorEastAsia" w:eastAsiaTheme="minorEastAsia" w:cstheme="minorEastAsia"/>
          <w:bCs/>
          <w:sz w:val="21"/>
          <w:szCs w:val="21"/>
          <w:lang w:eastAsia="zh-CN"/>
        </w:rPr>
        <w:t>原水厂扩容</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color w:val="FF0000"/>
          <w:sz w:val="21"/>
          <w:szCs w:val="21"/>
        </w:rPr>
        <w:t>太阳能光伏发电</w:t>
      </w:r>
      <w:r>
        <w:rPr>
          <w:rFonts w:hint="eastAsia" w:asciiTheme="minorEastAsia" w:hAnsiTheme="minorEastAsia" w:eastAsiaTheme="minorEastAsia" w:cstheme="minorEastAsia"/>
          <w:bCs/>
          <w:sz w:val="21"/>
          <w:szCs w:val="21"/>
        </w:rPr>
        <w:t>等基础设施以及地面停车场和地下停车场.</w:t>
      </w:r>
    </w:p>
    <w:p>
      <w:pPr>
        <w:spacing w:before="163" w:after="163" w:line="520" w:lineRule="exact"/>
        <w:ind w:firstLine="5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本项目</w:t>
      </w:r>
      <w:r>
        <w:rPr>
          <w:rFonts w:hint="eastAsia" w:asciiTheme="minorEastAsia" w:hAnsiTheme="minorEastAsia" w:eastAsiaTheme="minorEastAsia" w:cstheme="minorEastAsia"/>
          <w:color w:val="FF0000"/>
          <w:sz w:val="21"/>
          <w:szCs w:val="21"/>
        </w:rPr>
        <w:t>估算总投资约为25000万元</w:t>
      </w:r>
      <w:r>
        <w:rPr>
          <w:rFonts w:hint="eastAsia" w:asciiTheme="minorEastAsia" w:hAnsiTheme="minorEastAsia" w:eastAsiaTheme="minorEastAsia" w:cstheme="minorEastAsia"/>
          <w:sz w:val="21"/>
          <w:szCs w:val="21"/>
        </w:rPr>
        <w:t>，总投资最终以项目竣工决算审计结果为准。</w:t>
      </w:r>
    </w:p>
    <w:p>
      <w:pPr>
        <w:pStyle w:val="35"/>
        <w:spacing w:line="520" w:lineRule="exact"/>
        <w:ind w:firstLine="420" w:firstLineChars="200"/>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3、合作年限</w:t>
      </w:r>
    </w:p>
    <w:p>
      <w:pPr>
        <w:pStyle w:val="35"/>
        <w:spacing w:line="52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本项目的合作期限定为20年，其中包括建设期2年，运营期18年。</w:t>
      </w:r>
    </w:p>
    <w:p>
      <w:pPr>
        <w:pStyle w:val="35"/>
        <w:spacing w:line="520" w:lineRule="exact"/>
        <w:ind w:firstLine="420" w:firstLineChars="20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4、运作方式</w:t>
      </w:r>
    </w:p>
    <w:p>
      <w:pPr>
        <w:pStyle w:val="2"/>
        <w:spacing w:before="61" w:line="520" w:lineRule="exact"/>
        <w:ind w:right="111" w:firstLine="560"/>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本项目采用PPP模式运作，具体选择建设-运营-移交（BOT）的运作方式，即：由政府授权出资代表</w:t>
      </w:r>
      <w:r>
        <w:rPr>
          <w:rFonts w:hint="eastAsia" w:asciiTheme="minorEastAsia" w:hAnsiTheme="minorEastAsia" w:eastAsiaTheme="minorEastAsia" w:cstheme="minorEastAsia"/>
          <w:bCs/>
        </w:rPr>
        <w:t>和社会资本共同成立项目公司，</w:t>
      </w:r>
      <w:r>
        <w:rPr>
          <w:rFonts w:hint="eastAsia" w:asciiTheme="minorEastAsia" w:hAnsiTheme="minorEastAsia" w:eastAsiaTheme="minorEastAsia" w:cstheme="minorEastAsia"/>
        </w:rPr>
        <w:t>由项目公司负责本项目的投融资、建设、运营和移交，政府方根据绩效考核向项目公司支付可行性缺口补贴。PPP项目经营期届满后，项目公司将本项目土地及其附属建筑无偿、完好地移交给政府指定机构。</w:t>
      </w:r>
    </w:p>
    <w:p>
      <w:pPr>
        <w:spacing w:line="520" w:lineRule="exact"/>
        <w:ind w:firstLine="420" w:firstLineChars="200"/>
        <w:rPr>
          <w:rFonts w:hint="eastAsia" w:asciiTheme="minorEastAsia" w:hAnsiTheme="minorEastAsia" w:eastAsiaTheme="minorEastAsia" w:cstheme="minorEastAsia"/>
          <w:bCs/>
          <w:color w:val="000000"/>
          <w:sz w:val="21"/>
          <w:szCs w:val="21"/>
        </w:rPr>
      </w:pPr>
      <w:r>
        <w:rPr>
          <w:rFonts w:hint="eastAsia" w:asciiTheme="minorEastAsia" w:hAnsiTheme="minorEastAsia" w:eastAsiaTheme="minorEastAsia" w:cstheme="minorEastAsia"/>
          <w:bCs/>
          <w:color w:val="000000"/>
          <w:sz w:val="21"/>
          <w:szCs w:val="21"/>
        </w:rPr>
        <w:t>5、项目资本金</w:t>
      </w:r>
    </w:p>
    <w:p>
      <w:pPr>
        <w:spacing w:line="520" w:lineRule="exact"/>
        <w:ind w:firstLine="5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项目资本金为项目总投资（含建设期利息）的30%，为7756.19万元。</w:t>
      </w:r>
    </w:p>
    <w:p>
      <w:pPr>
        <w:spacing w:line="520" w:lineRule="exact"/>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6、项目资本金结构</w:t>
      </w:r>
    </w:p>
    <w:p>
      <w:pPr>
        <w:spacing w:line="520" w:lineRule="exact"/>
        <w:ind w:firstLine="5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公司注册资本和项目资本金保持一致，为7756.19万元。本项目的项目公司股权结构拟定为10%:90%，即在项目资本金中，政府出资代表以现金的方式出资775.62万元，持有项目公司10%的股权；社会资本以现金方式出资6980.58万元，持有项目公司90%的股权。</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jc w:val="both"/>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5"/>
        <w:tabs>
          <w:tab w:val="left" w:pos="1121"/>
        </w:tabs>
        <w:rPr>
          <w:rFonts w:hint="eastAsia" w:asciiTheme="minorEastAsia" w:hAnsiTheme="minorEastAsia" w:eastAsiaTheme="minorEastAsia" w:cstheme="minorEastAsia"/>
        </w:rPr>
      </w:pPr>
      <w:bookmarkStart w:id="9" w:name="_bookmark13"/>
      <w:bookmarkEnd w:id="9"/>
      <w:r>
        <w:rPr>
          <w:rFonts w:hint="eastAsia" w:asciiTheme="minorEastAsia" w:hAnsiTheme="minorEastAsia" w:eastAsiaTheme="minorEastAsia" w:cstheme="minorEastAsia"/>
        </w:rPr>
        <w:t>第四章</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评审</w:t>
      </w:r>
      <w:r>
        <w:rPr>
          <w:rFonts w:hint="eastAsia" w:asciiTheme="minorEastAsia" w:hAnsiTheme="minorEastAsia" w:eastAsiaTheme="minorEastAsia" w:cstheme="minorEastAsia"/>
          <w:spacing w:val="-3"/>
        </w:rPr>
        <w:t>办</w:t>
      </w:r>
      <w:r>
        <w:rPr>
          <w:rFonts w:hint="eastAsia" w:asciiTheme="minorEastAsia" w:hAnsiTheme="minorEastAsia" w:eastAsiaTheme="minorEastAsia" w:cstheme="minorEastAsia"/>
        </w:rPr>
        <w:t>法</w:t>
      </w:r>
    </w:p>
    <w:p>
      <w:pPr>
        <w:pStyle w:val="2"/>
        <w:spacing w:before="3"/>
        <w:rPr>
          <w:rFonts w:hint="eastAsia" w:asciiTheme="minorEastAsia" w:hAnsiTheme="minorEastAsia" w:eastAsiaTheme="minorEastAsia" w:cstheme="minorEastAsia"/>
          <w:sz w:val="32"/>
        </w:rPr>
      </w:pPr>
    </w:p>
    <w:p>
      <w:pPr>
        <w:pStyle w:val="7"/>
        <w:spacing w:before="1"/>
        <w:ind w:left="0" w:right="18"/>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mc:AlternateContent>
          <mc:Choice Requires="wps">
            <w:drawing>
              <wp:anchor distT="0" distB="0" distL="114300" distR="114300" simplePos="0" relativeHeight="251659264" behindDoc="1" locked="0" layoutInCell="1" allowOverlap="1">
                <wp:simplePos x="0" y="0"/>
                <wp:positionH relativeFrom="page">
                  <wp:posOffset>2028190</wp:posOffset>
                </wp:positionH>
                <wp:positionV relativeFrom="paragraph">
                  <wp:posOffset>1536700</wp:posOffset>
                </wp:positionV>
                <wp:extent cx="1271270" cy="164465"/>
                <wp:effectExtent l="0" t="0" r="5080" b="6985"/>
                <wp:wrapNone/>
                <wp:docPr id="36" name="矩形 87"/>
                <wp:cNvGraphicFramePr/>
                <a:graphic xmlns:a="http://schemas.openxmlformats.org/drawingml/2006/main">
                  <a:graphicData uri="http://schemas.microsoft.com/office/word/2010/wordprocessingShape">
                    <wps:wsp>
                      <wps:cNvSpPr/>
                      <wps:spPr>
                        <a:xfrm>
                          <a:off x="0" y="0"/>
                          <a:ext cx="1271270" cy="164465"/>
                        </a:xfrm>
                        <a:prstGeom prst="rect">
                          <a:avLst/>
                        </a:prstGeom>
                        <a:solidFill>
                          <a:srgbClr val="FFFF00"/>
                        </a:solidFill>
                        <a:ln w="9525">
                          <a:noFill/>
                        </a:ln>
                      </wps:spPr>
                      <wps:bodyPr upright="1"/>
                    </wps:wsp>
                  </a:graphicData>
                </a:graphic>
              </wp:anchor>
            </w:drawing>
          </mc:Choice>
          <mc:Fallback>
            <w:pict>
              <v:rect id="矩形 87" o:spid="_x0000_s1026" o:spt="1" style="position:absolute;left:0pt;margin-left:159.7pt;margin-top:121pt;height:12.95pt;width:100.1pt;mso-position-horizontal-relative:page;z-index:-251657216;mso-width-relative:page;mso-height-relative:page;" fillcolor="#FFFF00" filled="t" stroked="f" coordsize="21600,21600" o:gfxdata="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DhHbwzZAAAACwEAAA8AAAAA&#10;AAAAAQAgAAAAIgAAAGRycy9kb3ducmV2LnhtbFBLAQIUABQAAAAIAIdO4kAMdn0ZoQEAABwDAAAO&#10;AAAAAAAAAAEAIAAAACgBAABkcnMvZTJvRG9jLnhtbFBLBQYAAAAABgAGAFkBAAA7BQAAAAA=&#10;">
                <v:fill on="t" focussize="0,0"/>
                <v:stroke on="f"/>
                <v:imagedata o:title=""/>
                <o:lock v:ext="edit" aspectratio="f"/>
              </v:rect>
            </w:pict>
          </mc:Fallback>
        </mc:AlternateContent>
      </w:r>
      <w:bookmarkStart w:id="10" w:name="_bookmark14"/>
      <w:bookmarkEnd w:id="10"/>
      <w:r>
        <w:rPr>
          <w:rFonts w:hint="eastAsia" w:asciiTheme="minorEastAsia" w:hAnsiTheme="minorEastAsia" w:eastAsiaTheme="minorEastAsia" w:cstheme="minorEastAsia"/>
        </w:rPr>
        <w:t>评审办法前附表</w:t>
      </w:r>
    </w:p>
    <w:p>
      <w:pPr>
        <w:pStyle w:val="2"/>
        <w:spacing w:after="1"/>
        <w:rPr>
          <w:rFonts w:hint="eastAsia" w:asciiTheme="minorEastAsia" w:hAnsiTheme="minorEastAsia" w:eastAsiaTheme="minorEastAsia" w:cstheme="minorEastAsia"/>
          <w:sz w:val="22"/>
        </w:rPr>
      </w:pPr>
    </w:p>
    <w:tbl>
      <w:tblPr>
        <w:tblStyle w:val="14"/>
        <w:tblW w:w="9285" w:type="dxa"/>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816"/>
        <w:gridCol w:w="859"/>
        <w:gridCol w:w="708"/>
        <w:gridCol w:w="1708"/>
        <w:gridCol w:w="708"/>
        <w:gridCol w:w="4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1" w:hRule="atLeast"/>
        </w:trPr>
        <w:tc>
          <w:tcPr>
            <w:tcW w:w="1675" w:type="dxa"/>
            <w:gridSpan w:val="2"/>
            <w:shd w:val="clear" w:color="auto" w:fill="FFFFFF" w:themeFill="background1"/>
          </w:tcPr>
          <w:p>
            <w:pPr>
              <w:pStyle w:val="36"/>
              <w:spacing w:before="106"/>
              <w:ind w:left="5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条款号</w:t>
            </w:r>
          </w:p>
        </w:tc>
        <w:tc>
          <w:tcPr>
            <w:tcW w:w="7610" w:type="dxa"/>
            <w:gridSpan w:val="4"/>
            <w:shd w:val="clear" w:color="auto" w:fill="FFFFFF" w:themeFill="background1"/>
          </w:tcPr>
          <w:p>
            <w:pPr>
              <w:pStyle w:val="36"/>
              <w:spacing w:before="106"/>
              <w:ind w:left="3366" w:right="3354"/>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75" w:type="dxa"/>
            <w:gridSpan w:val="2"/>
            <w:shd w:val="clear" w:color="auto" w:fill="FFFFFF" w:themeFill="background1"/>
          </w:tcPr>
          <w:p>
            <w:pPr>
              <w:pStyle w:val="36"/>
              <w:spacing w:before="106"/>
              <w:ind w:left="5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条款号</w:t>
            </w:r>
          </w:p>
        </w:tc>
        <w:tc>
          <w:tcPr>
            <w:tcW w:w="2416" w:type="dxa"/>
            <w:gridSpan w:val="2"/>
            <w:shd w:val="clear" w:color="auto" w:fill="FFFFFF" w:themeFill="background1"/>
          </w:tcPr>
          <w:p>
            <w:pPr>
              <w:pStyle w:val="36"/>
              <w:spacing w:before="106"/>
              <w:ind w:left="79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评审因素</w:t>
            </w:r>
          </w:p>
        </w:tc>
        <w:tc>
          <w:tcPr>
            <w:tcW w:w="5194" w:type="dxa"/>
            <w:gridSpan w:val="2"/>
            <w:shd w:val="clear" w:color="auto" w:fill="FFFFFF" w:themeFill="background1"/>
          </w:tcPr>
          <w:p>
            <w:pPr>
              <w:pStyle w:val="36"/>
              <w:spacing w:before="106"/>
              <w:ind w:left="2159" w:right="2144"/>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816" w:type="dxa"/>
            <w:vMerge w:val="restart"/>
            <w:shd w:val="clear" w:color="auto" w:fill="FFFFFF" w:themeFill="background1"/>
          </w:tcPr>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spacing w:before="138"/>
              <w:ind w:left="170"/>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2.1.1 </w:t>
            </w:r>
          </w:p>
        </w:tc>
        <w:tc>
          <w:tcPr>
            <w:tcW w:w="859" w:type="dxa"/>
            <w:vMerge w:val="restart"/>
            <w:shd w:val="clear" w:color="auto" w:fill="FFFFFF" w:themeFill="background1"/>
          </w:tcPr>
          <w:p>
            <w:pPr>
              <w:pStyle w:val="36"/>
              <w:rPr>
                <w:rFonts w:hint="eastAsia" w:asciiTheme="minorEastAsia" w:hAnsiTheme="minorEastAsia" w:eastAsiaTheme="minorEastAsia" w:cstheme="minorEastAsia"/>
                <w:sz w:val="20"/>
              </w:rPr>
            </w:pPr>
          </w:p>
          <w:p>
            <w:pPr>
              <w:pStyle w:val="36"/>
              <w:spacing w:before="172" w:line="283" w:lineRule="auto"/>
              <w:ind w:left="239" w:right="133" w:hanging="96"/>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资格性审查 </w:t>
            </w:r>
          </w:p>
        </w:tc>
        <w:tc>
          <w:tcPr>
            <w:tcW w:w="2416" w:type="dxa"/>
            <w:gridSpan w:val="2"/>
            <w:shd w:val="clear" w:color="auto" w:fill="FFFFFF" w:themeFill="background1"/>
          </w:tcPr>
          <w:p>
            <w:pPr>
              <w:pStyle w:val="36"/>
              <w:spacing w:before="105"/>
              <w:ind w:left="734"/>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投标保证金 </w:t>
            </w:r>
          </w:p>
        </w:tc>
        <w:tc>
          <w:tcPr>
            <w:tcW w:w="5194" w:type="dxa"/>
            <w:gridSpan w:val="2"/>
            <w:shd w:val="clear" w:color="auto" w:fill="FFFFFF" w:themeFill="background1"/>
          </w:tcPr>
          <w:p>
            <w:pPr>
              <w:pStyle w:val="36"/>
              <w:spacing w:before="110"/>
              <w:ind w:left="109"/>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pacing w:val="-1"/>
                <w:sz w:val="19"/>
              </w:rPr>
              <w:t xml:space="preserve">符合第二章“社会资本须知”第 </w:t>
            </w:r>
            <w:r>
              <w:rPr>
                <w:rFonts w:hint="eastAsia" w:asciiTheme="minorEastAsia" w:hAnsiTheme="minorEastAsia" w:eastAsiaTheme="minorEastAsia" w:cstheme="minorEastAsia"/>
                <w:sz w:val="19"/>
              </w:rPr>
              <w:t>3.4</w:t>
            </w:r>
            <w:r>
              <w:rPr>
                <w:rFonts w:hint="eastAsia" w:asciiTheme="minorEastAsia" w:hAnsiTheme="minorEastAsia" w:eastAsiaTheme="minorEastAsia" w:cstheme="minorEastAsia"/>
                <w:spacing w:val="-54"/>
                <w:sz w:val="19"/>
              </w:rPr>
              <w:t xml:space="preserve"> </w:t>
            </w:r>
            <w:r>
              <w:rPr>
                <w:rFonts w:hint="eastAsia" w:asciiTheme="minorEastAsia" w:hAnsiTheme="minorEastAsia" w:eastAsiaTheme="minorEastAsia" w:cstheme="minorEastAsia"/>
                <w:sz w:val="19"/>
              </w:rPr>
              <w:t xml:space="preserve">款规定。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5" w:hRule="atLeast"/>
        </w:trPr>
        <w:tc>
          <w:tcPr>
            <w:tcW w:w="816"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859"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2416" w:type="dxa"/>
            <w:gridSpan w:val="2"/>
            <w:shd w:val="clear" w:color="auto" w:fill="FFFFFF" w:themeFill="background1"/>
          </w:tcPr>
          <w:p>
            <w:pPr>
              <w:pStyle w:val="36"/>
              <w:spacing w:before="5"/>
              <w:rPr>
                <w:rFonts w:hint="eastAsia" w:asciiTheme="minorEastAsia" w:hAnsiTheme="minorEastAsia" w:eastAsiaTheme="minorEastAsia" w:cstheme="minorEastAsia"/>
                <w:sz w:val="26"/>
              </w:rPr>
            </w:pPr>
          </w:p>
          <w:p>
            <w:pPr>
              <w:pStyle w:val="36"/>
              <w:ind w:left="208"/>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项目相关费用支付承诺书 </w:t>
            </w:r>
          </w:p>
        </w:tc>
        <w:tc>
          <w:tcPr>
            <w:tcW w:w="5194" w:type="dxa"/>
            <w:gridSpan w:val="2"/>
            <w:shd w:val="clear" w:color="auto" w:fill="FFFFFF" w:themeFill="background1"/>
          </w:tcPr>
          <w:p>
            <w:pPr>
              <w:pStyle w:val="36"/>
              <w:spacing w:before="110"/>
              <w:ind w:firstLine="188" w:firstLineChars="100"/>
              <w:rPr>
                <w:rFonts w:hint="eastAsia" w:asciiTheme="minorEastAsia" w:hAnsiTheme="minorEastAsia" w:eastAsiaTheme="minorEastAsia" w:cstheme="minorEastAsia"/>
                <w:spacing w:val="-1"/>
                <w:sz w:val="19"/>
              </w:rPr>
            </w:pPr>
            <w:r>
              <w:rPr>
                <w:rFonts w:hint="eastAsia" w:asciiTheme="minorEastAsia" w:hAnsiTheme="minorEastAsia" w:eastAsiaTheme="minorEastAsia" w:cstheme="minorEastAsia"/>
                <w:spacing w:val="-1"/>
                <w:sz w:val="19"/>
              </w:rPr>
              <w:t>承诺书内容与招标文件的表述内容没有偏离，有法定代表人</w:t>
            </w:r>
          </w:p>
          <w:p>
            <w:pPr>
              <w:pStyle w:val="36"/>
              <w:spacing w:before="110"/>
              <w:ind w:left="109"/>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pacing w:val="-1"/>
                <w:sz w:val="19"/>
              </w:rPr>
              <w:t xml:space="preserve"> 或其委托代理人签字，并加盖单位章。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4" w:hRule="atLeast"/>
        </w:trPr>
        <w:tc>
          <w:tcPr>
            <w:tcW w:w="816" w:type="dxa"/>
            <w:vMerge w:val="restart"/>
            <w:shd w:val="clear" w:color="auto" w:fill="FFFFFF" w:themeFill="background1"/>
          </w:tcPr>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spacing w:before="146"/>
              <w:ind w:left="170"/>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2.1.2 </w:t>
            </w:r>
          </w:p>
        </w:tc>
        <w:tc>
          <w:tcPr>
            <w:tcW w:w="859" w:type="dxa"/>
            <w:vMerge w:val="restart"/>
            <w:shd w:val="clear" w:color="auto" w:fill="FFFFFF" w:themeFill="background1"/>
          </w:tcPr>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spacing w:before="1"/>
              <w:rPr>
                <w:rFonts w:hint="eastAsia" w:asciiTheme="minorEastAsia" w:hAnsiTheme="minorEastAsia" w:eastAsiaTheme="minorEastAsia" w:cstheme="minorEastAsia"/>
                <w:sz w:val="20"/>
              </w:rPr>
            </w:pPr>
          </w:p>
          <w:p>
            <w:pPr>
              <w:pStyle w:val="36"/>
              <w:spacing w:line="280" w:lineRule="auto"/>
              <w:ind w:left="239" w:right="133" w:hanging="96"/>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符合性审查 </w:t>
            </w:r>
          </w:p>
        </w:tc>
        <w:tc>
          <w:tcPr>
            <w:tcW w:w="2416" w:type="dxa"/>
            <w:gridSpan w:val="2"/>
            <w:shd w:val="clear" w:color="auto" w:fill="FFFFFF" w:themeFill="background1"/>
          </w:tcPr>
          <w:p>
            <w:pPr>
              <w:pStyle w:val="36"/>
              <w:spacing w:before="167"/>
              <w:ind w:left="544"/>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投标函签字盖章 </w:t>
            </w:r>
          </w:p>
        </w:tc>
        <w:tc>
          <w:tcPr>
            <w:tcW w:w="5194" w:type="dxa"/>
            <w:gridSpan w:val="2"/>
            <w:shd w:val="clear" w:color="auto" w:fill="FFFFFF" w:themeFill="background1"/>
          </w:tcPr>
          <w:p>
            <w:pPr>
              <w:pStyle w:val="36"/>
              <w:spacing w:before="167"/>
              <w:ind w:left="109"/>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有法定代表人或其委托代理人签字，并加盖单位章。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816"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859"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2416" w:type="dxa"/>
            <w:gridSpan w:val="2"/>
            <w:shd w:val="clear" w:color="auto" w:fill="FFFFFF" w:themeFill="background1"/>
          </w:tcPr>
          <w:p>
            <w:pPr>
              <w:pStyle w:val="36"/>
              <w:spacing w:before="107"/>
              <w:ind w:left="638"/>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投标文件内容 </w:t>
            </w:r>
          </w:p>
        </w:tc>
        <w:tc>
          <w:tcPr>
            <w:tcW w:w="5194" w:type="dxa"/>
            <w:gridSpan w:val="2"/>
            <w:shd w:val="clear" w:color="auto" w:fill="FFFFFF" w:themeFill="background1"/>
          </w:tcPr>
          <w:p>
            <w:pPr>
              <w:pStyle w:val="36"/>
              <w:spacing w:before="112"/>
              <w:ind w:left="109"/>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pacing w:val="-1"/>
                <w:sz w:val="19"/>
              </w:rPr>
              <w:t xml:space="preserve">符合第二章“社会资本须知”第 </w:t>
            </w:r>
            <w:r>
              <w:rPr>
                <w:rFonts w:hint="eastAsia" w:asciiTheme="minorEastAsia" w:hAnsiTheme="minorEastAsia" w:eastAsiaTheme="minorEastAsia" w:cstheme="minorEastAsia"/>
                <w:sz w:val="19"/>
              </w:rPr>
              <w:t>3.1</w:t>
            </w:r>
            <w:r>
              <w:rPr>
                <w:rFonts w:hint="eastAsia" w:asciiTheme="minorEastAsia" w:hAnsiTheme="minorEastAsia" w:eastAsiaTheme="minorEastAsia" w:cstheme="minorEastAsia"/>
                <w:spacing w:val="-54"/>
                <w:sz w:val="19"/>
              </w:rPr>
              <w:t xml:space="preserve"> </w:t>
            </w:r>
            <w:r>
              <w:rPr>
                <w:rFonts w:hint="eastAsia" w:asciiTheme="minorEastAsia" w:hAnsiTheme="minorEastAsia" w:eastAsiaTheme="minorEastAsia" w:cstheme="minorEastAsia"/>
                <w:sz w:val="19"/>
              </w:rPr>
              <w:t xml:space="preserve">款规定。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816"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859"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2416" w:type="dxa"/>
            <w:gridSpan w:val="2"/>
            <w:shd w:val="clear" w:color="auto" w:fill="FFFFFF" w:themeFill="background1"/>
          </w:tcPr>
          <w:p>
            <w:pPr>
              <w:pStyle w:val="36"/>
              <w:spacing w:before="107"/>
              <w:ind w:left="638"/>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投标文件份数 </w:t>
            </w:r>
          </w:p>
        </w:tc>
        <w:tc>
          <w:tcPr>
            <w:tcW w:w="5194" w:type="dxa"/>
            <w:gridSpan w:val="2"/>
            <w:shd w:val="clear" w:color="auto" w:fill="FFFFFF" w:themeFill="background1"/>
          </w:tcPr>
          <w:p>
            <w:pPr>
              <w:pStyle w:val="36"/>
              <w:spacing w:before="112"/>
              <w:ind w:left="109"/>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pacing w:val="-1"/>
                <w:sz w:val="19"/>
              </w:rPr>
              <w:t xml:space="preserve">符合第二章“社会资本须知”第 </w:t>
            </w:r>
            <w:r>
              <w:rPr>
                <w:rFonts w:hint="eastAsia" w:asciiTheme="minorEastAsia" w:hAnsiTheme="minorEastAsia" w:eastAsiaTheme="minorEastAsia" w:cstheme="minorEastAsia"/>
                <w:sz w:val="19"/>
              </w:rPr>
              <w:t>3.7</w:t>
            </w:r>
            <w:r>
              <w:rPr>
                <w:rFonts w:hint="eastAsia" w:asciiTheme="minorEastAsia" w:hAnsiTheme="minorEastAsia" w:eastAsiaTheme="minorEastAsia" w:cstheme="minorEastAsia"/>
                <w:spacing w:val="-54"/>
                <w:sz w:val="19"/>
              </w:rPr>
              <w:t xml:space="preserve"> </w:t>
            </w:r>
            <w:r>
              <w:rPr>
                <w:rFonts w:hint="eastAsia" w:asciiTheme="minorEastAsia" w:hAnsiTheme="minorEastAsia" w:eastAsiaTheme="minorEastAsia" w:cstheme="minorEastAsia"/>
                <w:sz w:val="19"/>
              </w:rPr>
              <w:t xml:space="preserve">款规定。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816"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859"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2416" w:type="dxa"/>
            <w:gridSpan w:val="2"/>
            <w:shd w:val="clear" w:color="auto" w:fill="FFFFFF" w:themeFill="background1"/>
          </w:tcPr>
          <w:p>
            <w:pPr>
              <w:pStyle w:val="36"/>
              <w:spacing w:before="107"/>
              <w:ind w:left="638"/>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投标文件格式 </w:t>
            </w:r>
          </w:p>
        </w:tc>
        <w:tc>
          <w:tcPr>
            <w:tcW w:w="5194" w:type="dxa"/>
            <w:gridSpan w:val="2"/>
            <w:shd w:val="clear" w:color="auto" w:fill="FFFFFF" w:themeFill="background1"/>
          </w:tcPr>
          <w:p>
            <w:pPr>
              <w:pStyle w:val="36"/>
              <w:spacing w:before="112"/>
              <w:ind w:left="109"/>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pacing w:val="-1"/>
                <w:sz w:val="19"/>
              </w:rPr>
              <w:t xml:space="preserve">符合第二章“社会资本须知”第 </w:t>
            </w:r>
            <w:r>
              <w:rPr>
                <w:rFonts w:hint="eastAsia" w:asciiTheme="minorEastAsia" w:hAnsiTheme="minorEastAsia" w:eastAsiaTheme="minorEastAsia" w:cstheme="minorEastAsia"/>
                <w:sz w:val="19"/>
              </w:rPr>
              <w:t>3.7</w:t>
            </w:r>
            <w:r>
              <w:rPr>
                <w:rFonts w:hint="eastAsia" w:asciiTheme="minorEastAsia" w:hAnsiTheme="minorEastAsia" w:eastAsiaTheme="minorEastAsia" w:cstheme="minorEastAsia"/>
                <w:spacing w:val="-54"/>
                <w:sz w:val="19"/>
              </w:rPr>
              <w:t xml:space="preserve"> </w:t>
            </w:r>
            <w:r>
              <w:rPr>
                <w:rFonts w:hint="eastAsia" w:asciiTheme="minorEastAsia" w:hAnsiTheme="minorEastAsia" w:eastAsiaTheme="minorEastAsia" w:cstheme="minorEastAsia"/>
                <w:sz w:val="19"/>
              </w:rPr>
              <w:t xml:space="preserve">款规定。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816"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859"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2416" w:type="dxa"/>
            <w:gridSpan w:val="2"/>
            <w:shd w:val="clear" w:color="auto" w:fill="FFFFFF" w:themeFill="background1"/>
          </w:tcPr>
          <w:p>
            <w:pPr>
              <w:pStyle w:val="36"/>
              <w:spacing w:before="107"/>
              <w:ind w:left="638"/>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投标文件装订 </w:t>
            </w:r>
          </w:p>
        </w:tc>
        <w:tc>
          <w:tcPr>
            <w:tcW w:w="5194" w:type="dxa"/>
            <w:gridSpan w:val="2"/>
            <w:shd w:val="clear" w:color="auto" w:fill="FFFFFF" w:themeFill="background1"/>
          </w:tcPr>
          <w:p>
            <w:pPr>
              <w:pStyle w:val="36"/>
              <w:spacing w:before="112"/>
              <w:ind w:left="109"/>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pacing w:val="-1"/>
                <w:sz w:val="19"/>
              </w:rPr>
              <w:t xml:space="preserve">符合第二章“社会资本须知”第 </w:t>
            </w:r>
            <w:r>
              <w:rPr>
                <w:rFonts w:hint="eastAsia" w:asciiTheme="minorEastAsia" w:hAnsiTheme="minorEastAsia" w:eastAsiaTheme="minorEastAsia" w:cstheme="minorEastAsia"/>
                <w:sz w:val="19"/>
              </w:rPr>
              <w:t>3.7</w:t>
            </w:r>
            <w:r>
              <w:rPr>
                <w:rFonts w:hint="eastAsia" w:asciiTheme="minorEastAsia" w:hAnsiTheme="minorEastAsia" w:eastAsiaTheme="minorEastAsia" w:cstheme="minorEastAsia"/>
                <w:spacing w:val="-54"/>
                <w:sz w:val="19"/>
              </w:rPr>
              <w:t xml:space="preserve"> </w:t>
            </w:r>
            <w:r>
              <w:rPr>
                <w:rFonts w:hint="eastAsia" w:asciiTheme="minorEastAsia" w:hAnsiTheme="minorEastAsia" w:eastAsiaTheme="minorEastAsia" w:cstheme="minorEastAsia"/>
                <w:sz w:val="19"/>
              </w:rPr>
              <w:t xml:space="preserve">款规定。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816"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859"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2416" w:type="dxa"/>
            <w:gridSpan w:val="2"/>
            <w:shd w:val="clear" w:color="auto" w:fill="FFFFFF" w:themeFill="background1"/>
          </w:tcPr>
          <w:p>
            <w:pPr>
              <w:pStyle w:val="36"/>
              <w:spacing w:before="108"/>
              <w:ind w:left="828"/>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投标报价 </w:t>
            </w:r>
          </w:p>
        </w:tc>
        <w:tc>
          <w:tcPr>
            <w:tcW w:w="5194" w:type="dxa"/>
            <w:gridSpan w:val="2"/>
            <w:shd w:val="clear" w:color="auto" w:fill="FFFFFF" w:themeFill="background1"/>
          </w:tcPr>
          <w:p>
            <w:pPr>
              <w:pStyle w:val="36"/>
              <w:spacing w:before="112"/>
              <w:ind w:left="109"/>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pacing w:val="-1"/>
                <w:sz w:val="19"/>
              </w:rPr>
              <w:t xml:space="preserve">符合第二章“社会资本须知”第 </w:t>
            </w:r>
            <w:r>
              <w:rPr>
                <w:rFonts w:hint="eastAsia" w:asciiTheme="minorEastAsia" w:hAnsiTheme="minorEastAsia" w:eastAsiaTheme="minorEastAsia" w:cstheme="minorEastAsia"/>
                <w:sz w:val="19"/>
              </w:rPr>
              <w:t>3.2</w:t>
            </w:r>
            <w:r>
              <w:rPr>
                <w:rFonts w:hint="eastAsia" w:asciiTheme="minorEastAsia" w:hAnsiTheme="minorEastAsia" w:eastAsiaTheme="minorEastAsia" w:cstheme="minorEastAsia"/>
                <w:spacing w:val="-54"/>
                <w:sz w:val="19"/>
              </w:rPr>
              <w:t xml:space="preserve"> </w:t>
            </w:r>
            <w:r>
              <w:rPr>
                <w:rFonts w:hint="eastAsia" w:asciiTheme="minorEastAsia" w:hAnsiTheme="minorEastAsia" w:eastAsiaTheme="minorEastAsia" w:cstheme="minorEastAsia"/>
                <w:sz w:val="19"/>
              </w:rPr>
              <w:t xml:space="preserve">款规定。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816"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859"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2416" w:type="dxa"/>
            <w:gridSpan w:val="2"/>
            <w:shd w:val="clear" w:color="auto" w:fill="FFFFFF" w:themeFill="background1"/>
          </w:tcPr>
          <w:p>
            <w:pPr>
              <w:pStyle w:val="36"/>
              <w:spacing w:before="107"/>
              <w:ind w:left="734"/>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投标有效期 </w:t>
            </w:r>
          </w:p>
        </w:tc>
        <w:tc>
          <w:tcPr>
            <w:tcW w:w="5194" w:type="dxa"/>
            <w:gridSpan w:val="2"/>
            <w:shd w:val="clear" w:color="auto" w:fill="FFFFFF" w:themeFill="background1"/>
          </w:tcPr>
          <w:p>
            <w:pPr>
              <w:pStyle w:val="36"/>
              <w:spacing w:before="112"/>
              <w:ind w:left="109"/>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pacing w:val="-1"/>
                <w:sz w:val="19"/>
              </w:rPr>
              <w:t xml:space="preserve">符合第二章“社会资本须知”第 </w:t>
            </w:r>
            <w:r>
              <w:rPr>
                <w:rFonts w:hint="eastAsia" w:asciiTheme="minorEastAsia" w:hAnsiTheme="minorEastAsia" w:eastAsiaTheme="minorEastAsia" w:cstheme="minorEastAsia"/>
                <w:sz w:val="19"/>
              </w:rPr>
              <w:t>3.3</w:t>
            </w:r>
            <w:r>
              <w:rPr>
                <w:rFonts w:hint="eastAsia" w:asciiTheme="minorEastAsia" w:hAnsiTheme="minorEastAsia" w:eastAsiaTheme="minorEastAsia" w:cstheme="minorEastAsia"/>
                <w:spacing w:val="-54"/>
                <w:sz w:val="19"/>
              </w:rPr>
              <w:t xml:space="preserve"> </w:t>
            </w:r>
            <w:r>
              <w:rPr>
                <w:rFonts w:hint="eastAsia" w:asciiTheme="minorEastAsia" w:hAnsiTheme="minorEastAsia" w:eastAsiaTheme="minorEastAsia" w:cstheme="minorEastAsia"/>
                <w:sz w:val="19"/>
              </w:rPr>
              <w:t xml:space="preserve">款规定。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816"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859"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2416" w:type="dxa"/>
            <w:gridSpan w:val="2"/>
            <w:shd w:val="clear" w:color="auto" w:fill="FFFFFF" w:themeFill="background1"/>
          </w:tcPr>
          <w:p>
            <w:pPr>
              <w:pStyle w:val="36"/>
              <w:spacing w:before="177"/>
              <w:ind w:left="828"/>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权利义务 </w:t>
            </w:r>
          </w:p>
        </w:tc>
        <w:tc>
          <w:tcPr>
            <w:tcW w:w="5194" w:type="dxa"/>
            <w:gridSpan w:val="2"/>
            <w:shd w:val="clear" w:color="auto" w:fill="FFFFFF" w:themeFill="background1"/>
          </w:tcPr>
          <w:p>
            <w:pPr>
              <w:pStyle w:val="36"/>
              <w:spacing w:before="21"/>
              <w:ind w:left="109"/>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未附有采购人不能接受的条件，包括但不限于各种形式的担</w:t>
            </w:r>
          </w:p>
          <w:p>
            <w:pPr>
              <w:pStyle w:val="36"/>
              <w:spacing w:before="46"/>
              <w:ind w:left="109"/>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保承诺等。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816"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859"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2416" w:type="dxa"/>
            <w:gridSpan w:val="2"/>
            <w:shd w:val="clear" w:color="auto" w:fill="FFFFFF" w:themeFill="background1"/>
          </w:tcPr>
          <w:p>
            <w:pPr>
              <w:pStyle w:val="36"/>
              <w:spacing w:before="107"/>
              <w:ind w:left="828"/>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其他因素 </w:t>
            </w:r>
          </w:p>
        </w:tc>
        <w:tc>
          <w:tcPr>
            <w:tcW w:w="5194" w:type="dxa"/>
            <w:gridSpan w:val="2"/>
            <w:shd w:val="clear" w:color="auto" w:fill="FFFFFF" w:themeFill="background1"/>
          </w:tcPr>
          <w:p>
            <w:pPr>
              <w:pStyle w:val="36"/>
              <w:spacing w:before="112"/>
              <w:ind w:left="109"/>
              <w:rPr>
                <w:rFonts w:hint="eastAsia" w:asciiTheme="minorEastAsia" w:hAnsiTheme="minorEastAsia" w:eastAsiaTheme="minorEastAsia" w:cstheme="minorEastAsia"/>
                <w:sz w:val="19"/>
              </w:rPr>
            </w:pPr>
            <w:r>
              <w:rPr>
                <w:rFonts w:hint="eastAsia" w:asciiTheme="minorEastAsia" w:hAnsiTheme="minorEastAsia" w:eastAsiaTheme="minorEastAsia" w:cstheme="minorEastAsia"/>
                <w:sz w:val="19"/>
              </w:rPr>
              <w:t xml:space="preserve">未出现本章第 3.1.2 项规定的否决投标的情形。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75" w:type="dxa"/>
            <w:gridSpan w:val="2"/>
            <w:shd w:val="clear" w:color="auto" w:fill="FFFFFF" w:themeFill="background1"/>
          </w:tcPr>
          <w:p>
            <w:pPr>
              <w:pStyle w:val="36"/>
              <w:spacing w:before="109"/>
              <w:ind w:left="5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条款号</w:t>
            </w:r>
          </w:p>
        </w:tc>
        <w:tc>
          <w:tcPr>
            <w:tcW w:w="2416" w:type="dxa"/>
            <w:gridSpan w:val="2"/>
            <w:shd w:val="clear" w:color="auto" w:fill="FFFFFF" w:themeFill="background1"/>
          </w:tcPr>
          <w:p>
            <w:pPr>
              <w:pStyle w:val="36"/>
              <w:spacing w:before="109"/>
              <w:ind w:left="79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评分因素</w:t>
            </w:r>
          </w:p>
        </w:tc>
        <w:tc>
          <w:tcPr>
            <w:tcW w:w="708" w:type="dxa"/>
            <w:shd w:val="clear" w:color="auto" w:fill="FFFFFF" w:themeFill="background1"/>
          </w:tcPr>
          <w:p>
            <w:pPr>
              <w:pStyle w:val="36"/>
              <w:spacing w:before="109"/>
              <w:ind w:right="128"/>
              <w:jc w:val="right"/>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分值</w:t>
            </w:r>
          </w:p>
        </w:tc>
        <w:tc>
          <w:tcPr>
            <w:tcW w:w="4486" w:type="dxa"/>
            <w:shd w:val="clear" w:color="auto" w:fill="FFFFFF" w:themeFill="background1"/>
          </w:tcPr>
          <w:p>
            <w:pPr>
              <w:pStyle w:val="36"/>
              <w:spacing w:before="109"/>
              <w:ind w:left="1804" w:right="1791"/>
              <w:jc w:val="center"/>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48" w:hRule="atLeast"/>
        </w:trPr>
        <w:tc>
          <w:tcPr>
            <w:tcW w:w="1675" w:type="dxa"/>
            <w:gridSpan w:val="2"/>
            <w:shd w:val="clear" w:color="auto" w:fill="FFFFFF" w:themeFill="background1"/>
          </w:tcPr>
          <w:p>
            <w:pPr>
              <w:pStyle w:val="36"/>
              <w:rPr>
                <w:rFonts w:hint="eastAsia" w:asciiTheme="minorEastAsia" w:hAnsiTheme="minorEastAsia" w:eastAsiaTheme="minorEastAsia" w:cstheme="minorEastAsia"/>
                <w:sz w:val="18"/>
              </w:rPr>
            </w:pPr>
          </w:p>
          <w:p>
            <w:pPr>
              <w:pStyle w:val="36"/>
              <w:spacing w:before="8"/>
              <w:rPr>
                <w:rFonts w:hint="eastAsia" w:asciiTheme="minorEastAsia" w:hAnsiTheme="minorEastAsia" w:eastAsiaTheme="minorEastAsia" w:cstheme="minorEastAsia"/>
                <w:sz w:val="21"/>
              </w:rPr>
            </w:pPr>
          </w:p>
          <w:p>
            <w:pPr>
              <w:pStyle w:val="36"/>
              <w:spacing w:before="1"/>
              <w:ind w:left="611"/>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2.2.1 </w:t>
            </w:r>
          </w:p>
        </w:tc>
        <w:tc>
          <w:tcPr>
            <w:tcW w:w="708" w:type="dxa"/>
            <w:shd w:val="clear" w:color="auto" w:fill="FFFFFF" w:themeFill="background1"/>
            <w:vAlign w:val="center"/>
          </w:tcPr>
          <w:p>
            <w:pPr>
              <w:pStyle w:val="36"/>
              <w:spacing w:line="251" w:lineRule="exact"/>
              <w:ind w:left="109"/>
              <w:jc w:val="center"/>
              <w:rPr>
                <w:rFonts w:hint="eastAsia" w:asciiTheme="minorEastAsia" w:hAnsiTheme="minorEastAsia" w:eastAsiaTheme="minorEastAsia" w:cstheme="minorEastAsia"/>
                <w:spacing w:val="-6"/>
                <w:sz w:val="18"/>
              </w:rPr>
            </w:pPr>
          </w:p>
          <w:p>
            <w:pPr>
              <w:pStyle w:val="36"/>
              <w:spacing w:line="251" w:lineRule="exact"/>
              <w:ind w:left="109"/>
              <w:jc w:val="center"/>
              <w:rPr>
                <w:rFonts w:hint="eastAsia" w:asciiTheme="minorEastAsia" w:hAnsiTheme="minorEastAsia" w:eastAsiaTheme="minorEastAsia" w:cstheme="minorEastAsia"/>
                <w:spacing w:val="-6"/>
                <w:sz w:val="18"/>
              </w:rPr>
            </w:pPr>
            <w:r>
              <w:rPr>
                <w:rFonts w:hint="eastAsia" w:asciiTheme="minorEastAsia" w:hAnsiTheme="minorEastAsia" w:eastAsiaTheme="minorEastAsia" w:cstheme="minorEastAsia"/>
                <w:spacing w:val="-6"/>
                <w:sz w:val="18"/>
              </w:rPr>
              <w:t>报价 部分 30 分</w:t>
            </w:r>
          </w:p>
        </w:tc>
        <w:tc>
          <w:tcPr>
            <w:tcW w:w="1708" w:type="dxa"/>
            <w:shd w:val="clear" w:color="auto" w:fill="FFFFFF" w:themeFill="background1"/>
            <w:vAlign w:val="center"/>
          </w:tcPr>
          <w:p>
            <w:pPr>
              <w:pStyle w:val="36"/>
              <w:spacing w:line="251" w:lineRule="exact"/>
              <w:ind w:left="109"/>
              <w:jc w:val="center"/>
              <w:rPr>
                <w:rFonts w:hint="eastAsia" w:asciiTheme="minorEastAsia" w:hAnsiTheme="minorEastAsia" w:eastAsiaTheme="minorEastAsia" w:cstheme="minorEastAsia"/>
                <w:spacing w:val="-6"/>
                <w:sz w:val="18"/>
              </w:rPr>
            </w:pPr>
          </w:p>
          <w:p>
            <w:pPr>
              <w:pStyle w:val="36"/>
              <w:spacing w:line="251" w:lineRule="exact"/>
              <w:ind w:left="109"/>
              <w:jc w:val="center"/>
              <w:rPr>
                <w:rFonts w:hint="eastAsia" w:asciiTheme="minorEastAsia" w:hAnsiTheme="minorEastAsia" w:eastAsiaTheme="minorEastAsia" w:cstheme="minorEastAsia"/>
                <w:spacing w:val="-6"/>
                <w:sz w:val="18"/>
              </w:rPr>
            </w:pPr>
            <w:r>
              <w:rPr>
                <w:rFonts w:hint="eastAsia" w:asciiTheme="minorEastAsia" w:hAnsiTheme="minorEastAsia" w:eastAsiaTheme="minorEastAsia" w:cstheme="minorEastAsia"/>
                <w:spacing w:val="-6"/>
                <w:sz w:val="18"/>
              </w:rPr>
              <w:t>项目运营期首年约定租金单价报</w:t>
            </w:r>
          </w:p>
          <w:p>
            <w:pPr>
              <w:pStyle w:val="36"/>
              <w:spacing w:line="251" w:lineRule="exact"/>
              <w:ind w:left="109"/>
              <w:jc w:val="center"/>
              <w:rPr>
                <w:rFonts w:hint="eastAsia" w:asciiTheme="minorEastAsia" w:hAnsiTheme="minorEastAsia" w:eastAsiaTheme="minorEastAsia" w:cstheme="minorEastAsia"/>
                <w:spacing w:val="-6"/>
                <w:sz w:val="18"/>
              </w:rPr>
            </w:pPr>
            <w:r>
              <w:rPr>
                <w:rFonts w:hint="eastAsia" w:asciiTheme="minorEastAsia" w:hAnsiTheme="minorEastAsia" w:eastAsiaTheme="minorEastAsia" w:cstheme="minorEastAsia"/>
                <w:spacing w:val="-6"/>
                <w:sz w:val="18"/>
              </w:rPr>
              <w:t>价 30 分</w:t>
            </w:r>
          </w:p>
        </w:tc>
        <w:tc>
          <w:tcPr>
            <w:tcW w:w="708" w:type="dxa"/>
            <w:shd w:val="clear" w:color="auto" w:fill="FFFFFF" w:themeFill="background1"/>
          </w:tcPr>
          <w:p>
            <w:pPr>
              <w:pStyle w:val="36"/>
              <w:rPr>
                <w:rFonts w:hint="eastAsia" w:asciiTheme="minorEastAsia" w:hAnsiTheme="minorEastAsia" w:eastAsiaTheme="minorEastAsia" w:cstheme="minorEastAsia"/>
                <w:sz w:val="18"/>
              </w:rPr>
            </w:pPr>
          </w:p>
          <w:p>
            <w:pPr>
              <w:pStyle w:val="36"/>
              <w:spacing w:before="8"/>
              <w:rPr>
                <w:rFonts w:hint="eastAsia" w:asciiTheme="minorEastAsia" w:hAnsiTheme="minorEastAsia" w:eastAsiaTheme="minorEastAsia" w:cstheme="minorEastAsia"/>
                <w:sz w:val="21"/>
              </w:rPr>
            </w:pPr>
          </w:p>
          <w:p>
            <w:pPr>
              <w:pStyle w:val="36"/>
              <w:spacing w:before="1"/>
              <w:ind w:right="160"/>
              <w:jc w:val="right"/>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shd w:val="clear" w:color="auto" w:fill="FFFF00"/>
              </w:rPr>
              <w:t>30</w:t>
            </w:r>
            <w:r>
              <w:rPr>
                <w:rFonts w:hint="eastAsia" w:asciiTheme="minorEastAsia" w:hAnsiTheme="minorEastAsia" w:eastAsiaTheme="minorEastAsia" w:cstheme="minorEastAsia"/>
                <w:sz w:val="18"/>
              </w:rPr>
              <w:t xml:space="preserve"> </w:t>
            </w:r>
          </w:p>
        </w:tc>
        <w:tc>
          <w:tcPr>
            <w:tcW w:w="4486" w:type="dxa"/>
            <w:shd w:val="clear" w:color="auto" w:fill="FFFFFF" w:themeFill="background1"/>
          </w:tcPr>
          <w:p>
            <w:pPr>
              <w:pStyle w:val="36"/>
              <w:spacing w:before="33" w:line="297" w:lineRule="auto"/>
              <w:ind w:left="109" w:right="98"/>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1、满足招标文件要求且投标价格最低的投标报价为评标基准价，其价格得 30 分； </w:t>
            </w:r>
          </w:p>
          <w:p>
            <w:pPr>
              <w:pStyle w:val="36"/>
              <w:spacing w:line="251" w:lineRule="exact"/>
              <w:ind w:left="10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1"/>
                <w:sz w:val="18"/>
              </w:rPr>
              <w:t>2</w:t>
            </w:r>
            <w:r>
              <w:rPr>
                <w:rFonts w:hint="eastAsia" w:asciiTheme="minorEastAsia" w:hAnsiTheme="minorEastAsia" w:eastAsiaTheme="minorEastAsia" w:cstheme="minorEastAsia"/>
                <w:spacing w:val="-6"/>
                <w:sz w:val="18"/>
              </w:rPr>
              <w:t>、其他社会资本的报价的价格分统一按照</w:t>
            </w:r>
            <w:r>
              <w:rPr>
                <w:rFonts w:hint="eastAsia" w:asciiTheme="minorEastAsia" w:hAnsiTheme="minorEastAsia" w:eastAsiaTheme="minorEastAsia" w:cstheme="minorEastAsia"/>
                <w:spacing w:val="-118"/>
                <w:sz w:val="18"/>
              </w:rPr>
              <w:t>：</w:t>
            </w:r>
            <w:r>
              <w:rPr>
                <w:rFonts w:hint="eastAsia" w:asciiTheme="minorEastAsia" w:hAnsiTheme="minorEastAsia" w:eastAsiaTheme="minorEastAsia" w:cstheme="minorEastAsia"/>
                <w:sz w:val="18"/>
              </w:rPr>
              <w:t>（评标</w:t>
            </w:r>
          </w:p>
          <w:p>
            <w:pPr>
              <w:pStyle w:val="36"/>
              <w:spacing w:before="61"/>
              <w:ind w:left="10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基准价/投标报价×10）的公式计算价格得分。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874" w:hRule="atLeast"/>
        </w:trPr>
        <w:tc>
          <w:tcPr>
            <w:tcW w:w="1675" w:type="dxa"/>
            <w:gridSpan w:val="2"/>
            <w:shd w:val="clear" w:color="auto" w:fill="FFFFFF" w:themeFill="background1"/>
          </w:tcPr>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spacing w:before="128"/>
              <w:ind w:left="611"/>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2.2.2 </w:t>
            </w:r>
          </w:p>
        </w:tc>
        <w:tc>
          <w:tcPr>
            <w:tcW w:w="708" w:type="dxa"/>
            <w:shd w:val="clear" w:color="auto" w:fill="FFFFFF" w:themeFill="background1"/>
          </w:tcPr>
          <w:p>
            <w:pPr>
              <w:pStyle w:val="36"/>
              <w:rPr>
                <w:rFonts w:hint="eastAsia" w:asciiTheme="minorEastAsia" w:hAnsiTheme="minorEastAsia" w:eastAsiaTheme="minorEastAsia" w:cstheme="minorEastAsia"/>
                <w:sz w:val="18"/>
              </w:rPr>
            </w:pPr>
          </w:p>
          <w:p>
            <w:pPr>
              <w:pStyle w:val="36"/>
              <w:spacing w:before="8"/>
              <w:rPr>
                <w:rFonts w:hint="eastAsia" w:asciiTheme="minorEastAsia" w:hAnsiTheme="minorEastAsia" w:eastAsiaTheme="minorEastAsia" w:cstheme="minorEastAsia"/>
                <w:sz w:val="21"/>
              </w:rPr>
            </w:pPr>
          </w:p>
          <w:p>
            <w:pPr>
              <w:pStyle w:val="36"/>
              <w:spacing w:before="1" w:line="324" w:lineRule="auto"/>
              <w:ind w:left="151" w:right="49" w:hanging="93"/>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商务 部分 10</w:t>
            </w:r>
            <w:r>
              <w:rPr>
                <w:rFonts w:hint="eastAsia" w:asciiTheme="minorEastAsia" w:hAnsiTheme="minorEastAsia" w:eastAsiaTheme="minorEastAsia" w:cstheme="minorEastAsia"/>
                <w:spacing w:val="-24"/>
                <w:sz w:val="18"/>
              </w:rPr>
              <w:t xml:space="preserve"> 分</w:t>
            </w:r>
            <w:r>
              <w:rPr>
                <w:rFonts w:hint="eastAsia" w:asciiTheme="minorEastAsia" w:hAnsiTheme="minorEastAsia" w:eastAsiaTheme="minorEastAsia" w:cstheme="minorEastAsia"/>
                <w:sz w:val="18"/>
              </w:rPr>
              <w:t xml:space="preserve"> </w:t>
            </w:r>
          </w:p>
        </w:tc>
        <w:tc>
          <w:tcPr>
            <w:tcW w:w="1708" w:type="dxa"/>
            <w:shd w:val="clear" w:color="auto" w:fill="FFFFFF" w:themeFill="background1"/>
          </w:tcPr>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spacing w:before="152" w:line="316" w:lineRule="auto"/>
              <w:ind w:left="650" w:right="211" w:hanging="336"/>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同类项目业绩10 分 </w:t>
            </w:r>
          </w:p>
        </w:tc>
        <w:tc>
          <w:tcPr>
            <w:tcW w:w="708" w:type="dxa"/>
            <w:shd w:val="clear" w:color="auto" w:fill="FFFFFF" w:themeFill="background1"/>
          </w:tcPr>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spacing w:before="128"/>
              <w:ind w:right="160"/>
              <w:jc w:val="right"/>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10 </w:t>
            </w:r>
          </w:p>
        </w:tc>
        <w:tc>
          <w:tcPr>
            <w:tcW w:w="4486" w:type="dxa"/>
            <w:shd w:val="clear" w:color="auto" w:fill="FFFFFF" w:themeFill="background1"/>
          </w:tcPr>
          <w:p>
            <w:pPr>
              <w:pStyle w:val="36"/>
              <w:spacing w:before="60"/>
              <w:ind w:left="109"/>
              <w:rPr>
                <w:rFonts w:hint="eastAsia" w:asciiTheme="minorEastAsia" w:hAnsiTheme="minorEastAsia" w:eastAsiaTheme="minorEastAsia" w:cstheme="minorEastAsia"/>
                <w:color w:val="FF0000"/>
                <w:sz w:val="18"/>
              </w:rPr>
            </w:pPr>
            <w:r>
              <w:rPr>
                <w:rFonts w:hint="eastAsia" w:asciiTheme="minorEastAsia" w:hAnsiTheme="minorEastAsia" w:eastAsiaTheme="minorEastAsia" w:cstheme="minorEastAsia"/>
                <w:sz w:val="18"/>
              </w:rPr>
              <w:t>近年来（2014</w:t>
            </w:r>
            <w:r>
              <w:rPr>
                <w:rFonts w:hint="eastAsia" w:asciiTheme="minorEastAsia" w:hAnsiTheme="minorEastAsia" w:eastAsiaTheme="minorEastAsia" w:cstheme="minorEastAsia"/>
                <w:spacing w:val="6"/>
                <w:sz w:val="18"/>
              </w:rPr>
              <w:t>年</w:t>
            </w:r>
            <w:r>
              <w:rPr>
                <w:rFonts w:hint="eastAsia" w:asciiTheme="minorEastAsia" w:hAnsiTheme="minorEastAsia" w:eastAsiaTheme="minorEastAsia" w:cstheme="minorEastAsia"/>
                <w:sz w:val="18"/>
              </w:rPr>
              <w:t>1</w:t>
            </w:r>
            <w:r>
              <w:rPr>
                <w:rFonts w:hint="eastAsia" w:asciiTheme="minorEastAsia" w:hAnsiTheme="minorEastAsia" w:eastAsiaTheme="minorEastAsia" w:cstheme="minorEastAsia"/>
                <w:spacing w:val="6"/>
                <w:sz w:val="18"/>
              </w:rPr>
              <w:t>月</w:t>
            </w:r>
            <w:r>
              <w:rPr>
                <w:rFonts w:hint="eastAsia" w:asciiTheme="minorEastAsia" w:hAnsiTheme="minorEastAsia" w:eastAsiaTheme="minorEastAsia" w:cstheme="minorEastAsia"/>
                <w:sz w:val="18"/>
              </w:rPr>
              <w:t>1</w:t>
            </w:r>
            <w:r>
              <w:rPr>
                <w:rFonts w:hint="eastAsia" w:asciiTheme="minorEastAsia" w:hAnsiTheme="minorEastAsia" w:eastAsiaTheme="minorEastAsia" w:cstheme="minorEastAsia"/>
                <w:spacing w:val="-2"/>
                <w:sz w:val="18"/>
              </w:rPr>
              <w:t>日至今</w:t>
            </w:r>
            <w:r>
              <w:rPr>
                <w:rFonts w:hint="eastAsia" w:asciiTheme="minorEastAsia" w:hAnsiTheme="minorEastAsia" w:eastAsiaTheme="minorEastAsia" w:cstheme="minorEastAsia"/>
                <w:sz w:val="18"/>
              </w:rPr>
              <w:t>）</w:t>
            </w:r>
            <w:r>
              <w:rPr>
                <w:rFonts w:hint="eastAsia" w:asciiTheme="minorEastAsia" w:hAnsiTheme="minorEastAsia" w:eastAsiaTheme="minorEastAsia" w:cstheme="minorEastAsia"/>
                <w:color w:val="FF0000"/>
                <w:sz w:val="18"/>
              </w:rPr>
              <w:t>每具有一个</w:t>
            </w:r>
            <w:r>
              <w:rPr>
                <w:rFonts w:hint="eastAsia" w:asciiTheme="minorEastAsia" w:hAnsiTheme="minorEastAsia" w:eastAsiaTheme="minorEastAsia" w:cstheme="minorEastAsia"/>
                <w:color w:val="FF0000"/>
                <w:spacing w:val="-5"/>
                <w:sz w:val="18"/>
              </w:rPr>
              <w:t>单项合同额不低于人民币3亿元的房建类工程的投资、建设或运营项目业绩得6分，</w:t>
            </w:r>
            <w:r>
              <w:rPr>
                <w:rFonts w:hint="eastAsia" w:asciiTheme="minorEastAsia" w:hAnsiTheme="minorEastAsia" w:eastAsiaTheme="minorEastAsia" w:cstheme="minorEastAsia"/>
                <w:spacing w:val="-5"/>
                <w:sz w:val="18"/>
              </w:rPr>
              <w:t>每增</w:t>
            </w:r>
            <w:r>
              <w:rPr>
                <w:rFonts w:hint="eastAsia" w:asciiTheme="minorEastAsia" w:hAnsiTheme="minorEastAsia" w:eastAsiaTheme="minorEastAsia" w:cstheme="minorEastAsia"/>
                <w:spacing w:val="-2"/>
                <w:sz w:val="18"/>
              </w:rPr>
              <w:t>加</w:t>
            </w:r>
            <w:r>
              <w:rPr>
                <w:rFonts w:hint="eastAsia" w:asciiTheme="minorEastAsia" w:hAnsiTheme="minorEastAsia" w:eastAsiaTheme="minorEastAsia" w:cstheme="minorEastAsia"/>
                <w:sz w:val="18"/>
              </w:rPr>
              <w:t>1</w:t>
            </w:r>
            <w:r>
              <w:rPr>
                <w:rFonts w:hint="eastAsia" w:asciiTheme="minorEastAsia" w:hAnsiTheme="minorEastAsia" w:eastAsiaTheme="minorEastAsia" w:cstheme="minorEastAsia"/>
                <w:spacing w:val="-44"/>
                <w:sz w:val="18"/>
              </w:rPr>
              <w:t xml:space="preserve"> </w:t>
            </w:r>
            <w:r>
              <w:rPr>
                <w:rFonts w:hint="eastAsia" w:asciiTheme="minorEastAsia" w:hAnsiTheme="minorEastAsia" w:eastAsiaTheme="minorEastAsia" w:cstheme="minorEastAsia"/>
                <w:spacing w:val="-2"/>
                <w:sz w:val="18"/>
              </w:rPr>
              <w:t>项得</w:t>
            </w:r>
            <w:r>
              <w:rPr>
                <w:rFonts w:hint="eastAsia" w:asciiTheme="minorEastAsia" w:hAnsiTheme="minorEastAsia" w:eastAsiaTheme="minorEastAsia" w:cstheme="minorEastAsia"/>
                <w:sz w:val="18"/>
              </w:rPr>
              <w:t>2</w:t>
            </w:r>
            <w:r>
              <w:rPr>
                <w:rFonts w:hint="eastAsia" w:asciiTheme="minorEastAsia" w:hAnsiTheme="minorEastAsia" w:eastAsiaTheme="minorEastAsia" w:cstheme="minorEastAsia"/>
                <w:spacing w:val="-44"/>
                <w:sz w:val="18"/>
              </w:rPr>
              <w:t xml:space="preserve"> </w:t>
            </w:r>
            <w:r>
              <w:rPr>
                <w:rFonts w:hint="eastAsia" w:asciiTheme="minorEastAsia" w:hAnsiTheme="minorEastAsia" w:eastAsiaTheme="minorEastAsia" w:cstheme="minorEastAsia"/>
                <w:spacing w:val="-7"/>
                <w:sz w:val="18"/>
              </w:rPr>
              <w:t xml:space="preserve">分，最高得 </w:t>
            </w:r>
            <w:r>
              <w:rPr>
                <w:rFonts w:hint="eastAsia" w:asciiTheme="minorEastAsia" w:hAnsiTheme="minorEastAsia" w:eastAsiaTheme="minorEastAsia" w:cstheme="minorEastAsia"/>
                <w:sz w:val="18"/>
              </w:rPr>
              <w:t>10</w:t>
            </w:r>
            <w:r>
              <w:rPr>
                <w:rFonts w:hint="eastAsia" w:asciiTheme="minorEastAsia" w:hAnsiTheme="minorEastAsia" w:eastAsiaTheme="minorEastAsia" w:cstheme="minorEastAsia"/>
                <w:spacing w:val="-45"/>
                <w:sz w:val="18"/>
              </w:rPr>
              <w:t xml:space="preserve"> </w:t>
            </w:r>
            <w:r>
              <w:rPr>
                <w:rFonts w:hint="eastAsia" w:asciiTheme="minorEastAsia" w:hAnsiTheme="minorEastAsia" w:eastAsiaTheme="minorEastAsia" w:cstheme="minorEastAsia"/>
                <w:spacing w:val="-61"/>
                <w:sz w:val="18"/>
              </w:rPr>
              <w:t>分。</w:t>
            </w:r>
            <w:r>
              <w:rPr>
                <w:rFonts w:hint="eastAsia" w:asciiTheme="minorEastAsia" w:hAnsiTheme="minorEastAsia" w:eastAsiaTheme="minorEastAsia" w:cstheme="minorEastAsia"/>
                <w:sz w:val="18"/>
              </w:rPr>
              <w:t>（</w:t>
            </w:r>
            <w:r>
              <w:rPr>
                <w:rFonts w:hint="eastAsia" w:asciiTheme="minorEastAsia" w:hAnsiTheme="minorEastAsia" w:eastAsiaTheme="minorEastAsia" w:cstheme="minorEastAsia"/>
                <w:spacing w:val="-2"/>
                <w:sz w:val="18"/>
              </w:rPr>
              <w:t>以中标通知书或合同协</w:t>
            </w:r>
            <w:r>
              <w:rPr>
                <w:rFonts w:hint="eastAsia" w:asciiTheme="minorEastAsia" w:hAnsiTheme="minorEastAsia" w:eastAsiaTheme="minorEastAsia" w:cstheme="minorEastAsia"/>
                <w:sz w:val="18"/>
              </w:rPr>
              <w:t>议书为准</w:t>
            </w:r>
            <w:r>
              <w:rPr>
                <w:rFonts w:hint="eastAsia" w:asciiTheme="minorEastAsia" w:hAnsiTheme="minorEastAsia" w:eastAsiaTheme="minorEastAsia" w:cstheme="minorEastAsia"/>
                <w:spacing w:val="-92"/>
                <w:sz w:val="18"/>
              </w:rPr>
              <w:t>）</w:t>
            </w:r>
            <w:r>
              <w:rPr>
                <w:rFonts w:hint="eastAsia" w:asciiTheme="minorEastAsia" w:hAnsiTheme="minorEastAsia" w:eastAsiaTheme="minorEastAsia" w:cstheme="minorEastAsia"/>
                <w:sz w:val="18"/>
              </w:rPr>
              <w:t xml:space="preserve">。 </w:t>
            </w:r>
          </w:p>
          <w:p>
            <w:pPr>
              <w:pStyle w:val="36"/>
              <w:spacing w:before="9"/>
              <w:ind w:left="109"/>
              <w:rPr>
                <w:rFonts w:hint="eastAsia" w:asciiTheme="minorEastAsia" w:hAnsiTheme="minorEastAsia" w:eastAsiaTheme="minorEastAsia" w:cstheme="minorEastAsia"/>
                <w:color w:val="FF0000"/>
                <w:spacing w:val="-5"/>
                <w:sz w:val="18"/>
              </w:rPr>
            </w:pPr>
            <w:r>
              <w:rPr>
                <w:rFonts w:hint="eastAsia" w:asciiTheme="minorEastAsia" w:hAnsiTheme="minorEastAsia" w:eastAsiaTheme="minorEastAsia" w:cstheme="minorEastAsia"/>
                <w:sz w:val="18"/>
              </w:rPr>
              <w:t>注：1、</w:t>
            </w:r>
            <w:r>
              <w:rPr>
                <w:rFonts w:hint="eastAsia" w:asciiTheme="minorEastAsia" w:hAnsiTheme="minorEastAsia" w:eastAsiaTheme="minorEastAsia" w:cstheme="minorEastAsia"/>
                <w:color w:val="FF0000"/>
                <w:spacing w:val="-5"/>
                <w:sz w:val="18"/>
              </w:rPr>
              <w:t>业绩要求中，投资、建设、运营三项中符合一项即可</w:t>
            </w:r>
          </w:p>
          <w:p>
            <w:pPr>
              <w:pStyle w:val="36"/>
              <w:spacing w:before="9"/>
              <w:ind w:left="10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color w:val="FF0000"/>
                <w:spacing w:val="-5"/>
                <w:sz w:val="18"/>
              </w:rPr>
              <w:t>2、</w:t>
            </w:r>
            <w:r>
              <w:rPr>
                <w:rFonts w:hint="eastAsia" w:asciiTheme="minorEastAsia" w:hAnsiTheme="minorEastAsia" w:eastAsiaTheme="minorEastAsia" w:cstheme="minorEastAsia"/>
                <w:sz w:val="18"/>
              </w:rPr>
              <w:t>以联合体形式参加投标的,以</w:t>
            </w:r>
            <w:r>
              <w:rPr>
                <w:rFonts w:hint="eastAsia" w:asciiTheme="minorEastAsia" w:hAnsiTheme="minorEastAsia" w:eastAsiaTheme="minorEastAsia" w:cstheme="minorEastAsia"/>
                <w:color w:val="FF0000"/>
                <w:sz w:val="18"/>
              </w:rPr>
              <w:t>联合体牵头人或负责施工的成员单位提交的</w:t>
            </w:r>
            <w:r>
              <w:rPr>
                <w:rFonts w:hint="eastAsia" w:asciiTheme="minorEastAsia" w:hAnsiTheme="minorEastAsia" w:eastAsiaTheme="minorEastAsia" w:cstheme="minorEastAsia"/>
                <w:sz w:val="18"/>
              </w:rPr>
              <w:t xml:space="preserve">项目业绩为准。 </w:t>
            </w:r>
          </w:p>
        </w:tc>
      </w:tr>
    </w:tbl>
    <w:p>
      <w:pPr>
        <w:pStyle w:val="2"/>
        <w:rPr>
          <w:rFonts w:hint="eastAsia" w:asciiTheme="minorEastAsia" w:hAnsiTheme="minorEastAsia" w:eastAsiaTheme="minorEastAsia" w:cstheme="minorEastAsia"/>
          <w:sz w:val="24"/>
        </w:rPr>
      </w:pPr>
    </w:p>
    <w:p>
      <w:pPr>
        <w:pStyle w:val="2"/>
        <w:rPr>
          <w:rFonts w:hint="eastAsia" w:asciiTheme="minorEastAsia" w:hAnsiTheme="minorEastAsia" w:eastAsiaTheme="minorEastAsia" w:cstheme="minorEastAsia"/>
          <w:sz w:val="24"/>
        </w:rPr>
      </w:pPr>
    </w:p>
    <w:p>
      <w:pPr>
        <w:pStyle w:val="2"/>
        <w:rPr>
          <w:rFonts w:hint="eastAsia" w:asciiTheme="minorEastAsia" w:hAnsiTheme="minorEastAsia" w:eastAsiaTheme="minorEastAsia" w:cstheme="minorEastAsia"/>
          <w:sz w:val="24"/>
        </w:rPr>
      </w:pPr>
    </w:p>
    <w:p>
      <w:pPr>
        <w:pStyle w:val="2"/>
        <w:spacing w:before="1"/>
        <w:rPr>
          <w:rFonts w:hint="eastAsia" w:asciiTheme="minorEastAsia" w:hAnsiTheme="minorEastAsia" w:eastAsiaTheme="minorEastAsia" w:cstheme="minorEastAsia"/>
          <w:sz w:val="34"/>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3"/>
        </w:rPr>
      </w:pPr>
    </w:p>
    <w:tbl>
      <w:tblPr>
        <w:tblStyle w:val="14"/>
        <w:tblW w:w="9285" w:type="dxa"/>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1675"/>
        <w:gridCol w:w="708"/>
        <w:gridCol w:w="662"/>
        <w:gridCol w:w="1046"/>
        <w:gridCol w:w="708"/>
        <w:gridCol w:w="44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2788" w:hRule="atLeast"/>
        </w:trPr>
        <w:tc>
          <w:tcPr>
            <w:tcW w:w="1675" w:type="dxa"/>
            <w:vMerge w:val="restart"/>
            <w:shd w:val="clear" w:color="auto" w:fill="FFFFFF" w:themeFill="background1"/>
          </w:tcPr>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spacing w:before="11"/>
              <w:rPr>
                <w:rFonts w:hint="eastAsia" w:asciiTheme="minorEastAsia" w:hAnsiTheme="minorEastAsia" w:eastAsiaTheme="minorEastAsia" w:cstheme="minorEastAsia"/>
                <w:sz w:val="12"/>
              </w:rPr>
            </w:pPr>
          </w:p>
          <w:p>
            <w:pPr>
              <w:pStyle w:val="36"/>
              <w:ind w:left="611"/>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2.2.3 </w:t>
            </w:r>
          </w:p>
        </w:tc>
        <w:tc>
          <w:tcPr>
            <w:tcW w:w="708" w:type="dxa"/>
            <w:vMerge w:val="restart"/>
            <w:shd w:val="clear" w:color="auto" w:fill="FFFFFF" w:themeFill="background1"/>
          </w:tcPr>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spacing w:before="7"/>
              <w:rPr>
                <w:rFonts w:hint="eastAsia" w:asciiTheme="minorEastAsia" w:hAnsiTheme="minorEastAsia" w:eastAsiaTheme="minorEastAsia" w:cstheme="minorEastAsia"/>
                <w:sz w:val="17"/>
              </w:rPr>
            </w:pPr>
          </w:p>
          <w:p>
            <w:pPr>
              <w:pStyle w:val="36"/>
              <w:spacing w:before="1"/>
              <w:ind w:left="97"/>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 </w:t>
            </w:r>
          </w:p>
          <w:p>
            <w:pPr>
              <w:pStyle w:val="36"/>
              <w:spacing w:before="81"/>
              <w:ind w:left="97"/>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 </w:t>
            </w:r>
          </w:p>
          <w:p>
            <w:pPr>
              <w:pStyle w:val="36"/>
              <w:spacing w:before="81"/>
              <w:ind w:left="97"/>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 </w:t>
            </w:r>
          </w:p>
          <w:p>
            <w:pPr>
              <w:pStyle w:val="36"/>
              <w:spacing w:before="82"/>
              <w:ind w:left="97"/>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 </w:t>
            </w:r>
          </w:p>
          <w:p>
            <w:pPr>
              <w:pStyle w:val="36"/>
              <w:spacing w:before="82" w:line="304" w:lineRule="auto"/>
              <w:ind w:left="151" w:right="49" w:firstLine="201"/>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  技术</w:t>
            </w:r>
            <w:r>
              <w:rPr>
                <w:rFonts w:hint="eastAsia" w:asciiTheme="minorEastAsia" w:hAnsiTheme="minorEastAsia" w:eastAsiaTheme="minorEastAsia" w:cstheme="minorEastAsia"/>
                <w:spacing w:val="-16"/>
                <w:sz w:val="18"/>
              </w:rPr>
              <w:t>部 分</w:t>
            </w:r>
            <w:r>
              <w:rPr>
                <w:rFonts w:hint="eastAsia" w:asciiTheme="minorEastAsia" w:hAnsiTheme="minorEastAsia" w:eastAsiaTheme="minorEastAsia" w:cstheme="minorEastAsia"/>
                <w:spacing w:val="1"/>
                <w:sz w:val="18"/>
              </w:rPr>
              <w:t>6</w:t>
            </w:r>
            <w:r>
              <w:rPr>
                <w:rFonts w:hint="eastAsia" w:asciiTheme="minorEastAsia" w:hAnsiTheme="minorEastAsia" w:eastAsiaTheme="minorEastAsia" w:cstheme="minorEastAsia"/>
                <w:sz w:val="18"/>
              </w:rPr>
              <w:t>0</w:t>
            </w:r>
            <w:r>
              <w:rPr>
                <w:rFonts w:hint="eastAsia" w:asciiTheme="minorEastAsia" w:hAnsiTheme="minorEastAsia" w:eastAsiaTheme="minorEastAsia" w:cstheme="minorEastAsia"/>
                <w:spacing w:val="-44"/>
                <w:sz w:val="18"/>
              </w:rPr>
              <w:t xml:space="preserve"> </w:t>
            </w:r>
            <w:r>
              <w:rPr>
                <w:rFonts w:hint="eastAsia" w:asciiTheme="minorEastAsia" w:hAnsiTheme="minorEastAsia" w:eastAsiaTheme="minorEastAsia" w:cstheme="minorEastAsia"/>
                <w:spacing w:val="-3"/>
                <w:sz w:val="18"/>
              </w:rPr>
              <w:t>分</w:t>
            </w:r>
            <w:r>
              <w:rPr>
                <w:rFonts w:hint="eastAsia" w:asciiTheme="minorEastAsia" w:hAnsiTheme="minorEastAsia" w:eastAsiaTheme="minorEastAsia" w:cstheme="minorEastAsia"/>
                <w:sz w:val="18"/>
              </w:rPr>
              <w:t xml:space="preserve"> </w:t>
            </w:r>
          </w:p>
        </w:tc>
        <w:tc>
          <w:tcPr>
            <w:tcW w:w="662" w:type="dxa"/>
            <w:vMerge w:val="restart"/>
            <w:shd w:val="clear" w:color="auto" w:fill="FFFFFF" w:themeFill="background1"/>
          </w:tcPr>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spacing w:before="7"/>
              <w:rPr>
                <w:rFonts w:hint="eastAsia" w:asciiTheme="minorEastAsia" w:hAnsiTheme="minorEastAsia" w:eastAsiaTheme="minorEastAsia" w:cstheme="minorEastAsia"/>
                <w:sz w:val="27"/>
              </w:rPr>
            </w:pPr>
          </w:p>
          <w:p>
            <w:pPr>
              <w:pStyle w:val="36"/>
              <w:spacing w:line="297" w:lineRule="auto"/>
              <w:ind w:left="118" w:right="104" w:firstLine="33"/>
              <w:jc w:val="both"/>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建设运营方案40 </w:t>
            </w:r>
            <w:r>
              <w:rPr>
                <w:rFonts w:hint="eastAsia" w:asciiTheme="minorEastAsia" w:hAnsiTheme="minorEastAsia" w:eastAsiaTheme="minorEastAsia" w:cstheme="minorEastAsia"/>
                <w:spacing w:val="-17"/>
                <w:sz w:val="18"/>
              </w:rPr>
              <w:t>分</w:t>
            </w:r>
          </w:p>
        </w:tc>
        <w:tc>
          <w:tcPr>
            <w:tcW w:w="1046" w:type="dxa"/>
            <w:shd w:val="clear" w:color="auto" w:fill="FFFFFF" w:themeFill="background1"/>
          </w:tcPr>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spacing w:before="119"/>
              <w:ind w:left="102"/>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 </w:t>
            </w:r>
          </w:p>
          <w:p>
            <w:pPr>
              <w:pStyle w:val="36"/>
              <w:spacing w:before="70" w:line="300" w:lineRule="auto"/>
              <w:ind w:left="164" w:right="149"/>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项目公司组建方案10 分 </w:t>
            </w:r>
          </w:p>
        </w:tc>
        <w:tc>
          <w:tcPr>
            <w:tcW w:w="708" w:type="dxa"/>
            <w:shd w:val="clear" w:color="auto" w:fill="FFFFFF" w:themeFill="background1"/>
          </w:tcPr>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spacing w:before="126"/>
              <w:ind w:left="290" w:right="188"/>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10 </w:t>
            </w:r>
          </w:p>
        </w:tc>
        <w:tc>
          <w:tcPr>
            <w:tcW w:w="4486" w:type="dxa"/>
            <w:shd w:val="clear" w:color="auto" w:fill="FFFFFF" w:themeFill="background1"/>
          </w:tcPr>
          <w:p>
            <w:pPr>
              <w:pStyle w:val="36"/>
              <w:spacing w:before="175" w:line="297" w:lineRule="auto"/>
              <w:ind w:left="109" w:right="30"/>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根据项目组织架构及人员配备、项目公司管理工作内容和措施的合理性进行赋分： </w:t>
            </w:r>
          </w:p>
          <w:p>
            <w:pPr>
              <w:pStyle w:val="36"/>
              <w:spacing w:line="302" w:lineRule="auto"/>
              <w:ind w:left="109" w:right="94"/>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8"/>
                <w:sz w:val="18"/>
              </w:rPr>
              <w:t>良：项目组织健全、人员配备合理，各类管理工作内容</w:t>
            </w:r>
            <w:r>
              <w:rPr>
                <w:rFonts w:hint="eastAsia" w:asciiTheme="minorEastAsia" w:hAnsiTheme="minorEastAsia" w:eastAsiaTheme="minorEastAsia" w:cstheme="minorEastAsia"/>
                <w:sz w:val="18"/>
              </w:rPr>
              <w:t xml:space="preserve">明确。优于招标文件的要求（6 分-10 </w:t>
            </w:r>
            <w:r>
              <w:rPr>
                <w:rFonts w:hint="eastAsia" w:asciiTheme="minorEastAsia" w:hAnsiTheme="minorEastAsia" w:eastAsiaTheme="minorEastAsia" w:cstheme="minorEastAsia"/>
                <w:spacing w:val="-32"/>
                <w:sz w:val="18"/>
              </w:rPr>
              <w:t>分】；</w:t>
            </w:r>
            <w:r>
              <w:rPr>
                <w:rFonts w:hint="eastAsia" w:asciiTheme="minorEastAsia" w:hAnsiTheme="minorEastAsia" w:eastAsiaTheme="minorEastAsia" w:cstheme="minorEastAsia"/>
                <w:sz w:val="18"/>
              </w:rPr>
              <w:t xml:space="preserve"> </w:t>
            </w:r>
          </w:p>
          <w:p>
            <w:pPr>
              <w:pStyle w:val="36"/>
              <w:spacing w:line="302" w:lineRule="auto"/>
              <w:ind w:left="109" w:right="96"/>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9"/>
                <w:sz w:val="18"/>
              </w:rPr>
              <w:t>中：项目组织架构及人员配备方案、管理措施基本满足</w:t>
            </w:r>
            <w:r>
              <w:rPr>
                <w:rFonts w:hint="eastAsia" w:asciiTheme="minorEastAsia" w:hAnsiTheme="minorEastAsia" w:eastAsiaTheme="minorEastAsia" w:cstheme="minorEastAsia"/>
                <w:sz w:val="18"/>
              </w:rPr>
              <w:t xml:space="preserve">招标文件的要求（4 分-6 </w:t>
            </w:r>
            <w:r>
              <w:rPr>
                <w:rFonts w:hint="eastAsia" w:asciiTheme="minorEastAsia" w:hAnsiTheme="minorEastAsia" w:eastAsiaTheme="minorEastAsia" w:cstheme="minorEastAsia"/>
                <w:spacing w:val="-31"/>
                <w:sz w:val="18"/>
              </w:rPr>
              <w:t xml:space="preserve">分】； </w:t>
            </w:r>
          </w:p>
          <w:p>
            <w:pPr>
              <w:pStyle w:val="36"/>
              <w:spacing w:line="297" w:lineRule="auto"/>
              <w:ind w:left="109" w:right="92"/>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差：管理工作内容和措施不合理、人员配备不合理（0 分-4 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261" w:hRule="atLeast"/>
        </w:trPr>
        <w:tc>
          <w:tcPr>
            <w:tcW w:w="1675"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708"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662"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1046" w:type="dxa"/>
            <w:shd w:val="clear" w:color="auto" w:fill="FFFFFF" w:themeFill="background1"/>
          </w:tcPr>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spacing w:before="1"/>
              <w:rPr>
                <w:rFonts w:hint="eastAsia" w:asciiTheme="minorEastAsia" w:hAnsiTheme="minorEastAsia" w:eastAsiaTheme="minorEastAsia" w:cstheme="minorEastAsia"/>
                <w:sz w:val="15"/>
              </w:rPr>
            </w:pPr>
          </w:p>
          <w:p>
            <w:pPr>
              <w:pStyle w:val="36"/>
              <w:ind w:left="144" w:right="132"/>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建设方案</w:t>
            </w:r>
          </w:p>
          <w:p>
            <w:pPr>
              <w:pStyle w:val="36"/>
              <w:spacing w:before="65"/>
              <w:ind w:left="164" w:right="65"/>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20 分 </w:t>
            </w:r>
          </w:p>
        </w:tc>
        <w:tc>
          <w:tcPr>
            <w:tcW w:w="708" w:type="dxa"/>
            <w:shd w:val="clear" w:color="auto" w:fill="FFFFFF" w:themeFill="background1"/>
          </w:tcPr>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spacing w:before="131"/>
              <w:ind w:left="290" w:right="188"/>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20 </w:t>
            </w:r>
          </w:p>
        </w:tc>
        <w:tc>
          <w:tcPr>
            <w:tcW w:w="4486" w:type="dxa"/>
            <w:shd w:val="clear" w:color="auto" w:fill="FFFFFF" w:themeFill="background1"/>
          </w:tcPr>
          <w:p>
            <w:pPr>
              <w:pStyle w:val="36"/>
              <w:spacing w:before="98" w:line="297" w:lineRule="auto"/>
              <w:ind w:left="109" w:right="41"/>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根据施工方案、工期安排、工程质量保障措施、造价成本控制措施等合理性进行赋分： </w:t>
            </w:r>
          </w:p>
          <w:p>
            <w:pPr>
              <w:pStyle w:val="36"/>
              <w:spacing w:line="297" w:lineRule="auto"/>
              <w:ind w:left="109" w:right="3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良：施工方案与技术措施合理，工期安排、工程质量保障措施、造价成本控制措施合理优于招标文件的要求</w:t>
            </w:r>
          </w:p>
          <w:p>
            <w:pPr>
              <w:pStyle w:val="36"/>
              <w:spacing w:before="5"/>
              <w:ind w:left="18"/>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（14 分-20 分】； </w:t>
            </w:r>
          </w:p>
          <w:p>
            <w:pPr>
              <w:pStyle w:val="36"/>
              <w:spacing w:before="55" w:line="302" w:lineRule="auto"/>
              <w:ind w:left="109" w:right="91"/>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8"/>
                <w:sz w:val="18"/>
              </w:rPr>
              <w:t>中：施工方案与技术措施，工期安排、工程质量保障措</w:t>
            </w:r>
            <w:r>
              <w:rPr>
                <w:rFonts w:hint="eastAsia" w:asciiTheme="minorEastAsia" w:hAnsiTheme="minorEastAsia" w:eastAsiaTheme="minorEastAsia" w:cstheme="minorEastAsia"/>
                <w:spacing w:val="-3"/>
                <w:sz w:val="18"/>
              </w:rPr>
              <w:t>施、造价成本控制措施基本满足招标文件的要求</w:t>
            </w:r>
            <w:r>
              <w:rPr>
                <w:rFonts w:hint="eastAsia" w:asciiTheme="minorEastAsia" w:hAnsiTheme="minorEastAsia" w:eastAsiaTheme="minorEastAsia" w:cstheme="minorEastAsia"/>
                <w:sz w:val="18"/>
              </w:rPr>
              <w:t xml:space="preserve">（8 </w:t>
            </w:r>
            <w:r>
              <w:rPr>
                <w:rFonts w:hint="eastAsia" w:asciiTheme="minorEastAsia" w:hAnsiTheme="minorEastAsia" w:eastAsiaTheme="minorEastAsia" w:cstheme="minorEastAsia"/>
                <w:spacing w:val="-14"/>
                <w:sz w:val="18"/>
              </w:rPr>
              <w:t>分</w:t>
            </w:r>
          </w:p>
          <w:p>
            <w:pPr>
              <w:pStyle w:val="36"/>
              <w:spacing w:line="246" w:lineRule="exact"/>
              <w:ind w:left="10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-14 分】； </w:t>
            </w:r>
          </w:p>
          <w:p>
            <w:pPr>
              <w:pStyle w:val="36"/>
              <w:spacing w:before="56" w:line="302" w:lineRule="auto"/>
              <w:ind w:left="109" w:right="94"/>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8"/>
                <w:sz w:val="18"/>
              </w:rPr>
              <w:t>差：施工方案与技术措施，工期安排、工程质量保障措</w:t>
            </w:r>
            <w:r>
              <w:rPr>
                <w:rFonts w:hint="eastAsia" w:asciiTheme="minorEastAsia" w:hAnsiTheme="minorEastAsia" w:eastAsiaTheme="minorEastAsia" w:cstheme="minorEastAsia"/>
                <w:sz w:val="18"/>
              </w:rPr>
              <w:t xml:space="preserve">施、造价成本控制措施不合理（0 分-8 </w:t>
            </w:r>
            <w:r>
              <w:rPr>
                <w:rFonts w:hint="eastAsia" w:asciiTheme="minorEastAsia" w:hAnsiTheme="minorEastAsia" w:eastAsiaTheme="minorEastAsia" w:cstheme="minorEastAsia"/>
                <w:spacing w:val="-31"/>
                <w:sz w:val="18"/>
              </w:rPr>
              <w:t xml:space="preserve">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80" w:hRule="atLeast"/>
        </w:trPr>
        <w:tc>
          <w:tcPr>
            <w:tcW w:w="1675"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708"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662"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1046" w:type="dxa"/>
            <w:shd w:val="clear" w:color="auto" w:fill="FFFFFF" w:themeFill="background1"/>
          </w:tcPr>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rPr>
            </w:pPr>
          </w:p>
          <w:p>
            <w:pPr>
              <w:pStyle w:val="36"/>
              <w:spacing w:line="300" w:lineRule="auto"/>
              <w:ind w:left="164" w:right="105"/>
              <w:jc w:val="both"/>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运营与维护移交方案 10 分 </w:t>
            </w:r>
          </w:p>
        </w:tc>
        <w:tc>
          <w:tcPr>
            <w:tcW w:w="708" w:type="dxa"/>
            <w:shd w:val="clear" w:color="auto" w:fill="FFFFFF" w:themeFill="background1"/>
          </w:tcPr>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spacing w:before="4"/>
              <w:rPr>
                <w:rFonts w:hint="eastAsia" w:asciiTheme="minorEastAsia" w:hAnsiTheme="minorEastAsia" w:eastAsiaTheme="minorEastAsia" w:cstheme="minorEastAsia"/>
                <w:sz w:val="17"/>
              </w:rPr>
            </w:pPr>
          </w:p>
          <w:p>
            <w:pPr>
              <w:pStyle w:val="36"/>
              <w:ind w:left="100"/>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 </w:t>
            </w:r>
          </w:p>
        </w:tc>
        <w:tc>
          <w:tcPr>
            <w:tcW w:w="4486" w:type="dxa"/>
            <w:shd w:val="clear" w:color="auto" w:fill="FFFFFF" w:themeFill="background1"/>
          </w:tcPr>
          <w:p>
            <w:pPr>
              <w:pStyle w:val="36"/>
              <w:spacing w:before="1"/>
              <w:rPr>
                <w:rFonts w:hint="eastAsia" w:asciiTheme="minorEastAsia" w:hAnsiTheme="minorEastAsia" w:eastAsiaTheme="minorEastAsia" w:cstheme="minorEastAsia"/>
                <w:sz w:val="21"/>
              </w:rPr>
            </w:pPr>
          </w:p>
          <w:p>
            <w:pPr>
              <w:pStyle w:val="36"/>
              <w:spacing w:before="1" w:line="297" w:lineRule="auto"/>
              <w:ind w:left="109" w:right="30"/>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根据运营维护方案与技术措施、移交方案等合理性进行赋分： </w:t>
            </w:r>
          </w:p>
          <w:p>
            <w:pPr>
              <w:pStyle w:val="36"/>
              <w:spacing w:line="302" w:lineRule="auto"/>
              <w:ind w:left="109" w:right="41"/>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良：运营维护方案与技术措施、移交方案合理，优于招标文件的要求（6 分-10 分】； </w:t>
            </w:r>
          </w:p>
          <w:p>
            <w:pPr>
              <w:pStyle w:val="36"/>
              <w:spacing w:line="302" w:lineRule="auto"/>
              <w:ind w:left="109" w:right="96"/>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9"/>
                <w:sz w:val="18"/>
              </w:rPr>
              <w:t>中：运营维护方案与技术措施、移交方案基本满足招标</w:t>
            </w:r>
            <w:r>
              <w:rPr>
                <w:rFonts w:hint="eastAsia" w:asciiTheme="minorEastAsia" w:hAnsiTheme="minorEastAsia" w:eastAsiaTheme="minorEastAsia" w:cstheme="minorEastAsia"/>
                <w:sz w:val="18"/>
              </w:rPr>
              <w:t xml:space="preserve">文件的要求（4 分-6 </w:t>
            </w:r>
            <w:r>
              <w:rPr>
                <w:rFonts w:hint="eastAsia" w:asciiTheme="minorEastAsia" w:hAnsiTheme="minorEastAsia" w:eastAsiaTheme="minorEastAsia" w:cstheme="minorEastAsia"/>
                <w:spacing w:val="-31"/>
                <w:sz w:val="18"/>
              </w:rPr>
              <w:t xml:space="preserve">分】； </w:t>
            </w:r>
          </w:p>
          <w:p>
            <w:pPr>
              <w:pStyle w:val="36"/>
              <w:spacing w:line="246" w:lineRule="exact"/>
              <w:ind w:left="10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差：运营维护方案与技术措施、移交方案不合理（0 分</w:t>
            </w:r>
          </w:p>
          <w:p>
            <w:pPr>
              <w:pStyle w:val="36"/>
              <w:spacing w:before="50"/>
              <w:ind w:left="10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-4 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680" w:hRule="atLeast"/>
        </w:trPr>
        <w:tc>
          <w:tcPr>
            <w:tcW w:w="1675"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708"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1708" w:type="dxa"/>
            <w:gridSpan w:val="2"/>
            <w:shd w:val="clear" w:color="auto" w:fill="FFFFFF" w:themeFill="background1"/>
          </w:tcPr>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15"/>
              </w:rPr>
            </w:pPr>
          </w:p>
          <w:p>
            <w:pPr>
              <w:pStyle w:val="36"/>
              <w:ind w:left="26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财务方案 10 分 </w:t>
            </w:r>
          </w:p>
        </w:tc>
        <w:tc>
          <w:tcPr>
            <w:tcW w:w="708" w:type="dxa"/>
            <w:shd w:val="clear" w:color="auto" w:fill="FFFFFF" w:themeFill="background1"/>
          </w:tcPr>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spacing w:before="7"/>
              <w:rPr>
                <w:rFonts w:hint="eastAsia" w:asciiTheme="minorEastAsia" w:hAnsiTheme="minorEastAsia" w:eastAsiaTheme="minorEastAsia" w:cstheme="minorEastAsia"/>
                <w:sz w:val="23"/>
              </w:rPr>
            </w:pPr>
          </w:p>
          <w:p>
            <w:pPr>
              <w:pStyle w:val="36"/>
              <w:ind w:left="100"/>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 </w:t>
            </w:r>
          </w:p>
        </w:tc>
        <w:tc>
          <w:tcPr>
            <w:tcW w:w="4486" w:type="dxa"/>
            <w:shd w:val="clear" w:color="auto" w:fill="FFFFFF" w:themeFill="background1"/>
          </w:tcPr>
          <w:p>
            <w:pPr>
              <w:pStyle w:val="36"/>
              <w:spacing w:before="6"/>
              <w:rPr>
                <w:rFonts w:hint="eastAsia" w:asciiTheme="minorEastAsia" w:hAnsiTheme="minorEastAsia" w:eastAsiaTheme="minorEastAsia" w:cstheme="minorEastAsia"/>
                <w:sz w:val="21"/>
              </w:rPr>
            </w:pPr>
          </w:p>
          <w:p>
            <w:pPr>
              <w:pStyle w:val="36"/>
              <w:spacing w:line="300" w:lineRule="auto"/>
              <w:ind w:left="109" w:right="1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根据运财务方案（包括但不限于投资估算、融资方案、成本分析等）、资金安排计划等合理性进行赋分：</w:t>
            </w:r>
          </w:p>
          <w:p>
            <w:pPr>
              <w:pStyle w:val="36"/>
              <w:spacing w:line="300" w:lineRule="auto"/>
              <w:ind w:left="109" w:right="1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良：财务方案、资金安排计划合理，优于招标文件的要求（6 分-10 分】； </w:t>
            </w:r>
          </w:p>
          <w:p>
            <w:pPr>
              <w:pStyle w:val="36"/>
              <w:spacing w:line="242" w:lineRule="exact"/>
              <w:ind w:left="10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中：财务方案、资金安排计划基本满足招标文件的要求</w:t>
            </w:r>
          </w:p>
          <w:p>
            <w:pPr>
              <w:pStyle w:val="36"/>
              <w:spacing w:before="66"/>
              <w:ind w:left="18"/>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（4 分-6 分】； </w:t>
            </w:r>
          </w:p>
          <w:p>
            <w:pPr>
              <w:pStyle w:val="36"/>
              <w:spacing w:before="60"/>
              <w:ind w:left="10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差：运财务方案、资金安排计划不合理（0 分-4 </w:t>
            </w:r>
            <w:r>
              <w:rPr>
                <w:rFonts w:hint="eastAsia" w:asciiTheme="minorEastAsia" w:hAnsiTheme="minorEastAsia" w:eastAsiaTheme="minorEastAsia" w:cstheme="minorEastAsia"/>
                <w:spacing w:val="-31"/>
                <w:sz w:val="18"/>
              </w:rPr>
              <w:t xml:space="preserve">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183" w:hRule="atLeast"/>
        </w:trPr>
        <w:tc>
          <w:tcPr>
            <w:tcW w:w="1675"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708" w:type="dxa"/>
            <w:vMerge w:val="continue"/>
            <w:tcBorders>
              <w:top w:val="nil"/>
            </w:tcBorders>
            <w:shd w:val="clear" w:color="auto" w:fill="FFFFFF" w:themeFill="background1"/>
          </w:tcPr>
          <w:p>
            <w:pPr>
              <w:rPr>
                <w:rFonts w:hint="eastAsia" w:asciiTheme="minorEastAsia" w:hAnsiTheme="minorEastAsia" w:eastAsiaTheme="minorEastAsia" w:cstheme="minorEastAsia"/>
                <w:sz w:val="2"/>
                <w:szCs w:val="2"/>
              </w:rPr>
            </w:pPr>
          </w:p>
        </w:tc>
        <w:tc>
          <w:tcPr>
            <w:tcW w:w="1708" w:type="dxa"/>
            <w:gridSpan w:val="2"/>
            <w:shd w:val="clear" w:color="auto" w:fill="FFFFFF" w:themeFill="background1"/>
          </w:tcPr>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spacing w:before="8"/>
              <w:rPr>
                <w:rFonts w:hint="eastAsia" w:asciiTheme="minorEastAsia" w:hAnsiTheme="minorEastAsia" w:eastAsiaTheme="minorEastAsia" w:cstheme="minorEastAsia"/>
                <w:sz w:val="15"/>
              </w:rPr>
            </w:pPr>
          </w:p>
          <w:p>
            <w:pPr>
              <w:pStyle w:val="36"/>
              <w:ind w:left="26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法律方案 10 分 </w:t>
            </w:r>
          </w:p>
        </w:tc>
        <w:tc>
          <w:tcPr>
            <w:tcW w:w="708" w:type="dxa"/>
            <w:shd w:val="clear" w:color="auto" w:fill="FFFFFF" w:themeFill="background1"/>
          </w:tcPr>
          <w:p>
            <w:pPr>
              <w:pStyle w:val="36"/>
              <w:rPr>
                <w:rFonts w:hint="eastAsia" w:asciiTheme="minorEastAsia" w:hAnsiTheme="minorEastAsia" w:eastAsiaTheme="minorEastAsia" w:cstheme="minorEastAsia"/>
                <w:sz w:val="18"/>
              </w:rPr>
            </w:pPr>
          </w:p>
          <w:p>
            <w:pPr>
              <w:pStyle w:val="36"/>
              <w:rPr>
                <w:rFonts w:hint="eastAsia" w:asciiTheme="minorEastAsia" w:hAnsiTheme="minorEastAsia" w:eastAsiaTheme="minorEastAsia" w:cstheme="minorEastAsia"/>
                <w:sz w:val="18"/>
              </w:rPr>
            </w:pPr>
          </w:p>
          <w:p>
            <w:pPr>
              <w:pStyle w:val="36"/>
              <w:spacing w:before="11"/>
              <w:rPr>
                <w:rFonts w:hint="eastAsia" w:asciiTheme="minorEastAsia" w:hAnsiTheme="minorEastAsia" w:eastAsiaTheme="minorEastAsia" w:cstheme="minorEastAsia"/>
                <w:sz w:val="15"/>
              </w:rPr>
            </w:pPr>
          </w:p>
          <w:p>
            <w:pPr>
              <w:pStyle w:val="36"/>
              <w:ind w:left="100"/>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 </w:t>
            </w:r>
          </w:p>
          <w:p>
            <w:pPr>
              <w:pStyle w:val="36"/>
              <w:spacing w:before="81" w:line="324" w:lineRule="auto"/>
              <w:ind w:left="265" w:right="160" w:hanging="3"/>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 </w:t>
            </w:r>
            <w:r>
              <w:rPr>
                <w:rFonts w:hint="eastAsia" w:asciiTheme="minorEastAsia" w:hAnsiTheme="minorEastAsia" w:eastAsiaTheme="minorEastAsia" w:cstheme="minorEastAsia"/>
                <w:spacing w:val="1"/>
                <w:sz w:val="18"/>
              </w:rPr>
              <w:t xml:space="preserve"> 1</w:t>
            </w:r>
            <w:r>
              <w:rPr>
                <w:rFonts w:hint="eastAsia" w:asciiTheme="minorEastAsia" w:hAnsiTheme="minorEastAsia" w:eastAsiaTheme="minorEastAsia" w:cstheme="minorEastAsia"/>
                <w:spacing w:val="-2"/>
                <w:sz w:val="18"/>
              </w:rPr>
              <w:t>0</w:t>
            </w:r>
            <w:r>
              <w:rPr>
                <w:rFonts w:hint="eastAsia" w:asciiTheme="minorEastAsia" w:hAnsiTheme="minorEastAsia" w:eastAsiaTheme="minorEastAsia" w:cstheme="minorEastAsia"/>
                <w:sz w:val="18"/>
              </w:rPr>
              <w:t xml:space="preserve"> </w:t>
            </w:r>
          </w:p>
        </w:tc>
        <w:tc>
          <w:tcPr>
            <w:tcW w:w="4486" w:type="dxa"/>
            <w:shd w:val="clear" w:color="auto" w:fill="FFFFFF" w:themeFill="background1"/>
          </w:tcPr>
          <w:p>
            <w:pPr>
              <w:pStyle w:val="36"/>
              <w:spacing w:line="291" w:lineRule="exact"/>
              <w:ind w:left="109"/>
              <w:rPr>
                <w:rFonts w:hint="eastAsia" w:asciiTheme="minorEastAsia" w:hAnsiTheme="minorEastAsia" w:eastAsiaTheme="minorEastAsia" w:cstheme="minorEastAsia"/>
                <w:b/>
                <w:sz w:val="18"/>
              </w:rPr>
            </w:pPr>
            <w:r>
              <w:rPr>
                <w:rFonts w:hint="eastAsia" w:asciiTheme="minorEastAsia" w:hAnsiTheme="minorEastAsia" w:eastAsiaTheme="minorEastAsia" w:cstheme="minorEastAsia"/>
                <w:b/>
                <w:sz w:val="18"/>
              </w:rPr>
              <w:t>修改意见对项目协议的核心边界条件有实质性修改的，</w:t>
            </w:r>
          </w:p>
          <w:p>
            <w:pPr>
              <w:pStyle w:val="36"/>
              <w:spacing w:line="321" w:lineRule="exact"/>
              <w:ind w:left="109"/>
              <w:rPr>
                <w:rFonts w:hint="eastAsia" w:asciiTheme="minorEastAsia" w:hAnsiTheme="minorEastAsia" w:eastAsiaTheme="minorEastAsia" w:cstheme="minorEastAsia"/>
                <w:b/>
                <w:sz w:val="18"/>
              </w:rPr>
            </w:pPr>
            <w:r>
              <w:rPr>
                <w:rFonts w:hint="eastAsia" w:asciiTheme="minorEastAsia" w:hAnsiTheme="minorEastAsia" w:eastAsiaTheme="minorEastAsia" w:cstheme="minorEastAsia"/>
                <w:b/>
                <w:sz w:val="18"/>
              </w:rPr>
              <w:t>其投标文件将被否决。</w:t>
            </w:r>
            <w:r>
              <w:rPr>
                <w:rFonts w:hint="eastAsia" w:asciiTheme="minorEastAsia" w:hAnsiTheme="minorEastAsia" w:eastAsiaTheme="minorEastAsia" w:cstheme="minorEastAsia"/>
                <w:b/>
                <w:w w:val="99"/>
                <w:sz w:val="18"/>
              </w:rPr>
              <w:t xml:space="preserve"> </w:t>
            </w:r>
          </w:p>
          <w:p>
            <w:pPr>
              <w:pStyle w:val="36"/>
              <w:spacing w:before="45" w:line="292" w:lineRule="auto"/>
              <w:ind w:left="109" w:right="50"/>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供应商</w:t>
            </w:r>
            <w:r>
              <w:rPr>
                <w:rFonts w:hint="eastAsia" w:asciiTheme="minorEastAsia" w:hAnsiTheme="minorEastAsia" w:eastAsiaTheme="minorEastAsia" w:cstheme="minorEastAsia"/>
                <w:color w:val="FF0000"/>
                <w:sz w:val="18"/>
              </w:rPr>
              <w:t>响应协议内容,未增加采购人义务的</w:t>
            </w:r>
            <w:r>
              <w:rPr>
                <w:rFonts w:hint="eastAsia" w:asciiTheme="minorEastAsia" w:hAnsiTheme="minorEastAsia" w:eastAsiaTheme="minorEastAsia" w:cstheme="minorEastAsia"/>
                <w:sz w:val="18"/>
              </w:rPr>
              <w:t xml:space="preserve">得10分，并视以下情形扣分： </w:t>
            </w:r>
          </w:p>
          <w:p>
            <w:pPr>
              <w:pStyle w:val="36"/>
              <w:spacing w:before="5" w:line="302" w:lineRule="auto"/>
              <w:ind w:left="109" w:right="44"/>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提出的修改意见增加了采购人的义务、责任和风险的， 每条扣 1 分，最多扣 4 分。 </w:t>
            </w:r>
          </w:p>
          <w:p>
            <w:pPr>
              <w:pStyle w:val="36"/>
              <w:spacing w:line="247" w:lineRule="exact"/>
              <w:ind w:left="10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注：本项最高得分为 10 分，最低得分为 6 分。 </w:t>
            </w:r>
          </w:p>
        </w:tc>
      </w:tr>
    </w:tbl>
    <w:p>
      <w:pPr>
        <w:pStyle w:val="2"/>
        <w:spacing w:before="12"/>
        <w:rPr>
          <w:rFonts w:hint="eastAsia" w:asciiTheme="minorEastAsia" w:hAnsiTheme="minorEastAsia" w:eastAsiaTheme="minorEastAsia" w:cstheme="minorEastAsia"/>
          <w:sz w:val="19"/>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3"/>
        </w:rPr>
      </w:pPr>
    </w:p>
    <w:tbl>
      <w:tblPr>
        <w:tblStyle w:val="14"/>
        <w:tblW w:w="9287" w:type="dxa"/>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1675"/>
        <w:gridCol w:w="76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6240" w:hRule="atLeast"/>
        </w:trPr>
        <w:tc>
          <w:tcPr>
            <w:tcW w:w="1675" w:type="dxa"/>
            <w:shd w:val="clear" w:color="auto" w:fill="FFFFFF" w:themeFill="background1"/>
          </w:tcPr>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spacing w:before="5"/>
              <w:rPr>
                <w:rFonts w:hint="eastAsia" w:asciiTheme="minorEastAsia" w:hAnsiTheme="minorEastAsia" w:eastAsiaTheme="minorEastAsia" w:cstheme="minorEastAsia"/>
                <w:sz w:val="21"/>
              </w:rPr>
            </w:pPr>
          </w:p>
          <w:p>
            <w:pPr>
              <w:pStyle w:val="36"/>
              <w:spacing w:line="297" w:lineRule="auto"/>
              <w:ind w:left="477" w:right="105" w:hanging="360"/>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政策性价格扣除及计算过程 </w:t>
            </w:r>
          </w:p>
        </w:tc>
        <w:tc>
          <w:tcPr>
            <w:tcW w:w="7612" w:type="dxa"/>
            <w:shd w:val="clear" w:color="auto" w:fill="FFFFFF" w:themeFill="background1"/>
          </w:tcPr>
          <w:p>
            <w:pPr>
              <w:pStyle w:val="36"/>
              <w:numPr>
                <w:ilvl w:val="0"/>
                <w:numId w:val="18"/>
              </w:numPr>
              <w:tabs>
                <w:tab w:val="left" w:pos="651"/>
              </w:tabs>
              <w:spacing w:before="33"/>
              <w:ind w:hanging="184"/>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1"/>
                <w:sz w:val="18"/>
              </w:rPr>
              <w:t xml:space="preserve">给予小型和微型企业价格扣除 </w:t>
            </w:r>
          </w:p>
          <w:p>
            <w:pPr>
              <w:pStyle w:val="36"/>
              <w:spacing w:before="61" w:line="297" w:lineRule="auto"/>
              <w:ind w:left="107" w:right="2" w:firstLine="360"/>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2"/>
                <w:sz w:val="18"/>
              </w:rPr>
              <w:t>对小型和微型企业</w:t>
            </w:r>
            <w:r>
              <w:rPr>
                <w:rFonts w:hint="eastAsia" w:asciiTheme="minorEastAsia" w:hAnsiTheme="minorEastAsia" w:eastAsiaTheme="minorEastAsia" w:cstheme="minorEastAsia"/>
                <w:sz w:val="18"/>
              </w:rPr>
              <w:t>（</w:t>
            </w:r>
            <w:r>
              <w:rPr>
                <w:rFonts w:hint="eastAsia" w:asciiTheme="minorEastAsia" w:hAnsiTheme="minorEastAsia" w:eastAsiaTheme="minorEastAsia" w:cstheme="minorEastAsia"/>
                <w:spacing w:val="-4"/>
                <w:sz w:val="18"/>
              </w:rPr>
              <w:t>符合财库〔</w:t>
            </w:r>
            <w:r>
              <w:rPr>
                <w:rFonts w:hint="eastAsia" w:asciiTheme="minorEastAsia" w:hAnsiTheme="minorEastAsia" w:eastAsiaTheme="minorEastAsia" w:cstheme="minorEastAsia"/>
                <w:sz w:val="18"/>
              </w:rPr>
              <w:t>2011</w:t>
            </w:r>
            <w:r>
              <w:rPr>
                <w:rFonts w:hint="eastAsia" w:asciiTheme="minorEastAsia" w:hAnsiTheme="minorEastAsia" w:eastAsiaTheme="minorEastAsia" w:cstheme="minorEastAsia"/>
                <w:spacing w:val="-17"/>
                <w:sz w:val="18"/>
              </w:rPr>
              <w:t>〕</w:t>
            </w:r>
            <w:r>
              <w:rPr>
                <w:rFonts w:hint="eastAsia" w:asciiTheme="minorEastAsia" w:hAnsiTheme="minorEastAsia" w:eastAsiaTheme="minorEastAsia" w:cstheme="minorEastAsia"/>
                <w:sz w:val="18"/>
              </w:rPr>
              <w:t>181</w:t>
            </w:r>
            <w:r>
              <w:rPr>
                <w:rFonts w:hint="eastAsia" w:asciiTheme="minorEastAsia" w:hAnsiTheme="minorEastAsia" w:eastAsiaTheme="minorEastAsia" w:cstheme="minorEastAsia"/>
                <w:spacing w:val="-45"/>
                <w:sz w:val="18"/>
              </w:rPr>
              <w:t xml:space="preserve"> </w:t>
            </w:r>
            <w:r>
              <w:rPr>
                <w:rFonts w:hint="eastAsia" w:asciiTheme="minorEastAsia" w:hAnsiTheme="minorEastAsia" w:eastAsiaTheme="minorEastAsia" w:cstheme="minorEastAsia"/>
                <w:spacing w:val="-3"/>
                <w:sz w:val="18"/>
              </w:rPr>
              <w:t>号文第二条的规定，下同</w:t>
            </w:r>
            <w:r>
              <w:rPr>
                <w:rFonts w:hint="eastAsia" w:asciiTheme="minorEastAsia" w:hAnsiTheme="minorEastAsia" w:eastAsiaTheme="minorEastAsia" w:cstheme="minorEastAsia"/>
                <w:spacing w:val="-15"/>
                <w:sz w:val="18"/>
              </w:rPr>
              <w:t>）</w:t>
            </w:r>
            <w:r>
              <w:rPr>
                <w:rFonts w:hint="eastAsia" w:asciiTheme="minorEastAsia" w:hAnsiTheme="minorEastAsia" w:eastAsiaTheme="minorEastAsia" w:cstheme="minorEastAsia"/>
                <w:spacing w:val="-1"/>
                <w:sz w:val="18"/>
              </w:rPr>
              <w:t xml:space="preserve">给予 </w:t>
            </w:r>
            <w:r>
              <w:rPr>
                <w:rFonts w:hint="eastAsia" w:asciiTheme="minorEastAsia" w:hAnsiTheme="minorEastAsia" w:eastAsiaTheme="minorEastAsia" w:cstheme="minorEastAsia"/>
                <w:sz w:val="18"/>
              </w:rPr>
              <w:t>6%的价格扣除， 计算方法：最终价格＝社会资本的价格×94%</w:t>
            </w:r>
            <w:r>
              <w:rPr>
                <w:rFonts w:hint="eastAsia" w:asciiTheme="minorEastAsia" w:hAnsiTheme="minorEastAsia" w:eastAsiaTheme="minorEastAsia" w:cstheme="minorEastAsia"/>
                <w:spacing w:val="-1"/>
                <w:sz w:val="18"/>
              </w:rPr>
              <w:t xml:space="preserve">，按照最终价格计算社会资本报价部分的得分。 </w:t>
            </w:r>
          </w:p>
          <w:p>
            <w:pPr>
              <w:pStyle w:val="36"/>
              <w:spacing w:line="297" w:lineRule="auto"/>
              <w:ind w:left="107" w:right="8" w:firstLine="360"/>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7"/>
                <w:sz w:val="18"/>
              </w:rPr>
              <w:t xml:space="preserve">大中型企业和其他自然人、法人或者其他组织与小型、微型企业组成联合体共同参与竞争， </w:t>
            </w:r>
            <w:r>
              <w:rPr>
                <w:rFonts w:hint="eastAsia" w:asciiTheme="minorEastAsia" w:hAnsiTheme="minorEastAsia" w:eastAsiaTheme="minorEastAsia" w:cstheme="minorEastAsia"/>
                <w:sz w:val="18"/>
              </w:rPr>
              <w:t>联合体协议中约定小型、微型企业的协议合同金额占到联合体协议合同金额 30%以上的，可给</w:t>
            </w:r>
            <w:r>
              <w:rPr>
                <w:rFonts w:hint="eastAsia" w:asciiTheme="minorEastAsia" w:hAnsiTheme="minorEastAsia" w:eastAsiaTheme="minorEastAsia" w:cstheme="minorEastAsia"/>
                <w:spacing w:val="1"/>
                <w:sz w:val="18"/>
              </w:rPr>
              <w:t xml:space="preserve">予联合体 </w:t>
            </w:r>
            <w:r>
              <w:rPr>
                <w:rFonts w:hint="eastAsia" w:asciiTheme="minorEastAsia" w:hAnsiTheme="minorEastAsia" w:eastAsiaTheme="minorEastAsia" w:cstheme="minorEastAsia"/>
                <w:sz w:val="18"/>
              </w:rPr>
              <w:t>2%</w:t>
            </w:r>
            <w:r>
              <w:rPr>
                <w:rFonts w:hint="eastAsia" w:asciiTheme="minorEastAsia" w:hAnsiTheme="minorEastAsia" w:eastAsiaTheme="minorEastAsia" w:cstheme="minorEastAsia"/>
                <w:spacing w:val="-7"/>
                <w:sz w:val="18"/>
              </w:rPr>
              <w:t>的价格扣除，计算方法：最终价格</w:t>
            </w:r>
            <w:r>
              <w:rPr>
                <w:rFonts w:hint="eastAsia" w:asciiTheme="minorEastAsia" w:hAnsiTheme="minorEastAsia" w:eastAsiaTheme="minorEastAsia" w:cstheme="minorEastAsia"/>
                <w:sz w:val="18"/>
              </w:rPr>
              <w:t>＝</w:t>
            </w:r>
            <w:r>
              <w:rPr>
                <w:rFonts w:hint="eastAsia" w:asciiTheme="minorEastAsia" w:hAnsiTheme="minorEastAsia" w:eastAsiaTheme="minorEastAsia" w:cstheme="minorEastAsia"/>
                <w:spacing w:val="-1"/>
                <w:sz w:val="18"/>
              </w:rPr>
              <w:t>社会资本的价格×</w:t>
            </w:r>
            <w:r>
              <w:rPr>
                <w:rFonts w:hint="eastAsia" w:asciiTheme="minorEastAsia" w:hAnsiTheme="minorEastAsia" w:eastAsiaTheme="minorEastAsia" w:cstheme="minorEastAsia"/>
                <w:spacing w:val="-4"/>
                <w:sz w:val="18"/>
              </w:rPr>
              <w:t>98%</w:t>
            </w:r>
            <w:r>
              <w:rPr>
                <w:rFonts w:hint="eastAsia" w:asciiTheme="minorEastAsia" w:hAnsiTheme="minorEastAsia" w:eastAsiaTheme="minorEastAsia" w:cstheme="minorEastAsia"/>
                <w:spacing w:val="-3"/>
                <w:sz w:val="18"/>
              </w:rPr>
              <w:t xml:space="preserve">，按照最终价格计算社会资本报价部分的得分。 </w:t>
            </w:r>
          </w:p>
          <w:p>
            <w:pPr>
              <w:pStyle w:val="36"/>
              <w:spacing w:line="292" w:lineRule="auto"/>
              <w:ind w:left="107" w:right="95" w:firstLine="360"/>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1"/>
                <w:w w:val="95"/>
                <w:sz w:val="18"/>
              </w:rPr>
              <w:t>注：</w:t>
            </w:r>
            <w:r>
              <w:rPr>
                <w:rFonts w:hint="eastAsia" w:asciiTheme="minorEastAsia" w:hAnsiTheme="minorEastAsia" w:eastAsiaTheme="minorEastAsia" w:cstheme="minorEastAsia"/>
                <w:w w:val="95"/>
                <w:sz w:val="18"/>
              </w:rPr>
              <w:t>本项计分以“中小企业证明文件</w:t>
            </w:r>
            <w:r>
              <w:rPr>
                <w:rFonts w:hint="eastAsia" w:asciiTheme="minorEastAsia" w:hAnsiTheme="minorEastAsia" w:eastAsiaTheme="minorEastAsia" w:cstheme="minorEastAsia"/>
                <w:w w:val="65"/>
                <w:sz w:val="18"/>
              </w:rPr>
              <w:t>”</w:t>
            </w:r>
            <w:r>
              <w:rPr>
                <w:rFonts w:hint="eastAsia" w:asciiTheme="minorEastAsia" w:hAnsiTheme="minorEastAsia" w:eastAsiaTheme="minorEastAsia" w:cstheme="minorEastAsia"/>
                <w:w w:val="95"/>
                <w:sz w:val="18"/>
              </w:rPr>
              <w:t>和联合体协议（若有）为准，没有或不能按要求提供</w:t>
            </w:r>
            <w:r>
              <w:rPr>
                <w:rFonts w:hint="eastAsia" w:asciiTheme="minorEastAsia" w:hAnsiTheme="minorEastAsia" w:eastAsiaTheme="minorEastAsia" w:cstheme="minorEastAsia"/>
                <w:sz w:val="18"/>
              </w:rPr>
              <w:t xml:space="preserve">上述材料的不给予价格扣除。 </w:t>
            </w:r>
          </w:p>
          <w:p>
            <w:pPr>
              <w:pStyle w:val="36"/>
              <w:numPr>
                <w:ilvl w:val="0"/>
                <w:numId w:val="18"/>
              </w:numPr>
              <w:tabs>
                <w:tab w:val="left" w:pos="651"/>
              </w:tabs>
              <w:spacing w:before="9"/>
              <w:ind w:hanging="184"/>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1"/>
                <w:sz w:val="18"/>
              </w:rPr>
              <w:t>给予监狱企业价格扣除</w:t>
            </w:r>
            <w:r>
              <w:rPr>
                <w:rFonts w:hint="eastAsia" w:asciiTheme="minorEastAsia" w:hAnsiTheme="minorEastAsia" w:eastAsiaTheme="minorEastAsia" w:cstheme="minorEastAsia"/>
                <w:sz w:val="18"/>
              </w:rPr>
              <w:t xml:space="preserve"> </w:t>
            </w:r>
          </w:p>
          <w:p>
            <w:pPr>
              <w:pStyle w:val="36"/>
              <w:spacing w:before="60" w:line="292" w:lineRule="auto"/>
              <w:ind w:left="107" w:right="93" w:firstLine="360"/>
              <w:jc w:val="both"/>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3"/>
                <w:sz w:val="18"/>
              </w:rPr>
              <w:t xml:space="preserve">对监狱企业给予 </w:t>
            </w:r>
            <w:r>
              <w:rPr>
                <w:rFonts w:hint="eastAsia" w:asciiTheme="minorEastAsia" w:hAnsiTheme="minorEastAsia" w:eastAsiaTheme="minorEastAsia" w:cstheme="minorEastAsia"/>
                <w:sz w:val="18"/>
              </w:rPr>
              <w:t>6%</w:t>
            </w:r>
            <w:r>
              <w:rPr>
                <w:rFonts w:hint="eastAsia" w:asciiTheme="minorEastAsia" w:hAnsiTheme="minorEastAsia" w:eastAsiaTheme="minorEastAsia" w:cstheme="minorEastAsia"/>
                <w:spacing w:val="-7"/>
                <w:sz w:val="18"/>
              </w:rPr>
              <w:t>的价格扣除，计算方法：最终价格</w:t>
            </w:r>
            <w:r>
              <w:rPr>
                <w:rFonts w:hint="eastAsia" w:asciiTheme="minorEastAsia" w:hAnsiTheme="minorEastAsia" w:eastAsiaTheme="minorEastAsia" w:cstheme="minorEastAsia"/>
                <w:sz w:val="18"/>
              </w:rPr>
              <w:t>＝</w:t>
            </w:r>
            <w:r>
              <w:rPr>
                <w:rFonts w:hint="eastAsia" w:asciiTheme="minorEastAsia" w:hAnsiTheme="minorEastAsia" w:eastAsiaTheme="minorEastAsia" w:cstheme="minorEastAsia"/>
                <w:spacing w:val="-3"/>
                <w:sz w:val="18"/>
              </w:rPr>
              <w:t>社会资本的价格×</w:t>
            </w:r>
            <w:r>
              <w:rPr>
                <w:rFonts w:hint="eastAsia" w:asciiTheme="minorEastAsia" w:hAnsiTheme="minorEastAsia" w:eastAsiaTheme="minorEastAsia" w:cstheme="minorEastAsia"/>
                <w:spacing w:val="-4"/>
                <w:sz w:val="18"/>
              </w:rPr>
              <w:t>94%</w:t>
            </w:r>
            <w:r>
              <w:rPr>
                <w:rFonts w:hint="eastAsia" w:asciiTheme="minorEastAsia" w:hAnsiTheme="minorEastAsia" w:eastAsiaTheme="minorEastAsia" w:cstheme="minorEastAsia"/>
                <w:spacing w:val="-2"/>
                <w:sz w:val="18"/>
              </w:rPr>
              <w:t xml:space="preserve">，按照最终价格计算其价格分得分。 </w:t>
            </w:r>
          </w:p>
          <w:p>
            <w:pPr>
              <w:pStyle w:val="36"/>
              <w:spacing w:before="6" w:line="297" w:lineRule="auto"/>
              <w:ind w:left="107" w:right="93" w:firstLine="360"/>
              <w:jc w:val="both"/>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大中型企业和其他自然人、法人或者其他组织与监狱企业组成联合体共同参与竞争，联合体协议中约定监狱企业的协议合同金额占到联合体协议合同金额 30%以上的，可给予联合体 2% 的价格扣除，计算方法：最终价格＝社会资本的价格×98%，按照最终价格计算社会资本报价部分的得分。 </w:t>
            </w:r>
          </w:p>
          <w:p>
            <w:pPr>
              <w:pStyle w:val="36"/>
              <w:spacing w:before="4" w:line="295" w:lineRule="auto"/>
              <w:ind w:left="107" w:right="97" w:firstLine="360"/>
              <w:jc w:val="both"/>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注：本项计分以由省级以上监狱管理局、戒毒管理局（含新疆生产建设兵团）出具的属于监狱企业的证明文件、联合体协议（若有）为准，没有或不能按要求提供上述材料的不给予价格扣除。 </w:t>
            </w:r>
          </w:p>
          <w:p>
            <w:pPr>
              <w:pStyle w:val="36"/>
              <w:numPr>
                <w:ilvl w:val="0"/>
                <w:numId w:val="18"/>
              </w:numPr>
              <w:tabs>
                <w:tab w:val="left" w:pos="651"/>
              </w:tabs>
              <w:spacing w:before="7"/>
              <w:ind w:hanging="184"/>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1"/>
                <w:sz w:val="18"/>
              </w:rPr>
              <w:t xml:space="preserve">社会资本有前述组合情形的，应累计给予相应政策性价格扣除。 </w:t>
            </w:r>
          </w:p>
        </w:tc>
      </w:tr>
    </w:tbl>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pStyle w:val="2"/>
        <w:rPr>
          <w:rFonts w:hint="eastAsia" w:asciiTheme="minorEastAsia" w:hAnsiTheme="minorEastAsia" w:eastAsiaTheme="minorEastAsia" w:cstheme="minorEastAsia"/>
          <w:sz w:val="18"/>
        </w:rPr>
      </w:pPr>
    </w:p>
    <w:p>
      <w:pPr>
        <w:spacing w:before="1"/>
        <w:ind w:right="18"/>
        <w:jc w:val="both"/>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spacing w:line="20" w:lineRule="exact"/>
        <w:rPr>
          <w:rFonts w:hint="eastAsia" w:asciiTheme="minorEastAsia" w:hAnsiTheme="minorEastAsia" w:eastAsiaTheme="minorEastAsia" w:cstheme="minorEastAsia"/>
          <w:sz w:val="26"/>
        </w:rPr>
      </w:pPr>
    </w:p>
    <w:p>
      <w:pPr>
        <w:pStyle w:val="37"/>
        <w:numPr>
          <w:ilvl w:val="0"/>
          <w:numId w:val="19"/>
        </w:numPr>
        <w:tabs>
          <w:tab w:val="left" w:pos="852"/>
        </w:tabs>
        <w:spacing w:before="71"/>
        <w:ind w:hanging="214"/>
        <w:rPr>
          <w:rFonts w:hint="eastAsia" w:asciiTheme="minorEastAsia" w:hAnsiTheme="minorEastAsia" w:eastAsiaTheme="minorEastAsia" w:cstheme="minorEastAsia"/>
          <w:sz w:val="21"/>
        </w:rPr>
      </w:pPr>
      <w:bookmarkStart w:id="11" w:name="_bookmark15"/>
      <w:bookmarkEnd w:id="11"/>
      <w:r>
        <w:rPr>
          <w:rFonts w:hint="eastAsia" w:asciiTheme="minorEastAsia" w:hAnsiTheme="minorEastAsia" w:eastAsiaTheme="minorEastAsia" w:cstheme="minorEastAsia"/>
          <w:spacing w:val="-2"/>
          <w:sz w:val="21"/>
        </w:rPr>
        <w:t>评审方法</w:t>
      </w:r>
    </w:p>
    <w:p>
      <w:pPr>
        <w:pStyle w:val="2"/>
        <w:spacing w:before="132" w:line="326" w:lineRule="auto"/>
        <w:ind w:left="218" w:right="230" w:firstLine="42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2"/>
        </w:rPr>
        <w:t xml:space="preserve">本次评审采用综合评分法。评审小组对满足招标文件实质性要求的投标文件，按照本章第 </w:t>
      </w:r>
      <w:r>
        <w:rPr>
          <w:rFonts w:hint="eastAsia" w:asciiTheme="minorEastAsia" w:hAnsiTheme="minorEastAsia" w:eastAsiaTheme="minorEastAsia" w:cstheme="minorEastAsia"/>
          <w:spacing w:val="-5"/>
        </w:rPr>
        <w:t xml:space="preserve">2.2 </w:t>
      </w:r>
      <w:r>
        <w:rPr>
          <w:rFonts w:hint="eastAsia" w:asciiTheme="minorEastAsia" w:hAnsiTheme="minorEastAsia" w:eastAsiaTheme="minorEastAsia" w:cstheme="minorEastAsia"/>
          <w:spacing w:val="-4"/>
        </w:rPr>
        <w:t>款规定的评分标准进行综合评分，并按评审得分由高到低顺序推荐评审办法前附表规定数量的候选</w:t>
      </w:r>
      <w:r>
        <w:rPr>
          <w:rFonts w:hint="eastAsia" w:asciiTheme="minorEastAsia" w:hAnsiTheme="minorEastAsia" w:eastAsiaTheme="minorEastAsia" w:cstheme="minorEastAsia"/>
        </w:rPr>
        <w:t>社会资本（</w:t>
      </w:r>
      <w:r>
        <w:rPr>
          <w:rFonts w:hint="eastAsia" w:asciiTheme="minorEastAsia" w:hAnsiTheme="minorEastAsia" w:eastAsiaTheme="minorEastAsia" w:cstheme="minorEastAsia"/>
          <w:spacing w:val="-4"/>
        </w:rPr>
        <w:t>得分相同时，按投标报价得分由高到低的顺序进行排序；仍相同的，按技术部分得分由</w:t>
      </w:r>
      <w:r>
        <w:rPr>
          <w:rFonts w:hint="eastAsia" w:asciiTheme="minorEastAsia" w:hAnsiTheme="minorEastAsia" w:eastAsiaTheme="minorEastAsia" w:cstheme="minorEastAsia"/>
          <w:spacing w:val="-3"/>
        </w:rPr>
        <w:t>高到低的顺序进行排序；仍相同时，由评审委员会集体决议</w:t>
      </w:r>
      <w:r>
        <w:rPr>
          <w:rFonts w:hint="eastAsia" w:asciiTheme="minorEastAsia" w:hAnsiTheme="minorEastAsia" w:eastAsiaTheme="minorEastAsia" w:cstheme="minorEastAsia"/>
          <w:spacing w:val="-108"/>
        </w:rPr>
        <w:t>）</w:t>
      </w:r>
      <w:r>
        <w:rPr>
          <w:rFonts w:hint="eastAsia" w:asciiTheme="minorEastAsia" w:hAnsiTheme="minorEastAsia" w:eastAsiaTheme="minorEastAsia" w:cstheme="minorEastAsia"/>
          <w:spacing w:val="-3"/>
        </w:rPr>
        <w:t>，并编写评审报告。</w:t>
      </w:r>
      <w:r>
        <w:rPr>
          <w:rFonts w:hint="eastAsia" w:asciiTheme="minorEastAsia" w:hAnsiTheme="minorEastAsia" w:eastAsiaTheme="minorEastAsia" w:cstheme="minorEastAsia"/>
        </w:rPr>
        <w:t xml:space="preserve"> </w:t>
      </w:r>
    </w:p>
    <w:p>
      <w:pPr>
        <w:pStyle w:val="37"/>
        <w:numPr>
          <w:ilvl w:val="0"/>
          <w:numId w:val="19"/>
        </w:numPr>
        <w:tabs>
          <w:tab w:val="left" w:pos="852"/>
        </w:tabs>
        <w:spacing w:before="3"/>
        <w:ind w:hanging="214"/>
        <w:rPr>
          <w:rFonts w:hint="eastAsia" w:asciiTheme="minorEastAsia" w:hAnsiTheme="minorEastAsia" w:eastAsiaTheme="minorEastAsia" w:cstheme="minorEastAsia"/>
          <w:sz w:val="21"/>
        </w:rPr>
      </w:pPr>
      <w:bookmarkStart w:id="12" w:name="_bookmark16"/>
      <w:bookmarkEnd w:id="12"/>
      <w:r>
        <w:rPr>
          <w:rFonts w:hint="eastAsia" w:asciiTheme="minorEastAsia" w:hAnsiTheme="minorEastAsia" w:eastAsiaTheme="minorEastAsia" w:cstheme="minorEastAsia"/>
          <w:spacing w:val="-2"/>
          <w:sz w:val="21"/>
        </w:rPr>
        <w:t>评审标准</w:t>
      </w:r>
    </w:p>
    <w:p>
      <w:pPr>
        <w:pStyle w:val="37"/>
        <w:numPr>
          <w:ilvl w:val="1"/>
          <w:numId w:val="19"/>
        </w:numPr>
        <w:tabs>
          <w:tab w:val="left" w:pos="1009"/>
        </w:tabs>
        <w:spacing w:before="130"/>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初步评审标准</w:t>
      </w:r>
    </w:p>
    <w:p>
      <w:pPr>
        <w:pStyle w:val="37"/>
        <w:numPr>
          <w:ilvl w:val="2"/>
          <w:numId w:val="19"/>
        </w:numPr>
        <w:tabs>
          <w:tab w:val="left" w:pos="1218"/>
        </w:tabs>
        <w:spacing w:before="131"/>
        <w:ind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资格性审查标准：见评审办法前附表。 </w:t>
      </w:r>
    </w:p>
    <w:p>
      <w:pPr>
        <w:pStyle w:val="37"/>
        <w:numPr>
          <w:ilvl w:val="2"/>
          <w:numId w:val="19"/>
        </w:numPr>
        <w:tabs>
          <w:tab w:val="left" w:pos="1218"/>
        </w:tabs>
        <w:spacing w:before="108"/>
        <w:ind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符合性审查标准：见评审办法前附表。 </w:t>
      </w:r>
    </w:p>
    <w:p>
      <w:pPr>
        <w:pStyle w:val="37"/>
        <w:numPr>
          <w:ilvl w:val="1"/>
          <w:numId w:val="19"/>
        </w:numPr>
        <w:tabs>
          <w:tab w:val="left" w:pos="1009"/>
        </w:tabs>
        <w:spacing w:before="105"/>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详细评审标准</w:t>
      </w:r>
    </w:p>
    <w:p>
      <w:pPr>
        <w:pStyle w:val="37"/>
        <w:numPr>
          <w:ilvl w:val="2"/>
          <w:numId w:val="19"/>
        </w:numPr>
        <w:tabs>
          <w:tab w:val="left" w:pos="1218"/>
        </w:tabs>
        <w:spacing w:before="146"/>
        <w:ind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w w:val="95"/>
          <w:sz w:val="21"/>
        </w:rPr>
        <w:t>报价部分：见评审办法前附表</w:t>
      </w:r>
      <w:r>
        <w:rPr>
          <w:rFonts w:hint="eastAsia" w:asciiTheme="minorEastAsia" w:hAnsiTheme="minorEastAsia" w:eastAsiaTheme="minorEastAsia" w:cstheme="minorEastAsia"/>
          <w:w w:val="95"/>
          <w:sz w:val="21"/>
        </w:rPr>
        <w:t>（</w:t>
      </w:r>
      <w:r>
        <w:rPr>
          <w:rFonts w:hint="eastAsia" w:asciiTheme="minorEastAsia" w:hAnsiTheme="minorEastAsia" w:eastAsiaTheme="minorEastAsia" w:cstheme="minorEastAsia"/>
          <w:spacing w:val="-3"/>
          <w:w w:val="95"/>
          <w:sz w:val="21"/>
        </w:rPr>
        <w:t>“分值”列数值为该项评分因素的最高得分</w:t>
      </w:r>
      <w:r>
        <w:rPr>
          <w:rFonts w:hint="eastAsia" w:asciiTheme="minorEastAsia" w:hAnsiTheme="minorEastAsia" w:eastAsiaTheme="minorEastAsia" w:cstheme="minorEastAsia"/>
          <w:spacing w:val="-108"/>
          <w:w w:val="95"/>
          <w:sz w:val="21"/>
        </w:rPr>
        <w:t>）</w:t>
      </w:r>
      <w:r>
        <w:rPr>
          <w:rFonts w:hint="eastAsia" w:asciiTheme="minorEastAsia" w:hAnsiTheme="minorEastAsia" w:eastAsiaTheme="minorEastAsia" w:cstheme="minorEastAsia"/>
          <w:w w:val="95"/>
          <w:sz w:val="21"/>
        </w:rPr>
        <w:t xml:space="preserve">。 </w:t>
      </w:r>
    </w:p>
    <w:p>
      <w:pPr>
        <w:pStyle w:val="37"/>
        <w:numPr>
          <w:ilvl w:val="2"/>
          <w:numId w:val="19"/>
        </w:numPr>
        <w:tabs>
          <w:tab w:val="left" w:pos="1218"/>
        </w:tabs>
        <w:spacing w:before="126"/>
        <w:ind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w w:val="95"/>
          <w:sz w:val="21"/>
        </w:rPr>
        <w:t>商务部分：见评审办法前附表</w:t>
      </w:r>
      <w:r>
        <w:rPr>
          <w:rFonts w:hint="eastAsia" w:asciiTheme="minorEastAsia" w:hAnsiTheme="minorEastAsia" w:eastAsiaTheme="minorEastAsia" w:cstheme="minorEastAsia"/>
          <w:w w:val="95"/>
          <w:sz w:val="21"/>
        </w:rPr>
        <w:t>（</w:t>
      </w:r>
      <w:r>
        <w:rPr>
          <w:rFonts w:hint="eastAsia" w:asciiTheme="minorEastAsia" w:hAnsiTheme="minorEastAsia" w:eastAsiaTheme="minorEastAsia" w:cstheme="minorEastAsia"/>
          <w:spacing w:val="-3"/>
          <w:w w:val="95"/>
          <w:sz w:val="21"/>
        </w:rPr>
        <w:t>“分值”列数值为该项评分因素的最高得分</w:t>
      </w:r>
      <w:r>
        <w:rPr>
          <w:rFonts w:hint="eastAsia" w:asciiTheme="minorEastAsia" w:hAnsiTheme="minorEastAsia" w:eastAsiaTheme="minorEastAsia" w:cstheme="minorEastAsia"/>
          <w:spacing w:val="-108"/>
          <w:w w:val="95"/>
          <w:sz w:val="21"/>
        </w:rPr>
        <w:t>）</w:t>
      </w:r>
      <w:r>
        <w:rPr>
          <w:rFonts w:hint="eastAsia" w:asciiTheme="minorEastAsia" w:hAnsiTheme="minorEastAsia" w:eastAsiaTheme="minorEastAsia" w:cstheme="minorEastAsia"/>
          <w:w w:val="95"/>
          <w:sz w:val="21"/>
        </w:rPr>
        <w:t xml:space="preserve">。 </w:t>
      </w:r>
    </w:p>
    <w:p>
      <w:pPr>
        <w:pStyle w:val="37"/>
        <w:numPr>
          <w:ilvl w:val="2"/>
          <w:numId w:val="19"/>
        </w:numPr>
        <w:tabs>
          <w:tab w:val="left" w:pos="1218"/>
        </w:tabs>
        <w:spacing w:before="127"/>
        <w:ind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w w:val="95"/>
          <w:sz w:val="21"/>
        </w:rPr>
        <w:t>技术部分：见评审办法前附表</w:t>
      </w:r>
      <w:r>
        <w:rPr>
          <w:rFonts w:hint="eastAsia" w:asciiTheme="minorEastAsia" w:hAnsiTheme="minorEastAsia" w:eastAsiaTheme="minorEastAsia" w:cstheme="minorEastAsia"/>
          <w:w w:val="95"/>
          <w:sz w:val="21"/>
        </w:rPr>
        <w:t>（</w:t>
      </w:r>
      <w:r>
        <w:rPr>
          <w:rFonts w:hint="eastAsia" w:asciiTheme="minorEastAsia" w:hAnsiTheme="minorEastAsia" w:eastAsiaTheme="minorEastAsia" w:cstheme="minorEastAsia"/>
          <w:spacing w:val="-3"/>
          <w:w w:val="95"/>
          <w:sz w:val="21"/>
        </w:rPr>
        <w:t>“分值”列数值为该项评分因素的最高得分</w:t>
      </w:r>
      <w:r>
        <w:rPr>
          <w:rFonts w:hint="eastAsia" w:asciiTheme="minorEastAsia" w:hAnsiTheme="minorEastAsia" w:eastAsiaTheme="minorEastAsia" w:cstheme="minorEastAsia"/>
          <w:spacing w:val="-108"/>
          <w:w w:val="95"/>
          <w:sz w:val="21"/>
        </w:rPr>
        <w:t>）</w:t>
      </w:r>
      <w:r>
        <w:rPr>
          <w:rFonts w:hint="eastAsia" w:asciiTheme="minorEastAsia" w:hAnsiTheme="minorEastAsia" w:eastAsiaTheme="minorEastAsia" w:cstheme="minorEastAsia"/>
          <w:w w:val="95"/>
          <w:sz w:val="21"/>
        </w:rPr>
        <w:t xml:space="preserve">。 </w:t>
      </w:r>
    </w:p>
    <w:p>
      <w:pPr>
        <w:pStyle w:val="37"/>
        <w:numPr>
          <w:ilvl w:val="0"/>
          <w:numId w:val="19"/>
        </w:numPr>
        <w:tabs>
          <w:tab w:val="left" w:pos="852"/>
        </w:tabs>
        <w:spacing w:before="112"/>
        <w:ind w:hanging="214"/>
        <w:rPr>
          <w:rFonts w:hint="eastAsia" w:asciiTheme="minorEastAsia" w:hAnsiTheme="minorEastAsia" w:eastAsiaTheme="minorEastAsia" w:cstheme="minorEastAsia"/>
          <w:sz w:val="21"/>
        </w:rPr>
      </w:pPr>
      <w:bookmarkStart w:id="13" w:name="_bookmark17"/>
      <w:bookmarkEnd w:id="13"/>
      <w:r>
        <w:rPr>
          <w:rFonts w:hint="eastAsia" w:asciiTheme="minorEastAsia" w:hAnsiTheme="minorEastAsia" w:eastAsiaTheme="minorEastAsia" w:cstheme="minorEastAsia"/>
          <w:spacing w:val="-2"/>
          <w:sz w:val="21"/>
        </w:rPr>
        <w:t>评审程序</w:t>
      </w:r>
    </w:p>
    <w:p>
      <w:pPr>
        <w:pStyle w:val="37"/>
        <w:numPr>
          <w:ilvl w:val="1"/>
          <w:numId w:val="19"/>
        </w:numPr>
        <w:tabs>
          <w:tab w:val="left" w:pos="1009"/>
        </w:tabs>
        <w:spacing w:before="131"/>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初步评审</w:t>
      </w:r>
    </w:p>
    <w:p>
      <w:pPr>
        <w:pStyle w:val="37"/>
        <w:numPr>
          <w:ilvl w:val="2"/>
          <w:numId w:val="19"/>
        </w:numPr>
        <w:tabs>
          <w:tab w:val="left" w:pos="1249"/>
        </w:tabs>
        <w:spacing w:before="130" w:line="326" w:lineRule="auto"/>
        <w:ind w:left="218" w:right="229"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2"/>
          <w:sz w:val="21"/>
        </w:rPr>
        <w:t xml:space="preserve">评审小组依据本章第 </w:t>
      </w:r>
      <w:r>
        <w:rPr>
          <w:rFonts w:hint="eastAsia" w:asciiTheme="minorEastAsia" w:hAnsiTheme="minorEastAsia" w:eastAsiaTheme="minorEastAsia" w:cstheme="minorEastAsia"/>
          <w:sz w:val="21"/>
        </w:rPr>
        <w:t>2.1</w:t>
      </w:r>
      <w:r>
        <w:rPr>
          <w:rFonts w:hint="eastAsia" w:asciiTheme="minorEastAsia" w:hAnsiTheme="minorEastAsia" w:eastAsiaTheme="minorEastAsia" w:cstheme="minorEastAsia"/>
          <w:spacing w:val="-3"/>
          <w:sz w:val="21"/>
        </w:rPr>
        <w:t xml:space="preserve"> 款规定的标准，对投标文件进行初步审查。有一项因素不符合审查标准的，按无效投标处理。</w:t>
      </w:r>
      <w:r>
        <w:rPr>
          <w:rFonts w:hint="eastAsia" w:asciiTheme="minorEastAsia" w:hAnsiTheme="minorEastAsia" w:eastAsiaTheme="minorEastAsia" w:cstheme="minorEastAsia"/>
          <w:sz w:val="21"/>
        </w:rPr>
        <w:t xml:space="preserve"> </w:t>
      </w:r>
    </w:p>
    <w:p>
      <w:pPr>
        <w:pStyle w:val="37"/>
        <w:numPr>
          <w:ilvl w:val="2"/>
          <w:numId w:val="19"/>
        </w:numPr>
        <w:tabs>
          <w:tab w:val="left" w:pos="1218"/>
        </w:tabs>
        <w:spacing w:before="3"/>
        <w:ind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社会资本还有以下情形之一的，评审小组应当否决其投标：</w:t>
      </w:r>
    </w:p>
    <w:p>
      <w:pPr>
        <w:pStyle w:val="37"/>
        <w:numPr>
          <w:ilvl w:val="0"/>
          <w:numId w:val="20"/>
        </w:numPr>
        <w:tabs>
          <w:tab w:val="left" w:pos="1063"/>
        </w:tabs>
        <w:spacing w:before="105"/>
        <w:ind w:hanging="530"/>
        <w:jc w:val="left"/>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对允许偏离的非实质性条款，偏离招标文件规定的偏离范围和幅度的； </w:t>
      </w:r>
    </w:p>
    <w:p>
      <w:pPr>
        <w:pStyle w:val="37"/>
        <w:numPr>
          <w:ilvl w:val="0"/>
          <w:numId w:val="20"/>
        </w:numPr>
        <w:tabs>
          <w:tab w:val="left" w:pos="1063"/>
        </w:tabs>
        <w:spacing w:before="107" w:line="326" w:lineRule="auto"/>
        <w:ind w:left="218" w:right="233" w:firstLine="314"/>
        <w:jc w:val="left"/>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2"/>
          <w:sz w:val="21"/>
        </w:rPr>
        <w:t>不按照招标文件规定报价、没有分项报价、拒绝报价、有多个报价</w:t>
      </w:r>
      <w:r>
        <w:rPr>
          <w:rFonts w:hint="eastAsia" w:asciiTheme="minorEastAsia" w:hAnsiTheme="minorEastAsia" w:eastAsiaTheme="minorEastAsia" w:cstheme="minorEastAsia"/>
          <w:sz w:val="21"/>
        </w:rPr>
        <w:t>（</w:t>
      </w:r>
      <w:r>
        <w:rPr>
          <w:rFonts w:hint="eastAsia" w:asciiTheme="minorEastAsia" w:hAnsiTheme="minorEastAsia" w:eastAsiaTheme="minorEastAsia" w:cstheme="minorEastAsia"/>
          <w:spacing w:val="-4"/>
          <w:sz w:val="21"/>
        </w:rPr>
        <w:t>招标文件另有规定的</w:t>
      </w:r>
      <w:r>
        <w:rPr>
          <w:rFonts w:hint="eastAsia" w:asciiTheme="minorEastAsia" w:hAnsiTheme="minorEastAsia" w:eastAsiaTheme="minorEastAsia" w:cstheme="minorEastAsia"/>
          <w:sz w:val="21"/>
        </w:rPr>
        <w:t>除外</w:t>
      </w:r>
      <w:r>
        <w:rPr>
          <w:rFonts w:hint="eastAsia" w:asciiTheme="minorEastAsia" w:hAnsiTheme="minorEastAsia" w:eastAsiaTheme="minorEastAsia" w:cstheme="minorEastAsia"/>
          <w:spacing w:val="-108"/>
          <w:sz w:val="21"/>
        </w:rPr>
        <w:t>）</w:t>
      </w:r>
      <w:r>
        <w:rPr>
          <w:rFonts w:hint="eastAsia" w:asciiTheme="minorEastAsia" w:hAnsiTheme="minorEastAsia" w:eastAsiaTheme="minorEastAsia" w:cstheme="minorEastAsia"/>
          <w:spacing w:val="-3"/>
          <w:sz w:val="21"/>
        </w:rPr>
        <w:t>、有选择性报价、附有条件的报价或者拒绝修正报价的；</w:t>
      </w:r>
      <w:r>
        <w:rPr>
          <w:rFonts w:hint="eastAsia" w:asciiTheme="minorEastAsia" w:hAnsiTheme="minorEastAsia" w:eastAsiaTheme="minorEastAsia" w:cstheme="minorEastAsia"/>
          <w:sz w:val="21"/>
        </w:rPr>
        <w:t xml:space="preserve"> </w:t>
      </w:r>
    </w:p>
    <w:p>
      <w:pPr>
        <w:pStyle w:val="37"/>
        <w:numPr>
          <w:ilvl w:val="0"/>
          <w:numId w:val="20"/>
        </w:numPr>
        <w:tabs>
          <w:tab w:val="left" w:pos="1063"/>
        </w:tabs>
        <w:ind w:hanging="530"/>
        <w:jc w:val="left"/>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投标文件正副本未区分或者内容严重不一致的； </w:t>
      </w:r>
    </w:p>
    <w:p>
      <w:pPr>
        <w:pStyle w:val="37"/>
        <w:numPr>
          <w:ilvl w:val="0"/>
          <w:numId w:val="20"/>
        </w:numPr>
        <w:tabs>
          <w:tab w:val="left" w:pos="1063"/>
        </w:tabs>
        <w:spacing w:before="107"/>
        <w:ind w:hanging="530"/>
        <w:jc w:val="left"/>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不按评审小组要求澄清或说明的；</w:t>
      </w:r>
      <w:r>
        <w:rPr>
          <w:rFonts w:hint="eastAsia" w:asciiTheme="minorEastAsia" w:hAnsiTheme="minorEastAsia" w:eastAsiaTheme="minorEastAsia" w:cstheme="minorEastAsia"/>
          <w:sz w:val="21"/>
        </w:rPr>
        <w:t xml:space="preserve"> </w:t>
      </w:r>
    </w:p>
    <w:p>
      <w:pPr>
        <w:pStyle w:val="37"/>
        <w:numPr>
          <w:ilvl w:val="0"/>
          <w:numId w:val="20"/>
        </w:numPr>
        <w:tabs>
          <w:tab w:val="left" w:pos="1063"/>
        </w:tabs>
        <w:spacing w:before="107"/>
        <w:ind w:hanging="530"/>
        <w:jc w:val="left"/>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5"/>
          <w:sz w:val="21"/>
        </w:rPr>
        <w:t xml:space="preserve">投标人资格预审申请文件的内容发生下列重大变化时，未在投标文件提交截止时间前取 </w:t>
      </w:r>
      <w:r>
        <w:rPr>
          <w:rFonts w:hint="eastAsia" w:asciiTheme="minorEastAsia" w:hAnsiTheme="minorEastAsia" w:eastAsiaTheme="minorEastAsia" w:cstheme="minorEastAsia"/>
          <w:spacing w:val="-3"/>
          <w:sz w:val="21"/>
        </w:rPr>
        <w:t>得招标人的书面同意的，或者其在投标文件中更新的资料不符合资格预审文件中规定的审查标</w:t>
      </w:r>
      <w:r>
        <w:rPr>
          <w:rFonts w:hint="eastAsia" w:asciiTheme="minorEastAsia" w:hAnsiTheme="minorEastAsia" w:eastAsiaTheme="minorEastAsia" w:cstheme="minorEastAsia"/>
          <w:spacing w:val="-4"/>
          <w:sz w:val="21"/>
        </w:rPr>
        <w:t>准的或者其投标影响招标公正性的。</w:t>
      </w:r>
    </w:p>
    <w:p>
      <w:pPr>
        <w:pStyle w:val="37"/>
        <w:numPr>
          <w:ilvl w:val="1"/>
          <w:numId w:val="20"/>
        </w:numPr>
        <w:tabs>
          <w:tab w:val="left" w:pos="1898"/>
          <w:tab w:val="left" w:pos="1899"/>
        </w:tabs>
        <w:spacing w:before="2"/>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社会资本名称变化；</w:t>
      </w:r>
    </w:p>
    <w:p>
      <w:pPr>
        <w:pStyle w:val="37"/>
        <w:numPr>
          <w:ilvl w:val="1"/>
          <w:numId w:val="20"/>
        </w:numPr>
        <w:tabs>
          <w:tab w:val="left" w:pos="1898"/>
          <w:tab w:val="left" w:pos="1899"/>
        </w:tabs>
        <w:spacing w:before="10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社会资本发生合并、分立、破产等重大变化；</w:t>
      </w:r>
    </w:p>
    <w:p>
      <w:pPr>
        <w:pStyle w:val="37"/>
        <w:numPr>
          <w:ilvl w:val="1"/>
          <w:numId w:val="20"/>
        </w:numPr>
        <w:tabs>
          <w:tab w:val="left" w:pos="1898"/>
          <w:tab w:val="left" w:pos="1899"/>
        </w:tabs>
        <w:spacing w:before="107"/>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社会资本财务状况、经营状况发生重大变化；</w:t>
      </w:r>
    </w:p>
    <w:p>
      <w:pPr>
        <w:pStyle w:val="37"/>
        <w:numPr>
          <w:ilvl w:val="1"/>
          <w:numId w:val="20"/>
        </w:numPr>
        <w:tabs>
          <w:tab w:val="left" w:pos="1898"/>
          <w:tab w:val="left" w:pos="1899"/>
        </w:tabs>
        <w:spacing w:before="108"/>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更换项目负责人；</w:t>
      </w:r>
    </w:p>
    <w:p>
      <w:pPr>
        <w:pStyle w:val="37"/>
        <w:numPr>
          <w:ilvl w:val="1"/>
          <w:numId w:val="20"/>
        </w:numPr>
        <w:tabs>
          <w:tab w:val="left" w:pos="1898"/>
          <w:tab w:val="left" w:pos="1899"/>
        </w:tabs>
        <w:spacing w:before="10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联合体分工变化；</w:t>
      </w:r>
    </w:p>
    <w:p>
      <w:pPr>
        <w:jc w:val="both"/>
        <w:rPr>
          <w:rFonts w:hint="eastAsia" w:asciiTheme="minorEastAsia" w:hAnsiTheme="minorEastAsia" w:eastAsiaTheme="minorEastAsia" w:cstheme="minorEastAsia"/>
          <w:sz w:val="18"/>
        </w:rPr>
      </w:pPr>
    </w:p>
    <w:p>
      <w:pPr>
        <w:jc w:val="both"/>
        <w:rPr>
          <w:rFonts w:hint="eastAsia" w:asciiTheme="minorEastAsia" w:hAnsiTheme="minorEastAsia" w:eastAsiaTheme="minorEastAsia" w:cstheme="minorEastAsia"/>
          <w:sz w:val="18"/>
        </w:rPr>
      </w:pPr>
    </w:p>
    <w:p>
      <w:pPr>
        <w:jc w:val="both"/>
        <w:rPr>
          <w:rFonts w:hint="eastAsia" w:asciiTheme="minorEastAsia" w:hAnsiTheme="minorEastAsia" w:eastAsiaTheme="minorEastAsia" w:cstheme="minorEastAsia"/>
          <w:sz w:val="18"/>
        </w:rPr>
      </w:pPr>
    </w:p>
    <w:p>
      <w:pPr>
        <w:jc w:val="both"/>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6"/>
        </w:rPr>
      </w:pPr>
    </w:p>
    <w:p>
      <w:pPr>
        <w:pStyle w:val="37"/>
        <w:numPr>
          <w:ilvl w:val="0"/>
          <w:numId w:val="20"/>
        </w:numPr>
        <w:tabs>
          <w:tab w:val="left" w:pos="1063"/>
        </w:tabs>
        <w:spacing w:before="71"/>
        <w:ind w:hanging="530"/>
        <w:jc w:val="left"/>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在评审过程中弄虚作假、行贿或有其他违法违规行为的；</w:t>
      </w:r>
      <w:r>
        <w:rPr>
          <w:rFonts w:hint="eastAsia" w:asciiTheme="minorEastAsia" w:hAnsiTheme="minorEastAsia" w:eastAsiaTheme="minorEastAsia" w:cstheme="minorEastAsia"/>
          <w:sz w:val="21"/>
        </w:rPr>
        <w:t xml:space="preserve"> </w:t>
      </w:r>
    </w:p>
    <w:p>
      <w:pPr>
        <w:pStyle w:val="37"/>
        <w:numPr>
          <w:ilvl w:val="0"/>
          <w:numId w:val="20"/>
        </w:numPr>
        <w:tabs>
          <w:tab w:val="left" w:pos="1063"/>
        </w:tabs>
        <w:spacing w:before="108"/>
        <w:ind w:hanging="530"/>
        <w:jc w:val="left"/>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法律法规和招标文件规定的其他情形。</w:t>
      </w:r>
      <w:r>
        <w:rPr>
          <w:rFonts w:hint="eastAsia" w:asciiTheme="minorEastAsia" w:hAnsiTheme="minorEastAsia" w:eastAsiaTheme="minorEastAsia" w:cstheme="minorEastAsia"/>
          <w:sz w:val="21"/>
        </w:rPr>
        <w:t xml:space="preserve"> </w:t>
      </w:r>
    </w:p>
    <w:p>
      <w:pPr>
        <w:pStyle w:val="37"/>
        <w:numPr>
          <w:ilvl w:val="1"/>
          <w:numId w:val="19"/>
        </w:numPr>
        <w:tabs>
          <w:tab w:val="left" w:pos="1009"/>
        </w:tabs>
        <w:spacing w:before="107"/>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投标文件的澄清</w:t>
      </w:r>
    </w:p>
    <w:p>
      <w:pPr>
        <w:pStyle w:val="2"/>
        <w:spacing w:before="129" w:line="326" w:lineRule="auto"/>
        <w:ind w:left="218" w:right="230" w:firstLine="42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4"/>
        </w:rPr>
        <w:t>在评审过程中，评审小组可以书面形式，要求社会资本对所提交的投标文件中不明确的内容按规定的时间进行必要的澄清或说明；逾期的，评审小组不予采纳回复内容。社会资本的澄清或说明采用书面形式，并不得改变投标文件的实质性内容。社会资本的澄清和说明内容属于投标文件的组</w:t>
      </w:r>
      <w:r>
        <w:rPr>
          <w:rFonts w:hint="eastAsia" w:asciiTheme="minorEastAsia" w:hAnsiTheme="minorEastAsia" w:eastAsiaTheme="minorEastAsia" w:cstheme="minorEastAsia"/>
          <w:spacing w:val="-3"/>
        </w:rPr>
        <w:t>成部分。采购人和评审小组不接受社会资本主动提出的澄清或说明。</w:t>
      </w:r>
      <w:r>
        <w:rPr>
          <w:rFonts w:hint="eastAsia" w:asciiTheme="minorEastAsia" w:hAnsiTheme="minorEastAsia" w:eastAsiaTheme="minorEastAsia" w:cstheme="minorEastAsia"/>
        </w:rPr>
        <w:t xml:space="preserve"> </w:t>
      </w:r>
    </w:p>
    <w:p>
      <w:pPr>
        <w:pStyle w:val="37"/>
        <w:numPr>
          <w:ilvl w:val="1"/>
          <w:numId w:val="19"/>
        </w:numPr>
        <w:tabs>
          <w:tab w:val="left" w:pos="1009"/>
        </w:tabs>
        <w:spacing w:before="3"/>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详细评审</w:t>
      </w:r>
    </w:p>
    <w:p>
      <w:pPr>
        <w:pStyle w:val="37"/>
        <w:numPr>
          <w:ilvl w:val="2"/>
          <w:numId w:val="19"/>
        </w:numPr>
        <w:tabs>
          <w:tab w:val="left" w:pos="1249"/>
        </w:tabs>
        <w:spacing w:before="132" w:line="326" w:lineRule="auto"/>
        <w:ind w:left="218" w:right="229"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2"/>
          <w:sz w:val="21"/>
        </w:rPr>
        <w:t xml:space="preserve">评审小组依据本章第 </w:t>
      </w:r>
      <w:r>
        <w:rPr>
          <w:rFonts w:hint="eastAsia" w:asciiTheme="minorEastAsia" w:hAnsiTheme="minorEastAsia" w:eastAsiaTheme="minorEastAsia" w:cstheme="minorEastAsia"/>
          <w:sz w:val="21"/>
        </w:rPr>
        <w:t>2.2</w:t>
      </w:r>
      <w:r>
        <w:rPr>
          <w:rFonts w:hint="eastAsia" w:asciiTheme="minorEastAsia" w:hAnsiTheme="minorEastAsia" w:eastAsiaTheme="minorEastAsia" w:cstheme="minorEastAsia"/>
          <w:spacing w:val="-3"/>
          <w:sz w:val="21"/>
        </w:rPr>
        <w:t xml:space="preserve"> 款规定的标准，对满足招标文件实质性要求的投标文件进行综合评分。</w:t>
      </w:r>
      <w:r>
        <w:rPr>
          <w:rFonts w:hint="eastAsia" w:asciiTheme="minorEastAsia" w:hAnsiTheme="minorEastAsia" w:eastAsiaTheme="minorEastAsia" w:cstheme="minorEastAsia"/>
          <w:sz w:val="21"/>
        </w:rPr>
        <w:t xml:space="preserve"> </w:t>
      </w:r>
    </w:p>
    <w:p>
      <w:pPr>
        <w:pStyle w:val="37"/>
        <w:numPr>
          <w:ilvl w:val="2"/>
          <w:numId w:val="19"/>
        </w:numPr>
        <w:tabs>
          <w:tab w:val="left" w:pos="1218"/>
        </w:tabs>
        <w:spacing w:before="1"/>
        <w:ind w:hanging="58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评分分值计算保留小数点后两位，小数点后第三位“四舍五入”。</w:t>
      </w:r>
      <w:r>
        <w:rPr>
          <w:rFonts w:hint="eastAsia" w:asciiTheme="minorEastAsia" w:hAnsiTheme="minorEastAsia" w:eastAsiaTheme="minorEastAsia" w:cstheme="minorEastAsia"/>
          <w:sz w:val="21"/>
        </w:rPr>
        <w:t xml:space="preserve"> </w:t>
      </w:r>
    </w:p>
    <w:p>
      <w:pPr>
        <w:pStyle w:val="37"/>
        <w:numPr>
          <w:ilvl w:val="1"/>
          <w:numId w:val="19"/>
        </w:numPr>
        <w:tabs>
          <w:tab w:val="left" w:pos="1009"/>
        </w:tabs>
        <w:spacing w:before="107"/>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推荐候选社会资本</w:t>
      </w:r>
    </w:p>
    <w:p>
      <w:pPr>
        <w:pStyle w:val="2"/>
        <w:spacing w:before="129" w:line="326" w:lineRule="auto"/>
        <w:ind w:left="218" w:right="229" w:firstLine="42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2"/>
        </w:rPr>
        <w:t xml:space="preserve">评审小组应当根据综合评分情况，按照评审得分由高到低的顺序推荐本章第 </w:t>
      </w:r>
      <w:r>
        <w:rPr>
          <w:rFonts w:hint="eastAsia" w:asciiTheme="minorEastAsia" w:hAnsiTheme="minorEastAsia" w:eastAsiaTheme="minorEastAsia" w:cstheme="minorEastAsia"/>
        </w:rPr>
        <w:t xml:space="preserve">1 </w:t>
      </w:r>
      <w:r>
        <w:rPr>
          <w:rFonts w:hint="eastAsia" w:asciiTheme="minorEastAsia" w:hAnsiTheme="minorEastAsia" w:eastAsiaTheme="minorEastAsia" w:cstheme="minorEastAsia"/>
          <w:spacing w:val="-3"/>
        </w:rPr>
        <w:t>条规定数量的候选社会资本。</w:t>
      </w:r>
      <w:r>
        <w:rPr>
          <w:rFonts w:hint="eastAsia" w:asciiTheme="minorEastAsia" w:hAnsiTheme="minorEastAsia" w:eastAsiaTheme="minorEastAsia" w:cstheme="minorEastAsia"/>
        </w:rPr>
        <w:t xml:space="preserve"> </w:t>
      </w:r>
    </w:p>
    <w:p>
      <w:pPr>
        <w:pStyle w:val="37"/>
        <w:numPr>
          <w:ilvl w:val="0"/>
          <w:numId w:val="19"/>
        </w:numPr>
        <w:tabs>
          <w:tab w:val="left" w:pos="852"/>
        </w:tabs>
        <w:spacing w:before="3"/>
        <w:ind w:hanging="214"/>
        <w:rPr>
          <w:rFonts w:hint="eastAsia" w:asciiTheme="minorEastAsia" w:hAnsiTheme="minorEastAsia" w:eastAsiaTheme="minorEastAsia" w:cstheme="minorEastAsia"/>
          <w:sz w:val="21"/>
        </w:rPr>
      </w:pPr>
      <w:bookmarkStart w:id="14" w:name="_bookmark18"/>
      <w:bookmarkEnd w:id="14"/>
      <w:r>
        <w:rPr>
          <w:rFonts w:hint="eastAsia" w:asciiTheme="minorEastAsia" w:hAnsiTheme="minorEastAsia" w:eastAsiaTheme="minorEastAsia" w:cstheme="minorEastAsia"/>
          <w:spacing w:val="-2"/>
          <w:sz w:val="21"/>
        </w:rPr>
        <w:t>评审结果</w:t>
      </w:r>
    </w:p>
    <w:p>
      <w:pPr>
        <w:pStyle w:val="37"/>
        <w:numPr>
          <w:ilvl w:val="1"/>
          <w:numId w:val="19"/>
        </w:numPr>
        <w:tabs>
          <w:tab w:val="left" w:pos="1009"/>
        </w:tabs>
        <w:spacing w:before="130"/>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提交评审报告</w:t>
      </w:r>
    </w:p>
    <w:p>
      <w:pPr>
        <w:pStyle w:val="2"/>
        <w:spacing w:before="131" w:line="326" w:lineRule="auto"/>
        <w:ind w:left="218" w:right="81"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评审小组按照本章第 3 </w:t>
      </w:r>
      <w:r>
        <w:rPr>
          <w:rFonts w:hint="eastAsia" w:asciiTheme="minorEastAsia" w:hAnsiTheme="minorEastAsia" w:eastAsiaTheme="minorEastAsia" w:cstheme="minorEastAsia"/>
          <w:spacing w:val="-3"/>
        </w:rPr>
        <w:t>条规定的程序对投标文件完成评审后，编写并向采购人提交书面评审报</w:t>
      </w:r>
      <w:r>
        <w:rPr>
          <w:rFonts w:hint="eastAsia" w:asciiTheme="minorEastAsia" w:hAnsiTheme="minorEastAsia" w:eastAsiaTheme="minorEastAsia" w:cstheme="minorEastAsia"/>
          <w:spacing w:val="-8"/>
        </w:rPr>
        <w:t xml:space="preserve">告。评审小组成员应当在评审报告上签字，对自己的评审意见承担法律责任。对评审报告有异议的， </w:t>
      </w:r>
      <w:r>
        <w:rPr>
          <w:rFonts w:hint="eastAsia" w:asciiTheme="minorEastAsia" w:hAnsiTheme="minorEastAsia" w:eastAsiaTheme="minorEastAsia" w:cstheme="minorEastAsia"/>
          <w:spacing w:val="-5"/>
        </w:rPr>
        <w:t>应当在报告上签署不同意见，并说明理由，否则视为同意评审报告。</w:t>
      </w:r>
      <w:r>
        <w:rPr>
          <w:rFonts w:hint="eastAsia" w:asciiTheme="minorEastAsia" w:hAnsiTheme="minorEastAsia" w:eastAsiaTheme="minorEastAsia" w:cstheme="minorEastAsia"/>
        </w:rPr>
        <w:t xml:space="preserve"> </w:t>
      </w:r>
    </w:p>
    <w:p>
      <w:pPr>
        <w:pStyle w:val="37"/>
        <w:numPr>
          <w:ilvl w:val="1"/>
          <w:numId w:val="19"/>
        </w:numPr>
        <w:tabs>
          <w:tab w:val="left" w:pos="1009"/>
        </w:tabs>
        <w:spacing w:before="3"/>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重新进行采购</w:t>
      </w:r>
    </w:p>
    <w:p>
      <w:pPr>
        <w:pStyle w:val="2"/>
        <w:spacing w:before="131"/>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3"/>
        </w:rPr>
        <w:t xml:space="preserve">合格社会资本不足 </w:t>
      </w:r>
      <w:r>
        <w:rPr>
          <w:rFonts w:hint="eastAsia" w:asciiTheme="minorEastAsia" w:hAnsiTheme="minorEastAsia" w:eastAsiaTheme="minorEastAsia" w:cstheme="minorEastAsia"/>
        </w:rPr>
        <w:t>3</w:t>
      </w:r>
      <w:r>
        <w:rPr>
          <w:rFonts w:hint="eastAsia" w:asciiTheme="minorEastAsia" w:hAnsiTheme="minorEastAsia" w:eastAsiaTheme="minorEastAsia" w:cstheme="minorEastAsia"/>
          <w:spacing w:val="-54"/>
        </w:rPr>
        <w:t xml:space="preserve"> </w:t>
      </w:r>
      <w:r>
        <w:rPr>
          <w:rFonts w:hint="eastAsia" w:asciiTheme="minorEastAsia" w:hAnsiTheme="minorEastAsia" w:eastAsiaTheme="minorEastAsia" w:cstheme="minorEastAsia"/>
          <w:spacing w:val="-3"/>
        </w:rPr>
        <w:t>家的，采购人应在调整招标文件后重新进行采购。</w:t>
      </w:r>
      <w:r>
        <w:rPr>
          <w:rFonts w:hint="eastAsia" w:asciiTheme="minorEastAsia" w:hAnsiTheme="minorEastAsia" w:eastAsiaTheme="minorEastAsia" w:cstheme="minorEastAsia"/>
        </w:rPr>
        <w:t xml:space="preserve"> </w:t>
      </w:r>
    </w:p>
    <w:p>
      <w:pPr>
        <w:pStyle w:val="2"/>
        <w:spacing w:before="105"/>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jc w:val="both"/>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5"/>
        <w:tabs>
          <w:tab w:val="left" w:pos="1121"/>
        </w:tabs>
        <w:rPr>
          <w:rFonts w:hint="eastAsia" w:asciiTheme="minorEastAsia" w:hAnsiTheme="minorEastAsia" w:eastAsiaTheme="minorEastAsia" w:cstheme="minorEastAsia"/>
        </w:rPr>
      </w:pPr>
      <w:bookmarkStart w:id="15" w:name="_bookmark19"/>
      <w:bookmarkEnd w:id="15"/>
      <w:r>
        <w:rPr>
          <w:rFonts w:hint="eastAsia" w:asciiTheme="minorEastAsia" w:hAnsiTheme="minorEastAsia" w:eastAsiaTheme="minorEastAsia" w:cstheme="minorEastAsia"/>
        </w:rPr>
        <w:t>第五章</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纪律</w:t>
      </w:r>
      <w:r>
        <w:rPr>
          <w:rFonts w:hint="eastAsia" w:asciiTheme="minorEastAsia" w:hAnsiTheme="minorEastAsia" w:eastAsiaTheme="minorEastAsia" w:cstheme="minorEastAsia"/>
          <w:spacing w:val="-3"/>
        </w:rPr>
        <w:t>要</w:t>
      </w:r>
      <w:r>
        <w:rPr>
          <w:rFonts w:hint="eastAsia" w:asciiTheme="minorEastAsia" w:hAnsiTheme="minorEastAsia" w:eastAsiaTheme="minorEastAsia" w:cstheme="minorEastAsia"/>
        </w:rPr>
        <w:t>求</w:t>
      </w:r>
    </w:p>
    <w:p>
      <w:pPr>
        <w:pStyle w:val="2"/>
        <w:spacing w:before="10"/>
        <w:rPr>
          <w:rFonts w:hint="eastAsia" w:asciiTheme="minorEastAsia" w:hAnsiTheme="minorEastAsia" w:eastAsiaTheme="minorEastAsia" w:cstheme="minorEastAsia"/>
          <w:sz w:val="40"/>
        </w:rPr>
      </w:pPr>
    </w:p>
    <w:p>
      <w:pPr>
        <w:pStyle w:val="37"/>
        <w:numPr>
          <w:ilvl w:val="0"/>
          <w:numId w:val="21"/>
        </w:numPr>
        <w:tabs>
          <w:tab w:val="left" w:pos="852"/>
        </w:tabs>
        <w:ind w:hanging="214"/>
        <w:rPr>
          <w:rFonts w:hint="eastAsia" w:asciiTheme="minorEastAsia" w:hAnsiTheme="minorEastAsia" w:eastAsiaTheme="minorEastAsia" w:cstheme="minorEastAsia"/>
          <w:sz w:val="21"/>
        </w:rPr>
      </w:pPr>
      <w:bookmarkStart w:id="16" w:name="_bookmark20"/>
      <w:bookmarkEnd w:id="16"/>
      <w:r>
        <w:rPr>
          <w:rFonts w:hint="eastAsia" w:asciiTheme="minorEastAsia" w:hAnsiTheme="minorEastAsia" w:eastAsiaTheme="minorEastAsia" w:cstheme="minorEastAsia"/>
          <w:spacing w:val="-3"/>
          <w:sz w:val="21"/>
        </w:rPr>
        <w:t>对采购人的纪律要求</w:t>
      </w:r>
    </w:p>
    <w:p>
      <w:pPr>
        <w:pStyle w:val="2"/>
        <w:spacing w:before="130" w:line="326" w:lineRule="auto"/>
        <w:ind w:left="218" w:right="233"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4"/>
        </w:rPr>
        <w:t>采购人不得泄漏政府采购活动中应当保密的情况和资料，不得与社会资本串通损害国家利益、</w:t>
      </w:r>
      <w:r>
        <w:rPr>
          <w:rFonts w:hint="eastAsia" w:asciiTheme="minorEastAsia" w:hAnsiTheme="minorEastAsia" w:eastAsiaTheme="minorEastAsia" w:cstheme="minorEastAsia"/>
          <w:spacing w:val="-3"/>
        </w:rPr>
        <w:t>社会公共利益或者他人合法权益。</w:t>
      </w:r>
      <w:r>
        <w:rPr>
          <w:rFonts w:hint="eastAsia" w:asciiTheme="minorEastAsia" w:hAnsiTheme="minorEastAsia" w:eastAsiaTheme="minorEastAsia" w:cstheme="minorEastAsia"/>
        </w:rPr>
        <w:t xml:space="preserve"> </w:t>
      </w:r>
    </w:p>
    <w:p>
      <w:pPr>
        <w:pStyle w:val="37"/>
        <w:numPr>
          <w:ilvl w:val="0"/>
          <w:numId w:val="21"/>
        </w:numPr>
        <w:tabs>
          <w:tab w:val="left" w:pos="852"/>
        </w:tabs>
        <w:spacing w:before="3"/>
        <w:ind w:hanging="214"/>
        <w:rPr>
          <w:rFonts w:hint="eastAsia" w:asciiTheme="minorEastAsia" w:hAnsiTheme="minorEastAsia" w:eastAsiaTheme="minorEastAsia" w:cstheme="minorEastAsia"/>
          <w:sz w:val="21"/>
        </w:rPr>
      </w:pPr>
      <w:bookmarkStart w:id="17" w:name="_bookmark21"/>
      <w:bookmarkEnd w:id="17"/>
      <w:r>
        <w:rPr>
          <w:rFonts w:hint="eastAsia" w:asciiTheme="minorEastAsia" w:hAnsiTheme="minorEastAsia" w:eastAsiaTheme="minorEastAsia" w:cstheme="minorEastAsia"/>
          <w:spacing w:val="-3"/>
          <w:sz w:val="21"/>
        </w:rPr>
        <w:t>对社会资本的纪律要求</w:t>
      </w:r>
    </w:p>
    <w:p>
      <w:pPr>
        <w:pStyle w:val="2"/>
        <w:spacing w:before="129" w:line="328" w:lineRule="auto"/>
        <w:ind w:left="218" w:right="124"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7"/>
        </w:rPr>
        <w:t>社会资本不得互相串通或者与采购人串通投标，不得向采购人或者评审小组成员行贿谋取中标；不得以他人名义投标或者以其他方式弄虚作假骗取中标；社会资本不得以任何方式干扰、影响评审</w:t>
      </w:r>
      <w:r>
        <w:rPr>
          <w:rFonts w:hint="eastAsia" w:asciiTheme="minorEastAsia" w:hAnsiTheme="minorEastAsia" w:eastAsiaTheme="minorEastAsia" w:cstheme="minorEastAsia"/>
          <w:spacing w:val="-6"/>
        </w:rPr>
        <w:t>工作。</w:t>
      </w:r>
      <w:r>
        <w:rPr>
          <w:rFonts w:hint="eastAsia" w:asciiTheme="minorEastAsia" w:hAnsiTheme="minorEastAsia" w:eastAsiaTheme="minorEastAsia" w:cstheme="minorEastAsia"/>
        </w:rPr>
        <w:t xml:space="preserve"> </w:t>
      </w:r>
    </w:p>
    <w:p>
      <w:pPr>
        <w:pStyle w:val="37"/>
        <w:numPr>
          <w:ilvl w:val="0"/>
          <w:numId w:val="21"/>
        </w:numPr>
        <w:tabs>
          <w:tab w:val="left" w:pos="852"/>
        </w:tabs>
        <w:spacing w:line="263" w:lineRule="exact"/>
        <w:ind w:hanging="214"/>
        <w:rPr>
          <w:rFonts w:hint="eastAsia" w:asciiTheme="minorEastAsia" w:hAnsiTheme="minorEastAsia" w:eastAsiaTheme="minorEastAsia" w:cstheme="minorEastAsia"/>
          <w:sz w:val="21"/>
        </w:rPr>
      </w:pPr>
      <w:bookmarkStart w:id="18" w:name="_bookmark22"/>
      <w:bookmarkEnd w:id="18"/>
      <w:r>
        <w:rPr>
          <w:rFonts w:hint="eastAsia" w:asciiTheme="minorEastAsia" w:hAnsiTheme="minorEastAsia" w:eastAsiaTheme="minorEastAsia" w:cstheme="minorEastAsia"/>
          <w:spacing w:val="-3"/>
          <w:sz w:val="21"/>
        </w:rPr>
        <w:t>对评审小组成员的纪律要求</w:t>
      </w:r>
    </w:p>
    <w:p>
      <w:pPr>
        <w:pStyle w:val="2"/>
        <w:spacing w:before="132" w:line="326" w:lineRule="auto"/>
        <w:ind w:left="218" w:right="230" w:firstLine="42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4"/>
        </w:rPr>
        <w:t>评审小组成员不得收受他人的财物或者其他好处，不得向他人透漏对投标文件的评审和比较、候选社会资本的推荐情况以及评审有关的其他情况。在评审活动中，评审小组成员应当客观、公正地履行职责，遵守职业道德，不得擅离职守，影响评审程序正常进行，不得使用超出本招标文件有</w:t>
      </w:r>
      <w:r>
        <w:rPr>
          <w:rFonts w:hint="eastAsia" w:asciiTheme="minorEastAsia" w:hAnsiTheme="minorEastAsia" w:eastAsiaTheme="minorEastAsia" w:cstheme="minorEastAsia"/>
          <w:spacing w:val="-3"/>
        </w:rPr>
        <w:t>关规定的评审方法和评标标准进行评审。</w:t>
      </w:r>
      <w:r>
        <w:rPr>
          <w:rFonts w:hint="eastAsia" w:asciiTheme="minorEastAsia" w:hAnsiTheme="minorEastAsia" w:eastAsiaTheme="minorEastAsia" w:cstheme="minorEastAsia"/>
        </w:rPr>
        <w:t xml:space="preserve"> </w:t>
      </w:r>
    </w:p>
    <w:p>
      <w:pPr>
        <w:pStyle w:val="37"/>
        <w:numPr>
          <w:ilvl w:val="0"/>
          <w:numId w:val="21"/>
        </w:numPr>
        <w:tabs>
          <w:tab w:val="left" w:pos="852"/>
        </w:tabs>
        <w:spacing w:before="3"/>
        <w:ind w:hanging="214"/>
        <w:rPr>
          <w:rFonts w:hint="eastAsia" w:asciiTheme="minorEastAsia" w:hAnsiTheme="minorEastAsia" w:eastAsiaTheme="minorEastAsia" w:cstheme="minorEastAsia"/>
          <w:sz w:val="21"/>
        </w:rPr>
      </w:pPr>
      <w:bookmarkStart w:id="19" w:name="_bookmark23"/>
      <w:bookmarkEnd w:id="19"/>
      <w:r>
        <w:rPr>
          <w:rFonts w:hint="eastAsia" w:asciiTheme="minorEastAsia" w:hAnsiTheme="minorEastAsia" w:eastAsiaTheme="minorEastAsia" w:cstheme="minorEastAsia"/>
          <w:spacing w:val="-3"/>
          <w:sz w:val="21"/>
        </w:rPr>
        <w:t>对与评审活动有关的工作人员的纪律要求</w:t>
      </w:r>
    </w:p>
    <w:p>
      <w:pPr>
        <w:pStyle w:val="2"/>
        <w:spacing w:before="129" w:line="328" w:lineRule="auto"/>
        <w:ind w:left="218" w:right="230" w:firstLine="42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4"/>
        </w:rPr>
        <w:t>与评审活动有关的工作人员不得收受他人的财物或者其他好处，不得向他人透漏对投标文件的评审和比较、候选社会资本的推荐情况以及评审有关的其他情况。在评审活动中，与评审活动有关</w:t>
      </w:r>
      <w:r>
        <w:rPr>
          <w:rFonts w:hint="eastAsia" w:asciiTheme="minorEastAsia" w:hAnsiTheme="minorEastAsia" w:eastAsiaTheme="minorEastAsia" w:cstheme="minorEastAsia"/>
          <w:spacing w:val="-3"/>
        </w:rPr>
        <w:t xml:space="preserve">的工作人员不得擅离职守，影响评审程序正常进行。 </w:t>
      </w:r>
    </w:p>
    <w:p>
      <w:pPr>
        <w:pStyle w:val="2"/>
        <w:spacing w:line="262" w:lineRule="exact"/>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spacing w:before="9"/>
        <w:rPr>
          <w:rFonts w:hint="eastAsia" w:asciiTheme="minorEastAsia" w:hAnsiTheme="minorEastAsia" w:eastAsiaTheme="minorEastAsia" w:cstheme="minorEastAsia"/>
          <w:sz w:val="22"/>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5"/>
        <w:tabs>
          <w:tab w:val="left" w:pos="1120"/>
        </w:tabs>
        <w:ind w:right="16"/>
        <w:rPr>
          <w:rFonts w:hint="eastAsia" w:asciiTheme="minorEastAsia" w:hAnsiTheme="minorEastAsia" w:eastAsiaTheme="minorEastAsia" w:cstheme="minorEastAsia"/>
        </w:rPr>
      </w:pPr>
      <w:bookmarkStart w:id="20" w:name="_bookmark24"/>
      <w:bookmarkEnd w:id="20"/>
      <w:r>
        <w:rPr>
          <w:rFonts w:hint="eastAsia" w:asciiTheme="minorEastAsia" w:hAnsiTheme="minorEastAsia" w:eastAsiaTheme="minorEastAsia" w:cstheme="minorEastAsia"/>
        </w:rPr>
        <w:t>第六章</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项目</w:t>
      </w:r>
      <w:r>
        <w:rPr>
          <w:rFonts w:hint="eastAsia" w:asciiTheme="minorEastAsia" w:hAnsiTheme="minorEastAsia" w:eastAsiaTheme="minorEastAsia" w:cstheme="minorEastAsia"/>
          <w:spacing w:val="-3"/>
        </w:rPr>
        <w:t>合同</w:t>
      </w:r>
      <w:r>
        <w:rPr>
          <w:rFonts w:hint="eastAsia" w:asciiTheme="minorEastAsia" w:hAnsiTheme="minorEastAsia" w:eastAsiaTheme="minorEastAsia" w:cstheme="minorEastAsia"/>
        </w:rPr>
        <w:t>草案</w:t>
      </w:r>
    </w:p>
    <w:p>
      <w:pPr>
        <w:pStyle w:val="2"/>
        <w:spacing w:before="12"/>
        <w:rPr>
          <w:rFonts w:hint="eastAsia" w:asciiTheme="minorEastAsia" w:hAnsiTheme="minorEastAsia" w:eastAsiaTheme="minorEastAsia" w:cstheme="minorEastAsia"/>
          <w:sz w:val="41"/>
        </w:rPr>
      </w:pPr>
    </w:p>
    <w:p>
      <w:pPr>
        <w:pStyle w:val="2"/>
        <w:spacing w:line="343" w:lineRule="auto"/>
        <w:ind w:left="218" w:right="229" w:firstLine="314"/>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《PPP </w:t>
      </w:r>
      <w:r>
        <w:rPr>
          <w:rFonts w:hint="eastAsia" w:asciiTheme="minorEastAsia" w:hAnsiTheme="minorEastAsia" w:eastAsiaTheme="minorEastAsia" w:cstheme="minorEastAsia"/>
          <w:spacing w:val="-19"/>
        </w:rPr>
        <w:t>项目合同草案》《股东协议与公司章程》</w:t>
      </w:r>
      <w:r>
        <w:rPr>
          <w:rFonts w:hint="eastAsia" w:asciiTheme="minorEastAsia" w:hAnsiTheme="minorEastAsia" w:eastAsiaTheme="minorEastAsia" w:cstheme="minorEastAsia"/>
          <w:spacing w:val="-3"/>
        </w:rPr>
        <w:t>（另册单独提供</w:t>
      </w:r>
      <w:r>
        <w:rPr>
          <w:rFonts w:hint="eastAsia" w:asciiTheme="minorEastAsia" w:hAnsiTheme="minorEastAsia" w:eastAsiaTheme="minorEastAsia" w:cstheme="minorEastAsia"/>
          <w:spacing w:val="-8"/>
        </w:rPr>
        <w:t>）</w:t>
      </w:r>
      <w:r>
        <w:rPr>
          <w:rFonts w:hint="eastAsia" w:asciiTheme="minorEastAsia" w:hAnsiTheme="minorEastAsia" w:eastAsiaTheme="minorEastAsia" w:cstheme="minorEastAsia"/>
          <w:spacing w:val="-3"/>
        </w:rPr>
        <w:t>是根据已批准的项目实施方案和项目实际情况进行编制，最终以本级人民政府审核同意的项目合同为准。</w:t>
      </w:r>
      <w:r>
        <w:rPr>
          <w:rFonts w:hint="eastAsia" w:asciiTheme="minorEastAsia" w:hAnsiTheme="minorEastAsia" w:eastAsiaTheme="minorEastAsia" w:cstheme="minorEastAsia"/>
        </w:rPr>
        <w:t xml:space="preserve"> </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5"/>
        <w:tabs>
          <w:tab w:val="left" w:pos="1120"/>
        </w:tabs>
        <w:ind w:right="16"/>
        <w:rPr>
          <w:rFonts w:hint="eastAsia" w:asciiTheme="minorEastAsia" w:hAnsiTheme="minorEastAsia" w:eastAsiaTheme="minorEastAsia" w:cstheme="minorEastAsia"/>
        </w:rPr>
      </w:pPr>
      <w:bookmarkStart w:id="21" w:name="_bookmark25"/>
      <w:bookmarkEnd w:id="21"/>
      <w:r>
        <w:rPr>
          <w:rFonts w:hint="eastAsia" w:asciiTheme="minorEastAsia" w:hAnsiTheme="minorEastAsia" w:eastAsiaTheme="minorEastAsia" w:cstheme="minorEastAsia"/>
        </w:rPr>
        <w:t>第七章</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投标</w:t>
      </w:r>
      <w:r>
        <w:rPr>
          <w:rFonts w:hint="eastAsia" w:asciiTheme="minorEastAsia" w:hAnsiTheme="minorEastAsia" w:eastAsiaTheme="minorEastAsia" w:cstheme="minorEastAsia"/>
          <w:spacing w:val="-3"/>
        </w:rPr>
        <w:t>文件</w:t>
      </w:r>
      <w:r>
        <w:rPr>
          <w:rFonts w:hint="eastAsia" w:asciiTheme="minorEastAsia" w:hAnsiTheme="minorEastAsia" w:eastAsiaTheme="minorEastAsia" w:cstheme="minorEastAsia"/>
        </w:rPr>
        <w:t>格式</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jc w:val="both"/>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5"/>
        <w:spacing w:before="61"/>
        <w:ind w:right="232"/>
        <w:jc w:val="right"/>
        <w:rPr>
          <w:rFonts w:hint="eastAsia" w:asciiTheme="minorEastAsia" w:hAnsiTheme="minorEastAsia" w:eastAsiaTheme="minorEastAsia" w:cstheme="minorEastAsia"/>
        </w:rPr>
      </w:pPr>
    </w:p>
    <w:p>
      <w:pPr>
        <w:pStyle w:val="5"/>
        <w:spacing w:before="61"/>
        <w:ind w:right="232"/>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正本（副本）</w:t>
      </w:r>
    </w:p>
    <w:p>
      <w:pPr>
        <w:pStyle w:val="2"/>
        <w:spacing w:before="156"/>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3"/>
        <w:tabs>
          <w:tab w:val="left" w:pos="5460"/>
        </w:tabs>
        <w:ind w:right="16"/>
        <w:rPr>
          <w:rFonts w:hint="eastAsia" w:asciiTheme="minorEastAsia" w:hAnsiTheme="minorEastAsia" w:eastAsiaTheme="minorEastAsia" w:cstheme="minorEastAsia"/>
        </w:rPr>
      </w:pPr>
      <w:r>
        <w:rPr>
          <w:rFonts w:hint="eastAsia" w:asciiTheme="minorEastAsia" w:hAnsiTheme="minorEastAsia" w:eastAsiaTheme="minorEastAsia" w:cstheme="minorEastAsia"/>
          <w:u w:val="thick"/>
        </w:rPr>
        <w:t xml:space="preserve"> </w:t>
      </w:r>
      <w:r>
        <w:rPr>
          <w:rFonts w:hint="eastAsia" w:asciiTheme="minorEastAsia" w:hAnsiTheme="minorEastAsia" w:eastAsiaTheme="minorEastAsia" w:cstheme="minorEastAsia"/>
          <w:u w:val="thick"/>
        </w:rPr>
        <w:tab/>
      </w:r>
      <w:r>
        <w:rPr>
          <w:rFonts w:hint="eastAsia" w:asciiTheme="minorEastAsia" w:hAnsiTheme="minorEastAsia" w:eastAsiaTheme="minorEastAsia" w:cstheme="minorEastAsia"/>
        </w:rPr>
        <w:t>项目</w:t>
      </w:r>
    </w:p>
    <w:p>
      <w:pPr>
        <w:spacing w:before="270"/>
        <w:ind w:right="13"/>
        <w:jc w:val="center"/>
        <w:rPr>
          <w:rFonts w:hint="eastAsia" w:asciiTheme="minorEastAsia" w:hAnsiTheme="minorEastAsia" w:eastAsiaTheme="minorEastAsia" w:cstheme="minorEastAsia"/>
          <w:sz w:val="52"/>
        </w:rPr>
      </w:pPr>
      <w:r>
        <w:rPr>
          <w:rFonts w:hint="eastAsia" w:asciiTheme="minorEastAsia" w:hAnsiTheme="minorEastAsia" w:eastAsiaTheme="minorEastAsia" w:cstheme="minorEastAsia"/>
          <w:sz w:val="52"/>
        </w:rPr>
        <w:t>投标文件</w:t>
      </w:r>
    </w:p>
    <w:p>
      <w:pPr>
        <w:pStyle w:val="2"/>
        <w:spacing w:before="157"/>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4"/>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2"/>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3"/>
        <w:tabs>
          <w:tab w:val="left" w:pos="2599"/>
        </w:tabs>
        <w:spacing w:before="156"/>
        <w:ind w:right="15"/>
        <w:rPr>
          <w:rFonts w:hint="eastAsia" w:asciiTheme="minorEastAsia" w:hAnsiTheme="minorEastAsia" w:eastAsiaTheme="minorEastAsia" w:cstheme="minorEastAsia"/>
        </w:rPr>
      </w:pPr>
      <w:bookmarkStart w:id="22" w:name="_bookmark26"/>
      <w:bookmarkEnd w:id="22"/>
      <w:r>
        <w:rPr>
          <w:rFonts w:hint="eastAsia" w:asciiTheme="minorEastAsia" w:hAnsiTheme="minorEastAsia" w:eastAsiaTheme="minorEastAsia" w:cstheme="minorEastAsia"/>
        </w:rPr>
        <w:t>第一部分</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商务文件</w:t>
      </w:r>
    </w:p>
    <w:p>
      <w:pPr>
        <w:pStyle w:val="2"/>
        <w:spacing w:before="157"/>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4"/>
        <w:tabs>
          <w:tab w:val="left" w:pos="3215"/>
        </w:tabs>
        <w:spacing w:before="140"/>
        <w:ind w:left="63"/>
        <w:rPr>
          <w:rFonts w:hint="eastAsia" w:asciiTheme="minorEastAsia" w:hAnsiTheme="minorEastAsia" w:eastAsiaTheme="minorEastAsia" w:cstheme="minorEastAsia"/>
        </w:rPr>
      </w:pPr>
      <w:r>
        <w:rPr>
          <w:rFonts w:hint="eastAsia" w:asciiTheme="minorEastAsia" w:hAnsiTheme="minorEastAsia" w:eastAsiaTheme="minorEastAsia" w:cstheme="minorEastAsia"/>
        </w:rPr>
        <w:t>社会资本</w:t>
      </w:r>
      <w:r>
        <w:rPr>
          <w:rFonts w:hint="eastAsia" w:asciiTheme="minorEastAsia" w:hAnsiTheme="minorEastAsia" w:eastAsiaTheme="minorEastAsia" w:cstheme="minorEastAsia"/>
          <w:spacing w:val="3"/>
        </w:rPr>
        <w:t>：</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spacing w:val="3"/>
          <w:u w:val="single"/>
        </w:rPr>
        <w:tab/>
      </w:r>
      <w:r>
        <w:rPr>
          <w:rFonts w:hint="eastAsia" w:asciiTheme="minorEastAsia" w:hAnsiTheme="minorEastAsia" w:eastAsiaTheme="minorEastAsia" w:cstheme="minorEastAsia"/>
        </w:rPr>
        <w:t>（盖单位章）</w:t>
      </w:r>
    </w:p>
    <w:p>
      <w:pPr>
        <w:pStyle w:val="2"/>
        <w:spacing w:before="6"/>
        <w:rPr>
          <w:rFonts w:hint="eastAsia" w:asciiTheme="minorEastAsia" w:hAnsiTheme="minorEastAsia" w:eastAsiaTheme="minorEastAsia" w:cstheme="minorEastAsia"/>
          <w:sz w:val="13"/>
        </w:rPr>
      </w:pPr>
    </w:p>
    <w:p>
      <w:pPr>
        <w:tabs>
          <w:tab w:val="left" w:pos="900"/>
          <w:tab w:val="left" w:pos="2700"/>
          <w:tab w:val="left" w:pos="3600"/>
          <w:tab w:val="left" w:pos="4500"/>
        </w:tabs>
        <w:spacing w:before="67"/>
        <w:ind w:right="85"/>
        <w:jc w:val="center"/>
        <w:rPr>
          <w:rFonts w:hint="eastAsia" w:asciiTheme="minorEastAsia" w:hAnsiTheme="minorEastAsia" w:eastAsiaTheme="minorEastAsia" w:cstheme="minorEastAsia"/>
          <w:sz w:val="30"/>
        </w:rPr>
      </w:pPr>
      <w:r>
        <w:rPr>
          <w:rFonts w:hint="eastAsia" w:asciiTheme="minorEastAsia" w:hAnsiTheme="minorEastAsia" w:eastAsiaTheme="minorEastAsia" w:cstheme="minorEastAsia"/>
          <w:sz w:val="30"/>
        </w:rPr>
        <w:t>日</w:t>
      </w:r>
      <w:r>
        <w:rPr>
          <w:rFonts w:hint="eastAsia" w:asciiTheme="minorEastAsia" w:hAnsiTheme="minorEastAsia" w:eastAsiaTheme="minorEastAsia" w:cstheme="minorEastAsia"/>
          <w:sz w:val="30"/>
        </w:rPr>
        <w:tab/>
      </w:r>
      <w:r>
        <w:rPr>
          <w:rFonts w:hint="eastAsia" w:asciiTheme="minorEastAsia" w:hAnsiTheme="minorEastAsia" w:eastAsiaTheme="minorEastAsia" w:cstheme="minorEastAsia"/>
          <w:sz w:val="30"/>
        </w:rPr>
        <w:t>期：</w:t>
      </w:r>
      <w:r>
        <w:rPr>
          <w:rFonts w:hint="eastAsia" w:asciiTheme="minorEastAsia" w:hAnsiTheme="minorEastAsia" w:eastAsiaTheme="minorEastAsia" w:cstheme="minorEastAsia"/>
          <w:sz w:val="30"/>
          <w:u w:val="single"/>
        </w:rPr>
        <w:t xml:space="preserve"> </w:t>
      </w:r>
      <w:r>
        <w:rPr>
          <w:rFonts w:hint="eastAsia" w:asciiTheme="minorEastAsia" w:hAnsiTheme="minorEastAsia" w:eastAsiaTheme="minorEastAsia" w:cstheme="minorEastAsia"/>
          <w:sz w:val="30"/>
          <w:u w:val="single"/>
        </w:rPr>
        <w:tab/>
      </w:r>
      <w:r>
        <w:rPr>
          <w:rFonts w:hint="eastAsia" w:asciiTheme="minorEastAsia" w:hAnsiTheme="minorEastAsia" w:eastAsiaTheme="minorEastAsia" w:cstheme="minorEastAsia"/>
          <w:sz w:val="30"/>
        </w:rPr>
        <w:t>年</w:t>
      </w:r>
      <w:r>
        <w:rPr>
          <w:rFonts w:hint="eastAsia" w:asciiTheme="minorEastAsia" w:hAnsiTheme="minorEastAsia" w:eastAsiaTheme="minorEastAsia" w:cstheme="minorEastAsia"/>
          <w:sz w:val="30"/>
          <w:u w:val="single"/>
        </w:rPr>
        <w:t xml:space="preserve"> </w:t>
      </w:r>
      <w:r>
        <w:rPr>
          <w:rFonts w:hint="eastAsia" w:asciiTheme="minorEastAsia" w:hAnsiTheme="minorEastAsia" w:eastAsiaTheme="minorEastAsia" w:cstheme="minorEastAsia"/>
          <w:sz w:val="30"/>
          <w:u w:val="single"/>
        </w:rPr>
        <w:tab/>
      </w:r>
      <w:r>
        <w:rPr>
          <w:rFonts w:hint="eastAsia" w:asciiTheme="minorEastAsia" w:hAnsiTheme="minorEastAsia" w:eastAsiaTheme="minorEastAsia" w:cstheme="minorEastAsia"/>
          <w:sz w:val="30"/>
        </w:rPr>
        <w:t>月</w:t>
      </w:r>
      <w:r>
        <w:rPr>
          <w:rFonts w:hint="eastAsia" w:asciiTheme="minorEastAsia" w:hAnsiTheme="minorEastAsia" w:eastAsiaTheme="minorEastAsia" w:cstheme="minorEastAsia"/>
          <w:sz w:val="30"/>
          <w:u w:val="single"/>
        </w:rPr>
        <w:t xml:space="preserve"> </w:t>
      </w:r>
      <w:r>
        <w:rPr>
          <w:rFonts w:hint="eastAsia" w:asciiTheme="minorEastAsia" w:hAnsiTheme="minorEastAsia" w:eastAsiaTheme="minorEastAsia" w:cstheme="minorEastAsia"/>
          <w:sz w:val="30"/>
          <w:u w:val="single"/>
        </w:rPr>
        <w:tab/>
      </w:r>
      <w:r>
        <w:rPr>
          <w:rFonts w:hint="eastAsia" w:asciiTheme="minorEastAsia" w:hAnsiTheme="minorEastAsia" w:eastAsiaTheme="minorEastAsia" w:cstheme="minorEastAsia"/>
          <w:sz w:val="30"/>
        </w:rPr>
        <w:t>日</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spacing w:before="8"/>
        <w:rPr>
          <w:rFonts w:hint="eastAsia" w:asciiTheme="minorEastAsia" w:hAnsiTheme="minorEastAsia" w:eastAsiaTheme="minorEastAsia" w:cstheme="minorEastAsia"/>
          <w:sz w:val="15"/>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5"/>
        <w:tabs>
          <w:tab w:val="left" w:pos="4477"/>
        </w:tabs>
        <w:ind w:left="-1"/>
        <w:rPr>
          <w:rFonts w:hint="eastAsia" w:asciiTheme="minorEastAsia" w:hAnsiTheme="minorEastAsia" w:eastAsiaTheme="minorEastAsia" w:cstheme="minorEastAsia"/>
        </w:rPr>
      </w:pPr>
      <w:r>
        <w:rPr>
          <w:rFonts w:hint="eastAsia" w:asciiTheme="minorEastAsia" w:hAnsiTheme="minorEastAsia" w:eastAsiaTheme="minorEastAsia" w:cstheme="minorEastAsia"/>
        </w:rPr>
        <w:t>一、投标函</w:t>
      </w:r>
    </w:p>
    <w:p>
      <w:pPr>
        <w:pStyle w:val="2"/>
        <w:rPr>
          <w:rFonts w:hint="eastAsia" w:asciiTheme="minorEastAsia" w:hAnsiTheme="minorEastAsia" w:eastAsiaTheme="minorEastAsia" w:cstheme="minorEastAsia"/>
          <w:sz w:val="20"/>
        </w:rPr>
      </w:pPr>
    </w:p>
    <w:p>
      <w:pPr>
        <w:pStyle w:val="2"/>
        <w:spacing w:before="9"/>
        <w:rPr>
          <w:rFonts w:hint="eastAsia" w:asciiTheme="minorEastAsia" w:hAnsiTheme="minorEastAsia" w:eastAsiaTheme="minorEastAsia" w:cstheme="minorEastAsia"/>
          <w:sz w:val="18"/>
        </w:rPr>
      </w:pPr>
    </w:p>
    <w:p>
      <w:pPr>
        <w:pStyle w:val="2"/>
        <w:spacing w:before="1"/>
        <w:ind w:left="218"/>
        <w:rPr>
          <w:rFonts w:hint="eastAsia" w:asciiTheme="minorEastAsia" w:hAnsiTheme="minorEastAsia" w:eastAsiaTheme="minorEastAsia" w:cstheme="minorEastAsia"/>
        </w:rPr>
      </w:pP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pacing w:val="-3"/>
        </w:rPr>
        <w:t>采购人名称</w:t>
      </w:r>
      <w:r>
        <w:rPr>
          <w:rFonts w:hint="eastAsia" w:asciiTheme="minorEastAsia" w:hAnsiTheme="minorEastAsia" w:eastAsiaTheme="minorEastAsia" w:cstheme="minorEastAsia"/>
          <w:spacing w:val="-106"/>
        </w:rPr>
        <w:t>）</w:t>
      </w:r>
      <w:r>
        <w:rPr>
          <w:rFonts w:hint="eastAsia" w:asciiTheme="minorEastAsia" w:hAnsiTheme="minorEastAsia" w:eastAsiaTheme="minorEastAsia" w:cstheme="minorEastAsia"/>
          <w:spacing w:val="-3"/>
        </w:rPr>
        <w:t>：</w:t>
      </w:r>
      <w:r>
        <w:rPr>
          <w:rFonts w:hint="eastAsia" w:asciiTheme="minorEastAsia" w:hAnsiTheme="minorEastAsia" w:eastAsiaTheme="minorEastAsia" w:cstheme="minorEastAsia"/>
        </w:rPr>
        <w:t xml:space="preserve"> </w:t>
      </w:r>
    </w:p>
    <w:p>
      <w:pPr>
        <w:pStyle w:val="2"/>
        <w:rPr>
          <w:rFonts w:hint="eastAsia" w:asciiTheme="minorEastAsia" w:hAnsiTheme="minorEastAsia" w:eastAsiaTheme="minorEastAsia" w:cstheme="minorEastAsia"/>
          <w:sz w:val="8"/>
        </w:rPr>
      </w:pPr>
    </w:p>
    <w:p>
      <w:pPr>
        <w:pStyle w:val="2"/>
        <w:spacing w:before="71"/>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经研究，我方决定参加</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项目（项目编号：</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）的政府采购活动并提交投标文件。经过充分研究本项目招标文件的全部内容后，我方兹以：</w:t>
      </w:r>
    </w:p>
    <w:p>
      <w:pPr>
        <w:pStyle w:val="2"/>
        <w:spacing w:before="72" w:line="381" w:lineRule="auto"/>
        <w:ind w:left="638" w:right="3525" w:hanging="420"/>
        <w:rPr>
          <w:rFonts w:hint="eastAsia" w:asciiTheme="minorEastAsia" w:hAnsiTheme="minorEastAsia" w:eastAsiaTheme="minorEastAsia" w:cstheme="minorEastAsia"/>
        </w:rPr>
      </w:pPr>
      <w:r>
        <w:rPr>
          <w:rFonts w:hint="eastAsia" w:asciiTheme="minorEastAsia" w:hAnsiTheme="minorEastAsia" w:eastAsiaTheme="minorEastAsia" w:cstheme="minorEastAsia"/>
        </w:rPr>
        <w:t>项目</w:t>
      </w:r>
      <w:r>
        <w:rPr>
          <w:rFonts w:hint="eastAsia" w:asciiTheme="minorEastAsia" w:hAnsiTheme="minorEastAsia" w:eastAsiaTheme="minorEastAsia" w:cstheme="minorEastAsia"/>
          <w:spacing w:val="2"/>
        </w:rPr>
        <w:t>首年约定租金单价进行报价</w:t>
      </w:r>
    </w:p>
    <w:p>
      <w:pPr>
        <w:pStyle w:val="2"/>
        <w:spacing w:before="2"/>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1"/>
        </w:rPr>
        <w:t>人民币</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pacing w:val="-2"/>
        </w:rPr>
        <w:t>大写</w:t>
      </w:r>
      <w:r>
        <w:rPr>
          <w:rFonts w:hint="eastAsia" w:asciiTheme="minorEastAsia" w:hAnsiTheme="minorEastAsia" w:eastAsiaTheme="minorEastAsia" w:cstheme="minorEastAsia"/>
          <w:spacing w:val="-108"/>
        </w:rPr>
        <w:t>）</w:t>
      </w:r>
      <w:r>
        <w:rPr>
          <w:rFonts w:hint="eastAsia" w:asciiTheme="minorEastAsia" w:hAnsiTheme="minorEastAsia" w:eastAsiaTheme="minorEastAsia" w:cstheme="minorEastAsia"/>
          <w:spacing w:val="-1"/>
        </w:rPr>
        <w:t>：</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spacing w:val="-3"/>
        </w:rPr>
        <w:t>元</w:t>
      </w:r>
      <w:r>
        <w:rPr>
          <w:rFonts w:hint="eastAsia" w:asciiTheme="minorEastAsia" w:hAnsiTheme="minorEastAsia" w:eastAsiaTheme="minorEastAsia" w:cstheme="minorEastAsia"/>
        </w:rPr>
        <w:t xml:space="preserve"> </w:t>
      </w:r>
    </w:p>
    <w:p>
      <w:pPr>
        <w:pStyle w:val="2"/>
        <w:spacing w:before="6"/>
        <w:rPr>
          <w:rFonts w:hint="eastAsia" w:asciiTheme="minorEastAsia" w:hAnsiTheme="minorEastAsia" w:eastAsiaTheme="minorEastAsia" w:cstheme="minorEastAsia"/>
          <w:sz w:val="8"/>
        </w:rPr>
      </w:pPr>
    </w:p>
    <w:p>
      <w:pPr>
        <w:pStyle w:val="2"/>
        <w:spacing w:before="71"/>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RMB¥：</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 xml:space="preserve">元 </w:t>
      </w:r>
    </w:p>
    <w:p>
      <w:pPr>
        <w:pStyle w:val="2"/>
        <w:spacing w:before="6"/>
        <w:rPr>
          <w:rFonts w:hint="eastAsia" w:asciiTheme="minorEastAsia" w:hAnsiTheme="minorEastAsia" w:eastAsiaTheme="minorEastAsia" w:cstheme="minorEastAsia"/>
          <w:sz w:val="8"/>
        </w:rPr>
      </w:pPr>
    </w:p>
    <w:p>
      <w:pPr>
        <w:pStyle w:val="2"/>
        <w:spacing w:before="61" w:line="381" w:lineRule="auto"/>
        <w:ind w:left="218" w:right="230" w:firstLine="42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4"/>
        </w:rPr>
        <w:t>的投标价格和按合同约定有权得到的其它金额，并严格按照招标文件要求以及合同约定，承担上述项目从项目公司组建、投融资、工程建设、运营维护、资产移交所涉及的全部工作，并放弃对</w:t>
      </w:r>
      <w:r>
        <w:rPr>
          <w:rFonts w:hint="eastAsia" w:asciiTheme="minorEastAsia" w:hAnsiTheme="minorEastAsia" w:eastAsiaTheme="minorEastAsia" w:cstheme="minorEastAsia"/>
          <w:spacing w:val="-3"/>
        </w:rPr>
        <w:t>上诉内容有任何不明及误解的权利。为此，我方郑重声明以下诸点，并负法律责任：</w:t>
      </w:r>
      <w:r>
        <w:rPr>
          <w:rFonts w:hint="eastAsia" w:asciiTheme="minorEastAsia" w:hAnsiTheme="minorEastAsia" w:eastAsiaTheme="minorEastAsia" w:cstheme="minorEastAsia"/>
        </w:rPr>
        <w:t xml:space="preserve"> </w:t>
      </w:r>
    </w:p>
    <w:p>
      <w:pPr>
        <w:pStyle w:val="37"/>
        <w:numPr>
          <w:ilvl w:val="0"/>
          <w:numId w:val="22"/>
        </w:numPr>
        <w:tabs>
          <w:tab w:val="left" w:pos="852"/>
        </w:tabs>
        <w:spacing w:before="8" w:line="381" w:lineRule="auto"/>
        <w:ind w:right="230" w:firstLine="420"/>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我方在参与投标之前已经与贵方进行了充分的沟通，完全理解并接受招标文件的各项规定和要求，对招标文件的合理性、合法性不再有异议，同意按照招标文件要求提供与投标有关的一切数</w:t>
      </w:r>
      <w:r>
        <w:rPr>
          <w:rFonts w:hint="eastAsia" w:asciiTheme="minorEastAsia" w:hAnsiTheme="minorEastAsia" w:eastAsiaTheme="minorEastAsia" w:cstheme="minorEastAsia"/>
          <w:spacing w:val="-2"/>
          <w:sz w:val="21"/>
        </w:rPr>
        <w:t>据或资料。</w:t>
      </w:r>
      <w:r>
        <w:rPr>
          <w:rFonts w:hint="eastAsia" w:asciiTheme="minorEastAsia" w:hAnsiTheme="minorEastAsia" w:eastAsiaTheme="minorEastAsia" w:cstheme="minorEastAsia"/>
          <w:sz w:val="21"/>
        </w:rPr>
        <w:t xml:space="preserve"> </w:t>
      </w:r>
    </w:p>
    <w:p>
      <w:pPr>
        <w:pStyle w:val="37"/>
        <w:numPr>
          <w:ilvl w:val="0"/>
          <w:numId w:val="22"/>
        </w:numPr>
        <w:tabs>
          <w:tab w:val="left" w:pos="852"/>
        </w:tabs>
        <w:spacing w:before="4"/>
        <w:ind w:left="851" w:hanging="214"/>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我方投标文件的有效期为提交投标文件截止之日起 </w:t>
      </w:r>
      <w:r>
        <w:rPr>
          <w:rFonts w:hint="eastAsia" w:asciiTheme="minorEastAsia" w:hAnsiTheme="minorEastAsia" w:eastAsiaTheme="minorEastAsia" w:cstheme="minorEastAsia"/>
          <w:sz w:val="21"/>
          <w:u w:val="single"/>
        </w:rPr>
        <w:t>120</w:t>
      </w:r>
      <w:r>
        <w:rPr>
          <w:rFonts w:hint="eastAsia" w:asciiTheme="minorEastAsia" w:hAnsiTheme="minorEastAsia" w:eastAsiaTheme="minorEastAsia" w:cstheme="minorEastAsia"/>
          <w:spacing w:val="11"/>
          <w:sz w:val="21"/>
        </w:rPr>
        <w:t xml:space="preserve"> </w:t>
      </w:r>
      <w:r>
        <w:rPr>
          <w:rFonts w:hint="eastAsia" w:asciiTheme="minorEastAsia" w:hAnsiTheme="minorEastAsia" w:eastAsiaTheme="minorEastAsia" w:cstheme="minorEastAsia"/>
          <w:spacing w:val="-3"/>
          <w:sz w:val="21"/>
        </w:rPr>
        <w:t>个日历天，在投标有效期内不修改、</w:t>
      </w:r>
    </w:p>
    <w:p>
      <w:pPr>
        <w:pStyle w:val="2"/>
        <w:spacing w:before="169"/>
        <w:ind w:left="21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撤销投标文件。 </w:t>
      </w:r>
    </w:p>
    <w:p>
      <w:pPr>
        <w:pStyle w:val="37"/>
        <w:numPr>
          <w:ilvl w:val="0"/>
          <w:numId w:val="22"/>
        </w:numPr>
        <w:tabs>
          <w:tab w:val="left" w:pos="852"/>
        </w:tabs>
        <w:spacing w:before="179" w:line="379" w:lineRule="auto"/>
        <w:ind w:right="233" w:firstLine="42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4"/>
          <w:sz w:val="21"/>
        </w:rPr>
        <w:t>我方接受招标文件中的项目合同草案及其他法律文本规定的社会资本和项目公司应承担的责</w:t>
      </w:r>
      <w:r>
        <w:rPr>
          <w:rFonts w:hint="eastAsia" w:asciiTheme="minorEastAsia" w:hAnsiTheme="minorEastAsia" w:eastAsiaTheme="minorEastAsia" w:cstheme="minorEastAsia"/>
          <w:spacing w:val="-3"/>
          <w:sz w:val="21"/>
        </w:rPr>
        <w:t xml:space="preserve">任和义务、收入和回报机制、服务价格及调整机制。 </w:t>
      </w:r>
    </w:p>
    <w:p>
      <w:pPr>
        <w:pStyle w:val="37"/>
        <w:numPr>
          <w:ilvl w:val="0"/>
          <w:numId w:val="22"/>
        </w:numPr>
        <w:tabs>
          <w:tab w:val="left" w:pos="852"/>
        </w:tabs>
        <w:spacing w:before="8"/>
        <w:ind w:left="851" w:hanging="21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下述签章人声明：我方所提交的投标文件及有关资料内容完整、真实和准确。 </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spacing w:before="10"/>
        <w:rPr>
          <w:rFonts w:hint="eastAsia" w:asciiTheme="minorEastAsia" w:hAnsiTheme="minorEastAsia" w:eastAsiaTheme="minorEastAsia" w:cstheme="minorEastAsia"/>
          <w:sz w:val="20"/>
        </w:rPr>
      </w:pPr>
    </w:p>
    <w:p>
      <w:pPr>
        <w:pStyle w:val="2"/>
        <w:spacing w:before="72"/>
        <w:ind w:left="3761"/>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3"/>
        </w:rPr>
        <w:t>社 会 资 本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pacing w:val="-3"/>
        </w:rPr>
        <w:t xml:space="preserve"> 盖 单 位 公 章 ）</w:t>
      </w:r>
      <w:r>
        <w:rPr>
          <w:rFonts w:hint="eastAsia" w:asciiTheme="minorEastAsia" w:hAnsiTheme="minorEastAsia" w:eastAsiaTheme="minorEastAsia" w:cstheme="minorEastAsia"/>
        </w:rPr>
        <w:t xml:space="preserve"> </w:t>
      </w:r>
    </w:p>
    <w:p>
      <w:pPr>
        <w:pStyle w:val="2"/>
        <w:rPr>
          <w:rFonts w:hint="eastAsia" w:asciiTheme="minorEastAsia" w:hAnsiTheme="minorEastAsia" w:eastAsiaTheme="minorEastAsia" w:cstheme="minorEastAsia"/>
          <w:sz w:val="8"/>
        </w:rPr>
      </w:pPr>
    </w:p>
    <w:p>
      <w:pPr>
        <w:pStyle w:val="2"/>
        <w:spacing w:before="71"/>
        <w:ind w:left="3761"/>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3"/>
        </w:rPr>
        <w:t>法定代表人或其委托代理人：</w:t>
      </w:r>
      <w:r>
        <w:rPr>
          <w:rFonts w:hint="eastAsia" w:asciiTheme="minorEastAsia" w:hAnsiTheme="minorEastAsia" w:eastAsiaTheme="minorEastAsia" w:cstheme="minorEastAsia"/>
          <w:spacing w:val="1"/>
          <w:u w:val="single"/>
        </w:rPr>
        <w:t xml:space="preserve">                   </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pacing w:val="-3"/>
        </w:rPr>
        <w:t>签字或盖章）</w:t>
      </w:r>
      <w:r>
        <w:rPr>
          <w:rFonts w:hint="eastAsia" w:asciiTheme="minorEastAsia" w:hAnsiTheme="minorEastAsia" w:eastAsiaTheme="minorEastAsia" w:cstheme="minorEastAsia"/>
        </w:rPr>
        <w:t xml:space="preserve"> </w:t>
      </w:r>
    </w:p>
    <w:p>
      <w:pPr>
        <w:pStyle w:val="2"/>
        <w:spacing w:before="1"/>
        <w:rPr>
          <w:rFonts w:hint="eastAsia" w:asciiTheme="minorEastAsia" w:hAnsiTheme="minorEastAsia" w:eastAsiaTheme="minorEastAsia" w:cstheme="minorEastAsia"/>
          <w:sz w:val="8"/>
        </w:rPr>
      </w:pPr>
    </w:p>
    <w:p>
      <w:pPr>
        <w:pStyle w:val="2"/>
        <w:spacing w:before="71"/>
        <w:ind w:left="3761"/>
        <w:rPr>
          <w:rFonts w:hint="eastAsia" w:asciiTheme="minorEastAsia" w:hAnsiTheme="minorEastAsia" w:eastAsiaTheme="minorEastAsia" w:cstheme="minorEastAsia"/>
        </w:rPr>
      </w:pPr>
      <w:r>
        <w:rPr>
          <w:rFonts w:hint="eastAsia" w:asciiTheme="minorEastAsia" w:hAnsiTheme="minorEastAsia" w:eastAsiaTheme="minorEastAsia" w:cstheme="minorEastAsia"/>
        </w:rPr>
        <w:t>日 期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年</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月</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 xml:space="preserve">日 </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5"/>
        <w:tabs>
          <w:tab w:val="left" w:pos="3637"/>
        </w:tabs>
        <w:ind w:right="16"/>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3"/>
        </w:rPr>
        <w:t>二、法定代表人身份证明</w:t>
      </w:r>
    </w:p>
    <w:p>
      <w:pPr>
        <w:pStyle w:val="2"/>
        <w:spacing w:before="9"/>
        <w:rPr>
          <w:rFonts w:hint="eastAsia" w:asciiTheme="minorEastAsia" w:hAnsiTheme="minorEastAsia" w:eastAsiaTheme="minorEastAsia" w:cstheme="minorEastAsia"/>
          <w:sz w:val="38"/>
        </w:rPr>
      </w:pPr>
    </w:p>
    <w:p>
      <w:pPr>
        <w:pStyle w:val="2"/>
        <w:spacing w:before="1"/>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2"/>
        </w:rPr>
        <w:t>社会资本：</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rPr>
        <w:t xml:space="preserve"> </w:t>
      </w:r>
    </w:p>
    <w:p>
      <w:pPr>
        <w:pStyle w:val="2"/>
        <w:rPr>
          <w:rFonts w:hint="eastAsia" w:asciiTheme="minorEastAsia" w:hAnsiTheme="minorEastAsia" w:eastAsiaTheme="minorEastAsia" w:cstheme="minorEastAsia"/>
          <w:sz w:val="8"/>
        </w:rPr>
      </w:pPr>
    </w:p>
    <w:p>
      <w:pPr>
        <w:pStyle w:val="2"/>
        <w:spacing w:before="71"/>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2"/>
        </w:rPr>
        <w:t>单位性质：</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rPr>
        <w:t xml:space="preserve"> </w:t>
      </w:r>
    </w:p>
    <w:p>
      <w:pPr>
        <w:pStyle w:val="2"/>
        <w:spacing w:before="1"/>
        <w:rPr>
          <w:rFonts w:hint="eastAsia" w:asciiTheme="minorEastAsia" w:hAnsiTheme="minorEastAsia" w:eastAsiaTheme="minorEastAsia" w:cstheme="minorEastAsia"/>
          <w:sz w:val="8"/>
        </w:rPr>
      </w:pPr>
    </w:p>
    <w:p>
      <w:pPr>
        <w:pStyle w:val="2"/>
        <w:spacing w:before="71"/>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2"/>
        </w:rPr>
        <w:t>地      址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rPr>
        <w:t xml:space="preserve"> </w:t>
      </w:r>
    </w:p>
    <w:p>
      <w:pPr>
        <w:pStyle w:val="2"/>
        <w:rPr>
          <w:rFonts w:hint="eastAsia" w:asciiTheme="minorEastAsia" w:hAnsiTheme="minorEastAsia" w:eastAsiaTheme="minorEastAsia" w:cstheme="minorEastAsia"/>
          <w:sz w:val="8"/>
        </w:rPr>
      </w:pPr>
    </w:p>
    <w:p>
      <w:pPr>
        <w:pStyle w:val="2"/>
        <w:spacing w:before="72"/>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3"/>
        </w:rPr>
        <w:t>成 立 时 间 ：</w:t>
      </w:r>
      <w:r>
        <w:rPr>
          <w:rFonts w:hint="eastAsia" w:asciiTheme="minorEastAsia" w:hAnsiTheme="minorEastAsia" w:eastAsiaTheme="minorEastAsia" w:cstheme="minorEastAsia"/>
          <w:spacing w:val="48"/>
          <w:u w:val="single"/>
        </w:rPr>
        <w:t xml:space="preserve"> </w:t>
      </w:r>
      <w:r>
        <w:rPr>
          <w:rFonts w:hint="eastAsia" w:asciiTheme="minorEastAsia" w:hAnsiTheme="minorEastAsia" w:eastAsiaTheme="minorEastAsia" w:cstheme="minorEastAsia"/>
        </w:rPr>
        <w:t>年</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月</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rPr>
        <w:t>日</w:t>
      </w:r>
      <w:r>
        <w:rPr>
          <w:rFonts w:hint="eastAsia" w:asciiTheme="minorEastAsia" w:hAnsiTheme="minorEastAsia" w:eastAsiaTheme="minorEastAsia" w:cstheme="minorEastAsia"/>
        </w:rPr>
        <w:t xml:space="preserve"> </w:t>
      </w:r>
    </w:p>
    <w:p>
      <w:pPr>
        <w:pStyle w:val="2"/>
        <w:rPr>
          <w:rFonts w:hint="eastAsia" w:asciiTheme="minorEastAsia" w:hAnsiTheme="minorEastAsia" w:eastAsiaTheme="minorEastAsia" w:cstheme="minorEastAsia"/>
          <w:sz w:val="8"/>
        </w:rPr>
      </w:pPr>
    </w:p>
    <w:p>
      <w:pPr>
        <w:pStyle w:val="2"/>
        <w:spacing w:before="72"/>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经营期限：</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 xml:space="preserve"> </w:t>
      </w:r>
    </w:p>
    <w:p>
      <w:pPr>
        <w:pStyle w:val="2"/>
        <w:spacing w:before="1"/>
        <w:rPr>
          <w:rFonts w:hint="eastAsia" w:asciiTheme="minorEastAsia" w:hAnsiTheme="minorEastAsia" w:eastAsiaTheme="minorEastAsia" w:cstheme="minorEastAsia"/>
          <w:sz w:val="8"/>
        </w:rPr>
      </w:pPr>
    </w:p>
    <w:p>
      <w:pPr>
        <w:pStyle w:val="2"/>
        <w:spacing w:before="71"/>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1"/>
        </w:rPr>
        <w:t>姓        名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spacing w:val="-3"/>
        </w:rPr>
        <w:t xml:space="preserve">     性 别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2"/>
        </w:rPr>
        <w:t xml:space="preserve">    年 龄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2"/>
        </w:rPr>
        <w:t xml:space="preserve">  职 务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spacing w:val="-2"/>
          <w:u w:val="single"/>
        </w:rPr>
        <w:t xml:space="preserve"> </w:t>
      </w:r>
      <w:r>
        <w:rPr>
          <w:rFonts w:hint="eastAsia" w:asciiTheme="minorEastAsia" w:hAnsiTheme="minorEastAsia" w:eastAsiaTheme="minorEastAsia" w:cstheme="minorEastAsia"/>
        </w:rPr>
        <w:t xml:space="preserve"> </w:t>
      </w:r>
    </w:p>
    <w:p>
      <w:pPr>
        <w:pStyle w:val="2"/>
        <w:rPr>
          <w:rFonts w:hint="eastAsia" w:asciiTheme="minorEastAsia" w:hAnsiTheme="minorEastAsia" w:eastAsiaTheme="minorEastAsia" w:cstheme="minorEastAsia"/>
          <w:sz w:val="8"/>
        </w:rPr>
      </w:pPr>
    </w:p>
    <w:p>
      <w:pPr>
        <w:pStyle w:val="2"/>
        <w:spacing w:before="72"/>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系</w:t>
      </w:r>
      <w:r>
        <w:rPr>
          <w:rFonts w:hint="eastAsia" w:asciiTheme="minorEastAsia" w:hAnsiTheme="minorEastAsia" w:eastAsiaTheme="minorEastAsia" w:cstheme="minorEastAsia"/>
          <w:spacing w:val="1"/>
          <w:u w:val="single"/>
        </w:rPr>
        <w:t xml:space="preserve">                              </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pacing w:val="-3"/>
        </w:rPr>
        <w:t xml:space="preserve"> 社 会 资 本 名 称 ） 的 法 定 代 表 人 。</w:t>
      </w:r>
      <w:r>
        <w:rPr>
          <w:rFonts w:hint="eastAsia" w:asciiTheme="minorEastAsia" w:hAnsiTheme="minorEastAsia" w:eastAsiaTheme="minorEastAsia" w:cstheme="minorEastAsia"/>
        </w:rPr>
        <w:t xml:space="preserve"> </w:t>
      </w:r>
    </w:p>
    <w:p>
      <w:pPr>
        <w:pStyle w:val="2"/>
        <w:rPr>
          <w:rFonts w:hint="eastAsia" w:asciiTheme="minorEastAsia" w:hAnsiTheme="minorEastAsia" w:eastAsiaTheme="minorEastAsia" w:cstheme="minorEastAsia"/>
          <w:sz w:val="8"/>
        </w:rPr>
      </w:pPr>
    </w:p>
    <w:p>
      <w:pPr>
        <w:pStyle w:val="2"/>
        <w:spacing w:before="72"/>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特此证明。 </w:t>
      </w:r>
    </w:p>
    <w:p>
      <w:pPr>
        <w:pStyle w:val="2"/>
        <w:spacing w:before="174"/>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附：法定代表人居民身份证 </w:t>
      </w:r>
    </w:p>
    <w:p>
      <w:pPr>
        <w:pStyle w:val="2"/>
        <w:rPr>
          <w:rFonts w:hint="eastAsia" w:asciiTheme="minorEastAsia" w:hAnsiTheme="minorEastAsia" w:eastAsiaTheme="minorEastAsia" w:cstheme="minorEastAsia"/>
          <w:sz w:val="20"/>
        </w:rPr>
      </w:pPr>
    </w:p>
    <w:p>
      <w:pPr>
        <w:pStyle w:val="2"/>
        <w:spacing w:before="7"/>
        <w:rPr>
          <w:rFonts w:hint="eastAsia" w:asciiTheme="minorEastAsia" w:hAnsiTheme="minorEastAsia" w:eastAsiaTheme="minorEastAsia" w:cstheme="minorEastAsia"/>
          <w:sz w:val="24"/>
        </w:rPr>
      </w:pPr>
    </w:p>
    <w:p>
      <w:pPr>
        <w:pStyle w:val="2"/>
        <w:spacing w:before="72"/>
        <w:ind w:left="4897"/>
        <w:rPr>
          <w:rFonts w:hint="eastAsia" w:asciiTheme="minorEastAsia" w:hAnsiTheme="minorEastAsia" w:eastAsiaTheme="minorEastAsia" w:cstheme="minorEastAsia"/>
        </w:rPr>
      </w:pPr>
      <w:r>
        <w:rPr>
          <w:rFonts w:hint="eastAsia" w:asciiTheme="minorEastAsia" w:hAnsiTheme="minorEastAsia" w:eastAsiaTheme="minorEastAsia" w:cstheme="minorEastAsia"/>
        </w:rPr>
        <w:t>社 会 资 本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 xml:space="preserve">（ 盖 单 位 公 章 ） </w:t>
      </w:r>
    </w:p>
    <w:p>
      <w:pPr>
        <w:pStyle w:val="2"/>
        <w:rPr>
          <w:rFonts w:hint="eastAsia" w:asciiTheme="minorEastAsia" w:hAnsiTheme="minorEastAsia" w:eastAsiaTheme="minorEastAsia" w:cstheme="minorEastAsia"/>
          <w:sz w:val="8"/>
        </w:rPr>
      </w:pPr>
    </w:p>
    <w:p>
      <w:pPr>
        <w:pStyle w:val="2"/>
        <w:spacing w:before="72"/>
        <w:ind w:left="4897"/>
        <w:rPr>
          <w:rFonts w:hint="eastAsia" w:asciiTheme="minorEastAsia" w:hAnsiTheme="minorEastAsia" w:eastAsiaTheme="minorEastAsia" w:cstheme="minorEastAsia"/>
        </w:rPr>
      </w:pPr>
      <w:r>
        <w:rPr>
          <w:rFonts w:hint="eastAsia" w:asciiTheme="minorEastAsia" w:hAnsiTheme="minorEastAsia" w:eastAsiaTheme="minorEastAsia" w:cstheme="minorEastAsia"/>
        </w:rPr>
        <w:t>日 期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年</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月</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 xml:space="preserve">日 </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spacing w:before="1"/>
        <w:rPr>
          <w:rFonts w:hint="eastAsia" w:asciiTheme="minorEastAsia" w:hAnsiTheme="minorEastAsia" w:eastAsiaTheme="minorEastAsia" w:cstheme="minorEastAsia"/>
        </w:rPr>
      </w:pPr>
    </w:p>
    <w:p>
      <w:pPr>
        <w:pStyle w:val="2"/>
        <w:spacing w:before="72"/>
        <w:ind w:left="643"/>
        <w:rPr>
          <w:rFonts w:hint="eastAsia" w:asciiTheme="minorEastAsia" w:hAnsiTheme="minorEastAsia" w:eastAsiaTheme="minorEastAsia" w:cstheme="minorEastAsia"/>
        </w:rPr>
      </w:pPr>
      <w:r>
        <w:rPr>
          <w:rFonts w:hint="eastAsia" w:asciiTheme="minorEastAsia" w:hAnsiTheme="minorEastAsia" w:eastAsiaTheme="minorEastAsia" w:cstheme="minorEastAsia"/>
        </w:rPr>
        <w:t>注：以联合体形式参加投标的，</w:t>
      </w:r>
      <w:r>
        <w:rPr>
          <w:rFonts w:hint="eastAsia" w:asciiTheme="minorEastAsia" w:hAnsiTheme="minorEastAsia" w:eastAsiaTheme="minorEastAsia" w:cstheme="minorEastAsia"/>
          <w:color w:val="FF0000"/>
        </w:rPr>
        <w:t>由联合体牵头人</w:t>
      </w:r>
      <w:r>
        <w:rPr>
          <w:rFonts w:hint="eastAsia" w:asciiTheme="minorEastAsia" w:hAnsiTheme="minorEastAsia" w:eastAsiaTheme="minorEastAsia" w:cstheme="minorEastAsia"/>
        </w:rPr>
        <w:t xml:space="preserve">提供。 </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5"/>
        <w:numPr>
          <w:ilvl w:val="2"/>
          <w:numId w:val="22"/>
        </w:numPr>
        <w:tabs>
          <w:tab w:val="left" w:pos="4297"/>
        </w:tabs>
        <w:ind w:right="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授权委托书</w:t>
      </w:r>
    </w:p>
    <w:p>
      <w:pPr>
        <w:pStyle w:val="2"/>
        <w:spacing w:before="9"/>
        <w:rPr>
          <w:rFonts w:hint="eastAsia" w:asciiTheme="minorEastAsia" w:hAnsiTheme="minorEastAsia" w:eastAsiaTheme="minorEastAsia" w:cstheme="minorEastAsia"/>
          <w:sz w:val="38"/>
        </w:rPr>
      </w:pPr>
    </w:p>
    <w:p>
      <w:pPr>
        <w:pStyle w:val="2"/>
        <w:spacing w:before="1"/>
        <w:ind w:left="638"/>
        <w:rPr>
          <w:rFonts w:hint="eastAsia" w:asciiTheme="minorEastAsia" w:hAnsiTheme="minorEastAsia" w:eastAsiaTheme="minorEastAsia" w:cstheme="minorEastAsia"/>
          <w:spacing w:val="2"/>
          <w:u w:val="single"/>
        </w:rPr>
      </w:pPr>
      <w:r>
        <w:rPr>
          <w:rFonts w:hint="eastAsia" w:asciiTheme="minorEastAsia" w:hAnsiTheme="minorEastAsia" w:eastAsiaTheme="minorEastAsia" w:cstheme="minorEastAsia"/>
        </w:rPr>
        <w:t>本人</w:t>
      </w:r>
      <w:r>
        <w:rPr>
          <w:rFonts w:hint="eastAsia" w:asciiTheme="minorEastAsia" w:hAnsiTheme="minorEastAsia" w:eastAsiaTheme="minorEastAsia" w:cstheme="minorEastAsia"/>
          <w:spacing w:val="2"/>
          <w:u w:val="single"/>
        </w:rPr>
        <w:t xml:space="preserve">               </w:t>
      </w:r>
      <w:r>
        <w:rPr>
          <w:rFonts w:hint="eastAsia" w:asciiTheme="minorEastAsia" w:hAnsiTheme="minorEastAsia" w:eastAsiaTheme="minorEastAsia" w:cstheme="minorEastAsia"/>
        </w:rPr>
        <w:t>（姓名）系</w:t>
      </w:r>
      <w:r>
        <w:rPr>
          <w:rFonts w:hint="eastAsia" w:asciiTheme="minorEastAsia" w:hAnsiTheme="minorEastAsia" w:eastAsiaTheme="minorEastAsia" w:cstheme="minorEastAsia"/>
          <w:spacing w:val="2"/>
          <w:u w:val="single"/>
        </w:rPr>
        <w:t xml:space="preserve">               </w:t>
      </w:r>
      <w:r>
        <w:rPr>
          <w:rFonts w:hint="eastAsia" w:asciiTheme="minorEastAsia" w:hAnsiTheme="minorEastAsia" w:eastAsiaTheme="minorEastAsia" w:cstheme="minorEastAsia"/>
        </w:rPr>
        <w:t>（社会资本名称</w:t>
      </w:r>
      <w:r>
        <w:rPr>
          <w:rFonts w:hint="eastAsia" w:asciiTheme="minorEastAsia" w:hAnsiTheme="minorEastAsia" w:eastAsiaTheme="minorEastAsia" w:cstheme="minorEastAsia"/>
          <w:spacing w:val="-3"/>
        </w:rPr>
        <w:t>）</w:t>
      </w:r>
      <w:r>
        <w:rPr>
          <w:rFonts w:hint="eastAsia" w:asciiTheme="minorEastAsia" w:hAnsiTheme="minorEastAsia" w:eastAsiaTheme="minorEastAsia" w:cstheme="minorEastAsia"/>
          <w:spacing w:val="-1"/>
        </w:rPr>
        <w:t>的法定代表人，现委托</w:t>
      </w:r>
      <w:r>
        <w:rPr>
          <w:rFonts w:hint="eastAsia" w:asciiTheme="minorEastAsia" w:hAnsiTheme="minorEastAsia" w:eastAsiaTheme="minorEastAsia" w:cstheme="minorEastAsia"/>
          <w:spacing w:val="2"/>
          <w:u w:val="single"/>
        </w:rPr>
        <w:t xml:space="preserve">             </w:t>
      </w:r>
    </w:p>
    <w:p>
      <w:pPr>
        <w:pStyle w:val="2"/>
        <w:spacing w:before="1"/>
        <w:ind w:left="638"/>
        <w:rPr>
          <w:rFonts w:hint="eastAsia" w:asciiTheme="minorEastAsia" w:hAnsiTheme="minorEastAsia" w:eastAsiaTheme="minorEastAsia" w:cstheme="minorEastAsia"/>
          <w:spacing w:val="2"/>
          <w:u w:val="single"/>
        </w:rPr>
      </w:pPr>
    </w:p>
    <w:p>
      <w:pPr>
        <w:pStyle w:val="2"/>
        <w:spacing w:before="1"/>
        <w:ind w:left="638"/>
        <w:rPr>
          <w:rFonts w:hint="eastAsia" w:asciiTheme="minorEastAsia" w:hAnsiTheme="minorEastAsia" w:eastAsiaTheme="minorEastAsia" w:cstheme="minorEastAsia"/>
          <w:u w:val="single"/>
        </w:rPr>
      </w:pPr>
      <w:r>
        <w:rPr>
          <w:rFonts w:hint="eastAsia" w:asciiTheme="minorEastAsia" w:hAnsiTheme="minorEastAsia" w:eastAsiaTheme="minorEastAsia" w:cstheme="minorEastAsia"/>
        </w:rPr>
        <w:t>（姓名）</w:t>
      </w:r>
      <w:r>
        <w:rPr>
          <w:rFonts w:hint="eastAsia" w:asciiTheme="minorEastAsia" w:hAnsiTheme="minorEastAsia" w:eastAsiaTheme="minorEastAsia" w:cstheme="minorEastAsia"/>
          <w:spacing w:val="-3"/>
        </w:rPr>
        <w:t>为我方代理人。代理人根据授权，以我方名义签署、澄清、提交、撤回、修改</w:t>
      </w:r>
      <w:r>
        <w:rPr>
          <w:rFonts w:hint="eastAsia" w:asciiTheme="minorEastAsia" w:hAnsiTheme="minorEastAsia" w:eastAsiaTheme="minorEastAsia" w:cstheme="minorEastAsia"/>
          <w:u w:val="single"/>
        </w:rPr>
        <w:t xml:space="preserve">                        </w:t>
      </w:r>
    </w:p>
    <w:p>
      <w:pPr>
        <w:pStyle w:val="2"/>
        <w:spacing w:before="1"/>
        <w:ind w:left="638"/>
        <w:rPr>
          <w:rFonts w:hint="eastAsia" w:asciiTheme="minorEastAsia" w:hAnsiTheme="minorEastAsia" w:eastAsiaTheme="minorEastAsia" w:cstheme="minorEastAsia"/>
          <w:u w:val="single"/>
        </w:rPr>
      </w:pPr>
    </w:p>
    <w:p>
      <w:pPr>
        <w:pStyle w:val="2"/>
        <w:spacing w:before="1"/>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项目投标文件，其法律后果由我方承担。 </w:t>
      </w:r>
    </w:p>
    <w:p>
      <w:pPr>
        <w:pStyle w:val="2"/>
        <w:spacing w:before="175"/>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委 托 期 限 ：</w:t>
      </w:r>
      <w:r>
        <w:rPr>
          <w:rFonts w:hint="eastAsia" w:asciiTheme="minorEastAsia" w:hAnsiTheme="minorEastAsia" w:eastAsiaTheme="minorEastAsia" w:cstheme="minorEastAsia"/>
          <w:u w:val="single"/>
          <w:lang w:val="en-US" w:eastAsia="zh-CN"/>
        </w:rPr>
        <w:t xml:space="preserve">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 xml:space="preserve">。 </w:t>
      </w:r>
    </w:p>
    <w:p>
      <w:pPr>
        <w:pStyle w:val="2"/>
        <w:rPr>
          <w:rFonts w:hint="eastAsia" w:asciiTheme="minorEastAsia" w:hAnsiTheme="minorEastAsia" w:eastAsiaTheme="minorEastAsia" w:cstheme="minorEastAsia"/>
          <w:sz w:val="8"/>
        </w:rPr>
      </w:pPr>
    </w:p>
    <w:p>
      <w:pPr>
        <w:pStyle w:val="2"/>
        <w:spacing w:before="72"/>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代理人无转委托权。 </w:t>
      </w:r>
    </w:p>
    <w:p>
      <w:pPr>
        <w:pStyle w:val="2"/>
        <w:spacing w:before="175"/>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附：法定代表人授权委托人身份证 </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spacing w:before="3"/>
        <w:rPr>
          <w:rFonts w:hint="eastAsia" w:asciiTheme="minorEastAsia" w:hAnsiTheme="minorEastAsia" w:eastAsiaTheme="minorEastAsia" w:cstheme="minorEastAsia"/>
          <w:sz w:val="27"/>
        </w:rPr>
      </w:pPr>
    </w:p>
    <w:p>
      <w:pPr>
        <w:pStyle w:val="2"/>
        <w:spacing w:before="71"/>
        <w:ind w:left="4189"/>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12"/>
        </w:rPr>
        <w:t>社  会  资   本 ：</w:t>
      </w:r>
      <w:r>
        <w:rPr>
          <w:rFonts w:hint="eastAsia" w:asciiTheme="minorEastAsia" w:hAnsiTheme="minorEastAsia" w:eastAsiaTheme="minorEastAsia" w:cstheme="minorEastAsia"/>
          <w:spacing w:val="1"/>
          <w:u w:val="single"/>
        </w:rPr>
        <w:t xml:space="preserve">                                </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pacing w:val="-3"/>
        </w:rPr>
        <w:t xml:space="preserve"> 盖 单 位 公 章 </w:t>
      </w:r>
      <w:r>
        <w:rPr>
          <w:rFonts w:hint="eastAsia" w:asciiTheme="minorEastAsia" w:hAnsiTheme="minorEastAsia" w:eastAsiaTheme="minorEastAsia" w:cstheme="minorEastAsia"/>
        </w:rPr>
        <w:t xml:space="preserve">） </w:t>
      </w:r>
    </w:p>
    <w:p>
      <w:pPr>
        <w:pStyle w:val="2"/>
        <w:spacing w:before="3"/>
        <w:rPr>
          <w:rFonts w:hint="eastAsia" w:asciiTheme="minorEastAsia" w:hAnsiTheme="minorEastAsia" w:eastAsiaTheme="minorEastAsia" w:cstheme="minorEastAsia"/>
          <w:sz w:val="20"/>
        </w:rPr>
      </w:pPr>
    </w:p>
    <w:p>
      <w:pPr>
        <w:pStyle w:val="2"/>
        <w:spacing w:before="71"/>
        <w:ind w:left="4189"/>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3"/>
        </w:rPr>
        <w:t>法 定 代 表 人 ：</w:t>
      </w:r>
      <w:r>
        <w:rPr>
          <w:rFonts w:hint="eastAsia" w:asciiTheme="minorEastAsia" w:hAnsiTheme="minorEastAsia" w:eastAsiaTheme="minorEastAsia" w:cstheme="minorEastAsia"/>
          <w:spacing w:val="1"/>
          <w:u w:val="single"/>
        </w:rPr>
        <w:t xml:space="preserve">                             </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pacing w:val="-3"/>
        </w:rPr>
        <w:t xml:space="preserve"> 签 字 或 盖 章 </w:t>
      </w:r>
      <w:r>
        <w:rPr>
          <w:rFonts w:hint="eastAsia" w:asciiTheme="minorEastAsia" w:hAnsiTheme="minorEastAsia" w:eastAsiaTheme="minorEastAsia" w:cstheme="minorEastAsia"/>
        </w:rPr>
        <w:t xml:space="preserve">） </w:t>
      </w:r>
    </w:p>
    <w:p>
      <w:pPr>
        <w:pStyle w:val="2"/>
        <w:spacing w:before="3"/>
        <w:rPr>
          <w:rFonts w:hint="eastAsia" w:asciiTheme="minorEastAsia" w:hAnsiTheme="minorEastAsia" w:eastAsiaTheme="minorEastAsia" w:cstheme="minorEastAsia"/>
          <w:sz w:val="20"/>
        </w:rPr>
      </w:pPr>
    </w:p>
    <w:p>
      <w:pPr>
        <w:pStyle w:val="2"/>
        <w:spacing w:before="72"/>
        <w:ind w:left="4189"/>
        <w:rPr>
          <w:rFonts w:hint="eastAsia" w:asciiTheme="minorEastAsia" w:hAnsiTheme="minorEastAsia" w:eastAsiaTheme="minorEastAsia" w:cstheme="minorEastAsia"/>
        </w:rPr>
      </w:pPr>
      <w:r>
        <w:rPr>
          <w:rFonts w:hint="eastAsia" w:asciiTheme="minorEastAsia" w:hAnsiTheme="minorEastAsia" w:eastAsiaTheme="minorEastAsia" w:cstheme="minorEastAsia"/>
        </w:rPr>
        <w:t>身份证号码：</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 xml:space="preserve"> </w:t>
      </w:r>
    </w:p>
    <w:p>
      <w:pPr>
        <w:pStyle w:val="2"/>
        <w:spacing w:before="2"/>
        <w:rPr>
          <w:rFonts w:hint="eastAsia" w:asciiTheme="minorEastAsia" w:hAnsiTheme="minorEastAsia" w:eastAsiaTheme="minorEastAsia" w:cstheme="minorEastAsia"/>
          <w:sz w:val="20"/>
        </w:rPr>
      </w:pPr>
    </w:p>
    <w:p>
      <w:pPr>
        <w:pStyle w:val="2"/>
        <w:spacing w:before="72"/>
        <w:ind w:left="4189"/>
        <w:rPr>
          <w:rFonts w:hint="eastAsia" w:asciiTheme="minorEastAsia" w:hAnsiTheme="minorEastAsia" w:eastAsiaTheme="minorEastAsia" w:cstheme="minorEastAsia"/>
        </w:rPr>
      </w:pPr>
      <w:r>
        <w:rPr>
          <w:rFonts w:hint="eastAsia" w:asciiTheme="minorEastAsia" w:hAnsiTheme="minorEastAsia" w:eastAsiaTheme="minorEastAsia" w:cstheme="minorEastAsia"/>
        </w:rPr>
        <w:t>委 托 代 理 人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 xml:space="preserve">（ 签 字 或 盖 章 ） </w:t>
      </w:r>
    </w:p>
    <w:p>
      <w:pPr>
        <w:pStyle w:val="2"/>
        <w:spacing w:before="2"/>
        <w:rPr>
          <w:rFonts w:hint="eastAsia" w:asciiTheme="minorEastAsia" w:hAnsiTheme="minorEastAsia" w:eastAsiaTheme="minorEastAsia" w:cstheme="minorEastAsia"/>
          <w:sz w:val="20"/>
        </w:rPr>
      </w:pPr>
    </w:p>
    <w:p>
      <w:pPr>
        <w:pStyle w:val="2"/>
        <w:spacing w:before="72"/>
        <w:ind w:left="4189"/>
        <w:rPr>
          <w:rFonts w:hint="eastAsia" w:asciiTheme="minorEastAsia" w:hAnsiTheme="minorEastAsia" w:eastAsiaTheme="minorEastAsia" w:cstheme="minorEastAsia"/>
        </w:rPr>
      </w:pPr>
      <w:r>
        <w:rPr>
          <w:rFonts w:hint="eastAsia" w:asciiTheme="minorEastAsia" w:hAnsiTheme="minorEastAsia" w:eastAsiaTheme="minorEastAsia" w:cstheme="minorEastAsia"/>
        </w:rPr>
        <w:t>身份证号码：</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 xml:space="preserve"> </w:t>
      </w:r>
    </w:p>
    <w:p>
      <w:pPr>
        <w:pStyle w:val="2"/>
        <w:spacing w:before="2"/>
        <w:rPr>
          <w:rFonts w:hint="eastAsia" w:asciiTheme="minorEastAsia" w:hAnsiTheme="minorEastAsia" w:eastAsiaTheme="minorEastAsia" w:cstheme="minorEastAsia"/>
          <w:sz w:val="20"/>
        </w:rPr>
      </w:pPr>
    </w:p>
    <w:p>
      <w:pPr>
        <w:pStyle w:val="2"/>
        <w:spacing w:before="72"/>
        <w:ind w:right="366"/>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年</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月</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 xml:space="preserve">日 </w:t>
      </w:r>
    </w:p>
    <w:p>
      <w:pPr>
        <w:pStyle w:val="2"/>
        <w:spacing w:before="2"/>
        <w:rPr>
          <w:rFonts w:hint="eastAsia" w:asciiTheme="minorEastAsia" w:hAnsiTheme="minorEastAsia" w:eastAsiaTheme="minorEastAsia" w:cstheme="minorEastAsia"/>
          <w:sz w:val="9"/>
        </w:rPr>
      </w:pPr>
    </w:p>
    <w:p>
      <w:pPr>
        <w:pStyle w:val="2"/>
        <w:spacing w:before="72"/>
        <w:ind w:left="21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28" w:line="254" w:lineRule="auto"/>
        <w:ind w:left="218" w:right="229"/>
        <w:rPr>
          <w:rFonts w:hint="eastAsia" w:asciiTheme="minorEastAsia" w:hAnsiTheme="minorEastAsia" w:eastAsiaTheme="minorEastAsia" w:cstheme="minorEastAsia"/>
          <w:color w:val="FF0000"/>
        </w:rPr>
      </w:pPr>
      <w:r>
        <w:rPr>
          <w:rFonts w:hint="eastAsia" w:asciiTheme="minorEastAsia" w:hAnsiTheme="minorEastAsia" w:eastAsiaTheme="minorEastAsia" w:cstheme="minorEastAsia"/>
          <w:spacing w:val="-4"/>
        </w:rPr>
        <w:t>注：以联合体形式参与投标的，</w:t>
      </w:r>
      <w:r>
        <w:rPr>
          <w:rFonts w:hint="eastAsia" w:asciiTheme="minorEastAsia" w:hAnsiTheme="minorEastAsia" w:eastAsiaTheme="minorEastAsia" w:cstheme="minorEastAsia"/>
          <w:color w:val="FF0000"/>
        </w:rPr>
        <w:t>由联合体牵头人</w:t>
      </w:r>
      <w:r>
        <w:rPr>
          <w:rFonts w:hint="eastAsia" w:asciiTheme="minorEastAsia" w:hAnsiTheme="minorEastAsia" w:eastAsiaTheme="minorEastAsia" w:cstheme="minorEastAsia"/>
          <w:spacing w:val="-4"/>
        </w:rPr>
        <w:t>加盖公章，并由法定代表人签字或盖章。</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spacing w:before="9"/>
        <w:rPr>
          <w:rFonts w:hint="eastAsia" w:asciiTheme="minorEastAsia" w:hAnsiTheme="minorEastAsia" w:eastAsiaTheme="minorEastAsia" w:cstheme="minorEastAsia"/>
          <w:sz w:val="18"/>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5"/>
        <w:numPr>
          <w:ilvl w:val="2"/>
          <w:numId w:val="22"/>
        </w:numPr>
        <w:tabs>
          <w:tab w:val="left" w:pos="4161"/>
        </w:tabs>
        <w:ind w:left="4160" w:right="0" w:hanging="493"/>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3"/>
        </w:rPr>
        <w:t xml:space="preserve">联合体协议书 </w:t>
      </w:r>
    </w:p>
    <w:p>
      <w:pPr>
        <w:spacing w:line="360" w:lineRule="auto"/>
        <w:ind w:firstLine="0" w:firstLineChars="0"/>
        <w:rPr>
          <w:rFonts w:hint="eastAsia" w:asciiTheme="minorEastAsia" w:hAnsiTheme="minorEastAsia" w:eastAsiaTheme="minorEastAsia" w:cstheme="minorEastAsia"/>
          <w:sz w:val="21"/>
          <w:szCs w:val="21"/>
          <w:lang w:val="zh-CN" w:eastAsia="zh-CN" w:bidi="zh-CN"/>
        </w:rPr>
      </w:pPr>
    </w:p>
    <w:p>
      <w:pPr>
        <w:spacing w:line="360" w:lineRule="auto"/>
        <w:ind w:firstLine="0" w:firstLineChars="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 xml:space="preserve">联合体牵头人： </w:t>
      </w:r>
    </w:p>
    <w:p>
      <w:pPr>
        <w:spacing w:line="360" w:lineRule="auto"/>
        <w:ind w:firstLine="0" w:firstLineChars="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联合体成员：</w:t>
      </w:r>
      <w:bookmarkStart w:id="23" w:name="_Hlk499301170"/>
      <w:r>
        <w:rPr>
          <w:rFonts w:hint="eastAsia" w:asciiTheme="minorEastAsia" w:hAnsiTheme="minorEastAsia" w:eastAsiaTheme="minorEastAsia" w:cstheme="minorEastAsia"/>
          <w:sz w:val="21"/>
          <w:szCs w:val="21"/>
          <w:lang w:val="zh-CN" w:eastAsia="zh-CN" w:bidi="zh-CN"/>
        </w:rPr>
        <w:t xml:space="preserve">  </w:t>
      </w:r>
    </w:p>
    <w:bookmarkEnd w:id="23"/>
    <w:p>
      <w:pPr>
        <w:spacing w:line="360" w:lineRule="auto"/>
        <w:ind w:left="110" w:leftChars="50" w:firstLine="315" w:firstLineChars="15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本协议书各方遵循平等、自愿、公平和诚实守信的原则，愿意共同组成联合体，实施、完成合同内容。现就下列有关事宜，订立本协议书。</w:t>
      </w:r>
    </w:p>
    <w:p>
      <w:pPr>
        <w:spacing w:line="360" w:lineRule="auto"/>
        <w:ind w:firstLine="48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1.</w:t>
      </w:r>
      <w:r>
        <w:rPr>
          <w:rFonts w:hint="eastAsia" w:asciiTheme="minorEastAsia" w:hAnsiTheme="minorEastAsia" w:eastAsiaTheme="minorEastAsia" w:cstheme="minorEastAsia"/>
          <w:sz w:val="21"/>
          <w:szCs w:val="21"/>
          <w:u w:val="single"/>
          <w:lang w:val="zh-CN" w:eastAsia="zh-CN" w:bidi="zh-CN"/>
        </w:rPr>
        <w:t xml:space="preserve">        </w:t>
      </w:r>
      <w:r>
        <w:rPr>
          <w:rFonts w:hint="eastAsia" w:asciiTheme="minorEastAsia" w:hAnsiTheme="minorEastAsia" w:eastAsiaTheme="minorEastAsia" w:cstheme="minorEastAsia"/>
          <w:sz w:val="21"/>
          <w:szCs w:val="21"/>
          <w:lang w:val="zh-CN" w:eastAsia="zh-CN" w:bidi="zh-CN"/>
        </w:rPr>
        <w:t>为联合体牵头人，</w:t>
      </w:r>
      <w:r>
        <w:rPr>
          <w:rFonts w:hint="eastAsia" w:asciiTheme="minorEastAsia" w:hAnsiTheme="minorEastAsia" w:eastAsiaTheme="minorEastAsia" w:cstheme="minorEastAsia"/>
          <w:sz w:val="21"/>
          <w:szCs w:val="21"/>
          <w:u w:val="single"/>
          <w:lang w:val="zh-CN" w:eastAsia="zh-CN" w:bidi="zh-CN"/>
        </w:rPr>
        <w:t xml:space="preserve">                  </w:t>
      </w:r>
      <w:r>
        <w:rPr>
          <w:rFonts w:hint="eastAsia" w:asciiTheme="minorEastAsia" w:hAnsiTheme="minorEastAsia" w:eastAsiaTheme="minorEastAsia" w:cstheme="minorEastAsia"/>
          <w:sz w:val="21"/>
          <w:szCs w:val="21"/>
          <w:lang w:val="zh-CN" w:eastAsia="zh-CN" w:bidi="zh-CN"/>
        </w:rPr>
        <w:t>为联合体成员。</w:t>
      </w:r>
    </w:p>
    <w:p>
      <w:pPr>
        <w:spacing w:line="360" w:lineRule="auto"/>
        <w:ind w:firstLine="48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2.联合体内部有关事项规定如下：</w:t>
      </w:r>
    </w:p>
    <w:p>
      <w:pPr>
        <w:spacing w:line="360" w:lineRule="auto"/>
        <w:ind w:firstLine="48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2.1联合体由牵头人负责与采购人联系；</w:t>
      </w:r>
    </w:p>
    <w:p>
      <w:pPr>
        <w:spacing w:line="360" w:lineRule="auto"/>
        <w:ind w:firstLine="48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2.2合同项目一切工作由联合体牵头人负责组织，由联合体各方按内部划分比例或者内容具体实施；</w:t>
      </w:r>
    </w:p>
    <w:p>
      <w:pPr>
        <w:spacing w:line="360" w:lineRule="auto"/>
        <w:ind w:firstLine="48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2.3联合体将严格按照资格预审文件的各项要求，切实执行一切合同文件，共同承担合同约定的一切义务和责任，同时按照内部划分的职责，各自承担自身的责任和风险；</w:t>
      </w:r>
    </w:p>
    <w:p>
      <w:pPr>
        <w:spacing w:line="360" w:lineRule="auto"/>
        <w:ind w:firstLine="48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2.4联合体内部各自按下列分工负责本项目工作：</w:t>
      </w:r>
    </w:p>
    <w:p>
      <w:pPr>
        <w:spacing w:line="360" w:lineRule="auto"/>
        <w:ind w:firstLine="48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牵头人</w:t>
      </w:r>
      <w:r>
        <w:rPr>
          <w:rFonts w:hint="eastAsia" w:asciiTheme="minorEastAsia" w:hAnsiTheme="minorEastAsia" w:eastAsiaTheme="minorEastAsia" w:cstheme="minorEastAsia"/>
          <w:sz w:val="21"/>
          <w:szCs w:val="21"/>
          <w:u w:val="single"/>
          <w:lang w:val="zh-CN" w:eastAsia="zh-CN" w:bidi="zh-CN"/>
        </w:rPr>
        <w:t xml:space="preserve">            </w:t>
      </w:r>
      <w:r>
        <w:rPr>
          <w:rFonts w:hint="eastAsia" w:asciiTheme="minorEastAsia" w:hAnsiTheme="minorEastAsia" w:eastAsiaTheme="minorEastAsia" w:cstheme="minorEastAsia"/>
          <w:sz w:val="21"/>
          <w:szCs w:val="21"/>
          <w:lang w:val="zh-CN" w:eastAsia="zh-CN" w:bidi="zh-CN"/>
        </w:rPr>
        <w:t>承担本项目的</w:t>
      </w:r>
      <w:r>
        <w:rPr>
          <w:rFonts w:hint="eastAsia" w:asciiTheme="minorEastAsia" w:hAnsiTheme="minorEastAsia" w:eastAsiaTheme="minorEastAsia" w:cstheme="minorEastAsia"/>
          <w:sz w:val="21"/>
          <w:szCs w:val="21"/>
          <w:u w:val="single"/>
          <w:lang w:val="zh-CN" w:eastAsia="zh-CN" w:bidi="zh-CN"/>
        </w:rPr>
        <w:t xml:space="preserve">                     </w:t>
      </w:r>
      <w:r>
        <w:rPr>
          <w:rFonts w:hint="eastAsia" w:asciiTheme="minorEastAsia" w:hAnsiTheme="minorEastAsia" w:eastAsiaTheme="minorEastAsia" w:cstheme="minorEastAsia"/>
          <w:sz w:val="21"/>
          <w:szCs w:val="21"/>
          <w:lang w:val="zh-CN" w:eastAsia="zh-CN" w:bidi="zh-CN"/>
        </w:rPr>
        <w:t>工作。</w:t>
      </w:r>
    </w:p>
    <w:p>
      <w:pPr>
        <w:spacing w:line="360" w:lineRule="auto"/>
        <w:ind w:firstLine="48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联合体成员</w:t>
      </w:r>
      <w:r>
        <w:rPr>
          <w:rFonts w:hint="eastAsia" w:asciiTheme="minorEastAsia" w:hAnsiTheme="minorEastAsia" w:eastAsiaTheme="minorEastAsia" w:cstheme="minorEastAsia"/>
          <w:sz w:val="21"/>
          <w:szCs w:val="21"/>
          <w:u w:val="single"/>
          <w:lang w:val="zh-CN" w:eastAsia="zh-CN" w:bidi="zh-CN"/>
        </w:rPr>
        <w:t xml:space="preserve">          </w:t>
      </w:r>
      <w:r>
        <w:rPr>
          <w:rFonts w:hint="eastAsia" w:asciiTheme="minorEastAsia" w:hAnsiTheme="minorEastAsia" w:eastAsiaTheme="minorEastAsia" w:cstheme="minorEastAsia"/>
          <w:sz w:val="21"/>
          <w:szCs w:val="21"/>
          <w:lang w:val="zh-CN" w:eastAsia="zh-CN" w:bidi="zh-CN"/>
        </w:rPr>
        <w:t>承担本项目的</w:t>
      </w:r>
      <w:r>
        <w:rPr>
          <w:rFonts w:hint="eastAsia" w:asciiTheme="minorEastAsia" w:hAnsiTheme="minorEastAsia" w:eastAsiaTheme="minorEastAsia" w:cstheme="minorEastAsia"/>
          <w:sz w:val="21"/>
          <w:szCs w:val="21"/>
          <w:u w:val="single"/>
          <w:lang w:val="zh-CN" w:eastAsia="zh-CN" w:bidi="zh-CN"/>
        </w:rPr>
        <w:t xml:space="preserve">                   </w:t>
      </w:r>
      <w:r>
        <w:rPr>
          <w:rFonts w:hint="eastAsia" w:asciiTheme="minorEastAsia" w:hAnsiTheme="minorEastAsia" w:eastAsiaTheme="minorEastAsia" w:cstheme="minorEastAsia"/>
          <w:sz w:val="21"/>
          <w:szCs w:val="21"/>
          <w:lang w:val="zh-CN" w:eastAsia="zh-CN" w:bidi="zh-CN"/>
        </w:rPr>
        <w:t>工作；</w:t>
      </w:r>
    </w:p>
    <w:p>
      <w:pPr>
        <w:spacing w:line="360" w:lineRule="auto"/>
        <w:ind w:firstLine="48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2.5联合体在合同实施过程中的有关费用按各自承担的工作量分摊。联合体全体成员一致保证，未全面、按时、正确履行与采购方的相关合同，联合体全体成员共同对采购人承担连带责任。</w:t>
      </w:r>
    </w:p>
    <w:p>
      <w:pPr>
        <w:spacing w:line="360" w:lineRule="auto"/>
        <w:ind w:firstLine="48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2.6联合体牵头人关于本项目签署的材料、承诺、与采购人达成的意向等，其他联合体成员均予以认可。</w:t>
      </w:r>
    </w:p>
    <w:p>
      <w:pPr>
        <w:spacing w:line="360" w:lineRule="auto"/>
        <w:ind w:firstLine="48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3.联合体牵头人应将本协议书送交采购人。</w:t>
      </w:r>
    </w:p>
    <w:p>
      <w:pPr>
        <w:pStyle w:val="43"/>
        <w:spacing w:beforeLines="0" w:afterLines="0" w:line="360" w:lineRule="auto"/>
        <w:ind w:left="0" w:leftChars="0" w:firstLine="371" w:firstLineChars="177"/>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en-US" w:eastAsia="zh-CN" w:bidi="zh-CN"/>
        </w:rPr>
        <w:t>4</w:t>
      </w:r>
      <w:r>
        <w:rPr>
          <w:rFonts w:hint="eastAsia" w:asciiTheme="minorEastAsia" w:hAnsiTheme="minorEastAsia" w:eastAsiaTheme="minorEastAsia" w:cstheme="minorEastAsia"/>
          <w:sz w:val="21"/>
          <w:szCs w:val="21"/>
          <w:lang w:val="zh-CN" w:eastAsia="zh-CN" w:bidi="zh-CN"/>
        </w:rPr>
        <w:t>.本次采购活动中，申请人名称为</w:t>
      </w:r>
      <w:r>
        <w:rPr>
          <w:rFonts w:hint="eastAsia" w:asciiTheme="minorEastAsia" w:hAnsiTheme="minorEastAsia" w:eastAsiaTheme="minorEastAsia" w:cstheme="minorEastAsia"/>
          <w:sz w:val="21"/>
          <w:szCs w:val="21"/>
          <w:u w:val="single"/>
          <w:lang w:val="zh-CN" w:eastAsia="zh-CN" w:bidi="zh-CN"/>
        </w:rPr>
        <w:t xml:space="preserve">                         </w:t>
      </w:r>
      <w:r>
        <w:rPr>
          <w:rFonts w:hint="eastAsia" w:asciiTheme="minorEastAsia" w:hAnsiTheme="minorEastAsia" w:eastAsiaTheme="minorEastAsia" w:cstheme="minorEastAsia"/>
          <w:sz w:val="21"/>
          <w:szCs w:val="21"/>
          <w:lang w:val="zh-CN" w:eastAsia="zh-CN" w:bidi="zh-CN"/>
        </w:rPr>
        <w:t>，申请文件中申请人公章以（联合体牵头人）的印鉴为准，印模如下：</w:t>
      </w:r>
    </w:p>
    <w:p>
      <w:pPr>
        <w:spacing w:line="420" w:lineRule="exact"/>
        <w:ind w:firstLine="0" w:firstLineChars="0"/>
        <w:jc w:val="center"/>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en-US" w:eastAsia="zh-CN" w:bidi="zh-CN"/>
        </w:rPr>
        <w:t xml:space="preserve">                                        </w:t>
      </w:r>
      <w:r>
        <w:rPr>
          <w:rFonts w:hint="eastAsia" w:asciiTheme="minorEastAsia" w:hAnsiTheme="minorEastAsia" w:eastAsiaTheme="minorEastAsia" w:cstheme="minorEastAsia"/>
          <w:sz w:val="21"/>
          <w:szCs w:val="21"/>
          <w:lang w:val="zh-CN" w:eastAsia="zh-CN" w:bidi="zh-CN"/>
        </w:rPr>
        <w:t>（印模）</w:t>
      </w:r>
    </w:p>
    <w:p>
      <w:pPr>
        <w:spacing w:line="420" w:lineRule="exact"/>
        <w:ind w:firstLine="174" w:firstLineChars="83"/>
        <w:rPr>
          <w:rFonts w:hint="eastAsia" w:asciiTheme="minorEastAsia" w:hAnsiTheme="minorEastAsia" w:eastAsiaTheme="minorEastAsia" w:cstheme="minorEastAsia"/>
          <w:sz w:val="21"/>
          <w:szCs w:val="21"/>
          <w:lang w:val="zh-CN" w:eastAsia="zh-CN" w:bidi="zh-CN"/>
        </w:rPr>
      </w:pPr>
    </w:p>
    <w:p>
      <w:pPr>
        <w:spacing w:line="420" w:lineRule="exact"/>
        <w:ind w:firstLine="48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联合体牵头人：（公章）                联合体成员：（公章）</w:t>
      </w:r>
    </w:p>
    <w:p>
      <w:pPr>
        <w:spacing w:line="420" w:lineRule="exact"/>
        <w:ind w:firstLine="48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法定代表人：（签字）                  法定代表人：（签字）</w:t>
      </w:r>
    </w:p>
    <w:p>
      <w:pPr>
        <w:spacing w:line="420" w:lineRule="exact"/>
        <w:ind w:firstLine="480"/>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委托代理人：（签字）                  委托代理人：（签字）</w:t>
      </w:r>
    </w:p>
    <w:p>
      <w:pPr>
        <w:keepNext w:val="0"/>
        <w:keepLines w:val="0"/>
        <w:pageBreakBefore w:val="0"/>
        <w:widowControl w:val="0"/>
        <w:kinsoku/>
        <w:wordWrap/>
        <w:overflowPunct/>
        <w:topLinePunct w:val="0"/>
        <w:autoSpaceDE w:val="0"/>
        <w:autoSpaceDN w:val="0"/>
        <w:bidi w:val="0"/>
        <w:adjustRightInd/>
        <w:snapToGrid/>
        <w:spacing w:line="420" w:lineRule="exact"/>
        <w:ind w:firstLine="525" w:firstLineChars="250"/>
        <w:textAlignment w:val="auto"/>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 xml:space="preserve">联系电话：                         </w:t>
      </w:r>
      <w:r>
        <w:rPr>
          <w:rFonts w:hint="eastAsia" w:asciiTheme="minorEastAsia" w:hAnsiTheme="minorEastAsia" w:eastAsiaTheme="minorEastAsia" w:cstheme="minorEastAsia"/>
          <w:sz w:val="21"/>
          <w:szCs w:val="21"/>
          <w:lang w:val="en-US" w:eastAsia="zh-CN" w:bidi="zh-CN"/>
        </w:rPr>
        <w:t xml:space="preserve"> </w:t>
      </w:r>
      <w:r>
        <w:rPr>
          <w:rFonts w:hint="eastAsia" w:asciiTheme="minorEastAsia" w:hAnsiTheme="minorEastAsia" w:eastAsiaTheme="minorEastAsia" w:cstheme="minorEastAsia"/>
          <w:sz w:val="21"/>
          <w:szCs w:val="21"/>
          <w:lang w:val="zh-CN" w:eastAsia="zh-CN" w:bidi="zh-CN"/>
        </w:rPr>
        <w:t xml:space="preserve">  联系电话：</w:t>
      </w:r>
    </w:p>
    <w:p>
      <w:pPr>
        <w:keepNext w:val="0"/>
        <w:keepLines w:val="0"/>
        <w:pageBreakBefore w:val="0"/>
        <w:widowControl w:val="0"/>
        <w:kinsoku/>
        <w:wordWrap/>
        <w:overflowPunct/>
        <w:topLinePunct w:val="0"/>
        <w:autoSpaceDE w:val="0"/>
        <w:autoSpaceDN w:val="0"/>
        <w:bidi w:val="0"/>
        <w:adjustRightInd/>
        <w:snapToGrid/>
        <w:spacing w:line="420" w:lineRule="exact"/>
        <w:ind w:firstLine="525" w:firstLineChars="250"/>
        <w:textAlignment w:val="auto"/>
        <w:rPr>
          <w:rFonts w:hint="eastAsia" w:asciiTheme="minorEastAsia" w:hAnsiTheme="minorEastAsia" w:eastAsiaTheme="minorEastAsia" w:cstheme="minorEastAsia"/>
          <w:sz w:val="21"/>
          <w:szCs w:val="21"/>
          <w:lang w:val="zh-CN" w:eastAsia="zh-CN" w:bidi="zh-CN"/>
        </w:rPr>
      </w:pPr>
      <w:r>
        <w:rPr>
          <w:rFonts w:hint="eastAsia" w:asciiTheme="minorEastAsia" w:hAnsiTheme="minorEastAsia" w:eastAsiaTheme="minorEastAsia" w:cstheme="minorEastAsia"/>
          <w:sz w:val="21"/>
          <w:szCs w:val="21"/>
          <w:lang w:val="zh-CN" w:eastAsia="zh-CN" w:bidi="zh-CN"/>
        </w:rPr>
        <w:t xml:space="preserve">日期：                             </w:t>
      </w:r>
      <w:r>
        <w:rPr>
          <w:rFonts w:hint="eastAsia" w:asciiTheme="minorEastAsia" w:hAnsiTheme="minorEastAsia" w:eastAsiaTheme="minorEastAsia" w:cstheme="minorEastAsia"/>
          <w:sz w:val="21"/>
          <w:szCs w:val="21"/>
          <w:lang w:val="en-US" w:eastAsia="zh-CN" w:bidi="zh-CN"/>
        </w:rPr>
        <w:t xml:space="preserve"> </w:t>
      </w:r>
      <w:r>
        <w:rPr>
          <w:rFonts w:hint="eastAsia" w:asciiTheme="minorEastAsia" w:hAnsiTheme="minorEastAsia" w:eastAsiaTheme="minorEastAsia" w:cstheme="minorEastAsia"/>
          <w:sz w:val="21"/>
          <w:szCs w:val="21"/>
          <w:lang w:val="zh-CN" w:eastAsia="zh-CN" w:bidi="zh-CN"/>
        </w:rPr>
        <w:t xml:space="preserve">  日期：</w:t>
      </w:r>
    </w:p>
    <w:p>
      <w:pPr>
        <w:keepNext/>
        <w:keepLines/>
        <w:tabs>
          <w:tab w:val="left" w:pos="420"/>
        </w:tabs>
        <w:spacing w:before="260" w:after="260" w:line="413" w:lineRule="auto"/>
        <w:ind w:left="420" w:firstLine="0" w:firstLineChars="0"/>
        <w:jc w:val="center"/>
        <w:outlineLvl w:val="2"/>
        <w:rPr>
          <w:rFonts w:hint="eastAsia" w:asciiTheme="minorEastAsia" w:hAnsiTheme="minorEastAsia" w:eastAsiaTheme="minorEastAsia" w:cstheme="minorEastAsia"/>
          <w:b/>
          <w:bCs/>
          <w:sz w:val="32"/>
          <w:szCs w:val="32"/>
        </w:rPr>
      </w:pPr>
    </w:p>
    <w:p>
      <w:pPr>
        <w:pStyle w:val="2"/>
        <w:rPr>
          <w:rFonts w:hint="eastAsia" w:asciiTheme="minorEastAsia" w:hAnsiTheme="minorEastAsia" w:eastAsiaTheme="minorEastAsia" w:cstheme="minorEastAsia"/>
          <w:b/>
          <w:bCs/>
          <w:sz w:val="32"/>
          <w:szCs w:val="32"/>
        </w:rPr>
      </w:pPr>
    </w:p>
    <w:p>
      <w:pPr>
        <w:pStyle w:val="2"/>
        <w:rPr>
          <w:rFonts w:hint="eastAsia" w:asciiTheme="minorEastAsia" w:hAnsiTheme="minorEastAsia" w:eastAsiaTheme="minorEastAsia" w:cstheme="minorEastAsia"/>
          <w:b/>
          <w:bCs/>
          <w:sz w:val="32"/>
          <w:szCs w:val="32"/>
        </w:rPr>
      </w:pPr>
    </w:p>
    <w:p>
      <w:pPr>
        <w:pStyle w:val="2"/>
        <w:rPr>
          <w:rFonts w:hint="eastAsia" w:asciiTheme="minorEastAsia" w:hAnsiTheme="minorEastAsia" w:eastAsiaTheme="minorEastAsia" w:cstheme="minorEastAsia"/>
          <w:b/>
          <w:bCs/>
          <w:sz w:val="32"/>
          <w:szCs w:val="32"/>
        </w:rPr>
      </w:pPr>
    </w:p>
    <w:p>
      <w:pPr>
        <w:pStyle w:val="2"/>
        <w:rPr>
          <w:rFonts w:hint="eastAsia" w:asciiTheme="minorEastAsia" w:hAnsiTheme="minorEastAsia" w:eastAsiaTheme="minorEastAsia" w:cstheme="minorEastAsia"/>
          <w:b/>
          <w:bCs/>
          <w:sz w:val="32"/>
          <w:szCs w:val="32"/>
        </w:rPr>
      </w:pPr>
    </w:p>
    <w:p>
      <w:pPr>
        <w:pStyle w:val="2"/>
        <w:rPr>
          <w:rFonts w:hint="eastAsia" w:asciiTheme="minorEastAsia" w:hAnsiTheme="minorEastAsia" w:eastAsiaTheme="minorEastAsia" w:cstheme="minorEastAsia"/>
          <w:b/>
          <w:bCs/>
          <w:sz w:val="32"/>
          <w:szCs w:val="32"/>
        </w:rPr>
      </w:pPr>
    </w:p>
    <w:p>
      <w:pPr>
        <w:pStyle w:val="2"/>
        <w:rPr>
          <w:rFonts w:hint="eastAsia" w:asciiTheme="minorEastAsia" w:hAnsiTheme="minorEastAsia" w:eastAsiaTheme="minorEastAsia" w:cstheme="minorEastAsia"/>
          <w:b/>
          <w:bCs/>
          <w:sz w:val="32"/>
          <w:szCs w:val="32"/>
        </w:rPr>
      </w:pPr>
    </w:p>
    <w:p>
      <w:pPr>
        <w:pStyle w:val="2"/>
        <w:rPr>
          <w:rFonts w:hint="eastAsia" w:asciiTheme="minorEastAsia" w:hAnsiTheme="minorEastAsia" w:eastAsiaTheme="minorEastAsia" w:cstheme="minorEastAsia"/>
          <w:b/>
          <w:bCs/>
          <w:sz w:val="32"/>
          <w:szCs w:val="32"/>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jc w:val="center"/>
        <w:rPr>
          <w:rFonts w:hint="eastAsia" w:asciiTheme="minorEastAsia" w:hAnsiTheme="minorEastAsia" w:eastAsiaTheme="minorEastAsia" w:cstheme="minorEastAsia"/>
          <w:b/>
          <w:color w:val="FF0000"/>
          <w:sz w:val="28"/>
        </w:rPr>
      </w:pPr>
      <w:r>
        <w:rPr>
          <w:rFonts w:hint="eastAsia" w:asciiTheme="minorEastAsia" w:hAnsiTheme="minorEastAsia" w:eastAsiaTheme="minorEastAsia" w:cstheme="minorEastAsia"/>
          <w:b/>
          <w:color w:val="FF0000"/>
          <w:sz w:val="28"/>
        </w:rPr>
        <w:t>联合体授权委托书</w:t>
      </w:r>
    </w:p>
    <w:p>
      <w:pPr>
        <w:pStyle w:val="2"/>
        <w:jc w:val="center"/>
        <w:rPr>
          <w:rFonts w:hint="eastAsia" w:asciiTheme="minorEastAsia" w:hAnsiTheme="minorEastAsia" w:eastAsiaTheme="minorEastAsia" w:cstheme="minorEastAsia"/>
          <w:b/>
          <w:color w:val="FF0000"/>
          <w:sz w:val="28"/>
        </w:rPr>
      </w:pPr>
    </w:p>
    <w:p>
      <w:pPr>
        <w:pStyle w:val="2"/>
        <w:spacing w:line="360" w:lineRule="auto"/>
        <w:ind w:firstLine="420" w:firstLineChars="200"/>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鉴于，【被授权公司】和【授权公司】（下称“我司”）决定共同组成【投标联合体名称】（下称“联合体”）参加</w:t>
      </w:r>
      <w:r>
        <w:rPr>
          <w:rFonts w:hint="eastAsia" w:asciiTheme="minorEastAsia" w:hAnsiTheme="minorEastAsia" w:eastAsiaTheme="minorEastAsia" w:cstheme="minorEastAsia"/>
          <w:color w:val="FF0000"/>
          <w:sz w:val="21"/>
          <w:szCs w:val="21"/>
          <w:u w:val="single"/>
        </w:rPr>
        <w:t xml:space="preserve">                  （项目名称） </w:t>
      </w:r>
      <w:r>
        <w:rPr>
          <w:rFonts w:hint="eastAsia" w:asciiTheme="minorEastAsia" w:hAnsiTheme="minorEastAsia" w:eastAsiaTheme="minorEastAsia" w:cstheme="minorEastAsia"/>
          <w:color w:val="FF0000"/>
          <w:sz w:val="21"/>
          <w:szCs w:val="21"/>
        </w:rPr>
        <w:t>的投标。按照投标人须知的要求，我司在此授权【被授权公司】作为投标联合体的牵头人，全权代表我司组织编写投标文件、进行投标、澄清投标文件、进行谈判、签署相关的文件以及处理与</w:t>
      </w:r>
      <w:r>
        <w:rPr>
          <w:rFonts w:hint="eastAsia" w:asciiTheme="minorEastAsia" w:hAnsiTheme="minorEastAsia" w:eastAsiaTheme="minorEastAsia" w:cstheme="minorEastAsia"/>
          <w:color w:val="FF0000"/>
          <w:sz w:val="21"/>
          <w:szCs w:val="21"/>
          <w:u w:val="single"/>
        </w:rPr>
        <w:t xml:space="preserve">                  （项目名称） </w:t>
      </w:r>
      <w:r>
        <w:rPr>
          <w:rFonts w:hint="eastAsia" w:asciiTheme="minorEastAsia" w:hAnsiTheme="minorEastAsia" w:eastAsiaTheme="minorEastAsia" w:cstheme="minorEastAsia"/>
          <w:color w:val="FF0000"/>
          <w:sz w:val="21"/>
          <w:szCs w:val="21"/>
        </w:rPr>
        <w:t>投标相关的一切必要的事宜。</w:t>
      </w:r>
    </w:p>
    <w:p>
      <w:pPr>
        <w:pStyle w:val="2"/>
        <w:spacing w:line="360" w:lineRule="auto"/>
        <w:rPr>
          <w:rFonts w:hint="eastAsia" w:asciiTheme="minorEastAsia" w:hAnsiTheme="minorEastAsia" w:eastAsiaTheme="minorEastAsia" w:cstheme="minorEastAsia"/>
          <w:color w:val="FF0000"/>
          <w:sz w:val="21"/>
          <w:szCs w:val="21"/>
        </w:rPr>
      </w:pPr>
    </w:p>
    <w:p>
      <w:pPr>
        <w:pStyle w:val="2"/>
        <w:spacing w:line="360" w:lineRule="auto"/>
        <w:ind w:firstLine="420" w:firstLineChars="200"/>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为避免疑问，我司确认：牵头人作出的同</w:t>
      </w:r>
      <w:r>
        <w:rPr>
          <w:rFonts w:hint="eastAsia" w:asciiTheme="minorEastAsia" w:hAnsiTheme="minorEastAsia" w:eastAsiaTheme="minorEastAsia" w:cstheme="minorEastAsia"/>
          <w:color w:val="FF0000"/>
          <w:sz w:val="21"/>
          <w:szCs w:val="21"/>
          <w:u w:val="single"/>
        </w:rPr>
        <w:t xml:space="preserve">                              （项目名称） </w:t>
      </w:r>
      <w:r>
        <w:rPr>
          <w:rFonts w:hint="eastAsia" w:asciiTheme="minorEastAsia" w:hAnsiTheme="minorEastAsia" w:eastAsiaTheme="minorEastAsia" w:cstheme="minorEastAsia"/>
          <w:color w:val="FF0000"/>
          <w:sz w:val="21"/>
          <w:szCs w:val="21"/>
        </w:rPr>
        <w:t>相关的行为对我司均具有法律约束力，我司愿意连带承担由此所产生的一切责任。</w:t>
      </w:r>
    </w:p>
    <w:p>
      <w:pPr>
        <w:pStyle w:val="2"/>
        <w:spacing w:line="360" w:lineRule="auto"/>
        <w:ind w:firstLine="420" w:firstLineChars="200"/>
        <w:rPr>
          <w:rFonts w:hint="eastAsia" w:asciiTheme="minorEastAsia" w:hAnsiTheme="minorEastAsia" w:eastAsiaTheme="minorEastAsia" w:cstheme="minorEastAsia"/>
          <w:color w:val="FF0000"/>
          <w:sz w:val="21"/>
          <w:szCs w:val="21"/>
        </w:rPr>
      </w:pPr>
    </w:p>
    <w:p>
      <w:pPr>
        <w:pStyle w:val="2"/>
        <w:spacing w:line="480" w:lineRule="auto"/>
        <w:ind w:firstLine="420" w:firstLineChars="200"/>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特此授权！</w:t>
      </w:r>
    </w:p>
    <w:p>
      <w:pPr>
        <w:pStyle w:val="2"/>
        <w:spacing w:line="480" w:lineRule="auto"/>
        <w:ind w:firstLine="4410" w:firstLineChars="2100"/>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【授权公司】名称：                   （公章）</w:t>
      </w:r>
    </w:p>
    <w:p>
      <w:pPr>
        <w:pStyle w:val="2"/>
        <w:spacing w:line="480" w:lineRule="auto"/>
        <w:ind w:firstLine="4410" w:firstLineChars="2100"/>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【授权公司】法定代表人：             （签字）</w:t>
      </w:r>
    </w:p>
    <w:p>
      <w:pPr>
        <w:pStyle w:val="2"/>
        <w:spacing w:line="480" w:lineRule="auto"/>
        <w:ind w:firstLine="6510" w:firstLineChars="3100"/>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年     月     日</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5"/>
        <w:rPr>
          <w:rFonts w:hint="eastAsia" w:asciiTheme="minorEastAsia" w:hAnsiTheme="minorEastAsia" w:eastAsiaTheme="minorEastAsia" w:cstheme="minorEastAsia"/>
        </w:rPr>
      </w:pPr>
      <w:r>
        <w:rPr>
          <w:rFonts w:hint="eastAsia" w:asciiTheme="minorEastAsia" w:hAnsiTheme="minorEastAsia" w:eastAsiaTheme="minorEastAsia" w:cstheme="minorEastAsia"/>
        </w:rPr>
        <w:t>三、报价表</w:t>
      </w:r>
    </w:p>
    <w:p>
      <w:pPr>
        <w:pStyle w:val="2"/>
        <w:spacing w:before="3"/>
        <w:rPr>
          <w:rFonts w:hint="eastAsia" w:asciiTheme="minorEastAsia" w:hAnsiTheme="minorEastAsia" w:eastAsiaTheme="minorEastAsia" w:cstheme="minorEastAsia"/>
          <w:sz w:val="32"/>
        </w:rPr>
      </w:pPr>
    </w:p>
    <w:p>
      <w:pPr>
        <w:pStyle w:val="7"/>
        <w:numPr>
          <w:ilvl w:val="1"/>
          <w:numId w:val="23"/>
        </w:numPr>
        <w:tabs>
          <w:tab w:val="left" w:pos="4365"/>
        </w:tabs>
        <w:spacing w:before="1"/>
        <w:ind w:hanging="421"/>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报价一览表</w:t>
      </w:r>
    </w:p>
    <w:p>
      <w:pPr>
        <w:pStyle w:val="2"/>
        <w:spacing w:before="4"/>
        <w:rPr>
          <w:rFonts w:hint="eastAsia" w:asciiTheme="minorEastAsia" w:hAnsiTheme="minorEastAsia" w:eastAsiaTheme="minorEastAsia" w:cstheme="minorEastAsia"/>
          <w:sz w:val="12"/>
        </w:rPr>
      </w:pPr>
    </w:p>
    <w:tbl>
      <w:tblPr>
        <w:tblStyle w:val="14"/>
        <w:tblW w:w="9291" w:type="dxa"/>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0"/>
        <w:gridCol w:w="580"/>
        <w:gridCol w:w="2190"/>
        <w:gridCol w:w="1801"/>
        <w:gridCol w:w="4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1" w:hRule="atLeast"/>
        </w:trPr>
        <w:tc>
          <w:tcPr>
            <w:tcW w:w="1160" w:type="dxa"/>
            <w:gridSpan w:val="2"/>
            <w:shd w:val="clear" w:color="auto" w:fill="FFFFFF"/>
          </w:tcPr>
          <w:p>
            <w:pPr>
              <w:pStyle w:val="36"/>
              <w:spacing w:before="2"/>
              <w:rPr>
                <w:rFonts w:hint="eastAsia" w:asciiTheme="minorEastAsia" w:hAnsiTheme="minorEastAsia" w:eastAsiaTheme="minorEastAsia" w:cstheme="minorEastAsia"/>
                <w:sz w:val="16"/>
              </w:rPr>
            </w:pPr>
          </w:p>
          <w:p>
            <w:pPr>
              <w:pStyle w:val="36"/>
              <w:ind w:left="158"/>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项目名称</w:t>
            </w:r>
          </w:p>
        </w:tc>
        <w:tc>
          <w:tcPr>
            <w:tcW w:w="8131" w:type="dxa"/>
            <w:gridSpan w:val="3"/>
            <w:shd w:val="clear" w:color="auto" w:fill="FFFFFF"/>
          </w:tcPr>
          <w:p>
            <w:pPr>
              <w:pStyle w:val="36"/>
              <w:spacing w:before="3"/>
              <w:rPr>
                <w:rFonts w:hint="eastAsia" w:asciiTheme="minorEastAsia" w:hAnsiTheme="minorEastAsia" w:eastAsiaTheme="minorEastAsia" w:cstheme="minorEastAsia"/>
                <w:color w:val="FF0000"/>
                <w:sz w:val="15"/>
              </w:rPr>
            </w:pPr>
          </w:p>
          <w:p>
            <w:pPr>
              <w:pStyle w:val="36"/>
              <w:spacing w:before="195"/>
              <w:rPr>
                <w:rFonts w:hint="eastAsia" w:asciiTheme="minorEastAsia" w:hAnsiTheme="minorEastAsia" w:eastAsiaTheme="minorEastAsia" w:cstheme="minorEastAsia"/>
                <w:color w:val="FF00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8" w:hRule="atLeast"/>
        </w:trPr>
        <w:tc>
          <w:tcPr>
            <w:tcW w:w="1160" w:type="dxa"/>
            <w:gridSpan w:val="2"/>
            <w:shd w:val="clear" w:color="auto" w:fill="FFFFFF"/>
          </w:tcPr>
          <w:p>
            <w:pPr>
              <w:pStyle w:val="36"/>
              <w:rPr>
                <w:rFonts w:hint="eastAsia" w:asciiTheme="minorEastAsia" w:hAnsiTheme="minorEastAsia" w:eastAsiaTheme="minorEastAsia" w:cstheme="minorEastAsia"/>
                <w:sz w:val="16"/>
              </w:rPr>
            </w:pPr>
          </w:p>
          <w:p>
            <w:pPr>
              <w:pStyle w:val="36"/>
              <w:ind w:left="158"/>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项目编号</w:t>
            </w:r>
          </w:p>
        </w:tc>
        <w:tc>
          <w:tcPr>
            <w:tcW w:w="8131" w:type="dxa"/>
            <w:gridSpan w:val="3"/>
            <w:shd w:val="clear" w:color="auto" w:fill="FFFFFF"/>
          </w:tcPr>
          <w:p>
            <w:pPr>
              <w:pStyle w:val="36"/>
              <w:rPr>
                <w:rFonts w:hint="eastAsia" w:asciiTheme="minorEastAsia" w:hAnsiTheme="minorEastAsia" w:eastAsiaTheme="minorEastAsia" w:cstheme="minorEastAsia"/>
                <w:sz w:val="16"/>
              </w:rPr>
            </w:pPr>
          </w:p>
          <w:p>
            <w:pPr>
              <w:pStyle w:val="36"/>
              <w:ind w:left="3256" w:right="3249"/>
              <w:jc w:val="center"/>
              <w:rPr>
                <w:rFonts w:hint="eastAsia" w:asciiTheme="minorEastAsia" w:hAnsiTheme="minorEastAsia" w:eastAsiaTheme="minorEastAsia" w:cstheme="minorEastAsia"/>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1" w:hRule="atLeast"/>
        </w:trPr>
        <w:tc>
          <w:tcPr>
            <w:tcW w:w="580" w:type="dxa"/>
            <w:vMerge w:val="restart"/>
            <w:tcBorders>
              <w:right w:val="nil"/>
            </w:tcBorders>
            <w:shd w:val="clear" w:color="auto" w:fill="FFFFFF"/>
          </w:tcPr>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spacing w:before="3"/>
              <w:rPr>
                <w:rFonts w:hint="eastAsia" w:asciiTheme="minorEastAsia" w:hAnsiTheme="minorEastAsia" w:eastAsiaTheme="minorEastAsia" w:cstheme="minorEastAsia"/>
                <w:sz w:val="25"/>
              </w:rPr>
            </w:pPr>
          </w:p>
          <w:p>
            <w:pPr>
              <w:pStyle w:val="36"/>
              <w:spacing w:before="1"/>
              <w:ind w:left="158"/>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报</w:t>
            </w:r>
          </w:p>
        </w:tc>
        <w:tc>
          <w:tcPr>
            <w:tcW w:w="580" w:type="dxa"/>
            <w:vMerge w:val="restart"/>
            <w:tcBorders>
              <w:left w:val="nil"/>
            </w:tcBorders>
            <w:shd w:val="clear" w:color="auto" w:fill="FFFFFF"/>
          </w:tcPr>
          <w:p>
            <w:pPr>
              <w:pStyle w:val="36"/>
              <w:rPr>
                <w:rFonts w:hint="eastAsia" w:asciiTheme="minorEastAsia" w:hAnsiTheme="minorEastAsia" w:eastAsiaTheme="minorEastAsia" w:cstheme="minorEastAsia"/>
                <w:sz w:val="20"/>
              </w:rPr>
            </w:pPr>
          </w:p>
          <w:p>
            <w:pPr>
              <w:pStyle w:val="36"/>
              <w:rPr>
                <w:rFonts w:hint="eastAsia" w:asciiTheme="minorEastAsia" w:hAnsiTheme="minorEastAsia" w:eastAsiaTheme="minorEastAsia" w:cstheme="minorEastAsia"/>
                <w:sz w:val="20"/>
              </w:rPr>
            </w:pPr>
          </w:p>
          <w:p>
            <w:pPr>
              <w:pStyle w:val="36"/>
              <w:spacing w:before="3"/>
              <w:rPr>
                <w:rFonts w:hint="eastAsia" w:asciiTheme="minorEastAsia" w:hAnsiTheme="minorEastAsia" w:eastAsiaTheme="minorEastAsia" w:cstheme="minorEastAsia"/>
                <w:sz w:val="25"/>
              </w:rPr>
            </w:pPr>
          </w:p>
          <w:p>
            <w:pPr>
              <w:pStyle w:val="36"/>
              <w:spacing w:before="1"/>
              <w:ind w:left="21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价</w:t>
            </w:r>
          </w:p>
        </w:tc>
        <w:tc>
          <w:tcPr>
            <w:tcW w:w="2190" w:type="dxa"/>
            <w:shd w:val="clear" w:color="auto" w:fill="FFFFFF"/>
          </w:tcPr>
          <w:p>
            <w:pPr>
              <w:pStyle w:val="36"/>
              <w:spacing w:before="7"/>
              <w:rPr>
                <w:rFonts w:hint="eastAsia" w:asciiTheme="minorEastAsia" w:hAnsiTheme="minorEastAsia" w:eastAsiaTheme="minorEastAsia" w:cstheme="minorEastAsia"/>
                <w:sz w:val="17"/>
              </w:rPr>
            </w:pPr>
          </w:p>
          <w:p>
            <w:pPr>
              <w:pStyle w:val="36"/>
              <w:ind w:left="713" w:right="707"/>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报价项目</w:t>
            </w:r>
          </w:p>
        </w:tc>
        <w:tc>
          <w:tcPr>
            <w:tcW w:w="1801" w:type="dxa"/>
            <w:shd w:val="clear" w:color="auto" w:fill="FFFFFF"/>
          </w:tcPr>
          <w:p>
            <w:pPr>
              <w:pStyle w:val="36"/>
              <w:spacing w:before="7"/>
              <w:rPr>
                <w:rFonts w:hint="eastAsia" w:asciiTheme="minorEastAsia" w:hAnsiTheme="minorEastAsia" w:eastAsiaTheme="minorEastAsia" w:cstheme="minorEastAsia"/>
                <w:sz w:val="17"/>
              </w:rPr>
            </w:pPr>
          </w:p>
          <w:p>
            <w:pPr>
              <w:pStyle w:val="36"/>
              <w:ind w:left="538"/>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报价内容</w:t>
            </w:r>
          </w:p>
        </w:tc>
        <w:tc>
          <w:tcPr>
            <w:tcW w:w="4140" w:type="dxa"/>
            <w:shd w:val="clear" w:color="auto" w:fill="FFFFFF"/>
          </w:tcPr>
          <w:p>
            <w:pPr>
              <w:pStyle w:val="36"/>
              <w:spacing w:before="7"/>
              <w:rPr>
                <w:rFonts w:hint="eastAsia" w:asciiTheme="minorEastAsia" w:hAnsiTheme="minorEastAsia" w:eastAsiaTheme="minorEastAsia" w:cstheme="minorEastAsia"/>
                <w:sz w:val="17"/>
              </w:rPr>
            </w:pPr>
          </w:p>
          <w:p>
            <w:pPr>
              <w:pStyle w:val="36"/>
              <w:ind w:left="1686" w:right="1683"/>
              <w:jc w:val="center"/>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报价说明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47" w:hRule="atLeast"/>
        </w:trPr>
        <w:tc>
          <w:tcPr>
            <w:tcW w:w="580" w:type="dxa"/>
            <w:vMerge w:val="continue"/>
            <w:tcBorders>
              <w:top w:val="nil"/>
              <w:right w:val="nil"/>
            </w:tcBorders>
            <w:shd w:val="clear" w:color="auto" w:fill="FFFFFF"/>
          </w:tcPr>
          <w:p>
            <w:pPr>
              <w:rPr>
                <w:rFonts w:hint="eastAsia" w:asciiTheme="minorEastAsia" w:hAnsiTheme="minorEastAsia" w:eastAsiaTheme="minorEastAsia" w:cstheme="minorEastAsia"/>
                <w:sz w:val="2"/>
                <w:szCs w:val="2"/>
              </w:rPr>
            </w:pPr>
          </w:p>
        </w:tc>
        <w:tc>
          <w:tcPr>
            <w:tcW w:w="580" w:type="dxa"/>
            <w:vMerge w:val="continue"/>
            <w:tcBorders>
              <w:top w:val="nil"/>
              <w:left w:val="nil"/>
            </w:tcBorders>
            <w:shd w:val="clear" w:color="auto" w:fill="FFFFFF"/>
          </w:tcPr>
          <w:p>
            <w:pPr>
              <w:rPr>
                <w:rFonts w:hint="eastAsia" w:asciiTheme="minorEastAsia" w:hAnsiTheme="minorEastAsia" w:eastAsiaTheme="minorEastAsia" w:cstheme="minorEastAsia"/>
                <w:sz w:val="2"/>
                <w:szCs w:val="2"/>
              </w:rPr>
            </w:pPr>
          </w:p>
        </w:tc>
        <w:tc>
          <w:tcPr>
            <w:tcW w:w="2190" w:type="dxa"/>
            <w:shd w:val="clear" w:color="auto" w:fill="FFFFFF"/>
          </w:tcPr>
          <w:p>
            <w:pPr>
              <w:pStyle w:val="36"/>
              <w:spacing w:before="7"/>
              <w:rPr>
                <w:rFonts w:hint="eastAsia" w:asciiTheme="minorEastAsia" w:hAnsiTheme="minorEastAsia" w:eastAsiaTheme="minorEastAsia" w:cstheme="minorEastAsia"/>
                <w:sz w:val="26"/>
              </w:rPr>
            </w:pPr>
          </w:p>
          <w:p>
            <w:pPr>
              <w:pStyle w:val="36"/>
              <w:spacing w:line="297" w:lineRule="auto"/>
              <w:ind w:left="642" w:right="184" w:hanging="449"/>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项目运营期首年协议</w:t>
            </w:r>
            <w:r>
              <w:rPr>
                <w:rFonts w:hint="eastAsia" w:asciiTheme="minorEastAsia" w:hAnsiTheme="minorEastAsia" w:eastAsiaTheme="minorEastAsia" w:cstheme="minorEastAsia"/>
                <w:color w:val="FF0000"/>
                <w:sz w:val="18"/>
              </w:rPr>
              <w:t>租金</w:t>
            </w:r>
            <w:r>
              <w:rPr>
                <w:rFonts w:hint="eastAsia" w:asciiTheme="minorEastAsia" w:hAnsiTheme="minorEastAsia" w:eastAsiaTheme="minorEastAsia" w:cstheme="minorEastAsia"/>
                <w:sz w:val="18"/>
              </w:rPr>
              <w:t xml:space="preserve">单价 </w:t>
            </w:r>
          </w:p>
        </w:tc>
        <w:tc>
          <w:tcPr>
            <w:tcW w:w="1801" w:type="dxa"/>
            <w:shd w:val="clear" w:color="auto" w:fill="FFFFFF" w:themeFill="background1"/>
          </w:tcPr>
          <w:p>
            <w:pPr>
              <w:pStyle w:val="36"/>
              <w:rPr>
                <w:rFonts w:hint="eastAsia" w:asciiTheme="minorEastAsia" w:hAnsiTheme="minorEastAsia" w:eastAsiaTheme="minorEastAsia" w:cstheme="minorEastAsia"/>
                <w:sz w:val="20"/>
              </w:rPr>
            </w:pPr>
          </w:p>
          <w:p>
            <w:pPr>
              <w:pStyle w:val="36"/>
              <w:spacing w:before="9"/>
              <w:rPr>
                <w:rFonts w:hint="eastAsia" w:asciiTheme="minorEastAsia" w:hAnsiTheme="minorEastAsia" w:eastAsiaTheme="minorEastAsia" w:cstheme="minorEastAsia"/>
                <w:sz w:val="18"/>
              </w:rPr>
            </w:pPr>
          </w:p>
          <w:p>
            <w:pPr>
              <w:pStyle w:val="36"/>
              <w:ind w:left="447"/>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u w:val="single"/>
              </w:rPr>
              <w:t xml:space="preserve">        </w:t>
            </w:r>
            <w:r>
              <w:rPr>
                <w:rFonts w:hint="eastAsia" w:asciiTheme="minorEastAsia" w:hAnsiTheme="minorEastAsia" w:eastAsiaTheme="minorEastAsia" w:cstheme="minorEastAsia"/>
                <w:sz w:val="18"/>
              </w:rPr>
              <w:t xml:space="preserve">元 </w:t>
            </w:r>
          </w:p>
        </w:tc>
        <w:tc>
          <w:tcPr>
            <w:tcW w:w="4140" w:type="dxa"/>
            <w:shd w:val="clear" w:color="auto" w:fill="FFFFFF" w:themeFill="background1"/>
          </w:tcPr>
          <w:p>
            <w:pPr>
              <w:pStyle w:val="36"/>
              <w:spacing w:before="28" w:line="300" w:lineRule="auto"/>
              <w:ind w:left="105" w:right="91"/>
              <w:jc w:val="both"/>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pacing w:val="-3"/>
                <w:sz w:val="18"/>
              </w:rPr>
              <w:t>社会资本按照招标文件要求对项目运营期首年约定租金单价进行自主报价，且该项报价不得高</w:t>
            </w:r>
            <w:r>
              <w:rPr>
                <w:rFonts w:hint="eastAsia" w:asciiTheme="minorEastAsia" w:hAnsiTheme="minorEastAsia" w:eastAsiaTheme="minorEastAsia" w:cstheme="minorEastAsia"/>
                <w:spacing w:val="-1"/>
                <w:sz w:val="18"/>
              </w:rPr>
              <w:t xml:space="preserve">于实施方案规定的上限价为 </w:t>
            </w:r>
            <w:r>
              <w:rPr>
                <w:rFonts w:hint="eastAsia" w:asciiTheme="minorEastAsia" w:hAnsiTheme="minorEastAsia" w:eastAsiaTheme="minorEastAsia" w:cstheme="minorEastAsia"/>
                <w:spacing w:val="-1"/>
                <w:sz w:val="18"/>
                <w:lang w:val="en-US"/>
              </w:rPr>
              <w:t xml:space="preserve">    </w:t>
            </w:r>
            <w:r>
              <w:rPr>
                <w:rFonts w:hint="eastAsia" w:asciiTheme="minorEastAsia" w:hAnsiTheme="minorEastAsia" w:eastAsiaTheme="minorEastAsia" w:cstheme="minorEastAsia"/>
                <w:sz w:val="18"/>
              </w:rPr>
              <w:t xml:space="preserve"> </w:t>
            </w:r>
            <w:r>
              <w:rPr>
                <w:rFonts w:hint="eastAsia" w:asciiTheme="minorEastAsia" w:hAnsiTheme="minorEastAsia" w:eastAsiaTheme="minorEastAsia" w:cstheme="minorEastAsia"/>
                <w:spacing w:val="-2"/>
                <w:sz w:val="18"/>
              </w:rPr>
              <w:t>元，高于此报</w:t>
            </w:r>
          </w:p>
          <w:p>
            <w:pPr>
              <w:pStyle w:val="36"/>
              <w:spacing w:line="244" w:lineRule="exact"/>
              <w:ind w:left="105"/>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价按无效投标处理。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8" w:hRule="atLeast"/>
        </w:trPr>
        <w:tc>
          <w:tcPr>
            <w:tcW w:w="580" w:type="dxa"/>
            <w:tcBorders>
              <w:right w:val="nil"/>
            </w:tcBorders>
            <w:shd w:val="clear" w:color="auto" w:fill="FFFFFF"/>
          </w:tcPr>
          <w:p>
            <w:pPr>
              <w:pStyle w:val="36"/>
              <w:spacing w:before="2"/>
              <w:rPr>
                <w:rFonts w:hint="eastAsia" w:asciiTheme="minorEastAsia" w:hAnsiTheme="minorEastAsia" w:eastAsiaTheme="minorEastAsia" w:cstheme="minorEastAsia"/>
                <w:sz w:val="16"/>
              </w:rPr>
            </w:pPr>
          </w:p>
          <w:p>
            <w:pPr>
              <w:pStyle w:val="36"/>
              <w:ind w:left="21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备</w:t>
            </w:r>
          </w:p>
        </w:tc>
        <w:tc>
          <w:tcPr>
            <w:tcW w:w="580" w:type="dxa"/>
            <w:tcBorders>
              <w:left w:val="nil"/>
            </w:tcBorders>
            <w:shd w:val="clear" w:color="auto" w:fill="FFFFFF"/>
          </w:tcPr>
          <w:p>
            <w:pPr>
              <w:pStyle w:val="36"/>
              <w:spacing w:before="2"/>
              <w:rPr>
                <w:rFonts w:hint="eastAsia" w:asciiTheme="minorEastAsia" w:hAnsiTheme="minorEastAsia" w:eastAsiaTheme="minorEastAsia" w:cstheme="minorEastAsia"/>
                <w:sz w:val="16"/>
              </w:rPr>
            </w:pPr>
          </w:p>
          <w:p>
            <w:pPr>
              <w:pStyle w:val="36"/>
              <w:ind w:left="16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注</w:t>
            </w:r>
          </w:p>
        </w:tc>
        <w:tc>
          <w:tcPr>
            <w:tcW w:w="8131" w:type="dxa"/>
            <w:gridSpan w:val="3"/>
            <w:shd w:val="clear" w:color="auto" w:fill="FFFFFF"/>
          </w:tcPr>
          <w:p>
            <w:pPr>
              <w:pStyle w:val="36"/>
              <w:spacing w:before="7"/>
              <w:rPr>
                <w:rFonts w:hint="eastAsia" w:asciiTheme="minorEastAsia" w:hAnsiTheme="minorEastAsia" w:eastAsiaTheme="minorEastAsia" w:cstheme="minorEastAsia"/>
                <w:sz w:val="17"/>
              </w:rPr>
            </w:pPr>
          </w:p>
          <w:p>
            <w:pPr>
              <w:pStyle w:val="36"/>
              <w:ind w:left="106"/>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 </w:t>
            </w:r>
          </w:p>
        </w:tc>
      </w:tr>
    </w:tbl>
    <w:p>
      <w:pPr>
        <w:spacing w:before="41"/>
        <w:ind w:left="218"/>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注： </w:t>
      </w:r>
    </w:p>
    <w:p>
      <w:pPr>
        <w:spacing w:before="81"/>
        <w:ind w:left="578"/>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1.如投标文件中的其他载明数据与本表的数据不一致，则以本表中报价作为评审的依据。 </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spacing w:before="5"/>
        <w:rPr>
          <w:rFonts w:hint="eastAsia" w:asciiTheme="minorEastAsia" w:hAnsiTheme="minorEastAsia" w:eastAsiaTheme="minorEastAsia" w:cstheme="minorEastAsia"/>
          <w:sz w:val="19"/>
        </w:rPr>
      </w:pPr>
    </w:p>
    <w:p>
      <w:pPr>
        <w:pStyle w:val="2"/>
        <w:ind w:left="3761"/>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3"/>
        </w:rPr>
        <w:t>社 会 资 本 ：</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pacing w:val="-3"/>
        </w:rPr>
        <w:t xml:space="preserve"> 盖 单 位 公 章 ）</w:t>
      </w:r>
      <w:r>
        <w:rPr>
          <w:rFonts w:hint="eastAsia" w:asciiTheme="minorEastAsia" w:hAnsiTheme="minorEastAsia" w:eastAsiaTheme="minorEastAsia" w:cstheme="minorEastAsia"/>
        </w:rPr>
        <w:t xml:space="preserve"> </w:t>
      </w:r>
    </w:p>
    <w:p>
      <w:pPr>
        <w:pStyle w:val="2"/>
        <w:spacing w:before="1"/>
        <w:rPr>
          <w:rFonts w:hint="eastAsia" w:asciiTheme="minorEastAsia" w:hAnsiTheme="minorEastAsia" w:eastAsiaTheme="minorEastAsia" w:cstheme="minorEastAsia"/>
          <w:sz w:val="8"/>
        </w:rPr>
      </w:pPr>
    </w:p>
    <w:p>
      <w:pPr>
        <w:pStyle w:val="2"/>
        <w:spacing w:before="71"/>
        <w:ind w:left="3761"/>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3"/>
        </w:rPr>
        <w:t>法定代表人或其委托代理人：</w:t>
      </w:r>
      <w:r>
        <w:rPr>
          <w:rFonts w:hint="eastAsia" w:asciiTheme="minorEastAsia" w:hAnsiTheme="minorEastAsia" w:eastAsiaTheme="minorEastAsia" w:cstheme="minorEastAsia"/>
          <w:spacing w:val="1"/>
          <w:u w:val="single"/>
        </w:rPr>
        <w:t xml:space="preserve">                   </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pacing w:val="-3"/>
        </w:rPr>
        <w:t>签字或盖章）</w:t>
      </w:r>
      <w:r>
        <w:rPr>
          <w:rFonts w:hint="eastAsia" w:asciiTheme="minorEastAsia" w:hAnsiTheme="minorEastAsia" w:eastAsiaTheme="minorEastAsia" w:cstheme="minorEastAsia"/>
        </w:rPr>
        <w:t xml:space="preserve"> </w:t>
      </w:r>
    </w:p>
    <w:p>
      <w:pPr>
        <w:pStyle w:val="2"/>
        <w:rPr>
          <w:rFonts w:hint="eastAsia" w:asciiTheme="minorEastAsia" w:hAnsiTheme="minorEastAsia" w:eastAsiaTheme="minorEastAsia" w:cstheme="minorEastAsia"/>
          <w:sz w:val="8"/>
        </w:rPr>
      </w:pPr>
    </w:p>
    <w:p>
      <w:pPr>
        <w:pStyle w:val="2"/>
        <w:spacing w:before="72"/>
        <w:ind w:left="3761"/>
        <w:rPr>
          <w:rFonts w:hint="eastAsia" w:asciiTheme="minorEastAsia" w:hAnsiTheme="minorEastAsia" w:eastAsiaTheme="minorEastAsia" w:cstheme="minorEastAsia"/>
        </w:rPr>
      </w:pPr>
      <w:r>
        <w:rPr>
          <w:rFonts w:hint="eastAsia" w:asciiTheme="minorEastAsia" w:hAnsiTheme="minorEastAsia" w:eastAsiaTheme="minorEastAsia" w:cstheme="minorEastAsia"/>
        </w:rPr>
        <w:t>日 期 ：</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年</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月</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 xml:space="preserve">日 </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2"/>
        <w:spacing w:before="7"/>
        <w:rPr>
          <w:rFonts w:hint="eastAsia" w:asciiTheme="minorEastAsia" w:hAnsiTheme="minorEastAsia" w:eastAsiaTheme="minorEastAsia" w:cstheme="minorEastAsia"/>
          <w:sz w:val="14"/>
        </w:rPr>
      </w:pPr>
    </w:p>
    <w:p>
      <w:pPr>
        <w:pStyle w:val="7"/>
        <w:numPr>
          <w:ilvl w:val="1"/>
          <w:numId w:val="23"/>
        </w:numPr>
        <w:tabs>
          <w:tab w:val="left" w:pos="3645"/>
        </w:tabs>
        <w:spacing w:before="67"/>
        <w:ind w:left="3644" w:hanging="421"/>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报价需要说明的其他内容</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5"/>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2"/>
        </w:rPr>
        <w:t>四、投标文件附表</w:t>
      </w:r>
    </w:p>
    <w:p>
      <w:pPr>
        <w:pStyle w:val="2"/>
        <w:spacing w:before="3"/>
        <w:rPr>
          <w:rFonts w:hint="eastAsia" w:asciiTheme="minorEastAsia" w:hAnsiTheme="minorEastAsia" w:eastAsiaTheme="minorEastAsia" w:cstheme="minorEastAsia"/>
          <w:sz w:val="32"/>
        </w:rPr>
      </w:pPr>
    </w:p>
    <w:p>
      <w:pPr>
        <w:pStyle w:val="7"/>
        <w:numPr>
          <w:ilvl w:val="1"/>
          <w:numId w:val="24"/>
        </w:numPr>
        <w:tabs>
          <w:tab w:val="left" w:pos="3913"/>
        </w:tabs>
        <w:spacing w:before="197"/>
        <w:ind w:left="3913" w:hanging="480"/>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社会资本基本情况 </w:t>
      </w:r>
    </w:p>
    <w:p>
      <w:pPr>
        <w:pStyle w:val="2"/>
        <w:spacing w:before="10"/>
        <w:rPr>
          <w:rFonts w:hint="eastAsia" w:asciiTheme="minorEastAsia" w:hAnsiTheme="minorEastAsia" w:eastAsiaTheme="minorEastAsia" w:cstheme="minorEastAsia"/>
          <w:sz w:val="23"/>
        </w:rPr>
      </w:pPr>
    </w:p>
    <w:p>
      <w:pPr>
        <w:pStyle w:val="37"/>
        <w:numPr>
          <w:ilvl w:val="0"/>
          <w:numId w:val="25"/>
        </w:numPr>
        <w:tabs>
          <w:tab w:val="left" w:pos="432"/>
        </w:tabs>
        <w:spacing w:before="1"/>
        <w:ind w:hanging="21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附营业执照、基本账户开户许可证等材料；</w:t>
      </w:r>
      <w:r>
        <w:rPr>
          <w:rFonts w:hint="eastAsia" w:asciiTheme="minorEastAsia" w:hAnsiTheme="minorEastAsia" w:eastAsiaTheme="minorEastAsia" w:cstheme="minorEastAsia"/>
          <w:sz w:val="21"/>
        </w:rPr>
        <w:t xml:space="preserve"> </w:t>
      </w:r>
    </w:p>
    <w:p>
      <w:pPr>
        <w:pStyle w:val="37"/>
        <w:numPr>
          <w:ilvl w:val="0"/>
          <w:numId w:val="25"/>
        </w:numPr>
        <w:tabs>
          <w:tab w:val="left" w:pos="432"/>
        </w:tabs>
        <w:spacing w:before="43"/>
        <w:ind w:hanging="21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附社会资本企业情况的文字简介；</w:t>
      </w:r>
      <w:r>
        <w:rPr>
          <w:rFonts w:hint="eastAsia" w:asciiTheme="minorEastAsia" w:hAnsiTheme="minorEastAsia" w:eastAsiaTheme="minorEastAsia" w:cstheme="minorEastAsia"/>
          <w:sz w:val="21"/>
        </w:rPr>
        <w:t xml:space="preserve"> </w:t>
      </w:r>
    </w:p>
    <w:p>
      <w:pPr>
        <w:pStyle w:val="2"/>
        <w:spacing w:before="43"/>
        <w:ind w:left="21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注：上述材料在资格预审后如发生变动或更新，应提交书面材料予以明确。 </w:t>
      </w:r>
    </w:p>
    <w:p>
      <w:pPr>
        <w:pStyle w:val="2"/>
        <w:spacing w:before="42"/>
        <w:ind w:left="113"/>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（未有变动或更新的资料，已通过资格预审的投标单位则无需再提供上述材料。） </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spacing w:before="10"/>
        <w:rPr>
          <w:rFonts w:hint="eastAsia" w:asciiTheme="minorEastAsia" w:hAnsiTheme="minorEastAsia" w:eastAsiaTheme="minorEastAsia" w:cstheme="minorEastAsia"/>
          <w:sz w:val="29"/>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7"/>
        <w:numPr>
          <w:ilvl w:val="1"/>
          <w:numId w:val="24"/>
        </w:numPr>
        <w:tabs>
          <w:tab w:val="left" w:pos="3913"/>
        </w:tabs>
        <w:spacing w:before="197"/>
        <w:ind w:left="3913" w:hanging="480"/>
        <w:rPr>
          <w:rFonts w:hint="eastAsia" w:asciiTheme="minorEastAsia" w:hAnsiTheme="minorEastAsia" w:eastAsiaTheme="minorEastAsia" w:cstheme="minorEastAsia"/>
        </w:rPr>
      </w:pPr>
      <w:r>
        <w:rPr>
          <w:rFonts w:hint="eastAsia" w:asciiTheme="minorEastAsia" w:hAnsiTheme="minorEastAsia" w:eastAsiaTheme="minorEastAsia" w:cstheme="minorEastAsia"/>
        </w:rPr>
        <w:t>同类业绩情证明材料</w:t>
      </w:r>
    </w:p>
    <w:p>
      <w:pPr>
        <w:pStyle w:val="2"/>
        <w:spacing w:before="9"/>
        <w:rPr>
          <w:rFonts w:hint="eastAsia" w:asciiTheme="minorEastAsia" w:hAnsiTheme="minorEastAsia" w:eastAsiaTheme="minorEastAsia" w:cstheme="minorEastAsia"/>
          <w:sz w:val="23"/>
        </w:rPr>
      </w:pPr>
    </w:p>
    <w:p>
      <w:pPr>
        <w:pStyle w:val="2"/>
        <w:ind w:left="218"/>
        <w:rPr>
          <w:rFonts w:hint="eastAsia" w:asciiTheme="minorEastAsia" w:hAnsiTheme="minorEastAsia" w:eastAsiaTheme="minorEastAsia" w:cstheme="minorEastAsia"/>
        </w:rPr>
      </w:pPr>
      <w:r>
        <w:rPr>
          <w:rFonts w:hint="eastAsia" w:asciiTheme="minorEastAsia" w:hAnsiTheme="minorEastAsia" w:eastAsiaTheme="minorEastAsia" w:cstheme="minorEastAsia"/>
        </w:rPr>
        <w:t>注：</w:t>
      </w:r>
    </w:p>
    <w:p>
      <w:pPr>
        <w:pStyle w:val="37"/>
        <w:numPr>
          <w:ilvl w:val="1"/>
          <w:numId w:val="25"/>
        </w:numPr>
        <w:tabs>
          <w:tab w:val="left" w:pos="852"/>
        </w:tabs>
        <w:spacing w:before="174"/>
        <w:ind w:hanging="21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2"/>
          <w:sz w:val="21"/>
        </w:rPr>
        <w:t>本表所述</w:t>
      </w:r>
      <w:r>
        <w:rPr>
          <w:rFonts w:hint="eastAsia" w:asciiTheme="minorEastAsia" w:hAnsiTheme="minorEastAsia" w:eastAsiaTheme="minorEastAsia" w:cstheme="minorEastAsia"/>
          <w:sz w:val="24"/>
        </w:rPr>
        <w:t>同类业绩</w:t>
      </w:r>
      <w:r>
        <w:rPr>
          <w:rFonts w:hint="eastAsia" w:asciiTheme="minorEastAsia" w:hAnsiTheme="minorEastAsia" w:eastAsiaTheme="minorEastAsia" w:cstheme="minorEastAsia"/>
          <w:spacing w:val="-4"/>
          <w:sz w:val="21"/>
        </w:rPr>
        <w:t>是指符合第四章“评审办法”业绩要求。</w:t>
      </w:r>
      <w:r>
        <w:rPr>
          <w:rFonts w:hint="eastAsia" w:asciiTheme="minorEastAsia" w:hAnsiTheme="minorEastAsia" w:eastAsiaTheme="minorEastAsia" w:cstheme="minorEastAsia"/>
          <w:sz w:val="21"/>
        </w:rPr>
        <w:t xml:space="preserve"> </w:t>
      </w:r>
    </w:p>
    <w:p>
      <w:pPr>
        <w:pStyle w:val="2"/>
        <w:spacing w:before="3"/>
        <w:rPr>
          <w:rFonts w:hint="eastAsia" w:asciiTheme="minorEastAsia" w:hAnsiTheme="minorEastAsia" w:eastAsiaTheme="minorEastAsia" w:cstheme="minorEastAsia"/>
          <w:sz w:val="18"/>
        </w:rPr>
      </w:pPr>
    </w:p>
    <w:p>
      <w:pPr>
        <w:pStyle w:val="37"/>
        <w:numPr>
          <w:ilvl w:val="1"/>
          <w:numId w:val="25"/>
        </w:numPr>
        <w:tabs>
          <w:tab w:val="left" w:pos="852"/>
        </w:tabs>
        <w:spacing w:before="174"/>
        <w:ind w:hanging="214"/>
        <w:rPr>
          <w:rFonts w:hint="eastAsia" w:asciiTheme="minorEastAsia" w:hAnsiTheme="minorEastAsia" w:eastAsiaTheme="minorEastAsia" w:cstheme="minorEastAsia"/>
          <w:spacing w:val="-4"/>
          <w:sz w:val="21"/>
        </w:rPr>
      </w:pPr>
      <w:r>
        <w:rPr>
          <w:rFonts w:hint="eastAsia" w:asciiTheme="minorEastAsia" w:hAnsiTheme="minorEastAsia" w:eastAsiaTheme="minorEastAsia" w:cstheme="minorEastAsia"/>
          <w:spacing w:val="-4"/>
          <w:sz w:val="21"/>
        </w:rPr>
        <w:t xml:space="preserve">附企业同类业绩证明材料：中标通知书或合同协议书。 </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spacing w:before="8"/>
        <w:rPr>
          <w:rFonts w:hint="eastAsia" w:asciiTheme="minorEastAsia" w:hAnsiTheme="minorEastAsia" w:eastAsiaTheme="minorEastAsia" w:cstheme="minorEastAsia"/>
          <w:sz w:val="15"/>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spacing w:before="11"/>
        <w:rPr>
          <w:rFonts w:hint="eastAsia" w:asciiTheme="minorEastAsia" w:hAnsiTheme="minorEastAsia" w:eastAsiaTheme="minorEastAsia" w:cstheme="minorEastAsia"/>
          <w:sz w:val="14"/>
        </w:rPr>
      </w:pPr>
    </w:p>
    <w:p>
      <w:pPr>
        <w:pStyle w:val="5"/>
        <w:tabs>
          <w:tab w:val="left" w:pos="2658"/>
        </w:tabs>
        <w:spacing w:before="62"/>
        <w:ind w:left="-1" w:right="16"/>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3"/>
        </w:rPr>
        <w:t>五、社会资本须知前附表规定的其他材料</w:t>
      </w:r>
    </w:p>
    <w:p>
      <w:pPr>
        <w:pStyle w:val="2"/>
        <w:spacing w:before="3"/>
        <w:rPr>
          <w:rFonts w:hint="eastAsia" w:asciiTheme="minorEastAsia" w:hAnsiTheme="minorEastAsia" w:eastAsiaTheme="minorEastAsia" w:cstheme="minorEastAsia"/>
          <w:color w:val="FF0000"/>
          <w:sz w:val="32"/>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spacing w:before="2"/>
        <w:rPr>
          <w:rFonts w:hint="eastAsia" w:asciiTheme="minorEastAsia" w:hAnsiTheme="minorEastAsia" w:eastAsiaTheme="minorEastAsia" w:cstheme="minorEastAsia"/>
          <w:sz w:val="24"/>
        </w:rPr>
      </w:pPr>
    </w:p>
    <w:p>
      <w:pPr>
        <w:pStyle w:val="7"/>
        <w:spacing w:before="66"/>
        <w:ind w:left="0" w:right="19"/>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招标文件要求和社会资本认为必要的其他内容</w:t>
      </w:r>
    </w:p>
    <w:p>
      <w:pPr>
        <w:pStyle w:val="2"/>
        <w:spacing w:before="11"/>
        <w:rPr>
          <w:rFonts w:hint="eastAsia" w:asciiTheme="minorEastAsia" w:hAnsiTheme="minorEastAsia" w:eastAsiaTheme="minorEastAsia" w:cstheme="minorEastAsia"/>
          <w:sz w:val="23"/>
        </w:rPr>
      </w:pPr>
    </w:p>
    <w:p>
      <w:pPr>
        <w:pStyle w:val="2"/>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jc w:val="center"/>
        <w:rPr>
          <w:rFonts w:hint="eastAsia" w:asciiTheme="minorEastAsia" w:hAnsiTheme="minorEastAsia" w:eastAsiaTheme="minorEastAsia" w:cstheme="minorEastAsia"/>
        </w:rPr>
        <w:sectPr>
          <w:pgSz w:w="11910" w:h="16840"/>
          <w:pgMar w:top="780" w:right="1180" w:bottom="280" w:left="1200" w:header="720" w:footer="720" w:gutter="0"/>
          <w:cols w:space="720" w:num="1"/>
        </w:sectPr>
      </w:pPr>
    </w:p>
    <w:p>
      <w:pPr>
        <w:pStyle w:val="5"/>
        <w:spacing w:before="228"/>
        <w:ind w:right="232"/>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正本（副本）</w:t>
      </w:r>
    </w:p>
    <w:p>
      <w:pPr>
        <w:pStyle w:val="2"/>
        <w:spacing w:before="155"/>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3"/>
        <w:tabs>
          <w:tab w:val="left" w:pos="5460"/>
        </w:tabs>
        <w:ind w:right="16"/>
        <w:rPr>
          <w:rFonts w:hint="eastAsia" w:asciiTheme="minorEastAsia" w:hAnsiTheme="minorEastAsia" w:eastAsiaTheme="minorEastAsia" w:cstheme="minorEastAsia"/>
        </w:rPr>
      </w:pPr>
      <w:r>
        <w:rPr>
          <w:rFonts w:hint="eastAsia" w:asciiTheme="minorEastAsia" w:hAnsiTheme="minorEastAsia" w:eastAsiaTheme="minorEastAsia" w:cstheme="minorEastAsia"/>
          <w:u w:val="thick"/>
        </w:rPr>
        <w:t xml:space="preserve"> </w:t>
      </w:r>
      <w:r>
        <w:rPr>
          <w:rFonts w:hint="eastAsia" w:asciiTheme="minorEastAsia" w:hAnsiTheme="minorEastAsia" w:eastAsiaTheme="minorEastAsia" w:cstheme="minorEastAsia"/>
          <w:u w:val="thick"/>
        </w:rPr>
        <w:tab/>
      </w:r>
      <w:r>
        <w:rPr>
          <w:rFonts w:hint="eastAsia" w:asciiTheme="minorEastAsia" w:hAnsiTheme="minorEastAsia" w:eastAsiaTheme="minorEastAsia" w:cstheme="minorEastAsia"/>
        </w:rPr>
        <w:t>项目</w:t>
      </w:r>
    </w:p>
    <w:p>
      <w:pPr>
        <w:spacing w:before="270"/>
        <w:ind w:right="13"/>
        <w:jc w:val="center"/>
        <w:rPr>
          <w:rFonts w:hint="eastAsia" w:asciiTheme="minorEastAsia" w:hAnsiTheme="minorEastAsia" w:eastAsiaTheme="minorEastAsia" w:cstheme="minorEastAsia"/>
          <w:sz w:val="52"/>
        </w:rPr>
      </w:pPr>
      <w:r>
        <w:rPr>
          <w:rFonts w:hint="eastAsia" w:asciiTheme="minorEastAsia" w:hAnsiTheme="minorEastAsia" w:eastAsiaTheme="minorEastAsia" w:cstheme="minorEastAsia"/>
          <w:sz w:val="52"/>
        </w:rPr>
        <w:t>投标文件</w:t>
      </w:r>
    </w:p>
    <w:p>
      <w:pPr>
        <w:pStyle w:val="2"/>
        <w:spacing w:before="158"/>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2"/>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4"/>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3"/>
        <w:tabs>
          <w:tab w:val="left" w:pos="2599"/>
        </w:tabs>
        <w:ind w:right="15"/>
        <w:rPr>
          <w:rFonts w:hint="eastAsia" w:asciiTheme="minorEastAsia" w:hAnsiTheme="minorEastAsia" w:eastAsiaTheme="minorEastAsia" w:cstheme="minorEastAsia"/>
        </w:rPr>
      </w:pPr>
      <w:bookmarkStart w:id="24" w:name="_bookmark27"/>
      <w:bookmarkEnd w:id="24"/>
      <w:r>
        <w:rPr>
          <w:rFonts w:hint="eastAsia" w:asciiTheme="minorEastAsia" w:hAnsiTheme="minorEastAsia" w:eastAsiaTheme="minorEastAsia" w:cstheme="minorEastAsia"/>
        </w:rPr>
        <w:t>第二部分</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技术文件</w:t>
      </w:r>
    </w:p>
    <w:p>
      <w:pPr>
        <w:pStyle w:val="2"/>
        <w:spacing w:before="157"/>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2"/>
        <w:spacing w:before="43"/>
        <w:ind w:left="85"/>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pStyle w:val="4"/>
        <w:tabs>
          <w:tab w:val="left" w:pos="3215"/>
        </w:tabs>
        <w:spacing w:before="140"/>
        <w:ind w:left="63"/>
        <w:rPr>
          <w:rFonts w:hint="eastAsia" w:asciiTheme="minorEastAsia" w:hAnsiTheme="minorEastAsia" w:eastAsiaTheme="minorEastAsia" w:cstheme="minorEastAsia"/>
        </w:rPr>
      </w:pPr>
      <w:r>
        <w:rPr>
          <w:rFonts w:hint="eastAsia" w:asciiTheme="minorEastAsia" w:hAnsiTheme="minorEastAsia" w:eastAsiaTheme="minorEastAsia" w:cstheme="minorEastAsia"/>
        </w:rPr>
        <w:t>社会资本</w:t>
      </w:r>
      <w:r>
        <w:rPr>
          <w:rFonts w:hint="eastAsia" w:asciiTheme="minorEastAsia" w:hAnsiTheme="minorEastAsia" w:eastAsiaTheme="minorEastAsia" w:cstheme="minorEastAsia"/>
          <w:spacing w:val="3"/>
        </w:rPr>
        <w:t>：</w:t>
      </w:r>
      <w:r>
        <w:rPr>
          <w:rFonts w:hint="eastAsia" w:asciiTheme="minorEastAsia" w:hAnsiTheme="minorEastAsia" w:eastAsiaTheme="minorEastAsia" w:cstheme="minorEastAsia"/>
          <w:spacing w:val="3"/>
          <w:u w:val="single"/>
        </w:rPr>
        <w:t xml:space="preserve"> </w:t>
      </w:r>
      <w:r>
        <w:rPr>
          <w:rFonts w:hint="eastAsia" w:asciiTheme="minorEastAsia" w:hAnsiTheme="minorEastAsia" w:eastAsiaTheme="minorEastAsia" w:cstheme="minorEastAsia"/>
          <w:spacing w:val="3"/>
          <w:u w:val="single"/>
        </w:rPr>
        <w:tab/>
      </w:r>
      <w:r>
        <w:rPr>
          <w:rFonts w:hint="eastAsia" w:asciiTheme="minorEastAsia" w:hAnsiTheme="minorEastAsia" w:eastAsiaTheme="minorEastAsia" w:cstheme="minorEastAsia"/>
        </w:rPr>
        <w:t>（盖单位章）</w:t>
      </w:r>
    </w:p>
    <w:p>
      <w:pPr>
        <w:pStyle w:val="2"/>
        <w:spacing w:before="6"/>
        <w:rPr>
          <w:rFonts w:hint="eastAsia" w:asciiTheme="minorEastAsia" w:hAnsiTheme="minorEastAsia" w:eastAsiaTheme="minorEastAsia" w:cstheme="minorEastAsia"/>
          <w:sz w:val="13"/>
        </w:rPr>
      </w:pPr>
    </w:p>
    <w:p>
      <w:pPr>
        <w:tabs>
          <w:tab w:val="left" w:pos="900"/>
          <w:tab w:val="left" w:pos="2700"/>
          <w:tab w:val="left" w:pos="3600"/>
          <w:tab w:val="left" w:pos="4500"/>
        </w:tabs>
        <w:spacing w:before="67"/>
        <w:ind w:right="85"/>
        <w:jc w:val="center"/>
        <w:rPr>
          <w:rFonts w:hint="eastAsia" w:asciiTheme="minorEastAsia" w:hAnsiTheme="minorEastAsia" w:eastAsiaTheme="minorEastAsia" w:cstheme="minorEastAsia"/>
          <w:sz w:val="30"/>
        </w:rPr>
      </w:pPr>
      <w:r>
        <w:rPr>
          <w:rFonts w:hint="eastAsia" w:asciiTheme="minorEastAsia" w:hAnsiTheme="minorEastAsia" w:eastAsiaTheme="minorEastAsia" w:cstheme="minorEastAsia"/>
          <w:sz w:val="30"/>
        </w:rPr>
        <w:t>日</w:t>
      </w:r>
      <w:r>
        <w:rPr>
          <w:rFonts w:hint="eastAsia" w:asciiTheme="minorEastAsia" w:hAnsiTheme="minorEastAsia" w:eastAsiaTheme="minorEastAsia" w:cstheme="minorEastAsia"/>
          <w:sz w:val="30"/>
        </w:rPr>
        <w:tab/>
      </w:r>
      <w:r>
        <w:rPr>
          <w:rFonts w:hint="eastAsia" w:asciiTheme="minorEastAsia" w:hAnsiTheme="minorEastAsia" w:eastAsiaTheme="minorEastAsia" w:cstheme="minorEastAsia"/>
          <w:sz w:val="30"/>
        </w:rPr>
        <w:t>期：</w:t>
      </w:r>
      <w:r>
        <w:rPr>
          <w:rFonts w:hint="eastAsia" w:asciiTheme="minorEastAsia" w:hAnsiTheme="minorEastAsia" w:eastAsiaTheme="minorEastAsia" w:cstheme="minorEastAsia"/>
          <w:sz w:val="30"/>
          <w:u w:val="single"/>
        </w:rPr>
        <w:t xml:space="preserve"> </w:t>
      </w:r>
      <w:r>
        <w:rPr>
          <w:rFonts w:hint="eastAsia" w:asciiTheme="minorEastAsia" w:hAnsiTheme="minorEastAsia" w:eastAsiaTheme="minorEastAsia" w:cstheme="minorEastAsia"/>
          <w:sz w:val="30"/>
          <w:u w:val="single"/>
        </w:rPr>
        <w:tab/>
      </w:r>
      <w:r>
        <w:rPr>
          <w:rFonts w:hint="eastAsia" w:asciiTheme="minorEastAsia" w:hAnsiTheme="minorEastAsia" w:eastAsiaTheme="minorEastAsia" w:cstheme="minorEastAsia"/>
          <w:sz w:val="30"/>
        </w:rPr>
        <w:t>年</w:t>
      </w:r>
      <w:r>
        <w:rPr>
          <w:rFonts w:hint="eastAsia" w:asciiTheme="minorEastAsia" w:hAnsiTheme="minorEastAsia" w:eastAsiaTheme="minorEastAsia" w:cstheme="minorEastAsia"/>
          <w:sz w:val="30"/>
          <w:u w:val="single"/>
        </w:rPr>
        <w:t xml:space="preserve"> </w:t>
      </w:r>
      <w:r>
        <w:rPr>
          <w:rFonts w:hint="eastAsia" w:asciiTheme="minorEastAsia" w:hAnsiTheme="minorEastAsia" w:eastAsiaTheme="minorEastAsia" w:cstheme="minorEastAsia"/>
          <w:sz w:val="30"/>
          <w:u w:val="single"/>
        </w:rPr>
        <w:tab/>
      </w:r>
      <w:r>
        <w:rPr>
          <w:rFonts w:hint="eastAsia" w:asciiTheme="minorEastAsia" w:hAnsiTheme="minorEastAsia" w:eastAsiaTheme="minorEastAsia" w:cstheme="minorEastAsia"/>
          <w:sz w:val="30"/>
        </w:rPr>
        <w:t>月</w:t>
      </w:r>
      <w:r>
        <w:rPr>
          <w:rFonts w:hint="eastAsia" w:asciiTheme="minorEastAsia" w:hAnsiTheme="minorEastAsia" w:eastAsiaTheme="minorEastAsia" w:cstheme="minorEastAsia"/>
          <w:sz w:val="30"/>
          <w:u w:val="single"/>
        </w:rPr>
        <w:t xml:space="preserve"> </w:t>
      </w:r>
      <w:r>
        <w:rPr>
          <w:rFonts w:hint="eastAsia" w:asciiTheme="minorEastAsia" w:hAnsiTheme="minorEastAsia" w:eastAsiaTheme="minorEastAsia" w:cstheme="minorEastAsia"/>
          <w:sz w:val="30"/>
          <w:u w:val="single"/>
        </w:rPr>
        <w:tab/>
      </w:r>
      <w:r>
        <w:rPr>
          <w:rFonts w:hint="eastAsia" w:asciiTheme="minorEastAsia" w:hAnsiTheme="minorEastAsia" w:eastAsiaTheme="minorEastAsia" w:cstheme="minorEastAsia"/>
          <w:sz w:val="30"/>
        </w:rPr>
        <w:t>日</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spacing w:before="4"/>
        <w:rPr>
          <w:rFonts w:hint="eastAsia" w:asciiTheme="minorEastAsia" w:hAnsiTheme="minorEastAsia" w:eastAsiaTheme="minorEastAsia" w:cstheme="minorEastAsia"/>
          <w:sz w:val="26"/>
        </w:rPr>
      </w:pPr>
    </w:p>
    <w:p>
      <w:pPr>
        <w:spacing w:before="64"/>
        <w:ind w:right="18"/>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5"/>
        <w:tabs>
          <w:tab w:val="left" w:pos="3776"/>
        </w:tabs>
        <w:spacing w:before="61"/>
        <w:ind w:right="18"/>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3"/>
        </w:rPr>
        <w:t>一、项目公司组建方案</w:t>
      </w:r>
    </w:p>
    <w:p>
      <w:pPr>
        <w:pStyle w:val="2"/>
        <w:spacing w:before="9"/>
        <w:rPr>
          <w:rFonts w:hint="eastAsia" w:asciiTheme="minorEastAsia" w:hAnsiTheme="minorEastAsia" w:eastAsiaTheme="minorEastAsia" w:cstheme="minorEastAsia"/>
          <w:sz w:val="34"/>
        </w:rPr>
      </w:pPr>
    </w:p>
    <w:p>
      <w:pPr>
        <w:pStyle w:val="6"/>
        <w:ind w:right="235" w:firstLine="480"/>
        <w:rPr>
          <w:rFonts w:hint="eastAsia" w:asciiTheme="minorEastAsia" w:hAnsiTheme="minorEastAsia" w:eastAsiaTheme="minorEastAsia" w:cstheme="minorEastAsia"/>
        </w:rPr>
      </w:pPr>
      <w:r>
        <w:rPr>
          <w:rFonts w:hint="eastAsia" w:asciiTheme="minorEastAsia" w:hAnsiTheme="minorEastAsia" w:eastAsiaTheme="minorEastAsia" w:cstheme="minorEastAsia"/>
        </w:rPr>
        <w:t>（</w:t>
      </w:r>
      <w:r>
        <w:rPr>
          <w:rFonts w:hint="eastAsia" w:asciiTheme="minorEastAsia" w:hAnsiTheme="minorEastAsia" w:eastAsiaTheme="minorEastAsia" w:cstheme="minorEastAsia"/>
          <w:spacing w:val="-7"/>
        </w:rPr>
        <w:t>注：社会资本按照招标文件的要求编制投标方案说明，格式自拟，包括但不限于</w:t>
      </w:r>
      <w:r>
        <w:rPr>
          <w:rFonts w:hint="eastAsia" w:asciiTheme="minorEastAsia" w:hAnsiTheme="minorEastAsia" w:eastAsiaTheme="minorEastAsia" w:cstheme="minorEastAsia"/>
          <w:spacing w:val="-24"/>
        </w:rPr>
        <w:t>以下内容：</w:t>
      </w:r>
      <w:r>
        <w:rPr>
          <w:rFonts w:hint="eastAsia" w:asciiTheme="minorEastAsia" w:hAnsiTheme="minorEastAsia" w:eastAsiaTheme="minorEastAsia" w:cstheme="minorEastAsia"/>
          <w:spacing w:val="-1"/>
        </w:rPr>
        <w:t>）</w:t>
      </w:r>
      <w:r>
        <w:rPr>
          <w:rFonts w:hint="eastAsia" w:asciiTheme="minorEastAsia" w:hAnsiTheme="minorEastAsia" w:eastAsiaTheme="minorEastAsia" w:cstheme="minorEastAsia"/>
          <w:w w:val="99"/>
        </w:rPr>
        <w:t xml:space="preserve"> </w:t>
      </w:r>
    </w:p>
    <w:p>
      <w:pPr>
        <w:pStyle w:val="37"/>
        <w:numPr>
          <w:ilvl w:val="1"/>
          <w:numId w:val="26"/>
        </w:numPr>
        <w:tabs>
          <w:tab w:val="left" w:pos="1009"/>
        </w:tabs>
        <w:spacing w:before="91"/>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项目公司的机构设置</w:t>
      </w:r>
      <w:r>
        <w:rPr>
          <w:rFonts w:hint="eastAsia" w:asciiTheme="minorEastAsia" w:hAnsiTheme="minorEastAsia" w:eastAsiaTheme="minorEastAsia" w:cstheme="minorEastAsia"/>
          <w:sz w:val="21"/>
        </w:rPr>
        <w:t xml:space="preserve"> </w:t>
      </w:r>
    </w:p>
    <w:p>
      <w:pPr>
        <w:pStyle w:val="37"/>
        <w:numPr>
          <w:ilvl w:val="1"/>
          <w:numId w:val="26"/>
        </w:numPr>
        <w:tabs>
          <w:tab w:val="left" w:pos="1009"/>
        </w:tabs>
        <w:spacing w:before="126"/>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项目公司的人员安排</w:t>
      </w:r>
      <w:r>
        <w:rPr>
          <w:rFonts w:hint="eastAsia" w:asciiTheme="minorEastAsia" w:hAnsiTheme="minorEastAsia" w:eastAsiaTheme="minorEastAsia" w:cstheme="minorEastAsia"/>
          <w:sz w:val="21"/>
        </w:rPr>
        <w:t xml:space="preserve"> </w:t>
      </w:r>
    </w:p>
    <w:p>
      <w:pPr>
        <w:pStyle w:val="37"/>
        <w:numPr>
          <w:ilvl w:val="1"/>
          <w:numId w:val="26"/>
        </w:numPr>
        <w:tabs>
          <w:tab w:val="left" w:pos="1009"/>
        </w:tabs>
        <w:spacing w:before="126"/>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项目公司的管控措施</w:t>
      </w:r>
      <w:r>
        <w:rPr>
          <w:rFonts w:hint="eastAsia" w:asciiTheme="minorEastAsia" w:hAnsiTheme="minorEastAsia" w:eastAsiaTheme="minorEastAsia" w:cstheme="minorEastAsia"/>
          <w:sz w:val="21"/>
        </w:rPr>
        <w:t xml:space="preserve"> </w:t>
      </w:r>
    </w:p>
    <w:p>
      <w:pPr>
        <w:pStyle w:val="37"/>
        <w:numPr>
          <w:ilvl w:val="1"/>
          <w:numId w:val="26"/>
        </w:numPr>
        <w:tabs>
          <w:tab w:val="left" w:pos="1009"/>
        </w:tabs>
        <w:spacing w:before="127"/>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招标文件要求和社会资本认为必要的其他内容。 </w:t>
      </w:r>
    </w:p>
    <w:p>
      <w:pPr>
        <w:rPr>
          <w:rFonts w:hint="eastAsia" w:asciiTheme="minorEastAsia" w:hAnsiTheme="minorEastAsia" w:eastAsiaTheme="minorEastAsia" w:cstheme="minorEastAsia"/>
          <w:sz w:val="21"/>
        </w:rPr>
        <w:sectPr>
          <w:pgSz w:w="11910" w:h="16840"/>
          <w:pgMar w:top="780" w:right="1180" w:bottom="280" w:left="1200" w:header="720" w:footer="720" w:gutter="0"/>
          <w:cols w:space="720" w:num="1"/>
        </w:sectPr>
      </w:pPr>
    </w:p>
    <w:p>
      <w:pPr>
        <w:pStyle w:val="2"/>
        <w:spacing w:before="8"/>
        <w:rPr>
          <w:rFonts w:hint="eastAsia" w:asciiTheme="minorEastAsia" w:hAnsiTheme="minorEastAsia" w:eastAsiaTheme="minorEastAsia" w:cstheme="minorEastAsia"/>
          <w:sz w:val="28"/>
        </w:rPr>
      </w:pPr>
    </w:p>
    <w:p>
      <w:pPr>
        <w:pStyle w:val="5"/>
        <w:tabs>
          <w:tab w:val="left" w:pos="4057"/>
        </w:tabs>
        <w:spacing w:before="61"/>
        <w:ind w:left="-1"/>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1"/>
        </w:rPr>
        <w:t>二、建设运营方案</w:t>
      </w:r>
    </w:p>
    <w:p>
      <w:pPr>
        <w:pStyle w:val="2"/>
        <w:spacing w:before="9"/>
        <w:rPr>
          <w:rFonts w:hint="eastAsia" w:asciiTheme="minorEastAsia" w:hAnsiTheme="minorEastAsia" w:eastAsiaTheme="minorEastAsia" w:cstheme="minorEastAsia"/>
          <w:sz w:val="34"/>
        </w:rPr>
      </w:pPr>
    </w:p>
    <w:p>
      <w:pPr>
        <w:pStyle w:val="6"/>
        <w:ind w:right="235" w:firstLine="480"/>
        <w:rPr>
          <w:rFonts w:hint="eastAsia" w:asciiTheme="minorEastAsia" w:hAnsiTheme="minorEastAsia" w:eastAsiaTheme="minorEastAsia" w:cstheme="minorEastAsia"/>
        </w:rPr>
      </w:pPr>
      <w:r>
        <w:rPr>
          <w:rFonts w:hint="eastAsia" w:asciiTheme="minorEastAsia" w:hAnsiTheme="minorEastAsia" w:eastAsiaTheme="minorEastAsia" w:cstheme="minorEastAsia"/>
        </w:rPr>
        <w:t>（</w:t>
      </w:r>
      <w:r>
        <w:rPr>
          <w:rFonts w:hint="eastAsia" w:asciiTheme="minorEastAsia" w:hAnsiTheme="minorEastAsia" w:eastAsiaTheme="minorEastAsia" w:cstheme="minorEastAsia"/>
          <w:spacing w:val="-7"/>
        </w:rPr>
        <w:t>注：社会资本按照招标文件的要求编制投标方案说明，格式自拟，包括但不限于</w:t>
      </w:r>
      <w:r>
        <w:rPr>
          <w:rFonts w:hint="eastAsia" w:asciiTheme="minorEastAsia" w:hAnsiTheme="minorEastAsia" w:eastAsiaTheme="minorEastAsia" w:cstheme="minorEastAsia"/>
          <w:spacing w:val="-24"/>
        </w:rPr>
        <w:t>以下内容：</w:t>
      </w:r>
      <w:r>
        <w:rPr>
          <w:rFonts w:hint="eastAsia" w:asciiTheme="minorEastAsia" w:hAnsiTheme="minorEastAsia" w:eastAsiaTheme="minorEastAsia" w:cstheme="minorEastAsia"/>
          <w:spacing w:val="-1"/>
        </w:rPr>
        <w:t>）</w:t>
      </w:r>
      <w:r>
        <w:rPr>
          <w:rFonts w:hint="eastAsia" w:asciiTheme="minorEastAsia" w:hAnsiTheme="minorEastAsia" w:eastAsiaTheme="minorEastAsia" w:cstheme="minorEastAsia"/>
          <w:w w:val="99"/>
        </w:rPr>
        <w:t xml:space="preserve"> </w:t>
      </w:r>
    </w:p>
    <w:p>
      <w:pPr>
        <w:pStyle w:val="37"/>
        <w:numPr>
          <w:ilvl w:val="0"/>
          <w:numId w:val="27"/>
        </w:numPr>
        <w:tabs>
          <w:tab w:val="left" w:pos="852"/>
        </w:tabs>
        <w:spacing w:before="91"/>
        <w:ind w:hanging="21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项目建设方案</w:t>
      </w:r>
      <w:r>
        <w:rPr>
          <w:rFonts w:hint="eastAsia" w:asciiTheme="minorEastAsia" w:hAnsiTheme="minorEastAsia" w:eastAsiaTheme="minorEastAsia" w:cstheme="minorEastAsia"/>
          <w:sz w:val="21"/>
        </w:rPr>
        <w:t xml:space="preserve"> </w:t>
      </w:r>
    </w:p>
    <w:p>
      <w:pPr>
        <w:pStyle w:val="37"/>
        <w:numPr>
          <w:ilvl w:val="1"/>
          <w:numId w:val="27"/>
        </w:numPr>
        <w:tabs>
          <w:tab w:val="left" w:pos="1009"/>
        </w:tabs>
        <w:spacing w:before="126"/>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施工方案与技术措施； </w:t>
      </w:r>
    </w:p>
    <w:p>
      <w:pPr>
        <w:pStyle w:val="37"/>
        <w:numPr>
          <w:ilvl w:val="1"/>
          <w:numId w:val="27"/>
        </w:numPr>
        <w:tabs>
          <w:tab w:val="left" w:pos="1009"/>
        </w:tabs>
        <w:spacing w:before="126"/>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工期安排措施；</w:t>
      </w:r>
      <w:r>
        <w:rPr>
          <w:rFonts w:hint="eastAsia" w:asciiTheme="minorEastAsia" w:hAnsiTheme="minorEastAsia" w:eastAsiaTheme="minorEastAsia" w:cstheme="minorEastAsia"/>
          <w:sz w:val="21"/>
        </w:rPr>
        <w:t xml:space="preserve"> </w:t>
      </w:r>
    </w:p>
    <w:p>
      <w:pPr>
        <w:pStyle w:val="37"/>
        <w:numPr>
          <w:ilvl w:val="1"/>
          <w:numId w:val="27"/>
        </w:numPr>
        <w:tabs>
          <w:tab w:val="left" w:pos="1009"/>
        </w:tabs>
        <w:spacing w:before="127"/>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工程质量保障措施；</w:t>
      </w:r>
      <w:r>
        <w:rPr>
          <w:rFonts w:hint="eastAsia" w:asciiTheme="minorEastAsia" w:hAnsiTheme="minorEastAsia" w:eastAsiaTheme="minorEastAsia" w:cstheme="minorEastAsia"/>
          <w:sz w:val="21"/>
        </w:rPr>
        <w:t xml:space="preserve"> </w:t>
      </w:r>
    </w:p>
    <w:p>
      <w:pPr>
        <w:pStyle w:val="37"/>
        <w:numPr>
          <w:ilvl w:val="1"/>
          <w:numId w:val="27"/>
        </w:numPr>
        <w:tabs>
          <w:tab w:val="left" w:pos="1009"/>
        </w:tabs>
        <w:spacing w:before="127"/>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造价成本控制措施；</w:t>
      </w:r>
      <w:r>
        <w:rPr>
          <w:rFonts w:hint="eastAsia" w:asciiTheme="minorEastAsia" w:hAnsiTheme="minorEastAsia" w:eastAsiaTheme="minorEastAsia" w:cstheme="minorEastAsia"/>
          <w:sz w:val="21"/>
        </w:rPr>
        <w:t xml:space="preserve"> </w:t>
      </w:r>
    </w:p>
    <w:p>
      <w:pPr>
        <w:pStyle w:val="37"/>
        <w:numPr>
          <w:ilvl w:val="1"/>
          <w:numId w:val="27"/>
        </w:numPr>
        <w:tabs>
          <w:tab w:val="left" w:pos="1009"/>
        </w:tabs>
        <w:spacing w:before="126"/>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安全生产措施；</w:t>
      </w:r>
      <w:r>
        <w:rPr>
          <w:rFonts w:hint="eastAsia" w:asciiTheme="minorEastAsia" w:hAnsiTheme="minorEastAsia" w:eastAsiaTheme="minorEastAsia" w:cstheme="minorEastAsia"/>
          <w:sz w:val="21"/>
        </w:rPr>
        <w:t xml:space="preserve"> </w:t>
      </w:r>
    </w:p>
    <w:p>
      <w:pPr>
        <w:pStyle w:val="37"/>
        <w:numPr>
          <w:ilvl w:val="1"/>
          <w:numId w:val="27"/>
        </w:numPr>
        <w:tabs>
          <w:tab w:val="left" w:pos="1009"/>
        </w:tabs>
        <w:spacing w:before="126"/>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文明施工措施；</w:t>
      </w:r>
      <w:r>
        <w:rPr>
          <w:rFonts w:hint="eastAsia" w:asciiTheme="minorEastAsia" w:hAnsiTheme="minorEastAsia" w:eastAsiaTheme="minorEastAsia" w:cstheme="minorEastAsia"/>
          <w:sz w:val="21"/>
        </w:rPr>
        <w:t xml:space="preserve"> </w:t>
      </w:r>
    </w:p>
    <w:p>
      <w:pPr>
        <w:pStyle w:val="37"/>
        <w:numPr>
          <w:ilvl w:val="1"/>
          <w:numId w:val="27"/>
        </w:numPr>
        <w:tabs>
          <w:tab w:val="left" w:pos="1009"/>
        </w:tabs>
        <w:spacing w:before="127" w:line="343" w:lineRule="auto"/>
        <w:ind w:left="638" w:right="3998" w:firstLine="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招标文件要求和社会资本认为必要的其他内容。</w:t>
      </w:r>
    </w:p>
    <w:p>
      <w:pPr>
        <w:pStyle w:val="37"/>
        <w:tabs>
          <w:tab w:val="left" w:pos="1009"/>
        </w:tabs>
        <w:spacing w:before="127" w:line="343" w:lineRule="auto"/>
        <w:ind w:left="638" w:right="3998" w:firstLine="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2.项目运营维护方案</w:t>
      </w:r>
      <w:r>
        <w:rPr>
          <w:rFonts w:hint="eastAsia" w:asciiTheme="minorEastAsia" w:hAnsiTheme="minorEastAsia" w:eastAsiaTheme="minorEastAsia" w:cstheme="minorEastAsia"/>
          <w:sz w:val="21"/>
        </w:rPr>
        <w:t xml:space="preserve"> </w:t>
      </w:r>
    </w:p>
    <w:p>
      <w:pPr>
        <w:pStyle w:val="37"/>
        <w:numPr>
          <w:ilvl w:val="1"/>
          <w:numId w:val="28"/>
        </w:numPr>
        <w:tabs>
          <w:tab w:val="left" w:pos="1009"/>
        </w:tabs>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运营维护方案与技术措施；</w:t>
      </w:r>
      <w:r>
        <w:rPr>
          <w:rFonts w:hint="eastAsia" w:asciiTheme="minorEastAsia" w:hAnsiTheme="minorEastAsia" w:eastAsiaTheme="minorEastAsia" w:cstheme="minorEastAsia"/>
          <w:sz w:val="21"/>
        </w:rPr>
        <w:t xml:space="preserve"> </w:t>
      </w:r>
    </w:p>
    <w:p>
      <w:pPr>
        <w:pStyle w:val="37"/>
        <w:numPr>
          <w:ilvl w:val="1"/>
          <w:numId w:val="28"/>
        </w:numPr>
        <w:tabs>
          <w:tab w:val="left" w:pos="1009"/>
        </w:tabs>
        <w:spacing w:before="126"/>
        <w:ind w:hanging="371"/>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运营维护过程中的安全管理及应急预案方案</w:t>
      </w:r>
      <w:r>
        <w:rPr>
          <w:rFonts w:hint="eastAsia" w:asciiTheme="minorEastAsia" w:hAnsiTheme="minorEastAsia" w:eastAsiaTheme="minorEastAsia" w:cstheme="minorEastAsia"/>
          <w:sz w:val="21"/>
        </w:rPr>
        <w:t xml:space="preserve"> </w:t>
      </w:r>
    </w:p>
    <w:p>
      <w:pPr>
        <w:pStyle w:val="37"/>
        <w:numPr>
          <w:ilvl w:val="1"/>
          <w:numId w:val="28"/>
        </w:numPr>
        <w:tabs>
          <w:tab w:val="left" w:pos="1009"/>
        </w:tabs>
        <w:spacing w:before="126" w:line="343" w:lineRule="auto"/>
        <w:ind w:left="638" w:right="3998" w:firstLine="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招标文件要求和社会资本认为必要的其他内容。</w:t>
      </w:r>
    </w:p>
    <w:p>
      <w:pPr>
        <w:pStyle w:val="37"/>
        <w:tabs>
          <w:tab w:val="left" w:pos="1009"/>
        </w:tabs>
        <w:spacing w:before="126" w:line="343" w:lineRule="auto"/>
        <w:ind w:left="638" w:right="3998" w:firstLine="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3.移交方案</w:t>
      </w:r>
      <w:r>
        <w:rPr>
          <w:rFonts w:hint="eastAsia" w:asciiTheme="minorEastAsia" w:hAnsiTheme="minorEastAsia" w:eastAsiaTheme="minorEastAsia" w:cstheme="minorEastAsia"/>
          <w:sz w:val="21"/>
        </w:rPr>
        <w:t xml:space="preserve"> </w:t>
      </w:r>
    </w:p>
    <w:p>
      <w:pPr>
        <w:pStyle w:val="2"/>
        <w:spacing w:before="1"/>
        <w:ind w:left="638"/>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招标文件要求和社会资本认为必要的其他内容。 </w:t>
      </w:r>
    </w:p>
    <w:p>
      <w:pPr>
        <w:rPr>
          <w:rFonts w:hint="eastAsia" w:asciiTheme="minorEastAsia" w:hAnsiTheme="minorEastAsia" w:eastAsiaTheme="minorEastAsia" w:cstheme="minorEastAsia"/>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2"/>
        <w:spacing w:before="10"/>
        <w:rPr>
          <w:rFonts w:hint="eastAsia" w:asciiTheme="minorEastAsia" w:hAnsiTheme="minorEastAsia" w:eastAsiaTheme="minorEastAsia" w:cstheme="minorEastAsia"/>
          <w:sz w:val="20"/>
        </w:rPr>
      </w:pPr>
    </w:p>
    <w:p>
      <w:pPr>
        <w:pStyle w:val="5"/>
        <w:tabs>
          <w:tab w:val="left" w:pos="4338"/>
        </w:tabs>
        <w:spacing w:before="62"/>
        <w:ind w:left="-1"/>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1"/>
        </w:rPr>
        <w:t>三、财务方案</w:t>
      </w:r>
    </w:p>
    <w:p>
      <w:pPr>
        <w:pStyle w:val="2"/>
        <w:spacing w:before="8"/>
        <w:rPr>
          <w:rFonts w:hint="eastAsia" w:asciiTheme="minorEastAsia" w:hAnsiTheme="minorEastAsia" w:eastAsiaTheme="minorEastAsia" w:cstheme="minorEastAsia"/>
          <w:sz w:val="34"/>
        </w:rPr>
      </w:pPr>
    </w:p>
    <w:p>
      <w:pPr>
        <w:pStyle w:val="6"/>
        <w:ind w:right="235" w:firstLine="480"/>
        <w:rPr>
          <w:rFonts w:hint="eastAsia" w:asciiTheme="minorEastAsia" w:hAnsiTheme="minorEastAsia" w:eastAsiaTheme="minorEastAsia" w:cstheme="minorEastAsia"/>
        </w:rPr>
      </w:pPr>
      <w:r>
        <w:rPr>
          <w:rFonts w:hint="eastAsia" w:asciiTheme="minorEastAsia" w:hAnsiTheme="minorEastAsia" w:eastAsiaTheme="minorEastAsia" w:cstheme="minorEastAsia"/>
        </w:rPr>
        <w:t>（</w:t>
      </w:r>
      <w:r>
        <w:rPr>
          <w:rFonts w:hint="eastAsia" w:asciiTheme="minorEastAsia" w:hAnsiTheme="minorEastAsia" w:eastAsiaTheme="minorEastAsia" w:cstheme="minorEastAsia"/>
          <w:spacing w:val="-7"/>
        </w:rPr>
        <w:t>注：社会资本按照招标文件的要求编制投标方案说明，格式自拟，包括但不限于</w:t>
      </w:r>
      <w:r>
        <w:rPr>
          <w:rFonts w:hint="eastAsia" w:asciiTheme="minorEastAsia" w:hAnsiTheme="minorEastAsia" w:eastAsiaTheme="minorEastAsia" w:cstheme="minorEastAsia"/>
          <w:spacing w:val="-24"/>
        </w:rPr>
        <w:t>以下内容：</w:t>
      </w:r>
      <w:r>
        <w:rPr>
          <w:rFonts w:hint="eastAsia" w:asciiTheme="minorEastAsia" w:hAnsiTheme="minorEastAsia" w:eastAsiaTheme="minorEastAsia" w:cstheme="minorEastAsia"/>
        </w:rPr>
        <w:t>）</w:t>
      </w:r>
    </w:p>
    <w:p>
      <w:pPr>
        <w:pStyle w:val="2"/>
        <w:spacing w:before="91" w:line="343" w:lineRule="auto"/>
        <w:ind w:left="218" w:right="233"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4"/>
        </w:rPr>
        <w:t>分析说明应包括项目总投资、资金到位和使用计划、资本结构、融资计划等招标文件要求和社</w:t>
      </w:r>
      <w:r>
        <w:rPr>
          <w:rFonts w:hint="eastAsia" w:asciiTheme="minorEastAsia" w:hAnsiTheme="minorEastAsia" w:eastAsiaTheme="minorEastAsia" w:cstheme="minorEastAsia"/>
          <w:spacing w:val="-3"/>
        </w:rPr>
        <w:t>会资本认为必要的其他内容。</w:t>
      </w:r>
      <w:r>
        <w:rPr>
          <w:rFonts w:hint="eastAsia" w:asciiTheme="minorEastAsia" w:hAnsiTheme="minorEastAsia" w:eastAsiaTheme="minorEastAsia" w:cstheme="minorEastAsia"/>
        </w:rPr>
        <w:t xml:space="preserve"> </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rPr>
          <w:rFonts w:hint="eastAsia" w:asciiTheme="minorEastAsia" w:hAnsiTheme="minorEastAsia" w:eastAsiaTheme="minorEastAsia" w:cstheme="minorEastAsia"/>
          <w:sz w:val="20"/>
        </w:rPr>
      </w:pPr>
    </w:p>
    <w:p>
      <w:pPr>
        <w:pStyle w:val="2"/>
        <w:spacing w:before="10"/>
        <w:rPr>
          <w:rFonts w:hint="eastAsia" w:asciiTheme="minorEastAsia" w:hAnsiTheme="minorEastAsia" w:eastAsiaTheme="minorEastAsia" w:cstheme="minorEastAsia"/>
          <w:sz w:val="20"/>
        </w:rPr>
      </w:pPr>
    </w:p>
    <w:p>
      <w:pPr>
        <w:pStyle w:val="5"/>
        <w:tabs>
          <w:tab w:val="left" w:pos="4338"/>
        </w:tabs>
        <w:spacing w:before="62"/>
        <w:ind w:left="4053" w:right="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spacing w:val="-1"/>
        </w:rPr>
        <w:t>四、法律方案</w:t>
      </w:r>
    </w:p>
    <w:p>
      <w:pPr>
        <w:pStyle w:val="2"/>
        <w:spacing w:before="8"/>
        <w:rPr>
          <w:rFonts w:hint="eastAsia" w:asciiTheme="minorEastAsia" w:hAnsiTheme="minorEastAsia" w:eastAsiaTheme="minorEastAsia" w:cstheme="minorEastAsia"/>
          <w:sz w:val="34"/>
        </w:rPr>
      </w:pPr>
    </w:p>
    <w:p>
      <w:pPr>
        <w:pStyle w:val="6"/>
        <w:ind w:right="235" w:firstLine="480"/>
        <w:rPr>
          <w:rFonts w:hint="eastAsia" w:asciiTheme="minorEastAsia" w:hAnsiTheme="minorEastAsia" w:eastAsiaTheme="minorEastAsia" w:cstheme="minorEastAsia"/>
        </w:rPr>
      </w:pPr>
      <w:r>
        <w:rPr>
          <w:rFonts w:hint="eastAsia" w:asciiTheme="minorEastAsia" w:hAnsiTheme="minorEastAsia" w:eastAsiaTheme="minorEastAsia" w:cstheme="minorEastAsia"/>
        </w:rPr>
        <w:t>（</w:t>
      </w:r>
      <w:r>
        <w:rPr>
          <w:rFonts w:hint="eastAsia" w:asciiTheme="minorEastAsia" w:hAnsiTheme="minorEastAsia" w:eastAsiaTheme="minorEastAsia" w:cstheme="minorEastAsia"/>
          <w:spacing w:val="-7"/>
        </w:rPr>
        <w:t>注：社会资本按照招标文件的要求编制投标方案说明，格式自拟，包括但不限于</w:t>
      </w:r>
      <w:r>
        <w:rPr>
          <w:rFonts w:hint="eastAsia" w:asciiTheme="minorEastAsia" w:hAnsiTheme="minorEastAsia" w:eastAsiaTheme="minorEastAsia" w:cstheme="minorEastAsia"/>
          <w:spacing w:val="-24"/>
        </w:rPr>
        <w:t>以下内容：</w:t>
      </w:r>
      <w:r>
        <w:rPr>
          <w:rFonts w:hint="eastAsia" w:asciiTheme="minorEastAsia" w:hAnsiTheme="minorEastAsia" w:eastAsiaTheme="minorEastAsia" w:cstheme="minorEastAsia"/>
        </w:rPr>
        <w:t>）</w:t>
      </w:r>
    </w:p>
    <w:p>
      <w:pPr>
        <w:pStyle w:val="37"/>
        <w:numPr>
          <w:ilvl w:val="0"/>
          <w:numId w:val="29"/>
        </w:numPr>
        <w:tabs>
          <w:tab w:val="left" w:pos="852"/>
        </w:tabs>
        <w:spacing w:before="91"/>
        <w:ind w:hanging="21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对项目协议接受情况的陈述</w:t>
      </w:r>
      <w:r>
        <w:rPr>
          <w:rFonts w:hint="eastAsia" w:asciiTheme="minorEastAsia" w:hAnsiTheme="minorEastAsia" w:eastAsiaTheme="minorEastAsia" w:cstheme="minorEastAsia"/>
          <w:sz w:val="21"/>
        </w:rPr>
        <w:t xml:space="preserve"> </w:t>
      </w:r>
    </w:p>
    <w:p>
      <w:pPr>
        <w:pStyle w:val="2"/>
        <w:spacing w:before="9"/>
        <w:ind w:left="218"/>
        <w:rPr>
          <w:rFonts w:hint="eastAsia" w:asciiTheme="minorEastAsia" w:hAnsiTheme="minorEastAsia" w:eastAsiaTheme="minorEastAsia" w:cstheme="minorEastAsia"/>
        </w:rPr>
      </w:pPr>
      <w:r>
        <w:rPr>
          <w:rFonts w:hint="eastAsia" w:asciiTheme="minorEastAsia" w:hAnsiTheme="minorEastAsia" w:eastAsiaTheme="minorEastAsia" w:cstheme="minorEastAsia"/>
        </w:rPr>
        <w:t>（投标人接受项目协议各项条款内容的明确陈述）</w:t>
      </w:r>
    </w:p>
    <w:p>
      <w:pPr>
        <w:pStyle w:val="37"/>
        <w:numPr>
          <w:ilvl w:val="0"/>
          <w:numId w:val="29"/>
        </w:numPr>
        <w:tabs>
          <w:tab w:val="left" w:pos="852"/>
        </w:tabs>
        <w:spacing w:before="136"/>
        <w:ind w:hanging="214"/>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pacing w:val="-3"/>
          <w:sz w:val="21"/>
        </w:rPr>
        <w:t xml:space="preserve">项目协议优化或调整建议 </w:t>
      </w:r>
    </w:p>
    <w:p>
      <w:pPr>
        <w:pStyle w:val="2"/>
        <w:spacing w:before="8"/>
        <w:ind w:left="578"/>
        <w:rPr>
          <w:rFonts w:hint="eastAsia" w:asciiTheme="minorEastAsia" w:hAnsiTheme="minorEastAsia" w:eastAsiaTheme="minorEastAsia" w:cstheme="minorEastAsia"/>
        </w:rPr>
      </w:pPr>
      <w:r>
        <w:rPr>
          <w:rFonts w:hint="eastAsia" w:asciiTheme="minorEastAsia" w:hAnsiTheme="minorEastAsia" w:eastAsiaTheme="minorEastAsia" w:cstheme="minorEastAsia"/>
        </w:rPr>
        <w:t>对招标文件中项目协议的优化或调整建议如下（如有）</w:t>
      </w:r>
    </w:p>
    <w:p>
      <w:pPr>
        <w:pStyle w:val="7"/>
        <w:spacing w:before="4"/>
        <w:ind w:left="4152"/>
        <w:rPr>
          <w:rFonts w:hint="eastAsia" w:asciiTheme="minorEastAsia" w:hAnsiTheme="minorEastAsia" w:eastAsiaTheme="minorEastAsia" w:cstheme="minorEastAsia"/>
        </w:rPr>
      </w:pPr>
      <w:r>
        <w:rPr>
          <w:rFonts w:hint="eastAsia" w:asciiTheme="minorEastAsia" w:hAnsiTheme="minorEastAsia" w:eastAsiaTheme="minorEastAsia" w:cstheme="minorEastAsia"/>
        </w:rPr>
        <w:t>协议偏差表</w:t>
      </w:r>
    </w:p>
    <w:p>
      <w:pPr>
        <w:pStyle w:val="2"/>
        <w:spacing w:before="4" w:after="1"/>
        <w:rPr>
          <w:rFonts w:hint="eastAsia" w:asciiTheme="minorEastAsia" w:hAnsiTheme="minorEastAsia" w:eastAsiaTheme="minorEastAsia" w:cstheme="minorEastAsia"/>
          <w:sz w:val="11"/>
        </w:rPr>
      </w:pPr>
    </w:p>
    <w:tbl>
      <w:tblPr>
        <w:tblStyle w:val="14"/>
        <w:tblW w:w="8525" w:type="dxa"/>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1704"/>
        <w:gridCol w:w="1705"/>
        <w:gridCol w:w="1945"/>
        <w:gridCol w:w="1988"/>
        <w:gridCol w:w="11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1247" w:hRule="atLeast"/>
        </w:trPr>
        <w:tc>
          <w:tcPr>
            <w:tcW w:w="1704" w:type="dxa"/>
            <w:shd w:val="clear" w:color="auto" w:fill="FFFFFF" w:themeFill="background1"/>
          </w:tcPr>
          <w:p>
            <w:pPr>
              <w:pStyle w:val="36"/>
              <w:spacing w:before="8"/>
              <w:rPr>
                <w:rFonts w:hint="eastAsia" w:asciiTheme="minorEastAsia" w:hAnsiTheme="minorEastAsia" w:eastAsiaTheme="minorEastAsia" w:cstheme="minorEastAsia"/>
                <w:sz w:val="32"/>
              </w:rPr>
            </w:pPr>
          </w:p>
          <w:p>
            <w:pPr>
              <w:pStyle w:val="36"/>
              <w:ind w:left="371"/>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协议名称</w:t>
            </w:r>
          </w:p>
        </w:tc>
        <w:tc>
          <w:tcPr>
            <w:tcW w:w="1705" w:type="dxa"/>
            <w:shd w:val="clear" w:color="auto" w:fill="FFFFFF" w:themeFill="background1"/>
          </w:tcPr>
          <w:p>
            <w:pPr>
              <w:pStyle w:val="36"/>
              <w:spacing w:before="143"/>
              <w:ind w:left="111" w:right="103"/>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原条款号及条</w:t>
            </w:r>
          </w:p>
          <w:p>
            <w:pPr>
              <w:pStyle w:val="36"/>
              <w:spacing w:before="7"/>
              <w:rPr>
                <w:rFonts w:hint="eastAsia" w:asciiTheme="minorEastAsia" w:hAnsiTheme="minorEastAsia" w:eastAsiaTheme="minorEastAsia" w:cstheme="minorEastAsia"/>
                <w:sz w:val="20"/>
              </w:rPr>
            </w:pPr>
          </w:p>
          <w:p>
            <w:pPr>
              <w:pStyle w:val="36"/>
              <w:ind w:left="111" w:right="103"/>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款内容</w:t>
            </w:r>
          </w:p>
        </w:tc>
        <w:tc>
          <w:tcPr>
            <w:tcW w:w="1945" w:type="dxa"/>
            <w:shd w:val="clear" w:color="auto" w:fill="FFFFFF" w:themeFill="background1"/>
          </w:tcPr>
          <w:p>
            <w:pPr>
              <w:pStyle w:val="36"/>
              <w:spacing w:before="8"/>
              <w:rPr>
                <w:rFonts w:hint="eastAsia" w:asciiTheme="minorEastAsia" w:hAnsiTheme="minorEastAsia" w:eastAsiaTheme="minorEastAsia" w:cstheme="minorEastAsia"/>
                <w:sz w:val="32"/>
              </w:rPr>
            </w:pPr>
          </w:p>
          <w:p>
            <w:pPr>
              <w:pStyle w:val="36"/>
              <w:ind w:left="131"/>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优化或调整建议</w:t>
            </w:r>
          </w:p>
        </w:tc>
        <w:tc>
          <w:tcPr>
            <w:tcW w:w="1988" w:type="dxa"/>
            <w:shd w:val="clear" w:color="auto" w:fill="FFFFFF" w:themeFill="background1"/>
          </w:tcPr>
          <w:p>
            <w:pPr>
              <w:pStyle w:val="36"/>
              <w:spacing w:before="8"/>
              <w:rPr>
                <w:rFonts w:hint="eastAsia" w:asciiTheme="minorEastAsia" w:hAnsiTheme="minorEastAsia" w:eastAsiaTheme="minorEastAsia" w:cstheme="minorEastAsia"/>
                <w:sz w:val="32"/>
              </w:rPr>
            </w:pPr>
          </w:p>
          <w:p>
            <w:pPr>
              <w:pStyle w:val="36"/>
              <w:ind w:left="149"/>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优化或调整理由</w:t>
            </w:r>
          </w:p>
        </w:tc>
        <w:tc>
          <w:tcPr>
            <w:tcW w:w="1183" w:type="dxa"/>
            <w:shd w:val="clear" w:color="auto" w:fill="FFFFFF" w:themeFill="background1"/>
          </w:tcPr>
          <w:p>
            <w:pPr>
              <w:pStyle w:val="36"/>
              <w:spacing w:before="8"/>
              <w:rPr>
                <w:rFonts w:hint="eastAsia" w:asciiTheme="minorEastAsia" w:hAnsiTheme="minorEastAsia" w:eastAsiaTheme="minorEastAsia" w:cstheme="minorEastAsia"/>
                <w:sz w:val="32"/>
              </w:rPr>
            </w:pPr>
          </w:p>
          <w:p>
            <w:pPr>
              <w:pStyle w:val="36"/>
              <w:ind w:left="106"/>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其他说明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5" w:hRule="atLeast"/>
        </w:trPr>
        <w:tc>
          <w:tcPr>
            <w:tcW w:w="1704" w:type="dxa"/>
            <w:shd w:val="clear" w:color="auto" w:fill="FFFFFF" w:themeFill="background1"/>
          </w:tcPr>
          <w:p>
            <w:pPr>
              <w:pStyle w:val="36"/>
              <w:rPr>
                <w:rFonts w:hint="eastAsia" w:asciiTheme="minorEastAsia" w:hAnsiTheme="minorEastAsia" w:eastAsiaTheme="minorEastAsia" w:cstheme="minorEastAsia"/>
                <w:sz w:val="20"/>
              </w:rPr>
            </w:pPr>
          </w:p>
        </w:tc>
        <w:tc>
          <w:tcPr>
            <w:tcW w:w="1705" w:type="dxa"/>
            <w:shd w:val="clear" w:color="auto" w:fill="FFFFFF" w:themeFill="background1"/>
          </w:tcPr>
          <w:p>
            <w:pPr>
              <w:pStyle w:val="36"/>
              <w:rPr>
                <w:rFonts w:hint="eastAsia" w:asciiTheme="minorEastAsia" w:hAnsiTheme="minorEastAsia" w:eastAsiaTheme="minorEastAsia" w:cstheme="minorEastAsia"/>
                <w:sz w:val="20"/>
              </w:rPr>
            </w:pPr>
          </w:p>
        </w:tc>
        <w:tc>
          <w:tcPr>
            <w:tcW w:w="1945" w:type="dxa"/>
            <w:shd w:val="clear" w:color="auto" w:fill="FFFFFF" w:themeFill="background1"/>
          </w:tcPr>
          <w:p>
            <w:pPr>
              <w:pStyle w:val="36"/>
              <w:rPr>
                <w:rFonts w:hint="eastAsia" w:asciiTheme="minorEastAsia" w:hAnsiTheme="minorEastAsia" w:eastAsiaTheme="minorEastAsia" w:cstheme="minorEastAsia"/>
                <w:sz w:val="20"/>
              </w:rPr>
            </w:pPr>
          </w:p>
        </w:tc>
        <w:tc>
          <w:tcPr>
            <w:tcW w:w="1988" w:type="dxa"/>
            <w:shd w:val="clear" w:color="auto" w:fill="FFFFFF" w:themeFill="background1"/>
          </w:tcPr>
          <w:p>
            <w:pPr>
              <w:pStyle w:val="36"/>
              <w:rPr>
                <w:rFonts w:hint="eastAsia" w:asciiTheme="minorEastAsia" w:hAnsiTheme="minorEastAsia" w:eastAsiaTheme="minorEastAsia" w:cstheme="minorEastAsia"/>
                <w:sz w:val="20"/>
              </w:rPr>
            </w:pPr>
          </w:p>
        </w:tc>
        <w:tc>
          <w:tcPr>
            <w:tcW w:w="1183" w:type="dxa"/>
            <w:shd w:val="clear" w:color="auto" w:fill="FFFFFF" w:themeFill="background1"/>
          </w:tcPr>
          <w:p>
            <w:pPr>
              <w:pStyle w:val="36"/>
              <w:rPr>
                <w:rFonts w:hint="eastAsia" w:asciiTheme="minorEastAsia" w:hAnsiTheme="minorEastAsia" w:eastAsiaTheme="minorEastAsia" w:cstheme="minorEastAsia"/>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704" w:type="dxa"/>
            <w:shd w:val="clear" w:color="auto" w:fill="FFFFFF" w:themeFill="background1"/>
          </w:tcPr>
          <w:p>
            <w:pPr>
              <w:pStyle w:val="36"/>
              <w:rPr>
                <w:rFonts w:hint="eastAsia" w:asciiTheme="minorEastAsia" w:hAnsiTheme="minorEastAsia" w:eastAsiaTheme="minorEastAsia" w:cstheme="minorEastAsia"/>
                <w:sz w:val="20"/>
              </w:rPr>
            </w:pPr>
          </w:p>
        </w:tc>
        <w:tc>
          <w:tcPr>
            <w:tcW w:w="1705" w:type="dxa"/>
            <w:shd w:val="clear" w:color="auto" w:fill="FFFFFF" w:themeFill="background1"/>
          </w:tcPr>
          <w:p>
            <w:pPr>
              <w:pStyle w:val="36"/>
              <w:rPr>
                <w:rFonts w:hint="eastAsia" w:asciiTheme="minorEastAsia" w:hAnsiTheme="minorEastAsia" w:eastAsiaTheme="minorEastAsia" w:cstheme="minorEastAsia"/>
                <w:sz w:val="20"/>
              </w:rPr>
            </w:pPr>
          </w:p>
        </w:tc>
        <w:tc>
          <w:tcPr>
            <w:tcW w:w="1945" w:type="dxa"/>
            <w:shd w:val="clear" w:color="auto" w:fill="FFFFFF" w:themeFill="background1"/>
          </w:tcPr>
          <w:p>
            <w:pPr>
              <w:pStyle w:val="36"/>
              <w:rPr>
                <w:rFonts w:hint="eastAsia" w:asciiTheme="minorEastAsia" w:hAnsiTheme="minorEastAsia" w:eastAsiaTheme="minorEastAsia" w:cstheme="minorEastAsia"/>
                <w:sz w:val="20"/>
              </w:rPr>
            </w:pPr>
          </w:p>
        </w:tc>
        <w:tc>
          <w:tcPr>
            <w:tcW w:w="1988" w:type="dxa"/>
            <w:shd w:val="clear" w:color="auto" w:fill="FFFFFF" w:themeFill="background1"/>
          </w:tcPr>
          <w:p>
            <w:pPr>
              <w:pStyle w:val="36"/>
              <w:rPr>
                <w:rFonts w:hint="eastAsia" w:asciiTheme="minorEastAsia" w:hAnsiTheme="minorEastAsia" w:eastAsiaTheme="minorEastAsia" w:cstheme="minorEastAsia"/>
                <w:sz w:val="20"/>
              </w:rPr>
            </w:pPr>
          </w:p>
        </w:tc>
        <w:tc>
          <w:tcPr>
            <w:tcW w:w="1183" w:type="dxa"/>
            <w:shd w:val="clear" w:color="auto" w:fill="FFFFFF" w:themeFill="background1"/>
          </w:tcPr>
          <w:p>
            <w:pPr>
              <w:pStyle w:val="36"/>
              <w:rPr>
                <w:rFonts w:hint="eastAsia" w:asciiTheme="minorEastAsia" w:hAnsiTheme="minorEastAsia" w:eastAsiaTheme="minorEastAsia" w:cstheme="minorEastAsia"/>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704" w:type="dxa"/>
            <w:shd w:val="clear" w:color="auto" w:fill="FFFFFF" w:themeFill="background1"/>
          </w:tcPr>
          <w:p>
            <w:pPr>
              <w:pStyle w:val="36"/>
              <w:rPr>
                <w:rFonts w:hint="eastAsia" w:asciiTheme="minorEastAsia" w:hAnsiTheme="minorEastAsia" w:eastAsiaTheme="minorEastAsia" w:cstheme="minorEastAsia"/>
                <w:sz w:val="20"/>
              </w:rPr>
            </w:pPr>
          </w:p>
        </w:tc>
        <w:tc>
          <w:tcPr>
            <w:tcW w:w="1705" w:type="dxa"/>
            <w:shd w:val="clear" w:color="auto" w:fill="FFFFFF" w:themeFill="background1"/>
          </w:tcPr>
          <w:p>
            <w:pPr>
              <w:pStyle w:val="36"/>
              <w:rPr>
                <w:rFonts w:hint="eastAsia" w:asciiTheme="minorEastAsia" w:hAnsiTheme="minorEastAsia" w:eastAsiaTheme="minorEastAsia" w:cstheme="minorEastAsia"/>
                <w:sz w:val="20"/>
              </w:rPr>
            </w:pPr>
          </w:p>
        </w:tc>
        <w:tc>
          <w:tcPr>
            <w:tcW w:w="1945" w:type="dxa"/>
            <w:shd w:val="clear" w:color="auto" w:fill="FFFFFF" w:themeFill="background1"/>
          </w:tcPr>
          <w:p>
            <w:pPr>
              <w:pStyle w:val="36"/>
              <w:rPr>
                <w:rFonts w:hint="eastAsia" w:asciiTheme="minorEastAsia" w:hAnsiTheme="minorEastAsia" w:eastAsiaTheme="minorEastAsia" w:cstheme="minorEastAsia"/>
                <w:sz w:val="20"/>
              </w:rPr>
            </w:pPr>
          </w:p>
        </w:tc>
        <w:tc>
          <w:tcPr>
            <w:tcW w:w="1988" w:type="dxa"/>
            <w:shd w:val="clear" w:color="auto" w:fill="FFFFFF" w:themeFill="background1"/>
          </w:tcPr>
          <w:p>
            <w:pPr>
              <w:pStyle w:val="36"/>
              <w:rPr>
                <w:rFonts w:hint="eastAsia" w:asciiTheme="minorEastAsia" w:hAnsiTheme="minorEastAsia" w:eastAsiaTheme="minorEastAsia" w:cstheme="minorEastAsia"/>
                <w:sz w:val="20"/>
              </w:rPr>
            </w:pPr>
          </w:p>
        </w:tc>
        <w:tc>
          <w:tcPr>
            <w:tcW w:w="1183" w:type="dxa"/>
            <w:shd w:val="clear" w:color="auto" w:fill="FFFFFF" w:themeFill="background1"/>
          </w:tcPr>
          <w:p>
            <w:pPr>
              <w:pStyle w:val="36"/>
              <w:rPr>
                <w:rFonts w:hint="eastAsia" w:asciiTheme="minorEastAsia" w:hAnsiTheme="minorEastAsia" w:eastAsiaTheme="minorEastAsia" w:cstheme="minorEastAsia"/>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704" w:type="dxa"/>
            <w:shd w:val="clear" w:color="auto" w:fill="FFFFFF" w:themeFill="background1"/>
          </w:tcPr>
          <w:p>
            <w:pPr>
              <w:pStyle w:val="36"/>
              <w:rPr>
                <w:rFonts w:hint="eastAsia" w:asciiTheme="minorEastAsia" w:hAnsiTheme="minorEastAsia" w:eastAsiaTheme="minorEastAsia" w:cstheme="minorEastAsia"/>
                <w:sz w:val="20"/>
              </w:rPr>
            </w:pPr>
          </w:p>
        </w:tc>
        <w:tc>
          <w:tcPr>
            <w:tcW w:w="1705" w:type="dxa"/>
            <w:shd w:val="clear" w:color="auto" w:fill="FFFFFF" w:themeFill="background1"/>
          </w:tcPr>
          <w:p>
            <w:pPr>
              <w:pStyle w:val="36"/>
              <w:rPr>
                <w:rFonts w:hint="eastAsia" w:asciiTheme="minorEastAsia" w:hAnsiTheme="minorEastAsia" w:eastAsiaTheme="minorEastAsia" w:cstheme="minorEastAsia"/>
                <w:sz w:val="20"/>
              </w:rPr>
            </w:pPr>
          </w:p>
        </w:tc>
        <w:tc>
          <w:tcPr>
            <w:tcW w:w="1945" w:type="dxa"/>
            <w:shd w:val="clear" w:color="auto" w:fill="FFFFFF" w:themeFill="background1"/>
          </w:tcPr>
          <w:p>
            <w:pPr>
              <w:pStyle w:val="36"/>
              <w:rPr>
                <w:rFonts w:hint="eastAsia" w:asciiTheme="minorEastAsia" w:hAnsiTheme="minorEastAsia" w:eastAsiaTheme="minorEastAsia" w:cstheme="minorEastAsia"/>
                <w:sz w:val="20"/>
              </w:rPr>
            </w:pPr>
          </w:p>
        </w:tc>
        <w:tc>
          <w:tcPr>
            <w:tcW w:w="1988" w:type="dxa"/>
            <w:shd w:val="clear" w:color="auto" w:fill="FFFFFF" w:themeFill="background1"/>
          </w:tcPr>
          <w:p>
            <w:pPr>
              <w:pStyle w:val="36"/>
              <w:rPr>
                <w:rFonts w:hint="eastAsia" w:asciiTheme="minorEastAsia" w:hAnsiTheme="minorEastAsia" w:eastAsiaTheme="minorEastAsia" w:cstheme="minorEastAsia"/>
                <w:sz w:val="20"/>
              </w:rPr>
            </w:pPr>
          </w:p>
        </w:tc>
        <w:tc>
          <w:tcPr>
            <w:tcW w:w="1183" w:type="dxa"/>
            <w:shd w:val="clear" w:color="auto" w:fill="FFFFFF" w:themeFill="background1"/>
          </w:tcPr>
          <w:p>
            <w:pPr>
              <w:pStyle w:val="36"/>
              <w:rPr>
                <w:rFonts w:hint="eastAsia" w:asciiTheme="minorEastAsia" w:hAnsiTheme="minorEastAsia" w:eastAsiaTheme="minorEastAsia" w:cstheme="minorEastAsia"/>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704" w:type="dxa"/>
            <w:shd w:val="clear" w:color="auto" w:fill="FFFFFF" w:themeFill="background1"/>
          </w:tcPr>
          <w:p>
            <w:pPr>
              <w:pStyle w:val="36"/>
              <w:rPr>
                <w:rFonts w:hint="eastAsia" w:asciiTheme="minorEastAsia" w:hAnsiTheme="minorEastAsia" w:eastAsiaTheme="minorEastAsia" w:cstheme="minorEastAsia"/>
                <w:sz w:val="20"/>
              </w:rPr>
            </w:pPr>
          </w:p>
        </w:tc>
        <w:tc>
          <w:tcPr>
            <w:tcW w:w="1705" w:type="dxa"/>
            <w:shd w:val="clear" w:color="auto" w:fill="FFFFFF" w:themeFill="background1"/>
          </w:tcPr>
          <w:p>
            <w:pPr>
              <w:pStyle w:val="36"/>
              <w:rPr>
                <w:rFonts w:hint="eastAsia" w:asciiTheme="minorEastAsia" w:hAnsiTheme="minorEastAsia" w:eastAsiaTheme="minorEastAsia" w:cstheme="minorEastAsia"/>
                <w:sz w:val="20"/>
              </w:rPr>
            </w:pPr>
          </w:p>
        </w:tc>
        <w:tc>
          <w:tcPr>
            <w:tcW w:w="1945" w:type="dxa"/>
            <w:shd w:val="clear" w:color="auto" w:fill="FFFFFF" w:themeFill="background1"/>
          </w:tcPr>
          <w:p>
            <w:pPr>
              <w:pStyle w:val="36"/>
              <w:rPr>
                <w:rFonts w:hint="eastAsia" w:asciiTheme="minorEastAsia" w:hAnsiTheme="minorEastAsia" w:eastAsiaTheme="minorEastAsia" w:cstheme="minorEastAsia"/>
                <w:sz w:val="20"/>
              </w:rPr>
            </w:pPr>
          </w:p>
        </w:tc>
        <w:tc>
          <w:tcPr>
            <w:tcW w:w="1988" w:type="dxa"/>
            <w:shd w:val="clear" w:color="auto" w:fill="FFFFFF" w:themeFill="background1"/>
          </w:tcPr>
          <w:p>
            <w:pPr>
              <w:pStyle w:val="36"/>
              <w:rPr>
                <w:rFonts w:hint="eastAsia" w:asciiTheme="minorEastAsia" w:hAnsiTheme="minorEastAsia" w:eastAsiaTheme="minorEastAsia" w:cstheme="minorEastAsia"/>
                <w:sz w:val="20"/>
              </w:rPr>
            </w:pPr>
          </w:p>
        </w:tc>
        <w:tc>
          <w:tcPr>
            <w:tcW w:w="1183" w:type="dxa"/>
            <w:shd w:val="clear" w:color="auto" w:fill="FFFFFF" w:themeFill="background1"/>
          </w:tcPr>
          <w:p>
            <w:pPr>
              <w:pStyle w:val="36"/>
              <w:rPr>
                <w:rFonts w:hint="eastAsia" w:asciiTheme="minorEastAsia" w:hAnsiTheme="minorEastAsia" w:eastAsiaTheme="minorEastAsia" w:cstheme="minorEastAsia"/>
                <w:sz w:val="20"/>
              </w:rPr>
            </w:pPr>
          </w:p>
        </w:tc>
      </w:tr>
    </w:tbl>
    <w:p>
      <w:pPr>
        <w:spacing w:before="41"/>
        <w:ind w:left="218"/>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 </w:t>
      </w:r>
    </w:p>
    <w:p>
      <w:pPr>
        <w:spacing w:before="69"/>
        <w:ind w:left="218"/>
        <w:rPr>
          <w:rFonts w:hint="eastAsia" w:asciiTheme="minorEastAsia" w:hAnsiTheme="minorEastAsia" w:eastAsiaTheme="minorEastAsia" w:cstheme="minorEastAsia"/>
          <w:sz w:val="18"/>
        </w:rPr>
      </w:pPr>
      <w:r>
        <w:rPr>
          <w:rFonts w:hint="eastAsia" w:asciiTheme="minorEastAsia" w:hAnsiTheme="minorEastAsia" w:eastAsiaTheme="minorEastAsia" w:cstheme="minorEastAsia"/>
          <w:sz w:val="18"/>
        </w:rPr>
        <w:t xml:space="preserve">备注： </w:t>
      </w:r>
    </w:p>
    <w:p>
      <w:pPr>
        <w:spacing w:before="65" w:line="292" w:lineRule="auto"/>
        <w:ind w:left="218" w:right="240" w:firstLine="360"/>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18"/>
        </w:rPr>
        <w:t>1.上述建议和理由应在满足国家法律法规的前提下，有利于项目的建设、运营、移交等，是合同谈判的依据， 但并不意味着采购人必须接受上述建议。</w:t>
      </w:r>
      <w:r>
        <w:rPr>
          <w:rFonts w:hint="eastAsia" w:asciiTheme="minorEastAsia" w:hAnsiTheme="minorEastAsia" w:eastAsiaTheme="minorEastAsia" w:cstheme="minorEastAsia"/>
          <w:sz w:val="21"/>
        </w:rPr>
        <w:t xml:space="preserve"> </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jc w:val="center"/>
        <w:rPr>
          <w:rFonts w:hint="eastAsia" w:asciiTheme="minorEastAsia" w:hAnsiTheme="minorEastAsia" w:eastAsiaTheme="minorEastAsia" w:cstheme="minorEastAsia"/>
          <w:sz w:val="18"/>
        </w:rPr>
        <w:sectPr>
          <w:pgSz w:w="11910" w:h="16840"/>
          <w:pgMar w:top="780" w:right="1180" w:bottom="280" w:left="1200" w:header="720" w:footer="720" w:gutter="0"/>
          <w:cols w:space="720" w:num="1"/>
        </w:sectPr>
      </w:pPr>
    </w:p>
    <w:p>
      <w:pPr>
        <w:pStyle w:val="2"/>
        <w:spacing w:before="5"/>
        <w:rPr>
          <w:rFonts w:hint="eastAsia" w:asciiTheme="minorEastAsia" w:hAnsiTheme="minorEastAsia" w:eastAsiaTheme="minorEastAsia" w:cstheme="minorEastAsia"/>
          <w:sz w:val="22"/>
        </w:rPr>
      </w:pPr>
    </w:p>
    <w:p>
      <w:pPr>
        <w:pStyle w:val="7"/>
        <w:spacing w:before="67"/>
        <w:rPr>
          <w:rFonts w:hint="eastAsia" w:asciiTheme="minorEastAsia" w:hAnsiTheme="minorEastAsia" w:eastAsiaTheme="minorEastAsia" w:cstheme="minorEastAsia"/>
        </w:rPr>
      </w:pPr>
      <w:bookmarkStart w:id="25" w:name="_bookmark28"/>
      <w:bookmarkEnd w:id="25"/>
      <w:r>
        <w:rPr>
          <w:rFonts w:hint="eastAsia" w:asciiTheme="minorEastAsia" w:hAnsiTheme="minorEastAsia" w:eastAsiaTheme="minorEastAsia" w:cstheme="minorEastAsia"/>
        </w:rPr>
        <w:t>附件 1：项目相关审批文件</w:t>
      </w:r>
    </w:p>
    <w:p>
      <w:pPr>
        <w:pStyle w:val="2"/>
        <w:rPr>
          <w:rFonts w:hint="eastAsia" w:asciiTheme="minorEastAsia" w:hAnsiTheme="minorEastAsia" w:eastAsiaTheme="minorEastAsia" w:cstheme="minorEastAsia"/>
          <w:sz w:val="24"/>
        </w:rPr>
      </w:pPr>
    </w:p>
    <w:p>
      <w:pPr>
        <w:spacing w:before="165"/>
        <w:ind w:left="218"/>
        <w:rPr>
          <w:rFonts w:hint="eastAsia" w:asciiTheme="minorEastAsia" w:hAnsiTheme="minorEastAsia" w:eastAsiaTheme="minorEastAsia" w:cstheme="minorEastAsia"/>
          <w:sz w:val="24"/>
        </w:rPr>
      </w:pPr>
      <w:bookmarkStart w:id="26" w:name="_bookmark29"/>
      <w:bookmarkEnd w:id="26"/>
      <w:r>
        <w:rPr>
          <w:rFonts w:hint="eastAsia" w:asciiTheme="minorEastAsia" w:hAnsiTheme="minorEastAsia" w:eastAsiaTheme="minorEastAsia" w:cstheme="minorEastAsia"/>
          <w:sz w:val="24"/>
        </w:rPr>
        <w:t>附件 2：政府对项目实施机构的授权及实施方案的批复</w:t>
      </w: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pStyle w:val="2"/>
        <w:rPr>
          <w:rFonts w:hint="eastAsia" w:asciiTheme="minorEastAsia" w:hAnsiTheme="minorEastAsia" w:eastAsiaTheme="minorEastAsia" w:cstheme="minorEastAsia"/>
          <w:sz w:val="20"/>
        </w:rPr>
      </w:pPr>
    </w:p>
    <w:p>
      <w:pPr>
        <w:rPr>
          <w:rFonts w:hint="eastAsia" w:asciiTheme="minorEastAsia" w:hAnsiTheme="minorEastAsia" w:eastAsiaTheme="minorEastAsia" w:cstheme="minorEastAsia"/>
          <w:sz w:val="28"/>
          <w:szCs w:val="2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Microsoft JhengHei">
    <w:panose1 w:val="020B0604030504040204"/>
    <w:charset w:val="88"/>
    <w:family w:val="swiss"/>
    <w:pitch w:val="default"/>
    <w:sig w:usb0="00000087" w:usb1="28AF4000" w:usb2="00000016" w:usb3="00000000" w:csb0="00100009" w:csb1="00000000"/>
  </w:font>
  <w:font w:name="Consolas">
    <w:panose1 w:val="020B0609020204030204"/>
    <w:charset w:val="00"/>
    <w:family w:val="modern"/>
    <w:pitch w:val="default"/>
    <w:sig w:usb0="E10002FF" w:usb1="4000FCFF" w:usb2="00000009" w:usb3="00000000" w:csb0="600001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PMingLiU-ExtB">
    <w:panose1 w:val="02020500000000000000"/>
    <w:charset w:val="88"/>
    <w:family w:val="roman"/>
    <w:pitch w:val="default"/>
    <w:sig w:usb0="8000002F" w:usb1="02000008" w:usb2="00000000" w:usb3="00000000" w:csb0="00100001" w:csb1="00000000"/>
  </w:font>
  <w:font w:name="TimesNewRomanPSMT">
    <w:altName w:val="Times New Roman"/>
    <w:panose1 w:val="00000000000000000000"/>
    <w:charset w:val="00"/>
    <w:family w:val="roman"/>
    <w:pitch w:val="default"/>
    <w:sig w:usb0="00000000" w:usb1="00000000" w:usb2="00000000" w:usb3="00000000" w:csb0="00000001" w:csb1="00000000"/>
  </w:font>
  <w:font w:name="CG Times">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firstLineChars="2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61FADE"/>
    <w:multiLevelType w:val="multilevel"/>
    <w:tmpl w:val="8461FADE"/>
    <w:lvl w:ilvl="0" w:tentative="0">
      <w:start w:val="1"/>
      <w:numFmt w:val="decimal"/>
      <w:lvlText w:val="（%1）"/>
      <w:lvlJc w:val="left"/>
      <w:pPr>
        <w:ind w:left="1062" w:hanging="529"/>
        <w:jc w:val="right"/>
      </w:pPr>
      <w:rPr>
        <w:rFonts w:hint="default" w:ascii="PMingLiU" w:hAnsi="PMingLiU" w:eastAsia="PMingLiU" w:cs="PMingLiU"/>
        <w:spacing w:val="-1"/>
        <w:w w:val="100"/>
        <w:sz w:val="19"/>
        <w:szCs w:val="19"/>
        <w:lang w:val="zh-CN" w:eastAsia="zh-CN" w:bidi="zh-CN"/>
      </w:rPr>
    </w:lvl>
    <w:lvl w:ilvl="1" w:tentative="0">
      <w:start w:val="1"/>
      <w:numFmt w:val="decimal"/>
      <w:lvlText w:val="%2)"/>
      <w:lvlJc w:val="left"/>
      <w:pPr>
        <w:ind w:left="1898" w:hanging="548"/>
      </w:pPr>
      <w:rPr>
        <w:rFonts w:hint="default" w:ascii="Arial" w:hAnsi="Arial" w:eastAsia="Arial" w:cs="Arial"/>
        <w:w w:val="100"/>
        <w:sz w:val="21"/>
        <w:szCs w:val="21"/>
        <w:lang w:val="zh-CN" w:eastAsia="zh-CN" w:bidi="zh-CN"/>
      </w:rPr>
    </w:lvl>
    <w:lvl w:ilvl="2" w:tentative="0">
      <w:start w:val="0"/>
      <w:numFmt w:val="bullet"/>
      <w:lvlText w:val="•"/>
      <w:lvlJc w:val="left"/>
      <w:pPr>
        <w:ind w:left="2747" w:hanging="548"/>
      </w:pPr>
      <w:rPr>
        <w:rFonts w:hint="default"/>
        <w:lang w:val="zh-CN" w:eastAsia="zh-CN" w:bidi="zh-CN"/>
      </w:rPr>
    </w:lvl>
    <w:lvl w:ilvl="3" w:tentative="0">
      <w:start w:val="0"/>
      <w:numFmt w:val="bullet"/>
      <w:lvlText w:val="•"/>
      <w:lvlJc w:val="left"/>
      <w:pPr>
        <w:ind w:left="3594" w:hanging="548"/>
      </w:pPr>
      <w:rPr>
        <w:rFonts w:hint="default"/>
        <w:lang w:val="zh-CN" w:eastAsia="zh-CN" w:bidi="zh-CN"/>
      </w:rPr>
    </w:lvl>
    <w:lvl w:ilvl="4" w:tentative="0">
      <w:start w:val="0"/>
      <w:numFmt w:val="bullet"/>
      <w:lvlText w:val="•"/>
      <w:lvlJc w:val="left"/>
      <w:pPr>
        <w:ind w:left="4442" w:hanging="548"/>
      </w:pPr>
      <w:rPr>
        <w:rFonts w:hint="default"/>
        <w:lang w:val="zh-CN" w:eastAsia="zh-CN" w:bidi="zh-CN"/>
      </w:rPr>
    </w:lvl>
    <w:lvl w:ilvl="5" w:tentative="0">
      <w:start w:val="0"/>
      <w:numFmt w:val="bullet"/>
      <w:lvlText w:val="•"/>
      <w:lvlJc w:val="left"/>
      <w:pPr>
        <w:ind w:left="5289" w:hanging="548"/>
      </w:pPr>
      <w:rPr>
        <w:rFonts w:hint="default"/>
        <w:lang w:val="zh-CN" w:eastAsia="zh-CN" w:bidi="zh-CN"/>
      </w:rPr>
    </w:lvl>
    <w:lvl w:ilvl="6" w:tentative="0">
      <w:start w:val="0"/>
      <w:numFmt w:val="bullet"/>
      <w:lvlText w:val="•"/>
      <w:lvlJc w:val="left"/>
      <w:pPr>
        <w:ind w:left="6136" w:hanging="548"/>
      </w:pPr>
      <w:rPr>
        <w:rFonts w:hint="default"/>
        <w:lang w:val="zh-CN" w:eastAsia="zh-CN" w:bidi="zh-CN"/>
      </w:rPr>
    </w:lvl>
    <w:lvl w:ilvl="7" w:tentative="0">
      <w:start w:val="0"/>
      <w:numFmt w:val="bullet"/>
      <w:lvlText w:val="•"/>
      <w:lvlJc w:val="left"/>
      <w:pPr>
        <w:ind w:left="6984" w:hanging="548"/>
      </w:pPr>
      <w:rPr>
        <w:rFonts w:hint="default"/>
        <w:lang w:val="zh-CN" w:eastAsia="zh-CN" w:bidi="zh-CN"/>
      </w:rPr>
    </w:lvl>
    <w:lvl w:ilvl="8" w:tentative="0">
      <w:start w:val="0"/>
      <w:numFmt w:val="bullet"/>
      <w:lvlText w:val="•"/>
      <w:lvlJc w:val="left"/>
      <w:pPr>
        <w:ind w:left="7831" w:hanging="548"/>
      </w:pPr>
      <w:rPr>
        <w:rFonts w:hint="default"/>
        <w:lang w:val="zh-CN" w:eastAsia="zh-CN" w:bidi="zh-CN"/>
      </w:rPr>
    </w:lvl>
  </w:abstractNum>
  <w:abstractNum w:abstractNumId="1">
    <w:nsid w:val="91995D4F"/>
    <w:multiLevelType w:val="multilevel"/>
    <w:tmpl w:val="91995D4F"/>
    <w:lvl w:ilvl="0" w:tentative="0">
      <w:start w:val="1"/>
      <w:numFmt w:val="decimal"/>
      <w:lvlText w:val="%1."/>
      <w:lvlJc w:val="left"/>
      <w:pPr>
        <w:ind w:left="851" w:hanging="213"/>
      </w:pPr>
      <w:rPr>
        <w:rFonts w:hint="default" w:ascii="宋体" w:hAnsi="宋体" w:eastAsia="宋体" w:cs="宋体"/>
        <w:spacing w:val="-1"/>
        <w:w w:val="100"/>
        <w:sz w:val="19"/>
        <w:szCs w:val="19"/>
        <w:lang w:val="zh-CN" w:eastAsia="zh-CN" w:bidi="zh-CN"/>
      </w:rPr>
    </w:lvl>
    <w:lvl w:ilvl="1" w:tentative="0">
      <w:start w:val="0"/>
      <w:numFmt w:val="bullet"/>
      <w:lvlText w:val="•"/>
      <w:lvlJc w:val="left"/>
      <w:pPr>
        <w:ind w:left="1726" w:hanging="213"/>
      </w:pPr>
      <w:rPr>
        <w:rFonts w:hint="default"/>
        <w:lang w:val="zh-CN" w:eastAsia="zh-CN" w:bidi="zh-CN"/>
      </w:rPr>
    </w:lvl>
    <w:lvl w:ilvl="2" w:tentative="0">
      <w:start w:val="0"/>
      <w:numFmt w:val="bullet"/>
      <w:lvlText w:val="•"/>
      <w:lvlJc w:val="left"/>
      <w:pPr>
        <w:ind w:left="2593" w:hanging="213"/>
      </w:pPr>
      <w:rPr>
        <w:rFonts w:hint="default"/>
        <w:lang w:val="zh-CN" w:eastAsia="zh-CN" w:bidi="zh-CN"/>
      </w:rPr>
    </w:lvl>
    <w:lvl w:ilvl="3" w:tentative="0">
      <w:start w:val="0"/>
      <w:numFmt w:val="bullet"/>
      <w:lvlText w:val="•"/>
      <w:lvlJc w:val="left"/>
      <w:pPr>
        <w:ind w:left="3459" w:hanging="213"/>
      </w:pPr>
      <w:rPr>
        <w:rFonts w:hint="default"/>
        <w:lang w:val="zh-CN" w:eastAsia="zh-CN" w:bidi="zh-CN"/>
      </w:rPr>
    </w:lvl>
    <w:lvl w:ilvl="4" w:tentative="0">
      <w:start w:val="0"/>
      <w:numFmt w:val="bullet"/>
      <w:lvlText w:val="•"/>
      <w:lvlJc w:val="left"/>
      <w:pPr>
        <w:ind w:left="4326" w:hanging="213"/>
      </w:pPr>
      <w:rPr>
        <w:rFonts w:hint="default"/>
        <w:lang w:val="zh-CN" w:eastAsia="zh-CN" w:bidi="zh-CN"/>
      </w:rPr>
    </w:lvl>
    <w:lvl w:ilvl="5" w:tentative="0">
      <w:start w:val="0"/>
      <w:numFmt w:val="bullet"/>
      <w:lvlText w:val="•"/>
      <w:lvlJc w:val="left"/>
      <w:pPr>
        <w:ind w:left="5193" w:hanging="213"/>
      </w:pPr>
      <w:rPr>
        <w:rFonts w:hint="default"/>
        <w:lang w:val="zh-CN" w:eastAsia="zh-CN" w:bidi="zh-CN"/>
      </w:rPr>
    </w:lvl>
    <w:lvl w:ilvl="6" w:tentative="0">
      <w:start w:val="0"/>
      <w:numFmt w:val="bullet"/>
      <w:lvlText w:val="•"/>
      <w:lvlJc w:val="left"/>
      <w:pPr>
        <w:ind w:left="6059" w:hanging="213"/>
      </w:pPr>
      <w:rPr>
        <w:rFonts w:hint="default"/>
        <w:lang w:val="zh-CN" w:eastAsia="zh-CN" w:bidi="zh-CN"/>
      </w:rPr>
    </w:lvl>
    <w:lvl w:ilvl="7" w:tentative="0">
      <w:start w:val="0"/>
      <w:numFmt w:val="bullet"/>
      <w:lvlText w:val="•"/>
      <w:lvlJc w:val="left"/>
      <w:pPr>
        <w:ind w:left="6926" w:hanging="213"/>
      </w:pPr>
      <w:rPr>
        <w:rFonts w:hint="default"/>
        <w:lang w:val="zh-CN" w:eastAsia="zh-CN" w:bidi="zh-CN"/>
      </w:rPr>
    </w:lvl>
    <w:lvl w:ilvl="8" w:tentative="0">
      <w:start w:val="0"/>
      <w:numFmt w:val="bullet"/>
      <w:lvlText w:val="•"/>
      <w:lvlJc w:val="left"/>
      <w:pPr>
        <w:ind w:left="7793" w:hanging="213"/>
      </w:pPr>
      <w:rPr>
        <w:rFonts w:hint="default"/>
        <w:lang w:val="zh-CN" w:eastAsia="zh-CN" w:bidi="zh-CN"/>
      </w:rPr>
    </w:lvl>
  </w:abstractNum>
  <w:abstractNum w:abstractNumId="2">
    <w:nsid w:val="9239341B"/>
    <w:multiLevelType w:val="multilevel"/>
    <w:tmpl w:val="9239341B"/>
    <w:lvl w:ilvl="0" w:tentative="0">
      <w:start w:val="1"/>
      <w:numFmt w:val="decimal"/>
      <w:lvlText w:val="%1."/>
      <w:lvlJc w:val="left"/>
      <w:pPr>
        <w:ind w:left="108" w:hanging="219"/>
      </w:pPr>
      <w:rPr>
        <w:rFonts w:hint="default" w:ascii="宋体" w:hAnsi="宋体" w:eastAsia="宋体" w:cs="宋体"/>
        <w:w w:val="100"/>
        <w:sz w:val="19"/>
        <w:szCs w:val="19"/>
        <w:lang w:val="zh-CN" w:eastAsia="zh-CN" w:bidi="zh-CN"/>
      </w:rPr>
    </w:lvl>
    <w:lvl w:ilvl="1" w:tentative="0">
      <w:start w:val="0"/>
      <w:numFmt w:val="bullet"/>
      <w:lvlText w:val="•"/>
      <w:lvlJc w:val="left"/>
      <w:pPr>
        <w:ind w:left="609" w:hanging="219"/>
      </w:pPr>
      <w:rPr>
        <w:rFonts w:hint="default"/>
        <w:lang w:val="zh-CN" w:eastAsia="zh-CN" w:bidi="zh-CN"/>
      </w:rPr>
    </w:lvl>
    <w:lvl w:ilvl="2" w:tentative="0">
      <w:start w:val="0"/>
      <w:numFmt w:val="bullet"/>
      <w:lvlText w:val="•"/>
      <w:lvlJc w:val="left"/>
      <w:pPr>
        <w:ind w:left="1119" w:hanging="219"/>
      </w:pPr>
      <w:rPr>
        <w:rFonts w:hint="default"/>
        <w:lang w:val="zh-CN" w:eastAsia="zh-CN" w:bidi="zh-CN"/>
      </w:rPr>
    </w:lvl>
    <w:lvl w:ilvl="3" w:tentative="0">
      <w:start w:val="0"/>
      <w:numFmt w:val="bullet"/>
      <w:lvlText w:val="•"/>
      <w:lvlJc w:val="left"/>
      <w:pPr>
        <w:ind w:left="1629" w:hanging="219"/>
      </w:pPr>
      <w:rPr>
        <w:rFonts w:hint="default"/>
        <w:lang w:val="zh-CN" w:eastAsia="zh-CN" w:bidi="zh-CN"/>
      </w:rPr>
    </w:lvl>
    <w:lvl w:ilvl="4" w:tentative="0">
      <w:start w:val="0"/>
      <w:numFmt w:val="bullet"/>
      <w:lvlText w:val="•"/>
      <w:lvlJc w:val="left"/>
      <w:pPr>
        <w:ind w:left="2139" w:hanging="219"/>
      </w:pPr>
      <w:rPr>
        <w:rFonts w:hint="default"/>
        <w:lang w:val="zh-CN" w:eastAsia="zh-CN" w:bidi="zh-CN"/>
      </w:rPr>
    </w:lvl>
    <w:lvl w:ilvl="5" w:tentative="0">
      <w:start w:val="0"/>
      <w:numFmt w:val="bullet"/>
      <w:lvlText w:val="•"/>
      <w:lvlJc w:val="left"/>
      <w:pPr>
        <w:ind w:left="2649" w:hanging="219"/>
      </w:pPr>
      <w:rPr>
        <w:rFonts w:hint="default"/>
        <w:lang w:val="zh-CN" w:eastAsia="zh-CN" w:bidi="zh-CN"/>
      </w:rPr>
    </w:lvl>
    <w:lvl w:ilvl="6" w:tentative="0">
      <w:start w:val="0"/>
      <w:numFmt w:val="bullet"/>
      <w:lvlText w:val="•"/>
      <w:lvlJc w:val="left"/>
      <w:pPr>
        <w:ind w:left="3158" w:hanging="219"/>
      </w:pPr>
      <w:rPr>
        <w:rFonts w:hint="default"/>
        <w:lang w:val="zh-CN" w:eastAsia="zh-CN" w:bidi="zh-CN"/>
      </w:rPr>
    </w:lvl>
    <w:lvl w:ilvl="7" w:tentative="0">
      <w:start w:val="0"/>
      <w:numFmt w:val="bullet"/>
      <w:lvlText w:val="•"/>
      <w:lvlJc w:val="left"/>
      <w:pPr>
        <w:ind w:left="3668" w:hanging="219"/>
      </w:pPr>
      <w:rPr>
        <w:rFonts w:hint="default"/>
        <w:lang w:val="zh-CN" w:eastAsia="zh-CN" w:bidi="zh-CN"/>
      </w:rPr>
    </w:lvl>
    <w:lvl w:ilvl="8" w:tentative="0">
      <w:start w:val="0"/>
      <w:numFmt w:val="bullet"/>
      <w:lvlText w:val="•"/>
      <w:lvlJc w:val="left"/>
      <w:pPr>
        <w:ind w:left="4178" w:hanging="219"/>
      </w:pPr>
      <w:rPr>
        <w:rFonts w:hint="default"/>
        <w:lang w:val="zh-CN" w:eastAsia="zh-CN" w:bidi="zh-CN"/>
      </w:rPr>
    </w:lvl>
  </w:abstractNum>
  <w:abstractNum w:abstractNumId="3">
    <w:nsid w:val="9288B902"/>
    <w:multiLevelType w:val="multilevel"/>
    <w:tmpl w:val="9288B902"/>
    <w:lvl w:ilvl="0" w:tentative="0">
      <w:start w:val="1"/>
      <w:numFmt w:val="decimal"/>
      <w:lvlText w:val="%1."/>
      <w:lvlJc w:val="left"/>
      <w:pPr>
        <w:ind w:left="650" w:hanging="183"/>
      </w:pPr>
      <w:rPr>
        <w:rFonts w:hint="default" w:ascii="宋体" w:hAnsi="宋体" w:eastAsia="宋体" w:cs="宋体"/>
        <w:spacing w:val="1"/>
        <w:w w:val="100"/>
        <w:sz w:val="16"/>
        <w:szCs w:val="16"/>
        <w:lang w:val="zh-CN" w:eastAsia="zh-CN" w:bidi="zh-CN"/>
      </w:rPr>
    </w:lvl>
    <w:lvl w:ilvl="1" w:tentative="0">
      <w:start w:val="0"/>
      <w:numFmt w:val="bullet"/>
      <w:lvlText w:val="•"/>
      <w:lvlJc w:val="left"/>
      <w:pPr>
        <w:ind w:left="1354" w:hanging="183"/>
      </w:pPr>
      <w:rPr>
        <w:rFonts w:hint="default"/>
        <w:lang w:val="zh-CN" w:eastAsia="zh-CN" w:bidi="zh-CN"/>
      </w:rPr>
    </w:lvl>
    <w:lvl w:ilvl="2" w:tentative="0">
      <w:start w:val="0"/>
      <w:numFmt w:val="bullet"/>
      <w:lvlText w:val="•"/>
      <w:lvlJc w:val="left"/>
      <w:pPr>
        <w:ind w:left="2048" w:hanging="183"/>
      </w:pPr>
      <w:rPr>
        <w:rFonts w:hint="default"/>
        <w:lang w:val="zh-CN" w:eastAsia="zh-CN" w:bidi="zh-CN"/>
      </w:rPr>
    </w:lvl>
    <w:lvl w:ilvl="3" w:tentative="0">
      <w:start w:val="0"/>
      <w:numFmt w:val="bullet"/>
      <w:lvlText w:val="•"/>
      <w:lvlJc w:val="left"/>
      <w:pPr>
        <w:ind w:left="2742" w:hanging="183"/>
      </w:pPr>
      <w:rPr>
        <w:rFonts w:hint="default"/>
        <w:lang w:val="zh-CN" w:eastAsia="zh-CN" w:bidi="zh-CN"/>
      </w:rPr>
    </w:lvl>
    <w:lvl w:ilvl="4" w:tentative="0">
      <w:start w:val="0"/>
      <w:numFmt w:val="bullet"/>
      <w:lvlText w:val="•"/>
      <w:lvlJc w:val="left"/>
      <w:pPr>
        <w:ind w:left="3436" w:hanging="183"/>
      </w:pPr>
      <w:rPr>
        <w:rFonts w:hint="default"/>
        <w:lang w:val="zh-CN" w:eastAsia="zh-CN" w:bidi="zh-CN"/>
      </w:rPr>
    </w:lvl>
    <w:lvl w:ilvl="5" w:tentative="0">
      <w:start w:val="0"/>
      <w:numFmt w:val="bullet"/>
      <w:lvlText w:val="•"/>
      <w:lvlJc w:val="left"/>
      <w:pPr>
        <w:ind w:left="4131" w:hanging="183"/>
      </w:pPr>
      <w:rPr>
        <w:rFonts w:hint="default"/>
        <w:lang w:val="zh-CN" w:eastAsia="zh-CN" w:bidi="zh-CN"/>
      </w:rPr>
    </w:lvl>
    <w:lvl w:ilvl="6" w:tentative="0">
      <w:start w:val="0"/>
      <w:numFmt w:val="bullet"/>
      <w:lvlText w:val="•"/>
      <w:lvlJc w:val="left"/>
      <w:pPr>
        <w:ind w:left="4825" w:hanging="183"/>
      </w:pPr>
      <w:rPr>
        <w:rFonts w:hint="default"/>
        <w:lang w:val="zh-CN" w:eastAsia="zh-CN" w:bidi="zh-CN"/>
      </w:rPr>
    </w:lvl>
    <w:lvl w:ilvl="7" w:tentative="0">
      <w:start w:val="0"/>
      <w:numFmt w:val="bullet"/>
      <w:lvlText w:val="•"/>
      <w:lvlJc w:val="left"/>
      <w:pPr>
        <w:ind w:left="5519" w:hanging="183"/>
      </w:pPr>
      <w:rPr>
        <w:rFonts w:hint="default"/>
        <w:lang w:val="zh-CN" w:eastAsia="zh-CN" w:bidi="zh-CN"/>
      </w:rPr>
    </w:lvl>
    <w:lvl w:ilvl="8" w:tentative="0">
      <w:start w:val="0"/>
      <w:numFmt w:val="bullet"/>
      <w:lvlText w:val="•"/>
      <w:lvlJc w:val="left"/>
      <w:pPr>
        <w:ind w:left="6213" w:hanging="183"/>
      </w:pPr>
      <w:rPr>
        <w:rFonts w:hint="default"/>
        <w:lang w:val="zh-CN" w:eastAsia="zh-CN" w:bidi="zh-CN"/>
      </w:rPr>
    </w:lvl>
  </w:abstractNum>
  <w:abstractNum w:abstractNumId="4">
    <w:nsid w:val="9508018F"/>
    <w:multiLevelType w:val="singleLevel"/>
    <w:tmpl w:val="9508018F"/>
    <w:lvl w:ilvl="0" w:tentative="0">
      <w:start w:val="1"/>
      <w:numFmt w:val="decimal"/>
      <w:lvlText w:val="%1."/>
      <w:lvlJc w:val="left"/>
      <w:pPr>
        <w:tabs>
          <w:tab w:val="left" w:pos="312"/>
        </w:tabs>
      </w:pPr>
    </w:lvl>
  </w:abstractNum>
  <w:abstractNum w:abstractNumId="5">
    <w:nsid w:val="9C8AC8EF"/>
    <w:multiLevelType w:val="multilevel"/>
    <w:tmpl w:val="9C8AC8EF"/>
    <w:lvl w:ilvl="0" w:tentative="0">
      <w:start w:val="1"/>
      <w:numFmt w:val="decimal"/>
      <w:lvlText w:val="（%1）"/>
      <w:lvlJc w:val="left"/>
      <w:pPr>
        <w:ind w:left="218" w:hanging="529"/>
      </w:pPr>
      <w:rPr>
        <w:rFonts w:hint="default" w:ascii="PMingLiU" w:hAnsi="PMingLiU" w:eastAsia="PMingLiU" w:cs="PMingLiU"/>
        <w:spacing w:val="-1"/>
        <w:w w:val="100"/>
        <w:sz w:val="19"/>
        <w:szCs w:val="19"/>
        <w:lang w:val="zh-CN" w:eastAsia="zh-CN" w:bidi="zh-CN"/>
      </w:rPr>
    </w:lvl>
    <w:lvl w:ilvl="1" w:tentative="0">
      <w:start w:val="0"/>
      <w:numFmt w:val="bullet"/>
      <w:lvlText w:val="•"/>
      <w:lvlJc w:val="left"/>
      <w:pPr>
        <w:ind w:left="1150" w:hanging="529"/>
      </w:pPr>
      <w:rPr>
        <w:rFonts w:hint="default"/>
        <w:lang w:val="zh-CN" w:eastAsia="zh-CN" w:bidi="zh-CN"/>
      </w:rPr>
    </w:lvl>
    <w:lvl w:ilvl="2" w:tentative="0">
      <w:start w:val="0"/>
      <w:numFmt w:val="bullet"/>
      <w:lvlText w:val="•"/>
      <w:lvlJc w:val="left"/>
      <w:pPr>
        <w:ind w:left="2081" w:hanging="529"/>
      </w:pPr>
      <w:rPr>
        <w:rFonts w:hint="default"/>
        <w:lang w:val="zh-CN" w:eastAsia="zh-CN" w:bidi="zh-CN"/>
      </w:rPr>
    </w:lvl>
    <w:lvl w:ilvl="3" w:tentative="0">
      <w:start w:val="0"/>
      <w:numFmt w:val="bullet"/>
      <w:lvlText w:val="•"/>
      <w:lvlJc w:val="left"/>
      <w:pPr>
        <w:ind w:left="3011" w:hanging="529"/>
      </w:pPr>
      <w:rPr>
        <w:rFonts w:hint="default"/>
        <w:lang w:val="zh-CN" w:eastAsia="zh-CN" w:bidi="zh-CN"/>
      </w:rPr>
    </w:lvl>
    <w:lvl w:ilvl="4" w:tentative="0">
      <w:start w:val="0"/>
      <w:numFmt w:val="bullet"/>
      <w:lvlText w:val="•"/>
      <w:lvlJc w:val="left"/>
      <w:pPr>
        <w:ind w:left="3942" w:hanging="529"/>
      </w:pPr>
      <w:rPr>
        <w:rFonts w:hint="default"/>
        <w:lang w:val="zh-CN" w:eastAsia="zh-CN" w:bidi="zh-CN"/>
      </w:rPr>
    </w:lvl>
    <w:lvl w:ilvl="5" w:tentative="0">
      <w:start w:val="0"/>
      <w:numFmt w:val="bullet"/>
      <w:lvlText w:val="•"/>
      <w:lvlJc w:val="left"/>
      <w:pPr>
        <w:ind w:left="4873" w:hanging="529"/>
      </w:pPr>
      <w:rPr>
        <w:rFonts w:hint="default"/>
        <w:lang w:val="zh-CN" w:eastAsia="zh-CN" w:bidi="zh-CN"/>
      </w:rPr>
    </w:lvl>
    <w:lvl w:ilvl="6" w:tentative="0">
      <w:start w:val="0"/>
      <w:numFmt w:val="bullet"/>
      <w:lvlText w:val="•"/>
      <w:lvlJc w:val="left"/>
      <w:pPr>
        <w:ind w:left="5803" w:hanging="529"/>
      </w:pPr>
      <w:rPr>
        <w:rFonts w:hint="default"/>
        <w:lang w:val="zh-CN" w:eastAsia="zh-CN" w:bidi="zh-CN"/>
      </w:rPr>
    </w:lvl>
    <w:lvl w:ilvl="7" w:tentative="0">
      <w:start w:val="0"/>
      <w:numFmt w:val="bullet"/>
      <w:lvlText w:val="•"/>
      <w:lvlJc w:val="left"/>
      <w:pPr>
        <w:ind w:left="6734" w:hanging="529"/>
      </w:pPr>
      <w:rPr>
        <w:rFonts w:hint="default"/>
        <w:lang w:val="zh-CN" w:eastAsia="zh-CN" w:bidi="zh-CN"/>
      </w:rPr>
    </w:lvl>
    <w:lvl w:ilvl="8" w:tentative="0">
      <w:start w:val="0"/>
      <w:numFmt w:val="bullet"/>
      <w:lvlText w:val="•"/>
      <w:lvlJc w:val="left"/>
      <w:pPr>
        <w:ind w:left="7665" w:hanging="529"/>
      </w:pPr>
      <w:rPr>
        <w:rFonts w:hint="default"/>
        <w:lang w:val="zh-CN" w:eastAsia="zh-CN" w:bidi="zh-CN"/>
      </w:rPr>
    </w:lvl>
  </w:abstractNum>
  <w:abstractNum w:abstractNumId="6">
    <w:nsid w:val="B0F1ACD9"/>
    <w:multiLevelType w:val="multilevel"/>
    <w:tmpl w:val="B0F1ACD9"/>
    <w:lvl w:ilvl="0" w:tentative="0">
      <w:start w:val="1"/>
      <w:numFmt w:val="decimal"/>
      <w:lvlText w:val="（%1）"/>
      <w:lvlJc w:val="left"/>
      <w:pPr>
        <w:ind w:left="1062" w:hanging="529"/>
      </w:pPr>
      <w:rPr>
        <w:rFonts w:hint="default" w:ascii="PMingLiU" w:hAnsi="PMingLiU" w:eastAsia="PMingLiU" w:cs="PMingLiU"/>
        <w:spacing w:val="-1"/>
        <w:w w:val="100"/>
        <w:sz w:val="19"/>
        <w:szCs w:val="19"/>
        <w:lang w:val="zh-CN" w:eastAsia="zh-CN" w:bidi="zh-CN"/>
      </w:rPr>
    </w:lvl>
    <w:lvl w:ilvl="1" w:tentative="0">
      <w:start w:val="0"/>
      <w:numFmt w:val="bullet"/>
      <w:lvlText w:val="•"/>
      <w:lvlJc w:val="left"/>
      <w:pPr>
        <w:ind w:left="1906" w:hanging="529"/>
      </w:pPr>
      <w:rPr>
        <w:rFonts w:hint="default"/>
        <w:lang w:val="zh-CN" w:eastAsia="zh-CN" w:bidi="zh-CN"/>
      </w:rPr>
    </w:lvl>
    <w:lvl w:ilvl="2" w:tentative="0">
      <w:start w:val="0"/>
      <w:numFmt w:val="bullet"/>
      <w:lvlText w:val="•"/>
      <w:lvlJc w:val="left"/>
      <w:pPr>
        <w:ind w:left="2753" w:hanging="529"/>
      </w:pPr>
      <w:rPr>
        <w:rFonts w:hint="default"/>
        <w:lang w:val="zh-CN" w:eastAsia="zh-CN" w:bidi="zh-CN"/>
      </w:rPr>
    </w:lvl>
    <w:lvl w:ilvl="3" w:tentative="0">
      <w:start w:val="0"/>
      <w:numFmt w:val="bullet"/>
      <w:lvlText w:val="•"/>
      <w:lvlJc w:val="left"/>
      <w:pPr>
        <w:ind w:left="3599" w:hanging="529"/>
      </w:pPr>
      <w:rPr>
        <w:rFonts w:hint="default"/>
        <w:lang w:val="zh-CN" w:eastAsia="zh-CN" w:bidi="zh-CN"/>
      </w:rPr>
    </w:lvl>
    <w:lvl w:ilvl="4" w:tentative="0">
      <w:start w:val="0"/>
      <w:numFmt w:val="bullet"/>
      <w:lvlText w:val="•"/>
      <w:lvlJc w:val="left"/>
      <w:pPr>
        <w:ind w:left="4446" w:hanging="529"/>
      </w:pPr>
      <w:rPr>
        <w:rFonts w:hint="default"/>
        <w:lang w:val="zh-CN" w:eastAsia="zh-CN" w:bidi="zh-CN"/>
      </w:rPr>
    </w:lvl>
    <w:lvl w:ilvl="5" w:tentative="0">
      <w:start w:val="0"/>
      <w:numFmt w:val="bullet"/>
      <w:lvlText w:val="•"/>
      <w:lvlJc w:val="left"/>
      <w:pPr>
        <w:ind w:left="5293" w:hanging="529"/>
      </w:pPr>
      <w:rPr>
        <w:rFonts w:hint="default"/>
        <w:lang w:val="zh-CN" w:eastAsia="zh-CN" w:bidi="zh-CN"/>
      </w:rPr>
    </w:lvl>
    <w:lvl w:ilvl="6" w:tentative="0">
      <w:start w:val="0"/>
      <w:numFmt w:val="bullet"/>
      <w:lvlText w:val="•"/>
      <w:lvlJc w:val="left"/>
      <w:pPr>
        <w:ind w:left="6139" w:hanging="529"/>
      </w:pPr>
      <w:rPr>
        <w:rFonts w:hint="default"/>
        <w:lang w:val="zh-CN" w:eastAsia="zh-CN" w:bidi="zh-CN"/>
      </w:rPr>
    </w:lvl>
    <w:lvl w:ilvl="7" w:tentative="0">
      <w:start w:val="0"/>
      <w:numFmt w:val="bullet"/>
      <w:lvlText w:val="•"/>
      <w:lvlJc w:val="left"/>
      <w:pPr>
        <w:ind w:left="6986" w:hanging="529"/>
      </w:pPr>
      <w:rPr>
        <w:rFonts w:hint="default"/>
        <w:lang w:val="zh-CN" w:eastAsia="zh-CN" w:bidi="zh-CN"/>
      </w:rPr>
    </w:lvl>
    <w:lvl w:ilvl="8" w:tentative="0">
      <w:start w:val="0"/>
      <w:numFmt w:val="bullet"/>
      <w:lvlText w:val="•"/>
      <w:lvlJc w:val="left"/>
      <w:pPr>
        <w:ind w:left="7833" w:hanging="529"/>
      </w:pPr>
      <w:rPr>
        <w:rFonts w:hint="default"/>
        <w:lang w:val="zh-CN" w:eastAsia="zh-CN" w:bidi="zh-CN"/>
      </w:rPr>
    </w:lvl>
  </w:abstractNum>
  <w:abstractNum w:abstractNumId="7">
    <w:nsid w:val="BE923771"/>
    <w:multiLevelType w:val="multilevel"/>
    <w:tmpl w:val="BE923771"/>
    <w:lvl w:ilvl="0" w:tentative="0">
      <w:start w:val="1"/>
      <w:numFmt w:val="decimal"/>
      <w:lvlText w:val="（%1）"/>
      <w:lvlJc w:val="left"/>
      <w:pPr>
        <w:ind w:left="1062" w:hanging="529"/>
      </w:pPr>
      <w:rPr>
        <w:rFonts w:hint="default" w:ascii="PMingLiU" w:hAnsi="PMingLiU" w:eastAsia="PMingLiU" w:cs="PMingLiU"/>
        <w:spacing w:val="-1"/>
        <w:w w:val="100"/>
        <w:sz w:val="19"/>
        <w:szCs w:val="19"/>
        <w:lang w:val="zh-CN" w:eastAsia="zh-CN" w:bidi="zh-CN"/>
      </w:rPr>
    </w:lvl>
    <w:lvl w:ilvl="1" w:tentative="0">
      <w:start w:val="0"/>
      <w:numFmt w:val="bullet"/>
      <w:lvlText w:val="•"/>
      <w:lvlJc w:val="left"/>
      <w:pPr>
        <w:ind w:left="1906" w:hanging="529"/>
      </w:pPr>
      <w:rPr>
        <w:rFonts w:hint="default"/>
        <w:lang w:val="zh-CN" w:eastAsia="zh-CN" w:bidi="zh-CN"/>
      </w:rPr>
    </w:lvl>
    <w:lvl w:ilvl="2" w:tentative="0">
      <w:start w:val="0"/>
      <w:numFmt w:val="bullet"/>
      <w:lvlText w:val="•"/>
      <w:lvlJc w:val="left"/>
      <w:pPr>
        <w:ind w:left="2753" w:hanging="529"/>
      </w:pPr>
      <w:rPr>
        <w:rFonts w:hint="default"/>
        <w:lang w:val="zh-CN" w:eastAsia="zh-CN" w:bidi="zh-CN"/>
      </w:rPr>
    </w:lvl>
    <w:lvl w:ilvl="3" w:tentative="0">
      <w:start w:val="0"/>
      <w:numFmt w:val="bullet"/>
      <w:lvlText w:val="•"/>
      <w:lvlJc w:val="left"/>
      <w:pPr>
        <w:ind w:left="3599" w:hanging="529"/>
      </w:pPr>
      <w:rPr>
        <w:rFonts w:hint="default"/>
        <w:lang w:val="zh-CN" w:eastAsia="zh-CN" w:bidi="zh-CN"/>
      </w:rPr>
    </w:lvl>
    <w:lvl w:ilvl="4" w:tentative="0">
      <w:start w:val="0"/>
      <w:numFmt w:val="bullet"/>
      <w:lvlText w:val="•"/>
      <w:lvlJc w:val="left"/>
      <w:pPr>
        <w:ind w:left="4446" w:hanging="529"/>
      </w:pPr>
      <w:rPr>
        <w:rFonts w:hint="default"/>
        <w:lang w:val="zh-CN" w:eastAsia="zh-CN" w:bidi="zh-CN"/>
      </w:rPr>
    </w:lvl>
    <w:lvl w:ilvl="5" w:tentative="0">
      <w:start w:val="0"/>
      <w:numFmt w:val="bullet"/>
      <w:lvlText w:val="•"/>
      <w:lvlJc w:val="left"/>
      <w:pPr>
        <w:ind w:left="5293" w:hanging="529"/>
      </w:pPr>
      <w:rPr>
        <w:rFonts w:hint="default"/>
        <w:lang w:val="zh-CN" w:eastAsia="zh-CN" w:bidi="zh-CN"/>
      </w:rPr>
    </w:lvl>
    <w:lvl w:ilvl="6" w:tentative="0">
      <w:start w:val="0"/>
      <w:numFmt w:val="bullet"/>
      <w:lvlText w:val="•"/>
      <w:lvlJc w:val="left"/>
      <w:pPr>
        <w:ind w:left="6139" w:hanging="529"/>
      </w:pPr>
      <w:rPr>
        <w:rFonts w:hint="default"/>
        <w:lang w:val="zh-CN" w:eastAsia="zh-CN" w:bidi="zh-CN"/>
      </w:rPr>
    </w:lvl>
    <w:lvl w:ilvl="7" w:tentative="0">
      <w:start w:val="0"/>
      <w:numFmt w:val="bullet"/>
      <w:lvlText w:val="•"/>
      <w:lvlJc w:val="left"/>
      <w:pPr>
        <w:ind w:left="6986" w:hanging="529"/>
      </w:pPr>
      <w:rPr>
        <w:rFonts w:hint="default"/>
        <w:lang w:val="zh-CN" w:eastAsia="zh-CN" w:bidi="zh-CN"/>
      </w:rPr>
    </w:lvl>
    <w:lvl w:ilvl="8" w:tentative="0">
      <w:start w:val="0"/>
      <w:numFmt w:val="bullet"/>
      <w:lvlText w:val="•"/>
      <w:lvlJc w:val="left"/>
      <w:pPr>
        <w:ind w:left="7833" w:hanging="529"/>
      </w:pPr>
      <w:rPr>
        <w:rFonts w:hint="default"/>
        <w:lang w:val="zh-CN" w:eastAsia="zh-CN" w:bidi="zh-CN"/>
      </w:rPr>
    </w:lvl>
  </w:abstractNum>
  <w:abstractNum w:abstractNumId="8">
    <w:nsid w:val="C8879AEF"/>
    <w:multiLevelType w:val="multilevel"/>
    <w:tmpl w:val="C8879AEF"/>
    <w:lvl w:ilvl="0" w:tentative="0">
      <w:start w:val="1"/>
      <w:numFmt w:val="decimal"/>
      <w:lvlText w:val="%1."/>
      <w:lvlJc w:val="left"/>
      <w:pPr>
        <w:ind w:left="851" w:hanging="213"/>
      </w:pPr>
      <w:rPr>
        <w:rFonts w:hint="default" w:ascii="黑体" w:hAnsi="黑体" w:eastAsia="黑体" w:cs="黑体"/>
        <w:spacing w:val="-1"/>
        <w:w w:val="100"/>
        <w:sz w:val="19"/>
        <w:szCs w:val="19"/>
        <w:lang w:val="zh-CN" w:eastAsia="zh-CN" w:bidi="zh-CN"/>
      </w:rPr>
    </w:lvl>
    <w:lvl w:ilvl="1" w:tentative="0">
      <w:start w:val="1"/>
      <w:numFmt w:val="decimal"/>
      <w:lvlText w:val="%1.%2"/>
      <w:lvlJc w:val="left"/>
      <w:pPr>
        <w:ind w:left="1008" w:hanging="370"/>
      </w:pPr>
      <w:rPr>
        <w:rFonts w:hint="default" w:ascii="楷体" w:hAnsi="楷体" w:eastAsia="楷体" w:cs="楷体"/>
        <w:w w:val="100"/>
        <w:sz w:val="21"/>
        <w:szCs w:val="21"/>
        <w:lang w:val="zh-CN" w:eastAsia="zh-CN" w:bidi="zh-CN"/>
      </w:rPr>
    </w:lvl>
    <w:lvl w:ilvl="2" w:tentative="0">
      <w:start w:val="1"/>
      <w:numFmt w:val="decimal"/>
      <w:lvlText w:val="%1.%2.%3"/>
      <w:lvlJc w:val="left"/>
      <w:pPr>
        <w:ind w:left="218" w:hanging="634"/>
      </w:pPr>
      <w:rPr>
        <w:rFonts w:hint="default"/>
        <w:w w:val="100"/>
        <w:lang w:val="zh-CN" w:eastAsia="zh-CN" w:bidi="zh-CN"/>
      </w:rPr>
    </w:lvl>
    <w:lvl w:ilvl="3" w:tentative="0">
      <w:start w:val="0"/>
      <w:numFmt w:val="bullet"/>
      <w:lvlText w:val="•"/>
      <w:lvlJc w:val="left"/>
      <w:pPr>
        <w:ind w:left="1220" w:hanging="634"/>
      </w:pPr>
      <w:rPr>
        <w:rFonts w:hint="default"/>
        <w:lang w:val="zh-CN" w:eastAsia="zh-CN" w:bidi="zh-CN"/>
      </w:rPr>
    </w:lvl>
    <w:lvl w:ilvl="4" w:tentative="0">
      <w:start w:val="0"/>
      <w:numFmt w:val="bullet"/>
      <w:lvlText w:val="•"/>
      <w:lvlJc w:val="left"/>
      <w:pPr>
        <w:ind w:left="2406" w:hanging="634"/>
      </w:pPr>
      <w:rPr>
        <w:rFonts w:hint="default"/>
        <w:lang w:val="zh-CN" w:eastAsia="zh-CN" w:bidi="zh-CN"/>
      </w:rPr>
    </w:lvl>
    <w:lvl w:ilvl="5" w:tentative="0">
      <w:start w:val="0"/>
      <w:numFmt w:val="bullet"/>
      <w:lvlText w:val="•"/>
      <w:lvlJc w:val="left"/>
      <w:pPr>
        <w:ind w:left="3593" w:hanging="634"/>
      </w:pPr>
      <w:rPr>
        <w:rFonts w:hint="default"/>
        <w:lang w:val="zh-CN" w:eastAsia="zh-CN" w:bidi="zh-CN"/>
      </w:rPr>
    </w:lvl>
    <w:lvl w:ilvl="6" w:tentative="0">
      <w:start w:val="0"/>
      <w:numFmt w:val="bullet"/>
      <w:lvlText w:val="•"/>
      <w:lvlJc w:val="left"/>
      <w:pPr>
        <w:ind w:left="4779" w:hanging="634"/>
      </w:pPr>
      <w:rPr>
        <w:rFonts w:hint="default"/>
        <w:lang w:val="zh-CN" w:eastAsia="zh-CN" w:bidi="zh-CN"/>
      </w:rPr>
    </w:lvl>
    <w:lvl w:ilvl="7" w:tentative="0">
      <w:start w:val="0"/>
      <w:numFmt w:val="bullet"/>
      <w:lvlText w:val="•"/>
      <w:lvlJc w:val="left"/>
      <w:pPr>
        <w:ind w:left="5966" w:hanging="634"/>
      </w:pPr>
      <w:rPr>
        <w:rFonts w:hint="default"/>
        <w:lang w:val="zh-CN" w:eastAsia="zh-CN" w:bidi="zh-CN"/>
      </w:rPr>
    </w:lvl>
    <w:lvl w:ilvl="8" w:tentative="0">
      <w:start w:val="0"/>
      <w:numFmt w:val="bullet"/>
      <w:lvlText w:val="•"/>
      <w:lvlJc w:val="left"/>
      <w:pPr>
        <w:ind w:left="7153" w:hanging="634"/>
      </w:pPr>
      <w:rPr>
        <w:rFonts w:hint="default"/>
        <w:lang w:val="zh-CN" w:eastAsia="zh-CN" w:bidi="zh-CN"/>
      </w:rPr>
    </w:lvl>
  </w:abstractNum>
  <w:abstractNum w:abstractNumId="9">
    <w:nsid w:val="D7F9FE59"/>
    <w:multiLevelType w:val="multilevel"/>
    <w:tmpl w:val="D7F9FE59"/>
    <w:lvl w:ilvl="0" w:tentative="0">
      <w:start w:val="3"/>
      <w:numFmt w:val="decimal"/>
      <w:lvlText w:val="%1"/>
      <w:lvlJc w:val="left"/>
      <w:pPr>
        <w:ind w:left="1217" w:hanging="579"/>
      </w:pPr>
      <w:rPr>
        <w:rFonts w:hint="default"/>
        <w:lang w:val="zh-CN" w:eastAsia="zh-CN" w:bidi="zh-CN"/>
      </w:rPr>
    </w:lvl>
    <w:lvl w:ilvl="1" w:tentative="0">
      <w:start w:val="4"/>
      <w:numFmt w:val="decimal"/>
      <w:lvlText w:val="%1.%2"/>
      <w:lvlJc w:val="left"/>
      <w:pPr>
        <w:ind w:left="1217" w:hanging="579"/>
      </w:pPr>
      <w:rPr>
        <w:rFonts w:hint="default"/>
        <w:lang w:val="zh-CN" w:eastAsia="zh-CN" w:bidi="zh-CN"/>
      </w:rPr>
    </w:lvl>
    <w:lvl w:ilvl="2" w:tentative="0">
      <w:start w:val="5"/>
      <w:numFmt w:val="decimal"/>
      <w:lvlText w:val="%1.%2.%3"/>
      <w:lvlJc w:val="left"/>
      <w:pPr>
        <w:ind w:left="1217" w:hanging="579"/>
      </w:pPr>
      <w:rPr>
        <w:rFonts w:hint="default" w:ascii="宋体" w:hAnsi="宋体" w:eastAsia="宋体" w:cs="宋体"/>
        <w:w w:val="100"/>
        <w:sz w:val="21"/>
        <w:szCs w:val="21"/>
        <w:lang w:val="zh-CN" w:eastAsia="zh-CN" w:bidi="zh-CN"/>
      </w:rPr>
    </w:lvl>
    <w:lvl w:ilvl="3" w:tentative="0">
      <w:start w:val="0"/>
      <w:numFmt w:val="bullet"/>
      <w:lvlText w:val="•"/>
      <w:lvlJc w:val="left"/>
      <w:pPr>
        <w:ind w:left="3711" w:hanging="579"/>
      </w:pPr>
      <w:rPr>
        <w:rFonts w:hint="default"/>
        <w:lang w:val="zh-CN" w:eastAsia="zh-CN" w:bidi="zh-CN"/>
      </w:rPr>
    </w:lvl>
    <w:lvl w:ilvl="4" w:tentative="0">
      <w:start w:val="0"/>
      <w:numFmt w:val="bullet"/>
      <w:lvlText w:val="•"/>
      <w:lvlJc w:val="left"/>
      <w:pPr>
        <w:ind w:left="4542" w:hanging="579"/>
      </w:pPr>
      <w:rPr>
        <w:rFonts w:hint="default"/>
        <w:lang w:val="zh-CN" w:eastAsia="zh-CN" w:bidi="zh-CN"/>
      </w:rPr>
    </w:lvl>
    <w:lvl w:ilvl="5" w:tentative="0">
      <w:start w:val="0"/>
      <w:numFmt w:val="bullet"/>
      <w:lvlText w:val="•"/>
      <w:lvlJc w:val="left"/>
      <w:pPr>
        <w:ind w:left="5373" w:hanging="579"/>
      </w:pPr>
      <w:rPr>
        <w:rFonts w:hint="default"/>
        <w:lang w:val="zh-CN" w:eastAsia="zh-CN" w:bidi="zh-CN"/>
      </w:rPr>
    </w:lvl>
    <w:lvl w:ilvl="6" w:tentative="0">
      <w:start w:val="0"/>
      <w:numFmt w:val="bullet"/>
      <w:lvlText w:val="•"/>
      <w:lvlJc w:val="left"/>
      <w:pPr>
        <w:ind w:left="6203" w:hanging="579"/>
      </w:pPr>
      <w:rPr>
        <w:rFonts w:hint="default"/>
        <w:lang w:val="zh-CN" w:eastAsia="zh-CN" w:bidi="zh-CN"/>
      </w:rPr>
    </w:lvl>
    <w:lvl w:ilvl="7" w:tentative="0">
      <w:start w:val="0"/>
      <w:numFmt w:val="bullet"/>
      <w:lvlText w:val="•"/>
      <w:lvlJc w:val="left"/>
      <w:pPr>
        <w:ind w:left="7034" w:hanging="579"/>
      </w:pPr>
      <w:rPr>
        <w:rFonts w:hint="default"/>
        <w:lang w:val="zh-CN" w:eastAsia="zh-CN" w:bidi="zh-CN"/>
      </w:rPr>
    </w:lvl>
    <w:lvl w:ilvl="8" w:tentative="0">
      <w:start w:val="0"/>
      <w:numFmt w:val="bullet"/>
      <w:lvlText w:val="•"/>
      <w:lvlJc w:val="left"/>
      <w:pPr>
        <w:ind w:left="7865" w:hanging="579"/>
      </w:pPr>
      <w:rPr>
        <w:rFonts w:hint="default"/>
        <w:lang w:val="zh-CN" w:eastAsia="zh-CN" w:bidi="zh-CN"/>
      </w:rPr>
    </w:lvl>
  </w:abstractNum>
  <w:abstractNum w:abstractNumId="10">
    <w:nsid w:val="E093A4B0"/>
    <w:multiLevelType w:val="multilevel"/>
    <w:tmpl w:val="E093A4B0"/>
    <w:lvl w:ilvl="0" w:tentative="0">
      <w:start w:val="1"/>
      <w:numFmt w:val="decimal"/>
      <w:lvlText w:val="%1"/>
      <w:lvlJc w:val="left"/>
      <w:pPr>
        <w:ind w:left="1008" w:hanging="370"/>
      </w:pPr>
      <w:rPr>
        <w:rFonts w:hint="default"/>
        <w:lang w:val="zh-CN" w:eastAsia="zh-CN" w:bidi="zh-CN"/>
      </w:rPr>
    </w:lvl>
    <w:lvl w:ilvl="1" w:tentative="0">
      <w:start w:val="1"/>
      <w:numFmt w:val="decimal"/>
      <w:lvlText w:val="%1.%2"/>
      <w:lvlJc w:val="left"/>
      <w:pPr>
        <w:ind w:left="1008" w:hanging="370"/>
      </w:pPr>
      <w:rPr>
        <w:rFonts w:hint="default" w:ascii="宋体" w:hAnsi="宋体" w:eastAsia="宋体" w:cs="宋体"/>
        <w:w w:val="100"/>
        <w:sz w:val="21"/>
        <w:szCs w:val="21"/>
        <w:lang w:val="zh-CN" w:eastAsia="zh-CN" w:bidi="zh-CN"/>
      </w:rPr>
    </w:lvl>
    <w:lvl w:ilvl="2" w:tentative="0">
      <w:start w:val="0"/>
      <w:numFmt w:val="bullet"/>
      <w:lvlText w:val="•"/>
      <w:lvlJc w:val="left"/>
      <w:pPr>
        <w:ind w:left="2705" w:hanging="370"/>
      </w:pPr>
      <w:rPr>
        <w:rFonts w:hint="default"/>
        <w:lang w:val="zh-CN" w:eastAsia="zh-CN" w:bidi="zh-CN"/>
      </w:rPr>
    </w:lvl>
    <w:lvl w:ilvl="3" w:tentative="0">
      <w:start w:val="0"/>
      <w:numFmt w:val="bullet"/>
      <w:lvlText w:val="•"/>
      <w:lvlJc w:val="left"/>
      <w:pPr>
        <w:ind w:left="3557" w:hanging="370"/>
      </w:pPr>
      <w:rPr>
        <w:rFonts w:hint="default"/>
        <w:lang w:val="zh-CN" w:eastAsia="zh-CN" w:bidi="zh-CN"/>
      </w:rPr>
    </w:lvl>
    <w:lvl w:ilvl="4" w:tentative="0">
      <w:start w:val="0"/>
      <w:numFmt w:val="bullet"/>
      <w:lvlText w:val="•"/>
      <w:lvlJc w:val="left"/>
      <w:pPr>
        <w:ind w:left="4410" w:hanging="370"/>
      </w:pPr>
      <w:rPr>
        <w:rFonts w:hint="default"/>
        <w:lang w:val="zh-CN" w:eastAsia="zh-CN" w:bidi="zh-CN"/>
      </w:rPr>
    </w:lvl>
    <w:lvl w:ilvl="5" w:tentative="0">
      <w:start w:val="0"/>
      <w:numFmt w:val="bullet"/>
      <w:lvlText w:val="•"/>
      <w:lvlJc w:val="left"/>
      <w:pPr>
        <w:ind w:left="5263" w:hanging="370"/>
      </w:pPr>
      <w:rPr>
        <w:rFonts w:hint="default"/>
        <w:lang w:val="zh-CN" w:eastAsia="zh-CN" w:bidi="zh-CN"/>
      </w:rPr>
    </w:lvl>
    <w:lvl w:ilvl="6" w:tentative="0">
      <w:start w:val="0"/>
      <w:numFmt w:val="bullet"/>
      <w:lvlText w:val="•"/>
      <w:lvlJc w:val="left"/>
      <w:pPr>
        <w:ind w:left="6115" w:hanging="370"/>
      </w:pPr>
      <w:rPr>
        <w:rFonts w:hint="default"/>
        <w:lang w:val="zh-CN" w:eastAsia="zh-CN" w:bidi="zh-CN"/>
      </w:rPr>
    </w:lvl>
    <w:lvl w:ilvl="7" w:tentative="0">
      <w:start w:val="0"/>
      <w:numFmt w:val="bullet"/>
      <w:lvlText w:val="•"/>
      <w:lvlJc w:val="left"/>
      <w:pPr>
        <w:ind w:left="6968" w:hanging="370"/>
      </w:pPr>
      <w:rPr>
        <w:rFonts w:hint="default"/>
        <w:lang w:val="zh-CN" w:eastAsia="zh-CN" w:bidi="zh-CN"/>
      </w:rPr>
    </w:lvl>
    <w:lvl w:ilvl="8" w:tentative="0">
      <w:start w:val="0"/>
      <w:numFmt w:val="bullet"/>
      <w:lvlText w:val="•"/>
      <w:lvlJc w:val="left"/>
      <w:pPr>
        <w:ind w:left="7821" w:hanging="370"/>
      </w:pPr>
      <w:rPr>
        <w:rFonts w:hint="default"/>
        <w:lang w:val="zh-CN" w:eastAsia="zh-CN" w:bidi="zh-CN"/>
      </w:rPr>
    </w:lvl>
  </w:abstractNum>
  <w:abstractNum w:abstractNumId="11">
    <w:nsid w:val="F4B5D9F5"/>
    <w:multiLevelType w:val="multilevel"/>
    <w:tmpl w:val="F4B5D9F5"/>
    <w:lvl w:ilvl="0" w:tentative="0">
      <w:start w:val="2"/>
      <w:numFmt w:val="decimal"/>
      <w:lvlText w:val="%1"/>
      <w:lvlJc w:val="left"/>
      <w:pPr>
        <w:ind w:left="218" w:hanging="579"/>
      </w:pPr>
      <w:rPr>
        <w:rFonts w:hint="default"/>
        <w:lang w:val="zh-CN" w:eastAsia="zh-CN" w:bidi="zh-CN"/>
      </w:rPr>
    </w:lvl>
    <w:lvl w:ilvl="1" w:tentative="0">
      <w:start w:val="1"/>
      <w:numFmt w:val="decimal"/>
      <w:lvlText w:val="%1.%2"/>
      <w:lvlJc w:val="left"/>
      <w:pPr>
        <w:ind w:left="218" w:hanging="579"/>
      </w:pPr>
      <w:rPr>
        <w:rFonts w:hint="default"/>
        <w:lang w:val="zh-CN" w:eastAsia="zh-CN" w:bidi="zh-CN"/>
      </w:rPr>
    </w:lvl>
    <w:lvl w:ilvl="2" w:tentative="0">
      <w:start w:val="2"/>
      <w:numFmt w:val="decimal"/>
      <w:lvlText w:val="%1.%2.%3"/>
      <w:lvlJc w:val="left"/>
      <w:pPr>
        <w:ind w:left="218" w:hanging="579"/>
      </w:pPr>
      <w:rPr>
        <w:rFonts w:hint="default" w:ascii="宋体" w:hAnsi="宋体" w:eastAsia="宋体" w:cs="宋体"/>
        <w:w w:val="100"/>
        <w:sz w:val="21"/>
        <w:szCs w:val="21"/>
        <w:lang w:val="zh-CN" w:eastAsia="zh-CN" w:bidi="zh-CN"/>
      </w:rPr>
    </w:lvl>
    <w:lvl w:ilvl="3" w:tentative="0">
      <w:start w:val="0"/>
      <w:numFmt w:val="bullet"/>
      <w:lvlText w:val="•"/>
      <w:lvlJc w:val="left"/>
      <w:pPr>
        <w:ind w:left="3011" w:hanging="579"/>
      </w:pPr>
      <w:rPr>
        <w:rFonts w:hint="default"/>
        <w:lang w:val="zh-CN" w:eastAsia="zh-CN" w:bidi="zh-CN"/>
      </w:rPr>
    </w:lvl>
    <w:lvl w:ilvl="4" w:tentative="0">
      <w:start w:val="0"/>
      <w:numFmt w:val="bullet"/>
      <w:lvlText w:val="•"/>
      <w:lvlJc w:val="left"/>
      <w:pPr>
        <w:ind w:left="3942" w:hanging="579"/>
      </w:pPr>
      <w:rPr>
        <w:rFonts w:hint="default"/>
        <w:lang w:val="zh-CN" w:eastAsia="zh-CN" w:bidi="zh-CN"/>
      </w:rPr>
    </w:lvl>
    <w:lvl w:ilvl="5" w:tentative="0">
      <w:start w:val="0"/>
      <w:numFmt w:val="bullet"/>
      <w:lvlText w:val="•"/>
      <w:lvlJc w:val="left"/>
      <w:pPr>
        <w:ind w:left="4873" w:hanging="579"/>
      </w:pPr>
      <w:rPr>
        <w:rFonts w:hint="default"/>
        <w:lang w:val="zh-CN" w:eastAsia="zh-CN" w:bidi="zh-CN"/>
      </w:rPr>
    </w:lvl>
    <w:lvl w:ilvl="6" w:tentative="0">
      <w:start w:val="0"/>
      <w:numFmt w:val="bullet"/>
      <w:lvlText w:val="•"/>
      <w:lvlJc w:val="left"/>
      <w:pPr>
        <w:ind w:left="5803" w:hanging="579"/>
      </w:pPr>
      <w:rPr>
        <w:rFonts w:hint="default"/>
        <w:lang w:val="zh-CN" w:eastAsia="zh-CN" w:bidi="zh-CN"/>
      </w:rPr>
    </w:lvl>
    <w:lvl w:ilvl="7" w:tentative="0">
      <w:start w:val="0"/>
      <w:numFmt w:val="bullet"/>
      <w:lvlText w:val="•"/>
      <w:lvlJc w:val="left"/>
      <w:pPr>
        <w:ind w:left="6734" w:hanging="579"/>
      </w:pPr>
      <w:rPr>
        <w:rFonts w:hint="default"/>
        <w:lang w:val="zh-CN" w:eastAsia="zh-CN" w:bidi="zh-CN"/>
      </w:rPr>
    </w:lvl>
    <w:lvl w:ilvl="8" w:tentative="0">
      <w:start w:val="0"/>
      <w:numFmt w:val="bullet"/>
      <w:lvlText w:val="•"/>
      <w:lvlJc w:val="left"/>
      <w:pPr>
        <w:ind w:left="7665" w:hanging="579"/>
      </w:pPr>
      <w:rPr>
        <w:rFonts w:hint="default"/>
        <w:lang w:val="zh-CN" w:eastAsia="zh-CN" w:bidi="zh-CN"/>
      </w:rPr>
    </w:lvl>
  </w:abstractNum>
  <w:abstractNum w:abstractNumId="12">
    <w:nsid w:val="F7735DC9"/>
    <w:multiLevelType w:val="multilevel"/>
    <w:tmpl w:val="F7735DC9"/>
    <w:lvl w:ilvl="0" w:tentative="0">
      <w:start w:val="1"/>
      <w:numFmt w:val="decimal"/>
      <w:lvlText w:val="%1."/>
      <w:lvlJc w:val="left"/>
      <w:pPr>
        <w:ind w:left="431" w:hanging="213"/>
      </w:pPr>
      <w:rPr>
        <w:rFonts w:hint="default" w:ascii="宋体" w:hAnsi="宋体" w:eastAsia="宋体" w:cs="宋体"/>
        <w:spacing w:val="-3"/>
        <w:w w:val="100"/>
        <w:sz w:val="19"/>
        <w:szCs w:val="19"/>
        <w:lang w:val="zh-CN" w:eastAsia="zh-CN" w:bidi="zh-CN"/>
      </w:rPr>
    </w:lvl>
    <w:lvl w:ilvl="1" w:tentative="0">
      <w:start w:val="1"/>
      <w:numFmt w:val="decimal"/>
      <w:lvlText w:val="%2."/>
      <w:lvlJc w:val="left"/>
      <w:pPr>
        <w:ind w:left="851" w:hanging="213"/>
      </w:pPr>
      <w:rPr>
        <w:rFonts w:hint="default" w:ascii="宋体" w:hAnsi="宋体" w:eastAsia="宋体" w:cs="宋体"/>
        <w:spacing w:val="-1"/>
        <w:w w:val="100"/>
        <w:sz w:val="19"/>
        <w:szCs w:val="19"/>
        <w:lang w:val="zh-CN" w:eastAsia="zh-CN" w:bidi="zh-CN"/>
      </w:rPr>
    </w:lvl>
    <w:lvl w:ilvl="2" w:tentative="0">
      <w:start w:val="5"/>
      <w:numFmt w:val="decimal"/>
      <w:lvlText w:val="%3."/>
      <w:lvlJc w:val="left"/>
      <w:pPr>
        <w:ind w:left="2657" w:hanging="283"/>
      </w:pPr>
      <w:rPr>
        <w:rFonts w:hint="default" w:ascii="楷体" w:hAnsi="楷体" w:eastAsia="楷体" w:cs="楷体"/>
        <w:spacing w:val="-2"/>
        <w:w w:val="100"/>
        <w:sz w:val="26"/>
        <w:szCs w:val="26"/>
        <w:lang w:val="zh-CN" w:eastAsia="zh-CN" w:bidi="zh-CN"/>
      </w:rPr>
    </w:lvl>
    <w:lvl w:ilvl="3" w:tentative="0">
      <w:start w:val="1"/>
      <w:numFmt w:val="decimal"/>
      <w:lvlText w:val="%3.%4"/>
      <w:lvlJc w:val="left"/>
      <w:pPr>
        <w:ind w:left="3644" w:hanging="420"/>
      </w:pPr>
      <w:rPr>
        <w:rFonts w:hint="default" w:ascii="黑体" w:hAnsi="黑体" w:eastAsia="黑体" w:cs="黑体"/>
        <w:w w:val="100"/>
        <w:sz w:val="24"/>
        <w:szCs w:val="24"/>
        <w:lang w:val="zh-CN" w:eastAsia="zh-CN" w:bidi="zh-CN"/>
      </w:rPr>
    </w:lvl>
    <w:lvl w:ilvl="4" w:tentative="0">
      <w:start w:val="1"/>
      <w:numFmt w:val="decimal"/>
      <w:lvlText w:val="%5."/>
      <w:lvlJc w:val="left"/>
      <w:pPr>
        <w:ind w:left="3776" w:hanging="283"/>
        <w:jc w:val="right"/>
      </w:pPr>
      <w:rPr>
        <w:rFonts w:hint="default" w:ascii="楷体" w:hAnsi="楷体" w:eastAsia="楷体" w:cs="楷体"/>
        <w:spacing w:val="-2"/>
        <w:w w:val="100"/>
        <w:sz w:val="26"/>
        <w:szCs w:val="26"/>
        <w:lang w:val="zh-CN" w:eastAsia="zh-CN" w:bidi="zh-CN"/>
      </w:rPr>
    </w:lvl>
    <w:lvl w:ilvl="5" w:tentative="0">
      <w:start w:val="0"/>
      <w:numFmt w:val="bullet"/>
      <w:lvlText w:val="•"/>
      <w:lvlJc w:val="left"/>
      <w:pPr>
        <w:ind w:left="4737" w:hanging="283"/>
      </w:pPr>
      <w:rPr>
        <w:rFonts w:hint="default"/>
        <w:lang w:val="zh-CN" w:eastAsia="zh-CN" w:bidi="zh-CN"/>
      </w:rPr>
    </w:lvl>
    <w:lvl w:ilvl="6" w:tentative="0">
      <w:start w:val="0"/>
      <w:numFmt w:val="bullet"/>
      <w:lvlText w:val="•"/>
      <w:lvlJc w:val="left"/>
      <w:pPr>
        <w:ind w:left="5695" w:hanging="283"/>
      </w:pPr>
      <w:rPr>
        <w:rFonts w:hint="default"/>
        <w:lang w:val="zh-CN" w:eastAsia="zh-CN" w:bidi="zh-CN"/>
      </w:rPr>
    </w:lvl>
    <w:lvl w:ilvl="7" w:tentative="0">
      <w:start w:val="0"/>
      <w:numFmt w:val="bullet"/>
      <w:lvlText w:val="•"/>
      <w:lvlJc w:val="left"/>
      <w:pPr>
        <w:ind w:left="6653" w:hanging="283"/>
      </w:pPr>
      <w:rPr>
        <w:rFonts w:hint="default"/>
        <w:lang w:val="zh-CN" w:eastAsia="zh-CN" w:bidi="zh-CN"/>
      </w:rPr>
    </w:lvl>
    <w:lvl w:ilvl="8" w:tentative="0">
      <w:start w:val="0"/>
      <w:numFmt w:val="bullet"/>
      <w:lvlText w:val="•"/>
      <w:lvlJc w:val="left"/>
      <w:pPr>
        <w:ind w:left="7610" w:hanging="283"/>
      </w:pPr>
      <w:rPr>
        <w:rFonts w:hint="default"/>
        <w:lang w:val="zh-CN" w:eastAsia="zh-CN" w:bidi="zh-CN"/>
      </w:rPr>
    </w:lvl>
  </w:abstractNum>
  <w:abstractNum w:abstractNumId="13">
    <w:nsid w:val="0E640482"/>
    <w:multiLevelType w:val="multilevel"/>
    <w:tmpl w:val="0E640482"/>
    <w:lvl w:ilvl="0" w:tentative="0">
      <w:start w:val="1"/>
      <w:numFmt w:val="decimal"/>
      <w:lvlText w:val="（%1）"/>
      <w:lvlJc w:val="left"/>
      <w:pPr>
        <w:ind w:left="218" w:hanging="529"/>
      </w:pPr>
      <w:rPr>
        <w:rFonts w:hint="default" w:ascii="PMingLiU" w:hAnsi="PMingLiU" w:eastAsia="PMingLiU" w:cs="PMingLiU"/>
        <w:spacing w:val="-14"/>
        <w:w w:val="100"/>
        <w:sz w:val="19"/>
        <w:szCs w:val="19"/>
        <w:lang w:val="zh-CN" w:eastAsia="zh-CN" w:bidi="zh-CN"/>
      </w:rPr>
    </w:lvl>
    <w:lvl w:ilvl="1" w:tentative="0">
      <w:start w:val="0"/>
      <w:numFmt w:val="bullet"/>
      <w:lvlText w:val="•"/>
      <w:lvlJc w:val="left"/>
      <w:pPr>
        <w:ind w:left="1150" w:hanging="529"/>
      </w:pPr>
      <w:rPr>
        <w:rFonts w:hint="default"/>
        <w:lang w:val="zh-CN" w:eastAsia="zh-CN" w:bidi="zh-CN"/>
      </w:rPr>
    </w:lvl>
    <w:lvl w:ilvl="2" w:tentative="0">
      <w:start w:val="0"/>
      <w:numFmt w:val="bullet"/>
      <w:lvlText w:val="•"/>
      <w:lvlJc w:val="left"/>
      <w:pPr>
        <w:ind w:left="2081" w:hanging="529"/>
      </w:pPr>
      <w:rPr>
        <w:rFonts w:hint="default"/>
        <w:lang w:val="zh-CN" w:eastAsia="zh-CN" w:bidi="zh-CN"/>
      </w:rPr>
    </w:lvl>
    <w:lvl w:ilvl="3" w:tentative="0">
      <w:start w:val="0"/>
      <w:numFmt w:val="bullet"/>
      <w:lvlText w:val="•"/>
      <w:lvlJc w:val="left"/>
      <w:pPr>
        <w:ind w:left="3011" w:hanging="529"/>
      </w:pPr>
      <w:rPr>
        <w:rFonts w:hint="default"/>
        <w:lang w:val="zh-CN" w:eastAsia="zh-CN" w:bidi="zh-CN"/>
      </w:rPr>
    </w:lvl>
    <w:lvl w:ilvl="4" w:tentative="0">
      <w:start w:val="0"/>
      <w:numFmt w:val="bullet"/>
      <w:lvlText w:val="•"/>
      <w:lvlJc w:val="left"/>
      <w:pPr>
        <w:ind w:left="3942" w:hanging="529"/>
      </w:pPr>
      <w:rPr>
        <w:rFonts w:hint="default"/>
        <w:lang w:val="zh-CN" w:eastAsia="zh-CN" w:bidi="zh-CN"/>
      </w:rPr>
    </w:lvl>
    <w:lvl w:ilvl="5" w:tentative="0">
      <w:start w:val="0"/>
      <w:numFmt w:val="bullet"/>
      <w:lvlText w:val="•"/>
      <w:lvlJc w:val="left"/>
      <w:pPr>
        <w:ind w:left="4873" w:hanging="529"/>
      </w:pPr>
      <w:rPr>
        <w:rFonts w:hint="default"/>
        <w:lang w:val="zh-CN" w:eastAsia="zh-CN" w:bidi="zh-CN"/>
      </w:rPr>
    </w:lvl>
    <w:lvl w:ilvl="6" w:tentative="0">
      <w:start w:val="0"/>
      <w:numFmt w:val="bullet"/>
      <w:lvlText w:val="•"/>
      <w:lvlJc w:val="left"/>
      <w:pPr>
        <w:ind w:left="5803" w:hanging="529"/>
      </w:pPr>
      <w:rPr>
        <w:rFonts w:hint="default"/>
        <w:lang w:val="zh-CN" w:eastAsia="zh-CN" w:bidi="zh-CN"/>
      </w:rPr>
    </w:lvl>
    <w:lvl w:ilvl="7" w:tentative="0">
      <w:start w:val="0"/>
      <w:numFmt w:val="bullet"/>
      <w:lvlText w:val="•"/>
      <w:lvlJc w:val="left"/>
      <w:pPr>
        <w:ind w:left="6734" w:hanging="529"/>
      </w:pPr>
      <w:rPr>
        <w:rFonts w:hint="default"/>
        <w:lang w:val="zh-CN" w:eastAsia="zh-CN" w:bidi="zh-CN"/>
      </w:rPr>
    </w:lvl>
    <w:lvl w:ilvl="8" w:tentative="0">
      <w:start w:val="0"/>
      <w:numFmt w:val="bullet"/>
      <w:lvlText w:val="•"/>
      <w:lvlJc w:val="left"/>
      <w:pPr>
        <w:ind w:left="7665" w:hanging="529"/>
      </w:pPr>
      <w:rPr>
        <w:rFonts w:hint="default"/>
        <w:lang w:val="zh-CN" w:eastAsia="zh-CN" w:bidi="zh-CN"/>
      </w:rPr>
    </w:lvl>
  </w:abstractNum>
  <w:abstractNum w:abstractNumId="14">
    <w:nsid w:val="243FCF68"/>
    <w:multiLevelType w:val="multilevel"/>
    <w:tmpl w:val="243FCF68"/>
    <w:lvl w:ilvl="0" w:tentative="0">
      <w:start w:val="3"/>
      <w:numFmt w:val="decimal"/>
      <w:lvlText w:val="%1"/>
      <w:lvlJc w:val="left"/>
      <w:pPr>
        <w:ind w:left="4364" w:hanging="420"/>
      </w:pPr>
      <w:rPr>
        <w:rFonts w:hint="default"/>
        <w:lang w:val="zh-CN" w:eastAsia="zh-CN" w:bidi="zh-CN"/>
      </w:rPr>
    </w:lvl>
    <w:lvl w:ilvl="1" w:tentative="0">
      <w:start w:val="1"/>
      <w:numFmt w:val="decimal"/>
      <w:lvlText w:val="%1.%2"/>
      <w:lvlJc w:val="left"/>
      <w:pPr>
        <w:ind w:left="4364" w:hanging="420"/>
        <w:jc w:val="right"/>
      </w:pPr>
      <w:rPr>
        <w:rFonts w:hint="default" w:ascii="黑体" w:hAnsi="黑体" w:eastAsia="黑体" w:cs="黑体"/>
        <w:w w:val="100"/>
        <w:sz w:val="24"/>
        <w:szCs w:val="24"/>
        <w:lang w:val="zh-CN" w:eastAsia="zh-CN" w:bidi="zh-CN"/>
      </w:rPr>
    </w:lvl>
    <w:lvl w:ilvl="2" w:tentative="0">
      <w:start w:val="0"/>
      <w:numFmt w:val="bullet"/>
      <w:lvlText w:val="•"/>
      <w:lvlJc w:val="left"/>
      <w:pPr>
        <w:ind w:left="5393" w:hanging="420"/>
      </w:pPr>
      <w:rPr>
        <w:rFonts w:hint="default"/>
        <w:lang w:val="zh-CN" w:eastAsia="zh-CN" w:bidi="zh-CN"/>
      </w:rPr>
    </w:lvl>
    <w:lvl w:ilvl="3" w:tentative="0">
      <w:start w:val="0"/>
      <w:numFmt w:val="bullet"/>
      <w:lvlText w:val="•"/>
      <w:lvlJc w:val="left"/>
      <w:pPr>
        <w:ind w:left="5909" w:hanging="420"/>
      </w:pPr>
      <w:rPr>
        <w:rFonts w:hint="default"/>
        <w:lang w:val="zh-CN" w:eastAsia="zh-CN" w:bidi="zh-CN"/>
      </w:rPr>
    </w:lvl>
    <w:lvl w:ilvl="4" w:tentative="0">
      <w:start w:val="0"/>
      <w:numFmt w:val="bullet"/>
      <w:lvlText w:val="•"/>
      <w:lvlJc w:val="left"/>
      <w:pPr>
        <w:ind w:left="6426" w:hanging="420"/>
      </w:pPr>
      <w:rPr>
        <w:rFonts w:hint="default"/>
        <w:lang w:val="zh-CN" w:eastAsia="zh-CN" w:bidi="zh-CN"/>
      </w:rPr>
    </w:lvl>
    <w:lvl w:ilvl="5" w:tentative="0">
      <w:start w:val="0"/>
      <w:numFmt w:val="bullet"/>
      <w:lvlText w:val="•"/>
      <w:lvlJc w:val="left"/>
      <w:pPr>
        <w:ind w:left="6943" w:hanging="420"/>
      </w:pPr>
      <w:rPr>
        <w:rFonts w:hint="default"/>
        <w:lang w:val="zh-CN" w:eastAsia="zh-CN" w:bidi="zh-CN"/>
      </w:rPr>
    </w:lvl>
    <w:lvl w:ilvl="6" w:tentative="0">
      <w:start w:val="0"/>
      <w:numFmt w:val="bullet"/>
      <w:lvlText w:val="•"/>
      <w:lvlJc w:val="left"/>
      <w:pPr>
        <w:ind w:left="7459" w:hanging="420"/>
      </w:pPr>
      <w:rPr>
        <w:rFonts w:hint="default"/>
        <w:lang w:val="zh-CN" w:eastAsia="zh-CN" w:bidi="zh-CN"/>
      </w:rPr>
    </w:lvl>
    <w:lvl w:ilvl="7" w:tentative="0">
      <w:start w:val="0"/>
      <w:numFmt w:val="bullet"/>
      <w:lvlText w:val="•"/>
      <w:lvlJc w:val="left"/>
      <w:pPr>
        <w:ind w:left="7976" w:hanging="420"/>
      </w:pPr>
      <w:rPr>
        <w:rFonts w:hint="default"/>
        <w:lang w:val="zh-CN" w:eastAsia="zh-CN" w:bidi="zh-CN"/>
      </w:rPr>
    </w:lvl>
    <w:lvl w:ilvl="8" w:tentative="0">
      <w:start w:val="0"/>
      <w:numFmt w:val="bullet"/>
      <w:lvlText w:val="•"/>
      <w:lvlJc w:val="left"/>
      <w:pPr>
        <w:ind w:left="8493" w:hanging="420"/>
      </w:pPr>
      <w:rPr>
        <w:rFonts w:hint="default"/>
        <w:lang w:val="zh-CN" w:eastAsia="zh-CN" w:bidi="zh-CN"/>
      </w:rPr>
    </w:lvl>
  </w:abstractNum>
  <w:abstractNum w:abstractNumId="15">
    <w:nsid w:val="2470EC97"/>
    <w:multiLevelType w:val="multilevel"/>
    <w:tmpl w:val="2470EC97"/>
    <w:lvl w:ilvl="0" w:tentative="0">
      <w:start w:val="2"/>
      <w:numFmt w:val="decimal"/>
      <w:lvlText w:val="%1"/>
      <w:lvlJc w:val="left"/>
      <w:pPr>
        <w:ind w:left="1008" w:hanging="370"/>
      </w:pPr>
      <w:rPr>
        <w:rFonts w:hint="default"/>
        <w:lang w:val="zh-CN" w:eastAsia="zh-CN" w:bidi="zh-CN"/>
      </w:rPr>
    </w:lvl>
    <w:lvl w:ilvl="1" w:tentative="0">
      <w:start w:val="2"/>
      <w:numFmt w:val="decimal"/>
      <w:lvlText w:val="%1.%2"/>
      <w:lvlJc w:val="left"/>
      <w:pPr>
        <w:ind w:left="1008" w:hanging="370"/>
      </w:pPr>
      <w:rPr>
        <w:rFonts w:hint="default" w:ascii="楷体" w:hAnsi="楷体" w:eastAsia="楷体" w:cs="楷体"/>
        <w:w w:val="100"/>
        <w:sz w:val="21"/>
        <w:szCs w:val="21"/>
        <w:lang w:val="zh-CN" w:eastAsia="zh-CN" w:bidi="zh-CN"/>
      </w:rPr>
    </w:lvl>
    <w:lvl w:ilvl="2" w:tentative="0">
      <w:start w:val="1"/>
      <w:numFmt w:val="decimal"/>
      <w:lvlText w:val="%1.%2.%3"/>
      <w:lvlJc w:val="left"/>
      <w:pPr>
        <w:ind w:left="218" w:hanging="634"/>
      </w:pPr>
      <w:rPr>
        <w:rFonts w:hint="default" w:ascii="宋体" w:hAnsi="宋体" w:eastAsia="宋体" w:cs="宋体"/>
        <w:w w:val="100"/>
        <w:sz w:val="21"/>
        <w:szCs w:val="21"/>
        <w:lang w:val="zh-CN" w:eastAsia="zh-CN" w:bidi="zh-CN"/>
      </w:rPr>
    </w:lvl>
    <w:lvl w:ilvl="3" w:tentative="0">
      <w:start w:val="0"/>
      <w:numFmt w:val="bullet"/>
      <w:lvlText w:val="•"/>
      <w:lvlJc w:val="left"/>
      <w:pPr>
        <w:ind w:left="2894" w:hanging="634"/>
      </w:pPr>
      <w:rPr>
        <w:rFonts w:hint="default"/>
        <w:lang w:val="zh-CN" w:eastAsia="zh-CN" w:bidi="zh-CN"/>
      </w:rPr>
    </w:lvl>
    <w:lvl w:ilvl="4" w:tentative="0">
      <w:start w:val="0"/>
      <w:numFmt w:val="bullet"/>
      <w:lvlText w:val="•"/>
      <w:lvlJc w:val="left"/>
      <w:pPr>
        <w:ind w:left="3842" w:hanging="634"/>
      </w:pPr>
      <w:rPr>
        <w:rFonts w:hint="default"/>
        <w:lang w:val="zh-CN" w:eastAsia="zh-CN" w:bidi="zh-CN"/>
      </w:rPr>
    </w:lvl>
    <w:lvl w:ilvl="5" w:tentative="0">
      <w:start w:val="0"/>
      <w:numFmt w:val="bullet"/>
      <w:lvlText w:val="•"/>
      <w:lvlJc w:val="left"/>
      <w:pPr>
        <w:ind w:left="4789" w:hanging="634"/>
      </w:pPr>
      <w:rPr>
        <w:rFonts w:hint="default"/>
        <w:lang w:val="zh-CN" w:eastAsia="zh-CN" w:bidi="zh-CN"/>
      </w:rPr>
    </w:lvl>
    <w:lvl w:ilvl="6" w:tentative="0">
      <w:start w:val="0"/>
      <w:numFmt w:val="bullet"/>
      <w:lvlText w:val="•"/>
      <w:lvlJc w:val="left"/>
      <w:pPr>
        <w:ind w:left="5736" w:hanging="634"/>
      </w:pPr>
      <w:rPr>
        <w:rFonts w:hint="default"/>
        <w:lang w:val="zh-CN" w:eastAsia="zh-CN" w:bidi="zh-CN"/>
      </w:rPr>
    </w:lvl>
    <w:lvl w:ilvl="7" w:tentative="0">
      <w:start w:val="0"/>
      <w:numFmt w:val="bullet"/>
      <w:lvlText w:val="•"/>
      <w:lvlJc w:val="left"/>
      <w:pPr>
        <w:ind w:left="6684" w:hanging="634"/>
      </w:pPr>
      <w:rPr>
        <w:rFonts w:hint="default"/>
        <w:lang w:val="zh-CN" w:eastAsia="zh-CN" w:bidi="zh-CN"/>
      </w:rPr>
    </w:lvl>
    <w:lvl w:ilvl="8" w:tentative="0">
      <w:start w:val="0"/>
      <w:numFmt w:val="bullet"/>
      <w:lvlText w:val="•"/>
      <w:lvlJc w:val="left"/>
      <w:pPr>
        <w:ind w:left="7631" w:hanging="634"/>
      </w:pPr>
      <w:rPr>
        <w:rFonts w:hint="default"/>
        <w:lang w:val="zh-CN" w:eastAsia="zh-CN" w:bidi="zh-CN"/>
      </w:rPr>
    </w:lvl>
  </w:abstractNum>
  <w:abstractNum w:abstractNumId="16">
    <w:nsid w:val="2A8F537B"/>
    <w:multiLevelType w:val="multilevel"/>
    <w:tmpl w:val="2A8F537B"/>
    <w:lvl w:ilvl="0" w:tentative="0">
      <w:start w:val="1"/>
      <w:numFmt w:val="decimal"/>
      <w:lvlText w:val="%1."/>
      <w:lvlJc w:val="left"/>
      <w:pPr>
        <w:ind w:left="321" w:hanging="213"/>
      </w:pPr>
      <w:rPr>
        <w:rFonts w:hint="default" w:ascii="宋体" w:hAnsi="宋体" w:eastAsia="宋体" w:cs="宋体"/>
        <w:w w:val="100"/>
        <w:sz w:val="19"/>
        <w:szCs w:val="19"/>
        <w:lang w:val="zh-CN" w:eastAsia="zh-CN" w:bidi="zh-CN"/>
      </w:rPr>
    </w:lvl>
    <w:lvl w:ilvl="1" w:tentative="0">
      <w:start w:val="0"/>
      <w:numFmt w:val="bullet"/>
      <w:lvlText w:val="•"/>
      <w:lvlJc w:val="left"/>
      <w:pPr>
        <w:ind w:left="807" w:hanging="213"/>
      </w:pPr>
      <w:rPr>
        <w:rFonts w:hint="default"/>
        <w:lang w:val="zh-CN" w:eastAsia="zh-CN" w:bidi="zh-CN"/>
      </w:rPr>
    </w:lvl>
    <w:lvl w:ilvl="2" w:tentative="0">
      <w:start w:val="0"/>
      <w:numFmt w:val="bullet"/>
      <w:lvlText w:val="•"/>
      <w:lvlJc w:val="left"/>
      <w:pPr>
        <w:ind w:left="1295" w:hanging="213"/>
      </w:pPr>
      <w:rPr>
        <w:rFonts w:hint="default"/>
        <w:lang w:val="zh-CN" w:eastAsia="zh-CN" w:bidi="zh-CN"/>
      </w:rPr>
    </w:lvl>
    <w:lvl w:ilvl="3" w:tentative="0">
      <w:start w:val="0"/>
      <w:numFmt w:val="bullet"/>
      <w:lvlText w:val="•"/>
      <w:lvlJc w:val="left"/>
      <w:pPr>
        <w:ind w:left="1783" w:hanging="213"/>
      </w:pPr>
      <w:rPr>
        <w:rFonts w:hint="default"/>
        <w:lang w:val="zh-CN" w:eastAsia="zh-CN" w:bidi="zh-CN"/>
      </w:rPr>
    </w:lvl>
    <w:lvl w:ilvl="4" w:tentative="0">
      <w:start w:val="0"/>
      <w:numFmt w:val="bullet"/>
      <w:lvlText w:val="•"/>
      <w:lvlJc w:val="left"/>
      <w:pPr>
        <w:ind w:left="2271" w:hanging="213"/>
      </w:pPr>
      <w:rPr>
        <w:rFonts w:hint="default"/>
        <w:lang w:val="zh-CN" w:eastAsia="zh-CN" w:bidi="zh-CN"/>
      </w:rPr>
    </w:lvl>
    <w:lvl w:ilvl="5" w:tentative="0">
      <w:start w:val="0"/>
      <w:numFmt w:val="bullet"/>
      <w:lvlText w:val="•"/>
      <w:lvlJc w:val="left"/>
      <w:pPr>
        <w:ind w:left="2759" w:hanging="213"/>
      </w:pPr>
      <w:rPr>
        <w:rFonts w:hint="default"/>
        <w:lang w:val="zh-CN" w:eastAsia="zh-CN" w:bidi="zh-CN"/>
      </w:rPr>
    </w:lvl>
    <w:lvl w:ilvl="6" w:tentative="0">
      <w:start w:val="0"/>
      <w:numFmt w:val="bullet"/>
      <w:lvlText w:val="•"/>
      <w:lvlJc w:val="left"/>
      <w:pPr>
        <w:ind w:left="3246" w:hanging="213"/>
      </w:pPr>
      <w:rPr>
        <w:rFonts w:hint="default"/>
        <w:lang w:val="zh-CN" w:eastAsia="zh-CN" w:bidi="zh-CN"/>
      </w:rPr>
    </w:lvl>
    <w:lvl w:ilvl="7" w:tentative="0">
      <w:start w:val="0"/>
      <w:numFmt w:val="bullet"/>
      <w:lvlText w:val="•"/>
      <w:lvlJc w:val="left"/>
      <w:pPr>
        <w:ind w:left="3734" w:hanging="213"/>
      </w:pPr>
      <w:rPr>
        <w:rFonts w:hint="default"/>
        <w:lang w:val="zh-CN" w:eastAsia="zh-CN" w:bidi="zh-CN"/>
      </w:rPr>
    </w:lvl>
    <w:lvl w:ilvl="8" w:tentative="0">
      <w:start w:val="0"/>
      <w:numFmt w:val="bullet"/>
      <w:lvlText w:val="•"/>
      <w:lvlJc w:val="left"/>
      <w:pPr>
        <w:ind w:left="4222" w:hanging="213"/>
      </w:pPr>
      <w:rPr>
        <w:rFonts w:hint="default"/>
        <w:lang w:val="zh-CN" w:eastAsia="zh-CN" w:bidi="zh-CN"/>
      </w:rPr>
    </w:lvl>
  </w:abstractNum>
  <w:abstractNum w:abstractNumId="17">
    <w:nsid w:val="30FC5B15"/>
    <w:multiLevelType w:val="multilevel"/>
    <w:tmpl w:val="30FC5B15"/>
    <w:lvl w:ilvl="0" w:tentative="0">
      <w:start w:val="1"/>
      <w:numFmt w:val="decimal"/>
      <w:lvlText w:val="%1."/>
      <w:lvlJc w:val="left"/>
      <w:pPr>
        <w:ind w:left="851" w:hanging="213"/>
      </w:pPr>
      <w:rPr>
        <w:rFonts w:hint="default" w:ascii="宋体" w:hAnsi="宋体" w:eastAsia="宋体" w:cs="宋体"/>
        <w:spacing w:val="-1"/>
        <w:w w:val="100"/>
        <w:sz w:val="19"/>
        <w:szCs w:val="19"/>
        <w:lang w:val="zh-CN" w:eastAsia="zh-CN" w:bidi="zh-CN"/>
      </w:rPr>
    </w:lvl>
    <w:lvl w:ilvl="1" w:tentative="0">
      <w:start w:val="1"/>
      <w:numFmt w:val="decimal"/>
      <w:lvlText w:val="%1.%2"/>
      <w:lvlJc w:val="left"/>
      <w:pPr>
        <w:ind w:left="1008" w:hanging="370"/>
      </w:pPr>
      <w:rPr>
        <w:rFonts w:hint="default" w:ascii="宋体" w:hAnsi="宋体" w:eastAsia="宋体" w:cs="宋体"/>
        <w:spacing w:val="-1"/>
        <w:w w:val="100"/>
        <w:sz w:val="21"/>
        <w:szCs w:val="21"/>
        <w:lang w:val="zh-CN" w:eastAsia="zh-CN" w:bidi="zh-CN"/>
      </w:rPr>
    </w:lvl>
    <w:lvl w:ilvl="2" w:tentative="0">
      <w:start w:val="0"/>
      <w:numFmt w:val="bullet"/>
      <w:lvlText w:val="•"/>
      <w:lvlJc w:val="left"/>
      <w:pPr>
        <w:ind w:left="1947" w:hanging="370"/>
      </w:pPr>
      <w:rPr>
        <w:rFonts w:hint="default"/>
        <w:lang w:val="zh-CN" w:eastAsia="zh-CN" w:bidi="zh-CN"/>
      </w:rPr>
    </w:lvl>
    <w:lvl w:ilvl="3" w:tentative="0">
      <w:start w:val="0"/>
      <w:numFmt w:val="bullet"/>
      <w:lvlText w:val="•"/>
      <w:lvlJc w:val="left"/>
      <w:pPr>
        <w:ind w:left="2894" w:hanging="370"/>
      </w:pPr>
      <w:rPr>
        <w:rFonts w:hint="default"/>
        <w:lang w:val="zh-CN" w:eastAsia="zh-CN" w:bidi="zh-CN"/>
      </w:rPr>
    </w:lvl>
    <w:lvl w:ilvl="4" w:tentative="0">
      <w:start w:val="0"/>
      <w:numFmt w:val="bullet"/>
      <w:lvlText w:val="•"/>
      <w:lvlJc w:val="left"/>
      <w:pPr>
        <w:ind w:left="3842" w:hanging="370"/>
      </w:pPr>
      <w:rPr>
        <w:rFonts w:hint="default"/>
        <w:lang w:val="zh-CN" w:eastAsia="zh-CN" w:bidi="zh-CN"/>
      </w:rPr>
    </w:lvl>
    <w:lvl w:ilvl="5" w:tentative="0">
      <w:start w:val="0"/>
      <w:numFmt w:val="bullet"/>
      <w:lvlText w:val="•"/>
      <w:lvlJc w:val="left"/>
      <w:pPr>
        <w:ind w:left="4789" w:hanging="370"/>
      </w:pPr>
      <w:rPr>
        <w:rFonts w:hint="default"/>
        <w:lang w:val="zh-CN" w:eastAsia="zh-CN" w:bidi="zh-CN"/>
      </w:rPr>
    </w:lvl>
    <w:lvl w:ilvl="6" w:tentative="0">
      <w:start w:val="0"/>
      <w:numFmt w:val="bullet"/>
      <w:lvlText w:val="•"/>
      <w:lvlJc w:val="left"/>
      <w:pPr>
        <w:ind w:left="5736" w:hanging="370"/>
      </w:pPr>
      <w:rPr>
        <w:rFonts w:hint="default"/>
        <w:lang w:val="zh-CN" w:eastAsia="zh-CN" w:bidi="zh-CN"/>
      </w:rPr>
    </w:lvl>
    <w:lvl w:ilvl="7" w:tentative="0">
      <w:start w:val="0"/>
      <w:numFmt w:val="bullet"/>
      <w:lvlText w:val="•"/>
      <w:lvlJc w:val="left"/>
      <w:pPr>
        <w:ind w:left="6684" w:hanging="370"/>
      </w:pPr>
      <w:rPr>
        <w:rFonts w:hint="default"/>
        <w:lang w:val="zh-CN" w:eastAsia="zh-CN" w:bidi="zh-CN"/>
      </w:rPr>
    </w:lvl>
    <w:lvl w:ilvl="8" w:tentative="0">
      <w:start w:val="0"/>
      <w:numFmt w:val="bullet"/>
      <w:lvlText w:val="•"/>
      <w:lvlJc w:val="left"/>
      <w:pPr>
        <w:ind w:left="7631" w:hanging="370"/>
      </w:pPr>
      <w:rPr>
        <w:rFonts w:hint="default"/>
        <w:lang w:val="zh-CN" w:eastAsia="zh-CN" w:bidi="zh-CN"/>
      </w:rPr>
    </w:lvl>
  </w:abstractNum>
  <w:abstractNum w:abstractNumId="18">
    <w:nsid w:val="39A0D9AC"/>
    <w:multiLevelType w:val="multilevel"/>
    <w:tmpl w:val="39A0D9AC"/>
    <w:lvl w:ilvl="0" w:tentative="0">
      <w:start w:val="1"/>
      <w:numFmt w:val="decimal"/>
      <w:lvlText w:val="%1."/>
      <w:lvlJc w:val="left"/>
      <w:pPr>
        <w:ind w:left="851" w:hanging="213"/>
      </w:pPr>
      <w:rPr>
        <w:rFonts w:hint="default" w:ascii="黑体" w:hAnsi="黑体" w:eastAsia="黑体" w:cs="黑体"/>
        <w:spacing w:val="-1"/>
        <w:w w:val="100"/>
        <w:sz w:val="19"/>
        <w:szCs w:val="19"/>
        <w:lang w:val="zh-CN" w:eastAsia="zh-CN" w:bidi="zh-CN"/>
      </w:rPr>
    </w:lvl>
    <w:lvl w:ilvl="1" w:tentative="0">
      <w:start w:val="1"/>
      <w:numFmt w:val="decimal"/>
      <w:lvlText w:val="%1.%2"/>
      <w:lvlJc w:val="left"/>
      <w:pPr>
        <w:ind w:left="1008" w:hanging="370"/>
      </w:pPr>
      <w:rPr>
        <w:rFonts w:hint="default" w:ascii="楷体" w:hAnsi="楷体" w:eastAsia="楷体" w:cs="楷体"/>
        <w:w w:val="100"/>
        <w:sz w:val="21"/>
        <w:szCs w:val="21"/>
        <w:lang w:val="zh-CN" w:eastAsia="zh-CN" w:bidi="zh-CN"/>
      </w:rPr>
    </w:lvl>
    <w:lvl w:ilvl="2" w:tentative="0">
      <w:start w:val="1"/>
      <w:numFmt w:val="decimal"/>
      <w:lvlText w:val="%1.%2.%3"/>
      <w:lvlJc w:val="left"/>
      <w:pPr>
        <w:ind w:left="1217" w:hanging="579"/>
      </w:pPr>
      <w:rPr>
        <w:rFonts w:hint="default" w:ascii="宋体" w:hAnsi="宋体" w:eastAsia="宋体" w:cs="宋体"/>
        <w:w w:val="100"/>
        <w:sz w:val="21"/>
        <w:szCs w:val="21"/>
        <w:lang w:val="zh-CN" w:eastAsia="zh-CN" w:bidi="zh-CN"/>
      </w:rPr>
    </w:lvl>
    <w:lvl w:ilvl="3" w:tentative="0">
      <w:start w:val="0"/>
      <w:numFmt w:val="bullet"/>
      <w:lvlText w:val="•"/>
      <w:lvlJc w:val="left"/>
      <w:pPr>
        <w:ind w:left="1220" w:hanging="579"/>
      </w:pPr>
      <w:rPr>
        <w:rFonts w:hint="default"/>
        <w:lang w:val="zh-CN" w:eastAsia="zh-CN" w:bidi="zh-CN"/>
      </w:rPr>
    </w:lvl>
    <w:lvl w:ilvl="4" w:tentative="0">
      <w:start w:val="0"/>
      <w:numFmt w:val="bullet"/>
      <w:lvlText w:val="•"/>
      <w:lvlJc w:val="left"/>
      <w:pPr>
        <w:ind w:left="2406" w:hanging="579"/>
      </w:pPr>
      <w:rPr>
        <w:rFonts w:hint="default"/>
        <w:lang w:val="zh-CN" w:eastAsia="zh-CN" w:bidi="zh-CN"/>
      </w:rPr>
    </w:lvl>
    <w:lvl w:ilvl="5" w:tentative="0">
      <w:start w:val="0"/>
      <w:numFmt w:val="bullet"/>
      <w:lvlText w:val="•"/>
      <w:lvlJc w:val="left"/>
      <w:pPr>
        <w:ind w:left="3593" w:hanging="579"/>
      </w:pPr>
      <w:rPr>
        <w:rFonts w:hint="default"/>
        <w:lang w:val="zh-CN" w:eastAsia="zh-CN" w:bidi="zh-CN"/>
      </w:rPr>
    </w:lvl>
    <w:lvl w:ilvl="6" w:tentative="0">
      <w:start w:val="0"/>
      <w:numFmt w:val="bullet"/>
      <w:lvlText w:val="•"/>
      <w:lvlJc w:val="left"/>
      <w:pPr>
        <w:ind w:left="4779" w:hanging="579"/>
      </w:pPr>
      <w:rPr>
        <w:rFonts w:hint="default"/>
        <w:lang w:val="zh-CN" w:eastAsia="zh-CN" w:bidi="zh-CN"/>
      </w:rPr>
    </w:lvl>
    <w:lvl w:ilvl="7" w:tentative="0">
      <w:start w:val="0"/>
      <w:numFmt w:val="bullet"/>
      <w:lvlText w:val="•"/>
      <w:lvlJc w:val="left"/>
      <w:pPr>
        <w:ind w:left="5966" w:hanging="579"/>
      </w:pPr>
      <w:rPr>
        <w:rFonts w:hint="default"/>
        <w:lang w:val="zh-CN" w:eastAsia="zh-CN" w:bidi="zh-CN"/>
      </w:rPr>
    </w:lvl>
    <w:lvl w:ilvl="8" w:tentative="0">
      <w:start w:val="0"/>
      <w:numFmt w:val="bullet"/>
      <w:lvlText w:val="•"/>
      <w:lvlJc w:val="left"/>
      <w:pPr>
        <w:ind w:left="7153" w:hanging="579"/>
      </w:pPr>
      <w:rPr>
        <w:rFonts w:hint="default"/>
        <w:lang w:val="zh-CN" w:eastAsia="zh-CN" w:bidi="zh-CN"/>
      </w:rPr>
    </w:lvl>
  </w:abstractNum>
  <w:abstractNum w:abstractNumId="19">
    <w:nsid w:val="46A08BB8"/>
    <w:multiLevelType w:val="multilevel"/>
    <w:tmpl w:val="46A08BB8"/>
    <w:lvl w:ilvl="0" w:tentative="0">
      <w:start w:val="1"/>
      <w:numFmt w:val="decimal"/>
      <w:lvlText w:val="（%1）"/>
      <w:lvlJc w:val="left"/>
      <w:pPr>
        <w:ind w:left="1062" w:hanging="529"/>
      </w:pPr>
      <w:rPr>
        <w:rFonts w:hint="default" w:ascii="PMingLiU" w:hAnsi="PMingLiU" w:eastAsia="PMingLiU" w:cs="PMingLiU"/>
        <w:spacing w:val="-1"/>
        <w:w w:val="100"/>
        <w:sz w:val="19"/>
        <w:szCs w:val="19"/>
        <w:lang w:val="zh-CN" w:eastAsia="zh-CN" w:bidi="zh-CN"/>
      </w:rPr>
    </w:lvl>
    <w:lvl w:ilvl="1" w:tentative="0">
      <w:start w:val="0"/>
      <w:numFmt w:val="bullet"/>
      <w:lvlText w:val="•"/>
      <w:lvlJc w:val="left"/>
      <w:pPr>
        <w:ind w:left="1906" w:hanging="529"/>
      </w:pPr>
      <w:rPr>
        <w:rFonts w:hint="default"/>
        <w:lang w:val="zh-CN" w:eastAsia="zh-CN" w:bidi="zh-CN"/>
      </w:rPr>
    </w:lvl>
    <w:lvl w:ilvl="2" w:tentative="0">
      <w:start w:val="0"/>
      <w:numFmt w:val="bullet"/>
      <w:lvlText w:val="•"/>
      <w:lvlJc w:val="left"/>
      <w:pPr>
        <w:ind w:left="2753" w:hanging="529"/>
      </w:pPr>
      <w:rPr>
        <w:rFonts w:hint="default"/>
        <w:lang w:val="zh-CN" w:eastAsia="zh-CN" w:bidi="zh-CN"/>
      </w:rPr>
    </w:lvl>
    <w:lvl w:ilvl="3" w:tentative="0">
      <w:start w:val="0"/>
      <w:numFmt w:val="bullet"/>
      <w:lvlText w:val="•"/>
      <w:lvlJc w:val="left"/>
      <w:pPr>
        <w:ind w:left="3599" w:hanging="529"/>
      </w:pPr>
      <w:rPr>
        <w:rFonts w:hint="default"/>
        <w:lang w:val="zh-CN" w:eastAsia="zh-CN" w:bidi="zh-CN"/>
      </w:rPr>
    </w:lvl>
    <w:lvl w:ilvl="4" w:tentative="0">
      <w:start w:val="0"/>
      <w:numFmt w:val="bullet"/>
      <w:lvlText w:val="•"/>
      <w:lvlJc w:val="left"/>
      <w:pPr>
        <w:ind w:left="4446" w:hanging="529"/>
      </w:pPr>
      <w:rPr>
        <w:rFonts w:hint="default"/>
        <w:lang w:val="zh-CN" w:eastAsia="zh-CN" w:bidi="zh-CN"/>
      </w:rPr>
    </w:lvl>
    <w:lvl w:ilvl="5" w:tentative="0">
      <w:start w:val="0"/>
      <w:numFmt w:val="bullet"/>
      <w:lvlText w:val="•"/>
      <w:lvlJc w:val="left"/>
      <w:pPr>
        <w:ind w:left="5293" w:hanging="529"/>
      </w:pPr>
      <w:rPr>
        <w:rFonts w:hint="default"/>
        <w:lang w:val="zh-CN" w:eastAsia="zh-CN" w:bidi="zh-CN"/>
      </w:rPr>
    </w:lvl>
    <w:lvl w:ilvl="6" w:tentative="0">
      <w:start w:val="0"/>
      <w:numFmt w:val="bullet"/>
      <w:lvlText w:val="•"/>
      <w:lvlJc w:val="left"/>
      <w:pPr>
        <w:ind w:left="6139" w:hanging="529"/>
      </w:pPr>
      <w:rPr>
        <w:rFonts w:hint="default"/>
        <w:lang w:val="zh-CN" w:eastAsia="zh-CN" w:bidi="zh-CN"/>
      </w:rPr>
    </w:lvl>
    <w:lvl w:ilvl="7" w:tentative="0">
      <w:start w:val="0"/>
      <w:numFmt w:val="bullet"/>
      <w:lvlText w:val="•"/>
      <w:lvlJc w:val="left"/>
      <w:pPr>
        <w:ind w:left="6986" w:hanging="529"/>
      </w:pPr>
      <w:rPr>
        <w:rFonts w:hint="default"/>
        <w:lang w:val="zh-CN" w:eastAsia="zh-CN" w:bidi="zh-CN"/>
      </w:rPr>
    </w:lvl>
    <w:lvl w:ilvl="8" w:tentative="0">
      <w:start w:val="0"/>
      <w:numFmt w:val="bullet"/>
      <w:lvlText w:val="•"/>
      <w:lvlJc w:val="left"/>
      <w:pPr>
        <w:ind w:left="7833" w:hanging="529"/>
      </w:pPr>
      <w:rPr>
        <w:rFonts w:hint="default"/>
        <w:lang w:val="zh-CN" w:eastAsia="zh-CN" w:bidi="zh-CN"/>
      </w:rPr>
    </w:lvl>
  </w:abstractNum>
  <w:abstractNum w:abstractNumId="20">
    <w:nsid w:val="4C1BAE26"/>
    <w:multiLevelType w:val="multilevel"/>
    <w:tmpl w:val="4C1BAE26"/>
    <w:lvl w:ilvl="0" w:tentative="0">
      <w:start w:val="1"/>
      <w:numFmt w:val="decimal"/>
      <w:lvlText w:val="（%1）"/>
      <w:lvlJc w:val="left"/>
      <w:pPr>
        <w:ind w:left="1062" w:hanging="529"/>
      </w:pPr>
      <w:rPr>
        <w:rFonts w:hint="default" w:ascii="PMingLiU" w:hAnsi="PMingLiU" w:eastAsia="PMingLiU" w:cs="PMingLiU"/>
        <w:spacing w:val="-1"/>
        <w:w w:val="100"/>
        <w:sz w:val="19"/>
        <w:szCs w:val="19"/>
        <w:lang w:val="zh-CN" w:eastAsia="zh-CN" w:bidi="zh-CN"/>
      </w:rPr>
    </w:lvl>
    <w:lvl w:ilvl="1" w:tentative="0">
      <w:start w:val="0"/>
      <w:numFmt w:val="bullet"/>
      <w:lvlText w:val="•"/>
      <w:lvlJc w:val="left"/>
      <w:pPr>
        <w:ind w:left="1906" w:hanging="529"/>
      </w:pPr>
      <w:rPr>
        <w:rFonts w:hint="default"/>
        <w:lang w:val="zh-CN" w:eastAsia="zh-CN" w:bidi="zh-CN"/>
      </w:rPr>
    </w:lvl>
    <w:lvl w:ilvl="2" w:tentative="0">
      <w:start w:val="0"/>
      <w:numFmt w:val="bullet"/>
      <w:lvlText w:val="•"/>
      <w:lvlJc w:val="left"/>
      <w:pPr>
        <w:ind w:left="2753" w:hanging="529"/>
      </w:pPr>
      <w:rPr>
        <w:rFonts w:hint="default"/>
        <w:lang w:val="zh-CN" w:eastAsia="zh-CN" w:bidi="zh-CN"/>
      </w:rPr>
    </w:lvl>
    <w:lvl w:ilvl="3" w:tentative="0">
      <w:start w:val="0"/>
      <w:numFmt w:val="bullet"/>
      <w:lvlText w:val="•"/>
      <w:lvlJc w:val="left"/>
      <w:pPr>
        <w:ind w:left="3599" w:hanging="529"/>
      </w:pPr>
      <w:rPr>
        <w:rFonts w:hint="default"/>
        <w:lang w:val="zh-CN" w:eastAsia="zh-CN" w:bidi="zh-CN"/>
      </w:rPr>
    </w:lvl>
    <w:lvl w:ilvl="4" w:tentative="0">
      <w:start w:val="0"/>
      <w:numFmt w:val="bullet"/>
      <w:lvlText w:val="•"/>
      <w:lvlJc w:val="left"/>
      <w:pPr>
        <w:ind w:left="4446" w:hanging="529"/>
      </w:pPr>
      <w:rPr>
        <w:rFonts w:hint="default"/>
        <w:lang w:val="zh-CN" w:eastAsia="zh-CN" w:bidi="zh-CN"/>
      </w:rPr>
    </w:lvl>
    <w:lvl w:ilvl="5" w:tentative="0">
      <w:start w:val="0"/>
      <w:numFmt w:val="bullet"/>
      <w:lvlText w:val="•"/>
      <w:lvlJc w:val="left"/>
      <w:pPr>
        <w:ind w:left="5293" w:hanging="529"/>
      </w:pPr>
      <w:rPr>
        <w:rFonts w:hint="default"/>
        <w:lang w:val="zh-CN" w:eastAsia="zh-CN" w:bidi="zh-CN"/>
      </w:rPr>
    </w:lvl>
    <w:lvl w:ilvl="6" w:tentative="0">
      <w:start w:val="0"/>
      <w:numFmt w:val="bullet"/>
      <w:lvlText w:val="•"/>
      <w:lvlJc w:val="left"/>
      <w:pPr>
        <w:ind w:left="6139" w:hanging="529"/>
      </w:pPr>
      <w:rPr>
        <w:rFonts w:hint="default"/>
        <w:lang w:val="zh-CN" w:eastAsia="zh-CN" w:bidi="zh-CN"/>
      </w:rPr>
    </w:lvl>
    <w:lvl w:ilvl="7" w:tentative="0">
      <w:start w:val="0"/>
      <w:numFmt w:val="bullet"/>
      <w:lvlText w:val="•"/>
      <w:lvlJc w:val="left"/>
      <w:pPr>
        <w:ind w:left="6986" w:hanging="529"/>
      </w:pPr>
      <w:rPr>
        <w:rFonts w:hint="default"/>
        <w:lang w:val="zh-CN" w:eastAsia="zh-CN" w:bidi="zh-CN"/>
      </w:rPr>
    </w:lvl>
    <w:lvl w:ilvl="8" w:tentative="0">
      <w:start w:val="0"/>
      <w:numFmt w:val="bullet"/>
      <w:lvlText w:val="•"/>
      <w:lvlJc w:val="left"/>
      <w:pPr>
        <w:ind w:left="7833" w:hanging="529"/>
      </w:pPr>
      <w:rPr>
        <w:rFonts w:hint="default"/>
        <w:lang w:val="zh-CN" w:eastAsia="zh-CN" w:bidi="zh-CN"/>
      </w:rPr>
    </w:lvl>
  </w:abstractNum>
  <w:abstractNum w:abstractNumId="21">
    <w:nsid w:val="4D94DA66"/>
    <w:multiLevelType w:val="multilevel"/>
    <w:tmpl w:val="4D94DA66"/>
    <w:lvl w:ilvl="0" w:tentative="0">
      <w:start w:val="4"/>
      <w:numFmt w:val="decimal"/>
      <w:lvlText w:val="%1"/>
      <w:lvlJc w:val="left"/>
      <w:pPr>
        <w:ind w:left="3854" w:hanging="361"/>
      </w:pPr>
      <w:rPr>
        <w:rFonts w:hint="default"/>
        <w:lang w:val="zh-CN" w:eastAsia="zh-CN" w:bidi="zh-CN"/>
      </w:rPr>
    </w:lvl>
    <w:lvl w:ilvl="1" w:tentative="0">
      <w:start w:val="1"/>
      <w:numFmt w:val="decimal"/>
      <w:lvlText w:val="%1.%2"/>
      <w:lvlJc w:val="left"/>
      <w:pPr>
        <w:ind w:left="3854" w:hanging="361"/>
      </w:pPr>
      <w:rPr>
        <w:rFonts w:hint="default"/>
        <w:w w:val="100"/>
        <w:lang w:val="zh-CN" w:eastAsia="zh-CN" w:bidi="zh-CN"/>
      </w:rPr>
    </w:lvl>
    <w:lvl w:ilvl="2" w:tentative="0">
      <w:start w:val="0"/>
      <w:numFmt w:val="bullet"/>
      <w:lvlText w:val="•"/>
      <w:lvlJc w:val="left"/>
      <w:pPr>
        <w:ind w:left="4993" w:hanging="361"/>
      </w:pPr>
      <w:rPr>
        <w:rFonts w:hint="default"/>
        <w:lang w:val="zh-CN" w:eastAsia="zh-CN" w:bidi="zh-CN"/>
      </w:rPr>
    </w:lvl>
    <w:lvl w:ilvl="3" w:tentative="0">
      <w:start w:val="0"/>
      <w:numFmt w:val="bullet"/>
      <w:lvlText w:val="•"/>
      <w:lvlJc w:val="left"/>
      <w:pPr>
        <w:ind w:left="5559" w:hanging="361"/>
      </w:pPr>
      <w:rPr>
        <w:rFonts w:hint="default"/>
        <w:lang w:val="zh-CN" w:eastAsia="zh-CN" w:bidi="zh-CN"/>
      </w:rPr>
    </w:lvl>
    <w:lvl w:ilvl="4" w:tentative="0">
      <w:start w:val="0"/>
      <w:numFmt w:val="bullet"/>
      <w:lvlText w:val="•"/>
      <w:lvlJc w:val="left"/>
      <w:pPr>
        <w:ind w:left="6126" w:hanging="361"/>
      </w:pPr>
      <w:rPr>
        <w:rFonts w:hint="default"/>
        <w:lang w:val="zh-CN" w:eastAsia="zh-CN" w:bidi="zh-CN"/>
      </w:rPr>
    </w:lvl>
    <w:lvl w:ilvl="5" w:tentative="0">
      <w:start w:val="0"/>
      <w:numFmt w:val="bullet"/>
      <w:lvlText w:val="•"/>
      <w:lvlJc w:val="left"/>
      <w:pPr>
        <w:ind w:left="6693" w:hanging="361"/>
      </w:pPr>
      <w:rPr>
        <w:rFonts w:hint="default"/>
        <w:lang w:val="zh-CN" w:eastAsia="zh-CN" w:bidi="zh-CN"/>
      </w:rPr>
    </w:lvl>
    <w:lvl w:ilvl="6" w:tentative="0">
      <w:start w:val="0"/>
      <w:numFmt w:val="bullet"/>
      <w:lvlText w:val="•"/>
      <w:lvlJc w:val="left"/>
      <w:pPr>
        <w:ind w:left="7259" w:hanging="361"/>
      </w:pPr>
      <w:rPr>
        <w:rFonts w:hint="default"/>
        <w:lang w:val="zh-CN" w:eastAsia="zh-CN" w:bidi="zh-CN"/>
      </w:rPr>
    </w:lvl>
    <w:lvl w:ilvl="7" w:tentative="0">
      <w:start w:val="0"/>
      <w:numFmt w:val="bullet"/>
      <w:lvlText w:val="•"/>
      <w:lvlJc w:val="left"/>
      <w:pPr>
        <w:ind w:left="7826" w:hanging="361"/>
      </w:pPr>
      <w:rPr>
        <w:rFonts w:hint="default"/>
        <w:lang w:val="zh-CN" w:eastAsia="zh-CN" w:bidi="zh-CN"/>
      </w:rPr>
    </w:lvl>
    <w:lvl w:ilvl="8" w:tentative="0">
      <w:start w:val="0"/>
      <w:numFmt w:val="bullet"/>
      <w:lvlText w:val="•"/>
      <w:lvlJc w:val="left"/>
      <w:pPr>
        <w:ind w:left="8393" w:hanging="361"/>
      </w:pPr>
      <w:rPr>
        <w:rFonts w:hint="default"/>
        <w:lang w:val="zh-CN" w:eastAsia="zh-CN" w:bidi="zh-CN"/>
      </w:rPr>
    </w:lvl>
  </w:abstractNum>
  <w:abstractNum w:abstractNumId="22">
    <w:nsid w:val="58765686"/>
    <w:multiLevelType w:val="multilevel"/>
    <w:tmpl w:val="58765686"/>
    <w:lvl w:ilvl="0" w:tentative="0">
      <w:start w:val="1"/>
      <w:numFmt w:val="decimal"/>
      <w:lvlText w:val="%1."/>
      <w:lvlJc w:val="left"/>
      <w:pPr>
        <w:ind w:left="851" w:hanging="213"/>
      </w:pPr>
      <w:rPr>
        <w:rFonts w:hint="default" w:ascii="黑体" w:hAnsi="黑体" w:eastAsia="黑体" w:cs="黑体"/>
        <w:spacing w:val="-1"/>
        <w:w w:val="100"/>
        <w:sz w:val="19"/>
        <w:szCs w:val="19"/>
        <w:lang w:val="zh-CN" w:eastAsia="zh-CN" w:bidi="zh-CN"/>
      </w:rPr>
    </w:lvl>
    <w:lvl w:ilvl="1" w:tentative="0">
      <w:start w:val="1"/>
      <w:numFmt w:val="decimal"/>
      <w:lvlText w:val="%2."/>
      <w:lvlJc w:val="left"/>
      <w:pPr>
        <w:ind w:left="4476" w:hanging="283"/>
      </w:pPr>
      <w:rPr>
        <w:rFonts w:hint="default" w:ascii="楷体" w:hAnsi="楷体" w:eastAsia="楷体" w:cs="楷体"/>
        <w:spacing w:val="-2"/>
        <w:w w:val="100"/>
        <w:sz w:val="26"/>
        <w:szCs w:val="26"/>
        <w:lang w:val="zh-CN" w:eastAsia="zh-CN" w:bidi="zh-CN"/>
      </w:rPr>
    </w:lvl>
    <w:lvl w:ilvl="2" w:tentative="0">
      <w:start w:val="0"/>
      <w:numFmt w:val="bullet"/>
      <w:lvlText w:val="•"/>
      <w:lvlJc w:val="left"/>
      <w:pPr>
        <w:ind w:left="5040" w:hanging="283"/>
      </w:pPr>
      <w:rPr>
        <w:rFonts w:hint="default"/>
        <w:lang w:val="zh-CN" w:eastAsia="zh-CN" w:bidi="zh-CN"/>
      </w:rPr>
    </w:lvl>
    <w:lvl w:ilvl="3" w:tentative="0">
      <w:start w:val="0"/>
      <w:numFmt w:val="bullet"/>
      <w:lvlText w:val="•"/>
      <w:lvlJc w:val="left"/>
      <w:pPr>
        <w:ind w:left="5601" w:hanging="283"/>
      </w:pPr>
      <w:rPr>
        <w:rFonts w:hint="default"/>
        <w:lang w:val="zh-CN" w:eastAsia="zh-CN" w:bidi="zh-CN"/>
      </w:rPr>
    </w:lvl>
    <w:lvl w:ilvl="4" w:tentative="0">
      <w:start w:val="0"/>
      <w:numFmt w:val="bullet"/>
      <w:lvlText w:val="•"/>
      <w:lvlJc w:val="left"/>
      <w:pPr>
        <w:ind w:left="6162" w:hanging="283"/>
      </w:pPr>
      <w:rPr>
        <w:rFonts w:hint="default"/>
        <w:lang w:val="zh-CN" w:eastAsia="zh-CN" w:bidi="zh-CN"/>
      </w:rPr>
    </w:lvl>
    <w:lvl w:ilvl="5" w:tentative="0">
      <w:start w:val="0"/>
      <w:numFmt w:val="bullet"/>
      <w:lvlText w:val="•"/>
      <w:lvlJc w:val="left"/>
      <w:pPr>
        <w:ind w:left="6722" w:hanging="283"/>
      </w:pPr>
      <w:rPr>
        <w:rFonts w:hint="default"/>
        <w:lang w:val="zh-CN" w:eastAsia="zh-CN" w:bidi="zh-CN"/>
      </w:rPr>
    </w:lvl>
    <w:lvl w:ilvl="6" w:tentative="0">
      <w:start w:val="0"/>
      <w:numFmt w:val="bullet"/>
      <w:lvlText w:val="•"/>
      <w:lvlJc w:val="left"/>
      <w:pPr>
        <w:ind w:left="7283" w:hanging="283"/>
      </w:pPr>
      <w:rPr>
        <w:rFonts w:hint="default"/>
        <w:lang w:val="zh-CN" w:eastAsia="zh-CN" w:bidi="zh-CN"/>
      </w:rPr>
    </w:lvl>
    <w:lvl w:ilvl="7" w:tentative="0">
      <w:start w:val="0"/>
      <w:numFmt w:val="bullet"/>
      <w:lvlText w:val="•"/>
      <w:lvlJc w:val="left"/>
      <w:pPr>
        <w:ind w:left="7844" w:hanging="283"/>
      </w:pPr>
      <w:rPr>
        <w:rFonts w:hint="default"/>
        <w:lang w:val="zh-CN" w:eastAsia="zh-CN" w:bidi="zh-CN"/>
      </w:rPr>
    </w:lvl>
    <w:lvl w:ilvl="8" w:tentative="0">
      <w:start w:val="0"/>
      <w:numFmt w:val="bullet"/>
      <w:lvlText w:val="•"/>
      <w:lvlJc w:val="left"/>
      <w:pPr>
        <w:ind w:left="8404" w:hanging="283"/>
      </w:pPr>
      <w:rPr>
        <w:rFonts w:hint="default"/>
        <w:lang w:val="zh-CN" w:eastAsia="zh-CN" w:bidi="zh-CN"/>
      </w:rPr>
    </w:lvl>
  </w:abstractNum>
  <w:abstractNum w:abstractNumId="23">
    <w:nsid w:val="5A241D34"/>
    <w:multiLevelType w:val="multilevel"/>
    <w:tmpl w:val="5A241D34"/>
    <w:lvl w:ilvl="0" w:tentative="0">
      <w:start w:val="2"/>
      <w:numFmt w:val="decimal"/>
      <w:lvlText w:val="%1."/>
      <w:lvlJc w:val="left"/>
      <w:pPr>
        <w:ind w:left="321" w:hanging="213"/>
      </w:pPr>
      <w:rPr>
        <w:rFonts w:hint="default" w:ascii="宋体" w:hAnsi="宋体" w:eastAsia="宋体" w:cs="宋体"/>
        <w:w w:val="100"/>
        <w:sz w:val="19"/>
        <w:szCs w:val="19"/>
        <w:lang w:val="zh-CN" w:eastAsia="zh-CN" w:bidi="zh-CN"/>
      </w:rPr>
    </w:lvl>
    <w:lvl w:ilvl="1" w:tentative="0">
      <w:start w:val="0"/>
      <w:numFmt w:val="bullet"/>
      <w:lvlText w:val="•"/>
      <w:lvlJc w:val="left"/>
      <w:pPr>
        <w:ind w:left="807" w:hanging="213"/>
      </w:pPr>
      <w:rPr>
        <w:rFonts w:hint="default"/>
        <w:lang w:val="zh-CN" w:eastAsia="zh-CN" w:bidi="zh-CN"/>
      </w:rPr>
    </w:lvl>
    <w:lvl w:ilvl="2" w:tentative="0">
      <w:start w:val="0"/>
      <w:numFmt w:val="bullet"/>
      <w:lvlText w:val="•"/>
      <w:lvlJc w:val="left"/>
      <w:pPr>
        <w:ind w:left="1295" w:hanging="213"/>
      </w:pPr>
      <w:rPr>
        <w:rFonts w:hint="default"/>
        <w:lang w:val="zh-CN" w:eastAsia="zh-CN" w:bidi="zh-CN"/>
      </w:rPr>
    </w:lvl>
    <w:lvl w:ilvl="3" w:tentative="0">
      <w:start w:val="0"/>
      <w:numFmt w:val="bullet"/>
      <w:lvlText w:val="•"/>
      <w:lvlJc w:val="left"/>
      <w:pPr>
        <w:ind w:left="1783" w:hanging="213"/>
      </w:pPr>
      <w:rPr>
        <w:rFonts w:hint="default"/>
        <w:lang w:val="zh-CN" w:eastAsia="zh-CN" w:bidi="zh-CN"/>
      </w:rPr>
    </w:lvl>
    <w:lvl w:ilvl="4" w:tentative="0">
      <w:start w:val="0"/>
      <w:numFmt w:val="bullet"/>
      <w:lvlText w:val="•"/>
      <w:lvlJc w:val="left"/>
      <w:pPr>
        <w:ind w:left="2271" w:hanging="213"/>
      </w:pPr>
      <w:rPr>
        <w:rFonts w:hint="default"/>
        <w:lang w:val="zh-CN" w:eastAsia="zh-CN" w:bidi="zh-CN"/>
      </w:rPr>
    </w:lvl>
    <w:lvl w:ilvl="5" w:tentative="0">
      <w:start w:val="0"/>
      <w:numFmt w:val="bullet"/>
      <w:lvlText w:val="•"/>
      <w:lvlJc w:val="left"/>
      <w:pPr>
        <w:ind w:left="2759" w:hanging="213"/>
      </w:pPr>
      <w:rPr>
        <w:rFonts w:hint="default"/>
        <w:lang w:val="zh-CN" w:eastAsia="zh-CN" w:bidi="zh-CN"/>
      </w:rPr>
    </w:lvl>
    <w:lvl w:ilvl="6" w:tentative="0">
      <w:start w:val="0"/>
      <w:numFmt w:val="bullet"/>
      <w:lvlText w:val="•"/>
      <w:lvlJc w:val="left"/>
      <w:pPr>
        <w:ind w:left="3246" w:hanging="213"/>
      </w:pPr>
      <w:rPr>
        <w:rFonts w:hint="default"/>
        <w:lang w:val="zh-CN" w:eastAsia="zh-CN" w:bidi="zh-CN"/>
      </w:rPr>
    </w:lvl>
    <w:lvl w:ilvl="7" w:tentative="0">
      <w:start w:val="0"/>
      <w:numFmt w:val="bullet"/>
      <w:lvlText w:val="•"/>
      <w:lvlJc w:val="left"/>
      <w:pPr>
        <w:ind w:left="3734" w:hanging="213"/>
      </w:pPr>
      <w:rPr>
        <w:rFonts w:hint="default"/>
        <w:lang w:val="zh-CN" w:eastAsia="zh-CN" w:bidi="zh-CN"/>
      </w:rPr>
    </w:lvl>
    <w:lvl w:ilvl="8" w:tentative="0">
      <w:start w:val="0"/>
      <w:numFmt w:val="bullet"/>
      <w:lvlText w:val="•"/>
      <w:lvlJc w:val="left"/>
      <w:pPr>
        <w:ind w:left="4222" w:hanging="213"/>
      </w:pPr>
      <w:rPr>
        <w:rFonts w:hint="default"/>
        <w:lang w:val="zh-CN" w:eastAsia="zh-CN" w:bidi="zh-CN"/>
      </w:rPr>
    </w:lvl>
  </w:abstractNum>
  <w:abstractNum w:abstractNumId="24">
    <w:nsid w:val="60382F6E"/>
    <w:multiLevelType w:val="multilevel"/>
    <w:tmpl w:val="60382F6E"/>
    <w:lvl w:ilvl="0" w:tentative="0">
      <w:start w:val="1"/>
      <w:numFmt w:val="decimal"/>
      <w:lvlText w:val="（%1）"/>
      <w:lvlJc w:val="left"/>
      <w:pPr>
        <w:ind w:left="1062" w:hanging="529"/>
      </w:pPr>
      <w:rPr>
        <w:rFonts w:hint="default" w:ascii="PMingLiU" w:hAnsi="PMingLiU" w:eastAsia="PMingLiU" w:cs="PMingLiU"/>
        <w:spacing w:val="-1"/>
        <w:w w:val="100"/>
        <w:sz w:val="19"/>
        <w:szCs w:val="19"/>
        <w:lang w:val="zh-CN" w:eastAsia="zh-CN" w:bidi="zh-CN"/>
      </w:rPr>
    </w:lvl>
    <w:lvl w:ilvl="1" w:tentative="0">
      <w:start w:val="0"/>
      <w:numFmt w:val="bullet"/>
      <w:lvlText w:val="•"/>
      <w:lvlJc w:val="left"/>
      <w:pPr>
        <w:ind w:left="1906" w:hanging="529"/>
      </w:pPr>
      <w:rPr>
        <w:rFonts w:hint="default"/>
        <w:lang w:val="zh-CN" w:eastAsia="zh-CN" w:bidi="zh-CN"/>
      </w:rPr>
    </w:lvl>
    <w:lvl w:ilvl="2" w:tentative="0">
      <w:start w:val="0"/>
      <w:numFmt w:val="bullet"/>
      <w:lvlText w:val="•"/>
      <w:lvlJc w:val="left"/>
      <w:pPr>
        <w:ind w:left="2753" w:hanging="529"/>
      </w:pPr>
      <w:rPr>
        <w:rFonts w:hint="default"/>
        <w:lang w:val="zh-CN" w:eastAsia="zh-CN" w:bidi="zh-CN"/>
      </w:rPr>
    </w:lvl>
    <w:lvl w:ilvl="3" w:tentative="0">
      <w:start w:val="0"/>
      <w:numFmt w:val="bullet"/>
      <w:lvlText w:val="•"/>
      <w:lvlJc w:val="left"/>
      <w:pPr>
        <w:ind w:left="3599" w:hanging="529"/>
      </w:pPr>
      <w:rPr>
        <w:rFonts w:hint="default"/>
        <w:lang w:val="zh-CN" w:eastAsia="zh-CN" w:bidi="zh-CN"/>
      </w:rPr>
    </w:lvl>
    <w:lvl w:ilvl="4" w:tentative="0">
      <w:start w:val="0"/>
      <w:numFmt w:val="bullet"/>
      <w:lvlText w:val="•"/>
      <w:lvlJc w:val="left"/>
      <w:pPr>
        <w:ind w:left="4446" w:hanging="529"/>
      </w:pPr>
      <w:rPr>
        <w:rFonts w:hint="default"/>
        <w:lang w:val="zh-CN" w:eastAsia="zh-CN" w:bidi="zh-CN"/>
      </w:rPr>
    </w:lvl>
    <w:lvl w:ilvl="5" w:tentative="0">
      <w:start w:val="0"/>
      <w:numFmt w:val="bullet"/>
      <w:lvlText w:val="•"/>
      <w:lvlJc w:val="left"/>
      <w:pPr>
        <w:ind w:left="5293" w:hanging="529"/>
      </w:pPr>
      <w:rPr>
        <w:rFonts w:hint="default"/>
        <w:lang w:val="zh-CN" w:eastAsia="zh-CN" w:bidi="zh-CN"/>
      </w:rPr>
    </w:lvl>
    <w:lvl w:ilvl="6" w:tentative="0">
      <w:start w:val="0"/>
      <w:numFmt w:val="bullet"/>
      <w:lvlText w:val="•"/>
      <w:lvlJc w:val="left"/>
      <w:pPr>
        <w:ind w:left="6139" w:hanging="529"/>
      </w:pPr>
      <w:rPr>
        <w:rFonts w:hint="default"/>
        <w:lang w:val="zh-CN" w:eastAsia="zh-CN" w:bidi="zh-CN"/>
      </w:rPr>
    </w:lvl>
    <w:lvl w:ilvl="7" w:tentative="0">
      <w:start w:val="0"/>
      <w:numFmt w:val="bullet"/>
      <w:lvlText w:val="•"/>
      <w:lvlJc w:val="left"/>
      <w:pPr>
        <w:ind w:left="6986" w:hanging="529"/>
      </w:pPr>
      <w:rPr>
        <w:rFonts w:hint="default"/>
        <w:lang w:val="zh-CN" w:eastAsia="zh-CN" w:bidi="zh-CN"/>
      </w:rPr>
    </w:lvl>
    <w:lvl w:ilvl="8" w:tentative="0">
      <w:start w:val="0"/>
      <w:numFmt w:val="bullet"/>
      <w:lvlText w:val="•"/>
      <w:lvlJc w:val="left"/>
      <w:pPr>
        <w:ind w:left="7833" w:hanging="529"/>
      </w:pPr>
      <w:rPr>
        <w:rFonts w:hint="default"/>
        <w:lang w:val="zh-CN" w:eastAsia="zh-CN" w:bidi="zh-CN"/>
      </w:rPr>
    </w:lvl>
  </w:abstractNum>
  <w:abstractNum w:abstractNumId="25">
    <w:nsid w:val="77ECEA79"/>
    <w:multiLevelType w:val="multilevel"/>
    <w:tmpl w:val="77ECEA79"/>
    <w:lvl w:ilvl="0" w:tentative="0">
      <w:start w:val="1"/>
      <w:numFmt w:val="decimal"/>
      <w:lvlText w:val="（%1）"/>
      <w:lvlJc w:val="left"/>
      <w:pPr>
        <w:ind w:left="1062" w:hanging="529"/>
      </w:pPr>
      <w:rPr>
        <w:rFonts w:hint="default" w:ascii="PMingLiU" w:hAnsi="PMingLiU" w:eastAsia="PMingLiU" w:cs="PMingLiU"/>
        <w:spacing w:val="-1"/>
        <w:w w:val="100"/>
        <w:sz w:val="19"/>
        <w:szCs w:val="19"/>
        <w:lang w:val="zh-CN" w:eastAsia="zh-CN" w:bidi="zh-CN"/>
      </w:rPr>
    </w:lvl>
    <w:lvl w:ilvl="1" w:tentative="0">
      <w:start w:val="0"/>
      <w:numFmt w:val="bullet"/>
      <w:lvlText w:val="•"/>
      <w:lvlJc w:val="left"/>
      <w:pPr>
        <w:ind w:left="1906" w:hanging="529"/>
      </w:pPr>
      <w:rPr>
        <w:rFonts w:hint="default"/>
        <w:lang w:val="zh-CN" w:eastAsia="zh-CN" w:bidi="zh-CN"/>
      </w:rPr>
    </w:lvl>
    <w:lvl w:ilvl="2" w:tentative="0">
      <w:start w:val="0"/>
      <w:numFmt w:val="bullet"/>
      <w:lvlText w:val="•"/>
      <w:lvlJc w:val="left"/>
      <w:pPr>
        <w:ind w:left="2753" w:hanging="529"/>
      </w:pPr>
      <w:rPr>
        <w:rFonts w:hint="default"/>
        <w:lang w:val="zh-CN" w:eastAsia="zh-CN" w:bidi="zh-CN"/>
      </w:rPr>
    </w:lvl>
    <w:lvl w:ilvl="3" w:tentative="0">
      <w:start w:val="0"/>
      <w:numFmt w:val="bullet"/>
      <w:lvlText w:val="•"/>
      <w:lvlJc w:val="left"/>
      <w:pPr>
        <w:ind w:left="3599" w:hanging="529"/>
      </w:pPr>
      <w:rPr>
        <w:rFonts w:hint="default"/>
        <w:lang w:val="zh-CN" w:eastAsia="zh-CN" w:bidi="zh-CN"/>
      </w:rPr>
    </w:lvl>
    <w:lvl w:ilvl="4" w:tentative="0">
      <w:start w:val="0"/>
      <w:numFmt w:val="bullet"/>
      <w:lvlText w:val="•"/>
      <w:lvlJc w:val="left"/>
      <w:pPr>
        <w:ind w:left="4446" w:hanging="529"/>
      </w:pPr>
      <w:rPr>
        <w:rFonts w:hint="default"/>
        <w:lang w:val="zh-CN" w:eastAsia="zh-CN" w:bidi="zh-CN"/>
      </w:rPr>
    </w:lvl>
    <w:lvl w:ilvl="5" w:tentative="0">
      <w:start w:val="0"/>
      <w:numFmt w:val="bullet"/>
      <w:lvlText w:val="•"/>
      <w:lvlJc w:val="left"/>
      <w:pPr>
        <w:ind w:left="5293" w:hanging="529"/>
      </w:pPr>
      <w:rPr>
        <w:rFonts w:hint="default"/>
        <w:lang w:val="zh-CN" w:eastAsia="zh-CN" w:bidi="zh-CN"/>
      </w:rPr>
    </w:lvl>
    <w:lvl w:ilvl="6" w:tentative="0">
      <w:start w:val="0"/>
      <w:numFmt w:val="bullet"/>
      <w:lvlText w:val="•"/>
      <w:lvlJc w:val="left"/>
      <w:pPr>
        <w:ind w:left="6139" w:hanging="529"/>
      </w:pPr>
      <w:rPr>
        <w:rFonts w:hint="default"/>
        <w:lang w:val="zh-CN" w:eastAsia="zh-CN" w:bidi="zh-CN"/>
      </w:rPr>
    </w:lvl>
    <w:lvl w:ilvl="7" w:tentative="0">
      <w:start w:val="0"/>
      <w:numFmt w:val="bullet"/>
      <w:lvlText w:val="•"/>
      <w:lvlJc w:val="left"/>
      <w:pPr>
        <w:ind w:left="6986" w:hanging="529"/>
      </w:pPr>
      <w:rPr>
        <w:rFonts w:hint="default"/>
        <w:lang w:val="zh-CN" w:eastAsia="zh-CN" w:bidi="zh-CN"/>
      </w:rPr>
    </w:lvl>
    <w:lvl w:ilvl="8" w:tentative="0">
      <w:start w:val="0"/>
      <w:numFmt w:val="bullet"/>
      <w:lvlText w:val="•"/>
      <w:lvlJc w:val="left"/>
      <w:pPr>
        <w:ind w:left="7833" w:hanging="529"/>
      </w:pPr>
      <w:rPr>
        <w:rFonts w:hint="default"/>
        <w:lang w:val="zh-CN" w:eastAsia="zh-CN" w:bidi="zh-CN"/>
      </w:rPr>
    </w:lvl>
  </w:abstractNum>
  <w:abstractNum w:abstractNumId="26">
    <w:nsid w:val="79AA4FA4"/>
    <w:multiLevelType w:val="multilevel"/>
    <w:tmpl w:val="79AA4FA4"/>
    <w:lvl w:ilvl="0" w:tentative="0">
      <w:start w:val="2"/>
      <w:numFmt w:val="decimal"/>
      <w:lvlText w:val="%1"/>
      <w:lvlJc w:val="left"/>
      <w:pPr>
        <w:ind w:left="1008" w:hanging="370"/>
      </w:pPr>
      <w:rPr>
        <w:rFonts w:hint="default"/>
        <w:lang w:val="zh-CN" w:eastAsia="zh-CN" w:bidi="zh-CN"/>
      </w:rPr>
    </w:lvl>
    <w:lvl w:ilvl="1" w:tentative="0">
      <w:start w:val="1"/>
      <w:numFmt w:val="decimal"/>
      <w:lvlText w:val="%1.%2"/>
      <w:lvlJc w:val="left"/>
      <w:pPr>
        <w:ind w:left="1008" w:hanging="370"/>
      </w:pPr>
      <w:rPr>
        <w:rFonts w:hint="default" w:ascii="宋体" w:hAnsi="宋体" w:eastAsia="宋体" w:cs="宋体"/>
        <w:spacing w:val="-1"/>
        <w:w w:val="100"/>
        <w:sz w:val="21"/>
        <w:szCs w:val="21"/>
        <w:lang w:val="zh-CN" w:eastAsia="zh-CN" w:bidi="zh-CN"/>
      </w:rPr>
    </w:lvl>
    <w:lvl w:ilvl="2" w:tentative="0">
      <w:start w:val="0"/>
      <w:numFmt w:val="bullet"/>
      <w:lvlText w:val="•"/>
      <w:lvlJc w:val="left"/>
      <w:pPr>
        <w:ind w:left="2705" w:hanging="370"/>
      </w:pPr>
      <w:rPr>
        <w:rFonts w:hint="default"/>
        <w:lang w:val="zh-CN" w:eastAsia="zh-CN" w:bidi="zh-CN"/>
      </w:rPr>
    </w:lvl>
    <w:lvl w:ilvl="3" w:tentative="0">
      <w:start w:val="0"/>
      <w:numFmt w:val="bullet"/>
      <w:lvlText w:val="•"/>
      <w:lvlJc w:val="left"/>
      <w:pPr>
        <w:ind w:left="3557" w:hanging="370"/>
      </w:pPr>
      <w:rPr>
        <w:rFonts w:hint="default"/>
        <w:lang w:val="zh-CN" w:eastAsia="zh-CN" w:bidi="zh-CN"/>
      </w:rPr>
    </w:lvl>
    <w:lvl w:ilvl="4" w:tentative="0">
      <w:start w:val="0"/>
      <w:numFmt w:val="bullet"/>
      <w:lvlText w:val="•"/>
      <w:lvlJc w:val="left"/>
      <w:pPr>
        <w:ind w:left="4410" w:hanging="370"/>
      </w:pPr>
      <w:rPr>
        <w:rFonts w:hint="default"/>
        <w:lang w:val="zh-CN" w:eastAsia="zh-CN" w:bidi="zh-CN"/>
      </w:rPr>
    </w:lvl>
    <w:lvl w:ilvl="5" w:tentative="0">
      <w:start w:val="0"/>
      <w:numFmt w:val="bullet"/>
      <w:lvlText w:val="•"/>
      <w:lvlJc w:val="left"/>
      <w:pPr>
        <w:ind w:left="5263" w:hanging="370"/>
      </w:pPr>
      <w:rPr>
        <w:rFonts w:hint="default"/>
        <w:lang w:val="zh-CN" w:eastAsia="zh-CN" w:bidi="zh-CN"/>
      </w:rPr>
    </w:lvl>
    <w:lvl w:ilvl="6" w:tentative="0">
      <w:start w:val="0"/>
      <w:numFmt w:val="bullet"/>
      <w:lvlText w:val="•"/>
      <w:lvlJc w:val="left"/>
      <w:pPr>
        <w:ind w:left="6115" w:hanging="370"/>
      </w:pPr>
      <w:rPr>
        <w:rFonts w:hint="default"/>
        <w:lang w:val="zh-CN" w:eastAsia="zh-CN" w:bidi="zh-CN"/>
      </w:rPr>
    </w:lvl>
    <w:lvl w:ilvl="7" w:tentative="0">
      <w:start w:val="0"/>
      <w:numFmt w:val="bullet"/>
      <w:lvlText w:val="•"/>
      <w:lvlJc w:val="left"/>
      <w:pPr>
        <w:ind w:left="6968" w:hanging="370"/>
      </w:pPr>
      <w:rPr>
        <w:rFonts w:hint="default"/>
        <w:lang w:val="zh-CN" w:eastAsia="zh-CN" w:bidi="zh-CN"/>
      </w:rPr>
    </w:lvl>
    <w:lvl w:ilvl="8" w:tentative="0">
      <w:start w:val="0"/>
      <w:numFmt w:val="bullet"/>
      <w:lvlText w:val="•"/>
      <w:lvlJc w:val="left"/>
      <w:pPr>
        <w:ind w:left="7821" w:hanging="370"/>
      </w:pPr>
      <w:rPr>
        <w:rFonts w:hint="default"/>
        <w:lang w:val="zh-CN" w:eastAsia="zh-CN" w:bidi="zh-CN"/>
      </w:rPr>
    </w:lvl>
  </w:abstractNum>
  <w:abstractNum w:abstractNumId="27">
    <w:nsid w:val="7C246926"/>
    <w:multiLevelType w:val="multilevel"/>
    <w:tmpl w:val="7C246926"/>
    <w:lvl w:ilvl="0" w:tentative="0">
      <w:start w:val="1"/>
      <w:numFmt w:val="decimal"/>
      <w:lvlText w:val="（%1）"/>
      <w:lvlJc w:val="left"/>
      <w:pPr>
        <w:ind w:left="1062" w:hanging="529"/>
      </w:pPr>
      <w:rPr>
        <w:rFonts w:hint="default" w:ascii="PMingLiU" w:hAnsi="PMingLiU" w:eastAsia="PMingLiU" w:cs="PMingLiU"/>
        <w:spacing w:val="-1"/>
        <w:w w:val="100"/>
        <w:sz w:val="19"/>
        <w:szCs w:val="19"/>
        <w:lang w:val="zh-CN" w:eastAsia="zh-CN" w:bidi="zh-CN"/>
      </w:rPr>
    </w:lvl>
    <w:lvl w:ilvl="1" w:tentative="0">
      <w:start w:val="0"/>
      <w:numFmt w:val="bullet"/>
      <w:lvlText w:val="•"/>
      <w:lvlJc w:val="left"/>
      <w:pPr>
        <w:ind w:left="1906" w:hanging="529"/>
      </w:pPr>
      <w:rPr>
        <w:rFonts w:hint="default"/>
        <w:lang w:val="zh-CN" w:eastAsia="zh-CN" w:bidi="zh-CN"/>
      </w:rPr>
    </w:lvl>
    <w:lvl w:ilvl="2" w:tentative="0">
      <w:start w:val="0"/>
      <w:numFmt w:val="bullet"/>
      <w:lvlText w:val="•"/>
      <w:lvlJc w:val="left"/>
      <w:pPr>
        <w:ind w:left="2753" w:hanging="529"/>
      </w:pPr>
      <w:rPr>
        <w:rFonts w:hint="default"/>
        <w:lang w:val="zh-CN" w:eastAsia="zh-CN" w:bidi="zh-CN"/>
      </w:rPr>
    </w:lvl>
    <w:lvl w:ilvl="3" w:tentative="0">
      <w:start w:val="0"/>
      <w:numFmt w:val="bullet"/>
      <w:lvlText w:val="•"/>
      <w:lvlJc w:val="left"/>
      <w:pPr>
        <w:ind w:left="3599" w:hanging="529"/>
      </w:pPr>
      <w:rPr>
        <w:rFonts w:hint="default"/>
        <w:lang w:val="zh-CN" w:eastAsia="zh-CN" w:bidi="zh-CN"/>
      </w:rPr>
    </w:lvl>
    <w:lvl w:ilvl="4" w:tentative="0">
      <w:start w:val="0"/>
      <w:numFmt w:val="bullet"/>
      <w:lvlText w:val="•"/>
      <w:lvlJc w:val="left"/>
      <w:pPr>
        <w:ind w:left="4446" w:hanging="529"/>
      </w:pPr>
      <w:rPr>
        <w:rFonts w:hint="default"/>
        <w:lang w:val="zh-CN" w:eastAsia="zh-CN" w:bidi="zh-CN"/>
      </w:rPr>
    </w:lvl>
    <w:lvl w:ilvl="5" w:tentative="0">
      <w:start w:val="0"/>
      <w:numFmt w:val="bullet"/>
      <w:lvlText w:val="•"/>
      <w:lvlJc w:val="left"/>
      <w:pPr>
        <w:ind w:left="5293" w:hanging="529"/>
      </w:pPr>
      <w:rPr>
        <w:rFonts w:hint="default"/>
        <w:lang w:val="zh-CN" w:eastAsia="zh-CN" w:bidi="zh-CN"/>
      </w:rPr>
    </w:lvl>
    <w:lvl w:ilvl="6" w:tentative="0">
      <w:start w:val="0"/>
      <w:numFmt w:val="bullet"/>
      <w:lvlText w:val="•"/>
      <w:lvlJc w:val="left"/>
      <w:pPr>
        <w:ind w:left="6139" w:hanging="529"/>
      </w:pPr>
      <w:rPr>
        <w:rFonts w:hint="default"/>
        <w:lang w:val="zh-CN" w:eastAsia="zh-CN" w:bidi="zh-CN"/>
      </w:rPr>
    </w:lvl>
    <w:lvl w:ilvl="7" w:tentative="0">
      <w:start w:val="0"/>
      <w:numFmt w:val="bullet"/>
      <w:lvlText w:val="•"/>
      <w:lvlJc w:val="left"/>
      <w:pPr>
        <w:ind w:left="6986" w:hanging="529"/>
      </w:pPr>
      <w:rPr>
        <w:rFonts w:hint="default"/>
        <w:lang w:val="zh-CN" w:eastAsia="zh-CN" w:bidi="zh-CN"/>
      </w:rPr>
    </w:lvl>
    <w:lvl w:ilvl="8" w:tentative="0">
      <w:start w:val="0"/>
      <w:numFmt w:val="bullet"/>
      <w:lvlText w:val="•"/>
      <w:lvlJc w:val="left"/>
      <w:pPr>
        <w:ind w:left="7833" w:hanging="529"/>
      </w:pPr>
      <w:rPr>
        <w:rFonts w:hint="default"/>
        <w:lang w:val="zh-CN" w:eastAsia="zh-CN" w:bidi="zh-CN"/>
      </w:rPr>
    </w:lvl>
  </w:abstractNum>
  <w:abstractNum w:abstractNumId="28">
    <w:nsid w:val="7DEC2089"/>
    <w:multiLevelType w:val="multilevel"/>
    <w:tmpl w:val="7DEC2089"/>
    <w:lvl w:ilvl="0" w:tentative="0">
      <w:start w:val="1"/>
      <w:numFmt w:val="decimal"/>
      <w:lvlText w:val="%1."/>
      <w:lvlJc w:val="left"/>
      <w:pPr>
        <w:ind w:left="218" w:hanging="213"/>
      </w:pPr>
      <w:rPr>
        <w:rFonts w:hint="default" w:ascii="宋体" w:hAnsi="宋体" w:eastAsia="宋体" w:cs="宋体"/>
        <w:spacing w:val="-1"/>
        <w:w w:val="100"/>
        <w:sz w:val="19"/>
        <w:szCs w:val="19"/>
        <w:lang w:val="zh-CN" w:eastAsia="zh-CN" w:bidi="zh-CN"/>
      </w:rPr>
    </w:lvl>
    <w:lvl w:ilvl="1" w:tentative="0">
      <w:start w:val="2"/>
      <w:numFmt w:val="decimal"/>
      <w:lvlText w:val="%2."/>
      <w:lvlJc w:val="left"/>
      <w:pPr>
        <w:ind w:left="3636" w:hanging="283"/>
      </w:pPr>
      <w:rPr>
        <w:rFonts w:hint="default" w:ascii="楷体" w:hAnsi="楷体" w:eastAsia="楷体" w:cs="楷体"/>
        <w:spacing w:val="-2"/>
        <w:w w:val="100"/>
        <w:sz w:val="26"/>
        <w:szCs w:val="26"/>
        <w:lang w:val="zh-CN" w:eastAsia="zh-CN" w:bidi="zh-CN"/>
      </w:rPr>
    </w:lvl>
    <w:lvl w:ilvl="2" w:tentative="0">
      <w:start w:val="1"/>
      <w:numFmt w:val="decimal"/>
      <w:lvlText w:val="%2.%3"/>
      <w:lvlJc w:val="left"/>
      <w:pPr>
        <w:ind w:left="4297" w:hanging="490"/>
        <w:jc w:val="right"/>
      </w:pPr>
      <w:rPr>
        <w:rFonts w:hint="default" w:ascii="楷体" w:hAnsi="楷体" w:eastAsia="楷体" w:cs="楷体"/>
        <w:spacing w:val="-2"/>
        <w:w w:val="100"/>
        <w:sz w:val="28"/>
        <w:szCs w:val="28"/>
        <w:lang w:val="zh-CN" w:eastAsia="zh-CN" w:bidi="zh-CN"/>
      </w:rPr>
    </w:lvl>
    <w:lvl w:ilvl="3" w:tentative="0">
      <w:start w:val="0"/>
      <w:numFmt w:val="bullet"/>
      <w:lvlText w:val="•"/>
      <w:lvlJc w:val="left"/>
      <w:pPr>
        <w:ind w:left="4953" w:hanging="490"/>
      </w:pPr>
      <w:rPr>
        <w:rFonts w:hint="default"/>
        <w:lang w:val="zh-CN" w:eastAsia="zh-CN" w:bidi="zh-CN"/>
      </w:rPr>
    </w:lvl>
    <w:lvl w:ilvl="4" w:tentative="0">
      <w:start w:val="0"/>
      <w:numFmt w:val="bullet"/>
      <w:lvlText w:val="•"/>
      <w:lvlJc w:val="left"/>
      <w:pPr>
        <w:ind w:left="5606" w:hanging="490"/>
      </w:pPr>
      <w:rPr>
        <w:rFonts w:hint="default"/>
        <w:lang w:val="zh-CN" w:eastAsia="zh-CN" w:bidi="zh-CN"/>
      </w:rPr>
    </w:lvl>
    <w:lvl w:ilvl="5" w:tentative="0">
      <w:start w:val="0"/>
      <w:numFmt w:val="bullet"/>
      <w:lvlText w:val="•"/>
      <w:lvlJc w:val="left"/>
      <w:pPr>
        <w:ind w:left="6259" w:hanging="490"/>
      </w:pPr>
      <w:rPr>
        <w:rFonts w:hint="default"/>
        <w:lang w:val="zh-CN" w:eastAsia="zh-CN" w:bidi="zh-CN"/>
      </w:rPr>
    </w:lvl>
    <w:lvl w:ilvl="6" w:tentative="0">
      <w:start w:val="0"/>
      <w:numFmt w:val="bullet"/>
      <w:lvlText w:val="•"/>
      <w:lvlJc w:val="left"/>
      <w:pPr>
        <w:ind w:left="6913" w:hanging="490"/>
      </w:pPr>
      <w:rPr>
        <w:rFonts w:hint="default"/>
        <w:lang w:val="zh-CN" w:eastAsia="zh-CN" w:bidi="zh-CN"/>
      </w:rPr>
    </w:lvl>
    <w:lvl w:ilvl="7" w:tentative="0">
      <w:start w:val="0"/>
      <w:numFmt w:val="bullet"/>
      <w:lvlText w:val="•"/>
      <w:lvlJc w:val="left"/>
      <w:pPr>
        <w:ind w:left="7566" w:hanging="490"/>
      </w:pPr>
      <w:rPr>
        <w:rFonts w:hint="default"/>
        <w:lang w:val="zh-CN" w:eastAsia="zh-CN" w:bidi="zh-CN"/>
      </w:rPr>
    </w:lvl>
    <w:lvl w:ilvl="8" w:tentative="0">
      <w:start w:val="0"/>
      <w:numFmt w:val="bullet"/>
      <w:lvlText w:val="•"/>
      <w:lvlJc w:val="left"/>
      <w:pPr>
        <w:ind w:left="8219" w:hanging="490"/>
      </w:pPr>
      <w:rPr>
        <w:rFonts w:hint="default"/>
        <w:lang w:val="zh-CN" w:eastAsia="zh-CN" w:bidi="zh-CN"/>
      </w:rPr>
    </w:lvl>
  </w:abstractNum>
  <w:num w:numId="1">
    <w:abstractNumId w:val="2"/>
  </w:num>
  <w:num w:numId="2">
    <w:abstractNumId w:val="16"/>
  </w:num>
  <w:num w:numId="3">
    <w:abstractNumId w:val="4"/>
  </w:num>
  <w:num w:numId="4">
    <w:abstractNumId w:val="23"/>
  </w:num>
  <w:num w:numId="5">
    <w:abstractNumId w:val="8"/>
  </w:num>
  <w:num w:numId="6">
    <w:abstractNumId w:val="11"/>
  </w:num>
  <w:num w:numId="7">
    <w:abstractNumId w:val="15"/>
  </w:num>
  <w:num w:numId="8">
    <w:abstractNumId w:val="9"/>
  </w:num>
  <w:num w:numId="9">
    <w:abstractNumId w:val="5"/>
  </w:num>
  <w:num w:numId="10">
    <w:abstractNumId w:val="20"/>
  </w:num>
  <w:num w:numId="11">
    <w:abstractNumId w:val="24"/>
  </w:num>
  <w:num w:numId="12">
    <w:abstractNumId w:val="13"/>
  </w:num>
  <w:num w:numId="13">
    <w:abstractNumId w:val="19"/>
  </w:num>
  <w:num w:numId="14">
    <w:abstractNumId w:val="6"/>
  </w:num>
  <w:num w:numId="15">
    <w:abstractNumId w:val="27"/>
  </w:num>
  <w:num w:numId="16">
    <w:abstractNumId w:val="25"/>
  </w:num>
  <w:num w:numId="17">
    <w:abstractNumId w:val="7"/>
  </w:num>
  <w:num w:numId="18">
    <w:abstractNumId w:val="3"/>
  </w:num>
  <w:num w:numId="19">
    <w:abstractNumId w:val="18"/>
  </w:num>
  <w:num w:numId="20">
    <w:abstractNumId w:val="0"/>
  </w:num>
  <w:num w:numId="21">
    <w:abstractNumId w:val="22"/>
  </w:num>
  <w:num w:numId="22">
    <w:abstractNumId w:val="28"/>
  </w:num>
  <w:num w:numId="23">
    <w:abstractNumId w:val="14"/>
  </w:num>
  <w:num w:numId="24">
    <w:abstractNumId w:val="21"/>
  </w:num>
  <w:num w:numId="25">
    <w:abstractNumId w:val="12"/>
  </w:num>
  <w:num w:numId="26">
    <w:abstractNumId w:val="10"/>
  </w:num>
  <w:num w:numId="27">
    <w:abstractNumId w:val="17"/>
  </w:num>
  <w:num w:numId="28">
    <w:abstractNumId w:val="26"/>
  </w:num>
  <w:num w:numId="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A02EA7"/>
    <w:rsid w:val="000371DA"/>
    <w:rsid w:val="00070EF8"/>
    <w:rsid w:val="00232869"/>
    <w:rsid w:val="00400D98"/>
    <w:rsid w:val="004136A7"/>
    <w:rsid w:val="00424BE5"/>
    <w:rsid w:val="0052439C"/>
    <w:rsid w:val="005569B0"/>
    <w:rsid w:val="005A7B74"/>
    <w:rsid w:val="005D5E8A"/>
    <w:rsid w:val="00722815"/>
    <w:rsid w:val="00802C8D"/>
    <w:rsid w:val="00807DD9"/>
    <w:rsid w:val="008437DB"/>
    <w:rsid w:val="008951BC"/>
    <w:rsid w:val="00A3262B"/>
    <w:rsid w:val="00A57772"/>
    <w:rsid w:val="00AD6B68"/>
    <w:rsid w:val="00B05390"/>
    <w:rsid w:val="00B07D5D"/>
    <w:rsid w:val="00D40182"/>
    <w:rsid w:val="00F7470B"/>
    <w:rsid w:val="00FA58B8"/>
    <w:rsid w:val="00FB22A7"/>
    <w:rsid w:val="01644954"/>
    <w:rsid w:val="0513188E"/>
    <w:rsid w:val="0D426E87"/>
    <w:rsid w:val="16E206B1"/>
    <w:rsid w:val="22A02EA7"/>
    <w:rsid w:val="563461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PMingLiU" w:hAnsi="PMingLiU" w:eastAsia="PMingLiU" w:cs="PMingLiU"/>
      <w:sz w:val="22"/>
      <w:szCs w:val="22"/>
      <w:lang w:val="zh-CN" w:eastAsia="zh-CN" w:bidi="zh-CN"/>
    </w:rPr>
  </w:style>
  <w:style w:type="paragraph" w:styleId="3">
    <w:name w:val="heading 1"/>
    <w:basedOn w:val="1"/>
    <w:next w:val="1"/>
    <w:qFormat/>
    <w:uiPriority w:val="1"/>
    <w:pPr>
      <w:spacing w:before="155"/>
      <w:ind w:right="13"/>
      <w:jc w:val="center"/>
      <w:outlineLvl w:val="0"/>
    </w:pPr>
    <w:rPr>
      <w:rFonts w:ascii="黑体" w:hAnsi="黑体" w:eastAsia="黑体" w:cs="黑体"/>
      <w:sz w:val="52"/>
      <w:szCs w:val="52"/>
    </w:rPr>
  </w:style>
  <w:style w:type="paragraph" w:styleId="4">
    <w:name w:val="heading 2"/>
    <w:basedOn w:val="1"/>
    <w:next w:val="1"/>
    <w:qFormat/>
    <w:uiPriority w:val="1"/>
    <w:pPr>
      <w:spacing w:before="67"/>
      <w:jc w:val="center"/>
      <w:outlineLvl w:val="1"/>
    </w:pPr>
    <w:rPr>
      <w:rFonts w:ascii="黑体" w:hAnsi="黑体" w:eastAsia="黑体" w:cs="黑体"/>
      <w:sz w:val="30"/>
      <w:szCs w:val="30"/>
    </w:rPr>
  </w:style>
  <w:style w:type="paragraph" w:styleId="5">
    <w:name w:val="heading 3"/>
    <w:basedOn w:val="1"/>
    <w:next w:val="1"/>
    <w:qFormat/>
    <w:uiPriority w:val="1"/>
    <w:pPr>
      <w:spacing w:before="196"/>
      <w:ind w:right="13"/>
      <w:jc w:val="center"/>
      <w:outlineLvl w:val="2"/>
    </w:pPr>
    <w:rPr>
      <w:rFonts w:ascii="黑体" w:hAnsi="黑体" w:eastAsia="黑体" w:cs="黑体"/>
      <w:sz w:val="28"/>
      <w:szCs w:val="28"/>
    </w:rPr>
  </w:style>
  <w:style w:type="paragraph" w:styleId="6">
    <w:name w:val="heading 4"/>
    <w:basedOn w:val="1"/>
    <w:next w:val="1"/>
    <w:qFormat/>
    <w:uiPriority w:val="1"/>
    <w:pPr>
      <w:ind w:left="218"/>
      <w:outlineLvl w:val="3"/>
    </w:pPr>
    <w:rPr>
      <w:rFonts w:ascii="Microsoft JhengHei" w:hAnsi="Microsoft JhengHei" w:eastAsia="Microsoft JhengHei" w:cs="Microsoft JhengHei"/>
      <w:b/>
      <w:bCs/>
      <w:sz w:val="24"/>
      <w:szCs w:val="24"/>
    </w:rPr>
  </w:style>
  <w:style w:type="paragraph" w:styleId="7">
    <w:name w:val="heading 5"/>
    <w:basedOn w:val="1"/>
    <w:next w:val="1"/>
    <w:qFormat/>
    <w:uiPriority w:val="1"/>
    <w:pPr>
      <w:ind w:left="218"/>
      <w:outlineLvl w:val="4"/>
    </w:pPr>
    <w:rPr>
      <w:sz w:val="24"/>
      <w:szCs w:val="24"/>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rPr>
      <w:sz w:val="21"/>
      <w:szCs w:val="21"/>
    </w:rPr>
  </w:style>
  <w:style w:type="paragraph" w:styleId="8">
    <w:name w:val="Plain Text"/>
    <w:basedOn w:val="1"/>
    <w:unhideWhenUsed/>
    <w:qFormat/>
    <w:uiPriority w:val="99"/>
    <w:rPr>
      <w:rFonts w:ascii="宋体" w:hAnsi="Courier New"/>
      <w:szCs w:val="21"/>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footnote text"/>
    <w:basedOn w:val="1"/>
    <w:qFormat/>
    <w:uiPriority w:val="0"/>
    <w:pPr>
      <w:snapToGrid w:val="0"/>
    </w:pPr>
    <w:rPr>
      <w:sz w:val="18"/>
      <w:szCs w:val="18"/>
    </w:rPr>
  </w:style>
  <w:style w:type="paragraph" w:styleId="13">
    <w:name w:val="Normal (Web)"/>
    <w:basedOn w:val="1"/>
    <w:unhideWhenUsed/>
    <w:qFormat/>
    <w:uiPriority w:val="99"/>
    <w:rPr>
      <w:rFonts w:cs="Times New Roman"/>
      <w:sz w:val="24"/>
      <w:lang w:val="en-US" w:bidi="ar-SA"/>
    </w:rPr>
  </w:style>
  <w:style w:type="character" w:styleId="16">
    <w:name w:val="Strong"/>
    <w:basedOn w:val="15"/>
    <w:qFormat/>
    <w:uiPriority w:val="0"/>
    <w:rPr>
      <w:b/>
    </w:rPr>
  </w:style>
  <w:style w:type="character" w:styleId="17">
    <w:name w:val="page number"/>
    <w:basedOn w:val="15"/>
    <w:qFormat/>
    <w:uiPriority w:val="0"/>
  </w:style>
  <w:style w:type="character" w:styleId="18">
    <w:name w:val="FollowedHyperlink"/>
    <w:basedOn w:val="15"/>
    <w:qFormat/>
    <w:uiPriority w:val="0"/>
    <w:rPr>
      <w:color w:val="333333"/>
      <w:u w:val="none"/>
    </w:rPr>
  </w:style>
  <w:style w:type="character" w:styleId="19">
    <w:name w:val="Emphasis"/>
    <w:basedOn w:val="15"/>
    <w:qFormat/>
    <w:uiPriority w:val="0"/>
  </w:style>
  <w:style w:type="character" w:styleId="20">
    <w:name w:val="HTML Definition"/>
    <w:basedOn w:val="15"/>
    <w:qFormat/>
    <w:uiPriority w:val="0"/>
    <w:rPr>
      <w:i/>
    </w:rPr>
  </w:style>
  <w:style w:type="character" w:styleId="21">
    <w:name w:val="Hyperlink"/>
    <w:basedOn w:val="15"/>
    <w:qFormat/>
    <w:uiPriority w:val="0"/>
    <w:rPr>
      <w:color w:val="333333"/>
      <w:u w:val="none"/>
    </w:rPr>
  </w:style>
  <w:style w:type="character" w:styleId="22">
    <w:name w:val="HTML Code"/>
    <w:basedOn w:val="15"/>
    <w:qFormat/>
    <w:uiPriority w:val="0"/>
    <w:rPr>
      <w:rFonts w:hint="default" w:ascii="Consolas" w:hAnsi="Consolas" w:eastAsia="Consolas" w:cs="Consolas"/>
      <w:color w:val="C7254E"/>
      <w:sz w:val="21"/>
      <w:szCs w:val="21"/>
      <w:shd w:val="clear" w:color="auto" w:fill="F9F2F4"/>
    </w:rPr>
  </w:style>
  <w:style w:type="character" w:styleId="23">
    <w:name w:val="footnote reference"/>
    <w:basedOn w:val="15"/>
    <w:qFormat/>
    <w:uiPriority w:val="0"/>
    <w:rPr>
      <w:vertAlign w:val="superscript"/>
    </w:rPr>
  </w:style>
  <w:style w:type="character" w:styleId="24">
    <w:name w:val="HTML Keyboard"/>
    <w:basedOn w:val="15"/>
    <w:qFormat/>
    <w:uiPriority w:val="0"/>
    <w:rPr>
      <w:rFonts w:hint="default" w:ascii="Consolas" w:hAnsi="Consolas" w:eastAsia="Consolas" w:cs="Consolas"/>
      <w:color w:val="FFFFFF"/>
      <w:sz w:val="21"/>
      <w:szCs w:val="21"/>
      <w:shd w:val="clear" w:color="auto" w:fill="333333"/>
    </w:rPr>
  </w:style>
  <w:style w:type="character" w:styleId="25">
    <w:name w:val="HTML Sample"/>
    <w:basedOn w:val="15"/>
    <w:qFormat/>
    <w:uiPriority w:val="0"/>
    <w:rPr>
      <w:rFonts w:ascii="Consolas" w:hAnsi="Consolas" w:eastAsia="Consolas" w:cs="Consolas"/>
      <w:sz w:val="21"/>
      <w:szCs w:val="21"/>
    </w:rPr>
  </w:style>
  <w:style w:type="paragraph" w:customStyle="1" w:styleId="26">
    <w:name w:val="title1"/>
    <w:basedOn w:val="1"/>
    <w:qFormat/>
    <w:uiPriority w:val="0"/>
    <w:pPr>
      <w:spacing w:before="150" w:line="450" w:lineRule="atLeast"/>
    </w:pPr>
    <w:rPr>
      <w:rFonts w:cs="Times New Roman"/>
      <w:b/>
      <w:sz w:val="24"/>
      <w:szCs w:val="24"/>
      <w:lang w:val="en-US" w:bidi="ar-SA"/>
    </w:rPr>
  </w:style>
  <w:style w:type="character" w:customStyle="1" w:styleId="27">
    <w:name w:val="hover3"/>
    <w:basedOn w:val="15"/>
    <w:uiPriority w:val="0"/>
    <w:rPr>
      <w:shd w:val="clear" w:color="auto" w:fill="EEEEEE"/>
    </w:rPr>
  </w:style>
  <w:style w:type="character" w:customStyle="1" w:styleId="28">
    <w:name w:val="old"/>
    <w:basedOn w:val="15"/>
    <w:qFormat/>
    <w:uiPriority w:val="0"/>
    <w:rPr>
      <w:color w:val="999999"/>
    </w:rPr>
  </w:style>
  <w:style w:type="character" w:customStyle="1" w:styleId="29">
    <w:name w:val="hour_am"/>
    <w:basedOn w:val="15"/>
    <w:qFormat/>
    <w:uiPriority w:val="0"/>
  </w:style>
  <w:style w:type="character" w:customStyle="1" w:styleId="30">
    <w:name w:val="hour_pm"/>
    <w:basedOn w:val="15"/>
    <w:qFormat/>
    <w:uiPriority w:val="0"/>
  </w:style>
  <w:style w:type="character" w:customStyle="1" w:styleId="31">
    <w:name w:val="glyphicon4"/>
    <w:basedOn w:val="15"/>
    <w:qFormat/>
    <w:uiPriority w:val="0"/>
  </w:style>
  <w:style w:type="character" w:customStyle="1" w:styleId="32">
    <w:name w:val="indent"/>
    <w:basedOn w:val="15"/>
    <w:qFormat/>
    <w:uiPriority w:val="0"/>
  </w:style>
  <w:style w:type="character" w:customStyle="1" w:styleId="33">
    <w:name w:val="button"/>
    <w:basedOn w:val="15"/>
    <w:qFormat/>
    <w:uiPriority w:val="0"/>
  </w:style>
  <w:style w:type="character" w:customStyle="1" w:styleId="34">
    <w:name w:val="tmpztreemove_arrow"/>
    <w:basedOn w:val="15"/>
    <w:uiPriority w:val="0"/>
    <w:rPr>
      <w:shd w:val="clear" w:color="auto" w:fill="FFFFFF"/>
    </w:rPr>
  </w:style>
  <w:style w:type="paragraph" w:customStyle="1" w:styleId="35">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customStyle="1" w:styleId="36">
    <w:name w:val="Table Paragraph"/>
    <w:basedOn w:val="1"/>
    <w:qFormat/>
    <w:uiPriority w:val="1"/>
  </w:style>
  <w:style w:type="paragraph" w:styleId="37">
    <w:name w:val="List Paragraph"/>
    <w:basedOn w:val="1"/>
    <w:qFormat/>
    <w:uiPriority w:val="1"/>
    <w:pPr>
      <w:ind w:left="1008" w:hanging="371"/>
    </w:pPr>
  </w:style>
  <w:style w:type="paragraph" w:customStyle="1" w:styleId="38">
    <w:name w:val="样式1"/>
    <w:basedOn w:val="1"/>
    <w:qFormat/>
    <w:uiPriority w:val="0"/>
    <w:rPr>
      <w:rFonts w:eastAsia="仿宋_GB2312"/>
    </w:rPr>
  </w:style>
  <w:style w:type="paragraph" w:customStyle="1" w:styleId="39">
    <w:name w:val="样式 标题 3 + (中文) 黑体 小四 非加粗 段前: 7.8 磅 段后: 0 磅 行距: 固定值 20 磅"/>
    <w:basedOn w:val="5"/>
    <w:qFormat/>
    <w:uiPriority w:val="0"/>
    <w:pPr>
      <w:spacing w:line="400" w:lineRule="exact"/>
    </w:pPr>
    <w:rPr>
      <w:rFonts w:cs="宋体"/>
      <w:sz w:val="24"/>
      <w:szCs w:val="20"/>
    </w:rPr>
  </w:style>
  <w:style w:type="paragraph" w:customStyle="1" w:styleId="40">
    <w:name w:val="样式2"/>
    <w:basedOn w:val="1"/>
    <w:qFormat/>
    <w:uiPriority w:val="0"/>
    <w:rPr>
      <w:rFonts w:eastAsia="PMingLiU-ExtB"/>
    </w:rPr>
  </w:style>
  <w:style w:type="character" w:customStyle="1" w:styleId="41">
    <w:name w:val="fontstyle01"/>
    <w:basedOn w:val="15"/>
    <w:uiPriority w:val="0"/>
    <w:rPr>
      <w:rFonts w:hint="eastAsia" w:ascii="宋体" w:hAnsi="宋体" w:eastAsia="宋体"/>
      <w:color w:val="000000"/>
      <w:sz w:val="30"/>
      <w:szCs w:val="30"/>
    </w:rPr>
  </w:style>
  <w:style w:type="character" w:customStyle="1" w:styleId="42">
    <w:name w:val="fontstyle21"/>
    <w:basedOn w:val="15"/>
    <w:uiPriority w:val="0"/>
    <w:rPr>
      <w:rFonts w:hint="default" w:ascii="TimesNewRomanPSMT" w:hAnsi="TimesNewRomanPSMT"/>
      <w:color w:val="000000"/>
      <w:sz w:val="24"/>
      <w:szCs w:val="24"/>
    </w:rPr>
  </w:style>
  <w:style w:type="paragraph" w:customStyle="1" w:styleId="43">
    <w:name w:val="正文二级"/>
    <w:basedOn w:val="1"/>
    <w:qFormat/>
    <w:uiPriority w:val="99"/>
    <w:pPr>
      <w:spacing w:beforeLines="50" w:afterLines="50"/>
      <w:ind w:left="709" w:leftChars="295" w:hanging="1" w:firstLineChars="0"/>
    </w:pPr>
    <w:rPr>
      <w:rFonts w:ascii="CG Times" w:hAnsi="CG Times"/>
      <w:color w:val="000000"/>
      <w:szCs w:val="20"/>
      <w:lang w:val="fr-F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3554</Words>
  <Characters>20261</Characters>
  <Lines>168</Lines>
  <Paragraphs>47</Paragraphs>
  <TotalTime>13</TotalTime>
  <ScaleCrop>false</ScaleCrop>
  <LinksUpToDate>false</LinksUpToDate>
  <CharactersWithSpaces>23768</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2019-03-04T04:00:00Z</dcterms:created>
  <dc:creator>~爱~来过</dc:creator>
  <cp:lastModifiedBy>snail_待续</cp:lastModifiedBy>
  <dcterms:modified xsi:type="dcterms:W3CDTF">2019-04-02T05:46:19Z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