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0" w:after="100" w:line="800" w:lineRule="exact"/>
        <w:ind w:right="-153" w:rightChars="-73"/>
        <w:jc w:val="both"/>
        <w:rPr>
          <w:rFonts w:hint="eastAsia" w:ascii="宋体" w:hAnsi="宋体" w:eastAsia="宋体" w:cs="宋体"/>
          <w:color w:val="000000"/>
          <w:lang w:eastAsia="zh-CN"/>
        </w:rPr>
      </w:pPr>
      <w:r>
        <w:rPr>
          <w:rFonts w:hint="eastAsia" w:ascii="宋体" w:hAnsi="宋体" w:eastAsia="宋体" w:cs="宋体"/>
          <w:b/>
          <w:color w:val="000000"/>
          <w:w w:val="80"/>
          <w:sz w:val="32"/>
          <w:szCs w:val="32"/>
          <w:u w:val="none"/>
        </w:rPr>
        <w:t>采购</w:t>
      </w:r>
      <w:r>
        <w:rPr>
          <w:rFonts w:hint="eastAsia" w:ascii="宋体" w:hAnsi="宋体" w:cs="宋体"/>
          <w:b/>
          <w:color w:val="000000"/>
          <w:w w:val="80"/>
          <w:sz w:val="32"/>
          <w:szCs w:val="32"/>
          <w:u w:val="none"/>
          <w:lang w:eastAsia="zh-CN"/>
        </w:rPr>
        <w:t>项目</w:t>
      </w:r>
      <w:r>
        <w:rPr>
          <w:rFonts w:hint="eastAsia" w:ascii="宋体" w:hAnsi="宋体" w:eastAsia="宋体" w:cs="宋体"/>
          <w:b/>
          <w:color w:val="000000"/>
          <w:w w:val="80"/>
          <w:sz w:val="32"/>
          <w:szCs w:val="32"/>
          <w:u w:val="none"/>
        </w:rPr>
        <w:t>编号：</w:t>
      </w:r>
      <w:r>
        <w:rPr>
          <w:rFonts w:hint="eastAsia" w:ascii="宋体" w:hAnsi="宋体" w:cs="宋体"/>
          <w:b/>
          <w:color w:val="000000"/>
          <w:w w:val="80"/>
          <w:sz w:val="32"/>
          <w:szCs w:val="32"/>
          <w:u w:val="none"/>
          <w:lang w:eastAsia="zh-CN"/>
        </w:rPr>
        <w:t>SXJX-2020-018</w:t>
      </w:r>
    </w:p>
    <w:p>
      <w:pPr>
        <w:pStyle w:val="3"/>
        <w:rPr>
          <w:rFonts w:hint="eastAsia" w:ascii="宋体" w:hAnsi="宋体" w:eastAsia="宋体" w:cs="宋体"/>
        </w:rPr>
      </w:pPr>
    </w:p>
    <w:p>
      <w:pPr>
        <w:pStyle w:val="3"/>
        <w:rPr>
          <w:rFonts w:hint="eastAsia" w:ascii="宋体" w:hAnsi="宋体" w:eastAsia="宋体" w:cs="宋体"/>
        </w:rPr>
      </w:pPr>
    </w:p>
    <w:p>
      <w:pPr>
        <w:pStyle w:val="3"/>
        <w:rPr>
          <w:rFonts w:hint="eastAsia" w:ascii="宋体" w:hAnsi="宋体" w:eastAsia="宋体" w:cs="宋体"/>
        </w:rPr>
      </w:pPr>
    </w:p>
    <w:p>
      <w:pPr>
        <w:pStyle w:val="3"/>
        <w:rPr>
          <w:rFonts w:hint="eastAsia" w:ascii="宋体" w:hAnsi="宋体" w:eastAsia="宋体" w:cs="宋体"/>
        </w:rPr>
      </w:pPr>
    </w:p>
    <w:p>
      <w:pPr>
        <w:pStyle w:val="3"/>
        <w:rPr>
          <w:rFonts w:hint="eastAsia" w:ascii="宋体" w:hAnsi="宋体" w:eastAsia="宋体" w:cs="宋体"/>
        </w:rPr>
      </w:pPr>
    </w:p>
    <w:p>
      <w:pPr>
        <w:pStyle w:val="3"/>
        <w:jc w:val="center"/>
        <w:rPr>
          <w:rFonts w:hint="eastAsia" w:ascii="宋体" w:hAnsi="宋体" w:eastAsia="宋体" w:cs="宋体"/>
          <w:color w:val="000000"/>
        </w:rPr>
      </w:pPr>
    </w:p>
    <w:p>
      <w:pPr>
        <w:pStyle w:val="3"/>
        <w:jc w:val="center"/>
        <w:rPr>
          <w:rFonts w:hint="eastAsia" w:ascii="宋体" w:hAnsi="宋体" w:eastAsia="宋体" w:cs="宋体"/>
          <w:b/>
          <w:color w:val="000000"/>
          <w:w w:val="80"/>
          <w:sz w:val="96"/>
          <w:lang w:eastAsia="zh-CN"/>
        </w:rPr>
      </w:pPr>
      <w:r>
        <w:rPr>
          <w:rFonts w:hint="eastAsia" w:ascii="宋体" w:hAnsi="宋体" w:cs="宋体"/>
          <w:b/>
          <w:color w:val="000000"/>
          <w:w w:val="80"/>
          <w:sz w:val="52"/>
          <w:szCs w:val="52"/>
          <w:lang w:eastAsia="zh-CN"/>
        </w:rPr>
        <w:t>佛坪县陈家坝镇三郎沟村通村道路修复工程</w:t>
      </w:r>
    </w:p>
    <w:p>
      <w:pPr>
        <w:pStyle w:val="3"/>
        <w:rPr>
          <w:rFonts w:hint="eastAsia" w:ascii="宋体" w:hAnsi="宋体" w:eastAsia="宋体" w:cs="宋体"/>
          <w:b/>
          <w:color w:val="000000"/>
          <w:w w:val="80"/>
          <w:sz w:val="96"/>
          <w:lang w:eastAsia="zh-CN"/>
        </w:rPr>
      </w:pPr>
    </w:p>
    <w:p>
      <w:pPr>
        <w:pStyle w:val="3"/>
        <w:rPr>
          <w:rFonts w:hint="eastAsia" w:ascii="宋体" w:hAnsi="宋体" w:eastAsia="宋体" w:cs="宋体"/>
          <w:b/>
          <w:color w:val="000000"/>
          <w:w w:val="80"/>
          <w:sz w:val="96"/>
          <w:lang w:eastAsia="zh-CN"/>
        </w:rPr>
      </w:pPr>
    </w:p>
    <w:p>
      <w:pPr>
        <w:spacing w:line="960" w:lineRule="exact"/>
        <w:jc w:val="center"/>
        <w:rPr>
          <w:rFonts w:hint="eastAsia" w:ascii="宋体" w:hAnsi="宋体" w:eastAsia="宋体" w:cs="宋体"/>
          <w:b/>
          <w:bCs w:val="0"/>
          <w:color w:val="000000"/>
          <w:w w:val="90"/>
          <w:sz w:val="84"/>
          <w:szCs w:val="84"/>
        </w:rPr>
      </w:pPr>
      <w:r>
        <w:rPr>
          <w:rFonts w:hint="eastAsia" w:ascii="宋体" w:hAnsi="宋体" w:cs="宋体"/>
          <w:b/>
          <w:bCs w:val="0"/>
          <w:color w:val="000000"/>
          <w:w w:val="90"/>
          <w:sz w:val="84"/>
          <w:szCs w:val="84"/>
          <w:lang w:eastAsia="zh-CN"/>
        </w:rPr>
        <w:t>竞争性</w:t>
      </w:r>
      <w:r>
        <w:rPr>
          <w:rFonts w:hint="eastAsia" w:ascii="宋体" w:hAnsi="宋体" w:eastAsia="宋体" w:cs="宋体"/>
          <w:b/>
          <w:bCs w:val="0"/>
          <w:color w:val="000000"/>
          <w:w w:val="90"/>
          <w:sz w:val="84"/>
          <w:szCs w:val="84"/>
        </w:rPr>
        <w:t>磋商文件</w:t>
      </w:r>
    </w:p>
    <w:p>
      <w:pPr>
        <w:spacing w:line="800" w:lineRule="exact"/>
        <w:jc w:val="center"/>
        <w:rPr>
          <w:rFonts w:hint="eastAsia" w:ascii="宋体" w:hAnsi="宋体" w:eastAsia="宋体" w:cs="宋体"/>
          <w:b/>
          <w:color w:val="000000"/>
          <w:w w:val="80"/>
          <w:sz w:val="32"/>
          <w:szCs w:val="32"/>
        </w:rPr>
      </w:pPr>
    </w:p>
    <w:p>
      <w:pPr>
        <w:pStyle w:val="3"/>
        <w:rPr>
          <w:rFonts w:hint="eastAsia" w:ascii="宋体" w:hAnsi="宋体" w:eastAsia="宋体" w:cs="宋体"/>
          <w:b/>
          <w:color w:val="000000"/>
          <w:w w:val="80"/>
          <w:sz w:val="32"/>
          <w:szCs w:val="32"/>
        </w:rPr>
      </w:pPr>
    </w:p>
    <w:p>
      <w:pPr>
        <w:pStyle w:val="3"/>
        <w:rPr>
          <w:rFonts w:hint="eastAsia" w:ascii="宋体" w:hAnsi="宋体" w:eastAsia="宋体" w:cs="宋体"/>
          <w:b/>
          <w:color w:val="000000"/>
          <w:w w:val="80"/>
          <w:sz w:val="32"/>
          <w:szCs w:val="32"/>
        </w:rPr>
      </w:pPr>
    </w:p>
    <w:p>
      <w:pPr>
        <w:pStyle w:val="3"/>
        <w:rPr>
          <w:rFonts w:hint="eastAsia" w:ascii="宋体" w:hAnsi="宋体" w:eastAsia="宋体" w:cs="宋体"/>
          <w:b/>
          <w:color w:val="000000"/>
          <w:w w:val="80"/>
          <w:sz w:val="32"/>
          <w:szCs w:val="32"/>
        </w:rPr>
      </w:pPr>
    </w:p>
    <w:p>
      <w:pPr>
        <w:pStyle w:val="3"/>
        <w:rPr>
          <w:rFonts w:hint="eastAsia" w:ascii="宋体" w:hAnsi="宋体" w:eastAsia="宋体" w:cs="宋体"/>
          <w:b/>
          <w:color w:val="000000"/>
          <w:w w:val="80"/>
          <w:sz w:val="32"/>
          <w:szCs w:val="32"/>
        </w:rPr>
      </w:pPr>
    </w:p>
    <w:p>
      <w:pPr>
        <w:pStyle w:val="3"/>
        <w:rPr>
          <w:rFonts w:hint="eastAsia" w:ascii="宋体" w:hAnsi="宋体" w:eastAsia="宋体" w:cs="宋体"/>
          <w:b/>
          <w:color w:val="000000"/>
          <w:w w:val="80"/>
          <w:sz w:val="32"/>
          <w:szCs w:val="32"/>
        </w:rPr>
      </w:pPr>
    </w:p>
    <w:p>
      <w:pPr>
        <w:pStyle w:val="3"/>
        <w:rPr>
          <w:rFonts w:hint="eastAsia" w:ascii="宋体" w:hAnsi="宋体" w:eastAsia="宋体" w:cs="宋体"/>
          <w:b/>
          <w:color w:val="000000"/>
          <w:w w:val="80"/>
          <w:sz w:val="32"/>
          <w:szCs w:val="32"/>
        </w:rPr>
      </w:pPr>
    </w:p>
    <w:p>
      <w:pPr>
        <w:spacing w:before="100" w:after="100" w:line="800" w:lineRule="exact"/>
        <w:ind w:right="-153" w:rightChars="-73" w:firstLine="976" w:firstLineChars="300"/>
        <w:jc w:val="both"/>
        <w:rPr>
          <w:rFonts w:hint="eastAsia" w:ascii="宋体" w:hAnsi="宋体" w:cs="宋体"/>
          <w:b/>
          <w:bCs w:val="0"/>
          <w:color w:val="000000"/>
          <w:w w:val="90"/>
          <w:sz w:val="36"/>
          <w:szCs w:val="36"/>
          <w:u w:val="none"/>
          <w:lang w:eastAsia="zh-CN"/>
        </w:rPr>
      </w:pPr>
      <w:r>
        <w:rPr>
          <w:rFonts w:hint="eastAsia" w:ascii="宋体" w:hAnsi="宋体" w:eastAsia="宋体" w:cs="宋体"/>
          <w:b/>
          <w:color w:val="000000"/>
          <w:w w:val="90"/>
          <w:sz w:val="36"/>
          <w:szCs w:val="36"/>
        </w:rPr>
        <w:t>采   购   人：</w:t>
      </w:r>
      <w:r>
        <w:rPr>
          <w:rFonts w:hint="eastAsia" w:ascii="宋体" w:hAnsi="宋体" w:eastAsia="宋体" w:cs="宋体"/>
          <w:b/>
          <w:color w:val="000000"/>
          <w:w w:val="90"/>
          <w:sz w:val="36"/>
          <w:szCs w:val="36"/>
          <w:lang w:eastAsia="zh-CN"/>
        </w:rPr>
        <w:t>佛坪县交通运输局</w:t>
      </w:r>
    </w:p>
    <w:p>
      <w:pPr>
        <w:spacing w:before="100" w:after="100" w:line="800" w:lineRule="exact"/>
        <w:ind w:right="-153" w:rightChars="-73" w:firstLine="976" w:firstLineChars="300"/>
        <w:rPr>
          <w:rFonts w:hint="eastAsia" w:ascii="宋体" w:hAnsi="宋体" w:eastAsia="宋体" w:cs="宋体"/>
          <w:b/>
          <w:bCs w:val="0"/>
          <w:color w:val="000000"/>
          <w:w w:val="80"/>
          <w:sz w:val="36"/>
          <w:szCs w:val="36"/>
          <w:u w:val="none"/>
        </w:rPr>
      </w:pPr>
      <w:r>
        <w:rPr>
          <w:rFonts w:hint="eastAsia" w:ascii="宋体" w:hAnsi="宋体" w:cs="宋体"/>
          <w:b/>
          <w:bCs w:val="0"/>
          <w:color w:val="000000"/>
          <w:w w:val="90"/>
          <w:sz w:val="36"/>
          <w:szCs w:val="36"/>
          <w:u w:val="none"/>
          <w:lang w:eastAsia="zh-CN"/>
        </w:rPr>
        <w:t>采购</w:t>
      </w:r>
      <w:r>
        <w:rPr>
          <w:rFonts w:hint="eastAsia" w:ascii="宋体" w:hAnsi="宋体" w:eastAsia="宋体" w:cs="宋体"/>
          <w:b/>
          <w:bCs w:val="0"/>
          <w:color w:val="000000"/>
          <w:w w:val="90"/>
          <w:sz w:val="36"/>
          <w:szCs w:val="36"/>
          <w:u w:val="none"/>
        </w:rPr>
        <w:t>代理机构：</w:t>
      </w:r>
      <w:r>
        <w:rPr>
          <w:rFonts w:hint="eastAsia" w:ascii="宋体" w:hAnsi="宋体" w:cs="宋体"/>
          <w:b/>
          <w:bCs w:val="0"/>
          <w:color w:val="000000"/>
          <w:w w:val="90"/>
          <w:sz w:val="36"/>
          <w:szCs w:val="36"/>
          <w:u w:val="none"/>
          <w:lang w:eastAsia="zh-CN"/>
        </w:rPr>
        <w:t>陕西兴正工程造价咨询有限公司</w:t>
      </w:r>
      <w:r>
        <w:rPr>
          <w:rFonts w:hint="eastAsia" w:ascii="宋体" w:hAnsi="宋体" w:eastAsia="宋体" w:cs="宋体"/>
          <w:b/>
          <w:bCs w:val="0"/>
          <w:color w:val="000000"/>
          <w:w w:val="80"/>
          <w:sz w:val="36"/>
          <w:szCs w:val="36"/>
          <w:u w:val="none"/>
        </w:rPr>
        <w:t xml:space="preserve"> </w:t>
      </w:r>
    </w:p>
    <w:p>
      <w:pPr>
        <w:spacing w:before="100" w:after="100" w:line="800" w:lineRule="exact"/>
        <w:ind w:right="-153" w:rightChars="-73"/>
        <w:jc w:val="center"/>
        <w:rPr>
          <w:rFonts w:hint="eastAsia" w:ascii="宋体" w:hAnsi="宋体" w:eastAsia="宋体" w:cs="宋体"/>
          <w:b/>
          <w:color w:val="000000"/>
          <w:w w:val="100"/>
          <w:sz w:val="36"/>
          <w:szCs w:val="36"/>
        </w:rPr>
      </w:pPr>
      <w:r>
        <w:rPr>
          <w:rFonts w:hint="eastAsia" w:ascii="宋体" w:hAnsi="宋体" w:eastAsia="宋体" w:cs="宋体"/>
          <w:b/>
          <w:color w:val="000000"/>
          <w:w w:val="100"/>
          <w:sz w:val="36"/>
          <w:szCs w:val="36"/>
        </w:rPr>
        <w:t>二0二0年</w:t>
      </w:r>
      <w:r>
        <w:rPr>
          <w:rFonts w:hint="eastAsia" w:ascii="宋体" w:hAnsi="宋体" w:cs="宋体"/>
          <w:b/>
          <w:color w:val="000000"/>
          <w:w w:val="100"/>
          <w:sz w:val="36"/>
          <w:szCs w:val="36"/>
          <w:lang w:eastAsia="zh-CN"/>
        </w:rPr>
        <w:t>四</w:t>
      </w:r>
      <w:r>
        <w:rPr>
          <w:rFonts w:hint="eastAsia" w:ascii="宋体" w:hAnsi="宋体" w:eastAsia="宋体" w:cs="宋体"/>
          <w:b/>
          <w:color w:val="000000"/>
          <w:w w:val="100"/>
          <w:sz w:val="36"/>
          <w:szCs w:val="36"/>
        </w:rPr>
        <w:t>月</w:t>
      </w:r>
    </w:p>
    <w:p>
      <w:pPr>
        <w:pStyle w:val="45"/>
        <w:jc w:val="both"/>
        <w:rPr>
          <w:rFonts w:hint="eastAsia" w:ascii="宋体" w:hAnsi="宋体"/>
          <w:color w:val="auto"/>
          <w:sz w:val="48"/>
          <w:szCs w:val="48"/>
          <w:lang w:val="zh-CN"/>
        </w:rPr>
        <w:sectPr>
          <w:headerReference r:id="rId3" w:type="default"/>
          <w:footerReference r:id="rId4" w:type="default"/>
          <w:pgSz w:w="11906" w:h="16838"/>
          <w:pgMar w:top="1418" w:right="1418" w:bottom="1418" w:left="1418" w:header="680" w:footer="737" w:gutter="0"/>
          <w:pgBorders>
            <w:top w:val="none" w:sz="0" w:space="0"/>
            <w:left w:val="none" w:sz="0" w:space="0"/>
            <w:bottom w:val="none" w:sz="0" w:space="0"/>
            <w:right w:val="none" w:sz="0" w:space="0"/>
          </w:pgBorders>
          <w:pgNumType w:fmt="numberInDash"/>
          <w:cols w:space="720" w:num="1"/>
          <w:titlePg/>
          <w:docGrid w:linePitch="312" w:charSpace="0"/>
        </w:sectPr>
      </w:pPr>
    </w:p>
    <w:p>
      <w:pPr>
        <w:rPr>
          <w:rFonts w:hint="eastAsia"/>
          <w:lang w:val="zh-CN"/>
        </w:rPr>
      </w:pPr>
    </w:p>
    <w:p>
      <w:pPr>
        <w:pStyle w:val="45"/>
        <w:jc w:val="center"/>
        <w:rPr>
          <w:rFonts w:hint="eastAsia" w:ascii="宋体" w:hAnsi="宋体"/>
          <w:color w:val="auto"/>
          <w:sz w:val="48"/>
          <w:szCs w:val="48"/>
          <w:lang w:val="zh-CN"/>
        </w:rPr>
      </w:pPr>
      <w:r>
        <w:rPr>
          <w:rFonts w:hint="eastAsia" w:ascii="宋体" w:hAnsi="宋体"/>
          <w:color w:val="auto"/>
          <w:sz w:val="48"/>
          <w:szCs w:val="48"/>
          <w:lang w:val="zh-CN"/>
        </w:rPr>
        <w:t>目</w:t>
      </w:r>
      <w:r>
        <w:rPr>
          <w:rFonts w:hint="eastAsia" w:ascii="宋体" w:hAnsi="宋体"/>
          <w:color w:val="auto"/>
          <w:sz w:val="48"/>
          <w:szCs w:val="48"/>
          <w:lang w:val="en-US" w:eastAsia="zh-CN"/>
        </w:rPr>
        <w:t xml:space="preserve"> </w:t>
      </w:r>
      <w:r>
        <w:rPr>
          <w:rFonts w:hint="eastAsia" w:ascii="宋体" w:hAnsi="宋体"/>
          <w:color w:val="auto"/>
          <w:sz w:val="48"/>
          <w:szCs w:val="48"/>
          <w:lang w:val="zh-CN"/>
        </w:rPr>
        <w:t>录</w:t>
      </w:r>
    </w:p>
    <w:p>
      <w:pPr>
        <w:rPr>
          <w:rFonts w:hint="eastAsia"/>
          <w:lang w:val="zh-CN"/>
        </w:rPr>
      </w:pPr>
    </w:p>
    <w:sdt>
      <w:sdtPr>
        <w:rPr>
          <w:rFonts w:ascii="宋体" w:hAnsi="宋体" w:eastAsia="宋体" w:cs="Times New Roman"/>
          <w:kern w:val="2"/>
          <w:sz w:val="21"/>
          <w:szCs w:val="20"/>
          <w:lang w:val="en-US" w:eastAsia="zh-CN" w:bidi="ar-SA"/>
        </w:rPr>
        <w:id w:val="147456098"/>
        <w15:color w:val="DBDBDB"/>
        <w:docPartObj>
          <w:docPartGallery w:val="Table of Contents"/>
          <w:docPartUnique/>
        </w:docPartObj>
      </w:sdtPr>
      <w:sdtEndPr>
        <w:rPr>
          <w:rFonts w:ascii="Times New Roman" w:hAnsi="Times New Roman" w:eastAsia="宋体" w:cs="Times New Roman"/>
          <w:kern w:val="2"/>
          <w:sz w:val="20"/>
          <w:szCs w:val="20"/>
          <w:lang w:val="en-US" w:eastAsia="zh-CN" w:bidi="ar-SA"/>
        </w:rPr>
      </w:sdtEndPr>
      <w:sdtContent>
        <w:p>
          <w:pPr>
            <w:spacing w:before="0" w:beforeLines="0" w:after="0" w:afterLines="0" w:line="240" w:lineRule="auto"/>
            <w:ind w:left="0" w:leftChars="0" w:right="0" w:rightChars="0" w:firstLine="0" w:firstLineChars="0"/>
            <w:jc w:val="center"/>
          </w:pPr>
          <w:bookmarkStart w:id="0" w:name="_Toc11221_WPSOffice_Type1"/>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_Toc26061_WPSOffice_Level1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e5bb1b33-043c-4906-ab6c-547437ec8a35}"/>
              </w:placeholder>
              <w15:color w:val="509DF3"/>
            </w:sdtPr>
            <w:sdtEndPr>
              <w:rPr>
                <w:rFonts w:hint="eastAsia" w:ascii="宋体" w:hAnsi="宋体" w:eastAsia="宋体" w:cs="宋体"/>
                <w:sz w:val="21"/>
                <w:szCs w:val="21"/>
                <w:lang w:val="en-US" w:eastAsia="zh-CN"/>
              </w:rPr>
            </w:sdtEndPr>
            <w:sdtContent>
              <w:r>
                <w:rPr>
                  <w:rFonts w:hint="eastAsia" w:ascii="宋体" w:hAnsi="宋体" w:eastAsia="宋体" w:cs="宋体"/>
                  <w:sz w:val="21"/>
                  <w:szCs w:val="21"/>
                </w:rPr>
                <w:t>第一部分 竞争性磋商公告</w:t>
              </w:r>
            </w:sdtContent>
          </w:sdt>
          <w:r>
            <w:rPr>
              <w:rFonts w:hint="eastAsia" w:ascii="宋体" w:hAnsi="宋体" w:eastAsia="宋体" w:cs="宋体"/>
              <w:sz w:val="21"/>
              <w:szCs w:val="21"/>
            </w:rPr>
            <w:tab/>
          </w:r>
          <w:bookmarkStart w:id="1" w:name="_Toc26061_WPSOffice_Level1Page"/>
          <w:r>
            <w:rPr>
              <w:rFonts w:hint="eastAsia" w:ascii="宋体" w:hAnsi="宋体" w:eastAsia="宋体" w:cs="宋体"/>
              <w:sz w:val="21"/>
              <w:szCs w:val="21"/>
            </w:rPr>
            <w:t>1</w:t>
          </w:r>
          <w:bookmarkEnd w:id="1"/>
          <w:r>
            <w:rPr>
              <w:rFonts w:hint="eastAsia" w:ascii="宋体" w:hAnsi="宋体" w:eastAsia="宋体" w:cs="宋体"/>
              <w:sz w:val="21"/>
              <w:szCs w:val="21"/>
            </w:rPr>
            <w:fldChar w:fldCharType="end"/>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_Toc11221_WPSOffice_Level1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e9fb11dd-f602-4e16-9790-c9c1c0675dc2}"/>
              </w:placeholder>
              <w15:color w:val="509DF3"/>
            </w:sdtPr>
            <w:sdtEndPr>
              <w:rPr>
                <w:rFonts w:hint="eastAsia" w:ascii="宋体" w:hAnsi="宋体" w:eastAsia="宋体" w:cs="宋体"/>
                <w:sz w:val="21"/>
                <w:szCs w:val="21"/>
                <w:lang w:val="en-US" w:eastAsia="zh-CN"/>
              </w:rPr>
            </w:sdtEndPr>
            <w:sdtContent>
              <w:r>
                <w:rPr>
                  <w:rFonts w:hint="eastAsia" w:ascii="宋体" w:hAnsi="宋体" w:eastAsia="宋体" w:cs="宋体"/>
                  <w:sz w:val="21"/>
                  <w:szCs w:val="21"/>
                </w:rPr>
                <w:t>第二部分 供应商须知</w:t>
              </w:r>
            </w:sdtContent>
          </w:sdt>
          <w:r>
            <w:rPr>
              <w:rFonts w:hint="eastAsia" w:ascii="宋体" w:hAnsi="宋体" w:eastAsia="宋体" w:cs="宋体"/>
              <w:sz w:val="21"/>
              <w:szCs w:val="21"/>
            </w:rPr>
            <w:tab/>
          </w:r>
          <w:r>
            <w:rPr>
              <w:rFonts w:hint="eastAsia" w:ascii="宋体" w:hAnsi="宋体" w:cs="宋体"/>
              <w:sz w:val="21"/>
              <w:szCs w:val="21"/>
              <w:lang w:val="en-US" w:eastAsia="zh-CN"/>
            </w:rPr>
            <w:t>4</w:t>
          </w:r>
          <w:r>
            <w:rPr>
              <w:rFonts w:hint="eastAsia" w:ascii="宋体" w:hAnsi="宋体" w:eastAsia="宋体" w:cs="宋体"/>
              <w:sz w:val="21"/>
              <w:szCs w:val="21"/>
            </w:rPr>
            <w:fldChar w:fldCharType="end"/>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_Toc25888_WPSOffice_Level1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e7b091a5-ac38-4e4a-9413-ec7b36cb33e1}"/>
              </w:placeholder>
              <w15:color w:val="509DF3"/>
            </w:sdtPr>
            <w:sdtEndPr>
              <w:rPr>
                <w:rFonts w:hint="eastAsia" w:ascii="宋体" w:hAnsi="宋体" w:eastAsia="宋体" w:cs="宋体"/>
                <w:sz w:val="21"/>
                <w:szCs w:val="21"/>
                <w:lang w:val="en-US" w:eastAsia="zh-CN"/>
              </w:rPr>
            </w:sdtEndPr>
            <w:sdtContent>
              <w:r>
                <w:rPr>
                  <w:rFonts w:hint="eastAsia" w:ascii="宋体" w:hAnsi="宋体" w:eastAsia="宋体" w:cs="宋体"/>
                  <w:sz w:val="21"/>
                  <w:szCs w:val="21"/>
                </w:rPr>
                <w:t>第三部分 竞争性磋商须知</w:t>
              </w:r>
            </w:sdtContent>
          </w:sdt>
          <w:r>
            <w:rPr>
              <w:rFonts w:hint="eastAsia" w:ascii="宋体" w:hAnsi="宋体" w:eastAsia="宋体" w:cs="宋体"/>
              <w:sz w:val="21"/>
              <w:szCs w:val="21"/>
            </w:rPr>
            <w:tab/>
          </w:r>
          <w:r>
            <w:rPr>
              <w:rFonts w:hint="eastAsia" w:ascii="宋体" w:hAnsi="宋体" w:cs="宋体"/>
              <w:sz w:val="21"/>
              <w:szCs w:val="21"/>
              <w:lang w:val="en-US" w:eastAsia="zh-CN"/>
            </w:rPr>
            <w:t>7</w:t>
          </w:r>
          <w:r>
            <w:rPr>
              <w:rFonts w:hint="eastAsia" w:ascii="宋体" w:hAnsi="宋体" w:eastAsia="宋体" w:cs="宋体"/>
              <w:sz w:val="21"/>
              <w:szCs w:val="21"/>
            </w:rPr>
            <w:fldChar w:fldCharType="end"/>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_Toc24349_WPSOffice_Level1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c8a389d1-e6f9-4ef5-9992-9f126b515be0}"/>
              </w:placeholder>
              <w15:color w:val="509DF3"/>
            </w:sdtPr>
            <w:sdtEndPr>
              <w:rPr>
                <w:rFonts w:hint="eastAsia" w:ascii="宋体" w:hAnsi="宋体" w:eastAsia="宋体" w:cs="宋体"/>
                <w:sz w:val="21"/>
                <w:szCs w:val="21"/>
                <w:lang w:val="en-US" w:eastAsia="zh-CN"/>
              </w:rPr>
            </w:sdtEndPr>
            <w:sdtContent>
              <w:r>
                <w:rPr>
                  <w:rFonts w:hint="eastAsia" w:ascii="宋体" w:hAnsi="宋体" w:eastAsia="宋体" w:cs="宋体"/>
                  <w:sz w:val="21"/>
                  <w:szCs w:val="21"/>
                </w:rPr>
                <w:t>第四部分 采购内容及要求</w:t>
              </w:r>
            </w:sdtContent>
          </w:sdt>
          <w:r>
            <w:rPr>
              <w:rFonts w:hint="eastAsia" w:ascii="宋体" w:hAnsi="宋体" w:eastAsia="宋体" w:cs="宋体"/>
              <w:sz w:val="21"/>
              <w:szCs w:val="21"/>
            </w:rPr>
            <w:tab/>
          </w:r>
          <w:r>
            <w:rPr>
              <w:rFonts w:hint="eastAsia" w:ascii="宋体" w:hAnsi="宋体" w:cs="宋体"/>
              <w:sz w:val="21"/>
              <w:szCs w:val="21"/>
              <w:lang w:val="en-US" w:eastAsia="zh-CN"/>
            </w:rPr>
            <w:t>2</w:t>
          </w:r>
          <w:r>
            <w:rPr>
              <w:rFonts w:hint="eastAsia" w:ascii="宋体" w:hAnsi="宋体" w:eastAsia="宋体" w:cs="宋体"/>
              <w:sz w:val="21"/>
              <w:szCs w:val="21"/>
            </w:rPr>
            <w:fldChar w:fldCharType="end"/>
          </w:r>
          <w:r>
            <w:rPr>
              <w:rFonts w:hint="eastAsia" w:ascii="宋体" w:hAnsi="宋体" w:cs="宋体"/>
              <w:sz w:val="21"/>
              <w:szCs w:val="21"/>
              <w:lang w:val="en-US" w:eastAsia="zh-CN"/>
            </w:rPr>
            <w:t>0</w:t>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_Toc1152_WPSOffice_Level1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3509a3fe-c609-4fcd-8836-6bd22ba0b260}"/>
              </w:placeholder>
              <w15:color w:val="509DF3"/>
            </w:sdtPr>
            <w:sdtEndPr>
              <w:rPr>
                <w:rFonts w:hint="eastAsia" w:ascii="宋体" w:hAnsi="宋体" w:eastAsia="宋体" w:cs="宋体"/>
                <w:sz w:val="21"/>
                <w:szCs w:val="21"/>
                <w:lang w:val="en-US" w:eastAsia="zh-CN"/>
              </w:rPr>
            </w:sdtEndPr>
            <w:sdtContent>
              <w:r>
                <w:rPr>
                  <w:rFonts w:hint="eastAsia" w:ascii="宋体" w:hAnsi="宋体" w:eastAsia="宋体" w:cs="宋体"/>
                  <w:sz w:val="21"/>
                  <w:szCs w:val="21"/>
                </w:rPr>
                <w:t>第五部分 合同草案条款</w:t>
              </w:r>
            </w:sdtContent>
          </w:sdt>
          <w:r>
            <w:rPr>
              <w:rFonts w:hint="eastAsia" w:ascii="宋体" w:hAnsi="宋体" w:eastAsia="宋体" w:cs="宋体"/>
              <w:sz w:val="21"/>
              <w:szCs w:val="21"/>
            </w:rPr>
            <w:tab/>
          </w:r>
          <w:r>
            <w:rPr>
              <w:rFonts w:hint="eastAsia" w:ascii="宋体" w:hAnsi="宋体" w:cs="宋体"/>
              <w:sz w:val="21"/>
              <w:szCs w:val="21"/>
              <w:lang w:val="en-US" w:eastAsia="zh-CN"/>
            </w:rPr>
            <w:t>2</w:t>
          </w:r>
          <w:r>
            <w:rPr>
              <w:rFonts w:hint="eastAsia" w:ascii="宋体" w:hAnsi="宋体" w:eastAsia="宋体" w:cs="宋体"/>
              <w:sz w:val="21"/>
              <w:szCs w:val="21"/>
            </w:rPr>
            <w:fldChar w:fldCharType="end"/>
          </w:r>
          <w:r>
            <w:rPr>
              <w:rFonts w:hint="eastAsia" w:ascii="宋体" w:hAnsi="宋体" w:cs="宋体"/>
              <w:sz w:val="21"/>
              <w:szCs w:val="21"/>
              <w:lang w:val="en-US" w:eastAsia="zh-CN"/>
            </w:rPr>
            <w:t>1</w:t>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_Toc2935_WPSOffice_Level1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ed09f41c-8cd5-4b31-8b5b-d0013141d812}"/>
              </w:placeholder>
              <w15:color w:val="509DF3"/>
            </w:sdtPr>
            <w:sdtEndPr>
              <w:rPr>
                <w:rFonts w:hint="eastAsia" w:ascii="宋体" w:hAnsi="宋体" w:eastAsia="宋体" w:cs="宋体"/>
                <w:sz w:val="21"/>
                <w:szCs w:val="21"/>
                <w:lang w:val="en-US" w:eastAsia="zh-CN"/>
              </w:rPr>
            </w:sdtEndPr>
            <w:sdtContent>
              <w:r>
                <w:rPr>
                  <w:rFonts w:hint="eastAsia" w:ascii="宋体" w:hAnsi="宋体" w:eastAsia="宋体" w:cs="宋体"/>
                  <w:sz w:val="21"/>
                  <w:szCs w:val="21"/>
                </w:rPr>
                <w:t>第六部分 竞争性磋商响应文件格式</w:t>
              </w:r>
            </w:sdtContent>
          </w:sdt>
          <w:r>
            <w:rPr>
              <w:rFonts w:hint="eastAsia" w:ascii="宋体" w:hAnsi="宋体" w:eastAsia="宋体" w:cs="宋体"/>
              <w:sz w:val="21"/>
              <w:szCs w:val="21"/>
            </w:rPr>
            <w:tab/>
          </w:r>
          <w:bookmarkStart w:id="2" w:name="_Toc2935_WPSOffice_Level1Page"/>
          <w:r>
            <w:rPr>
              <w:rFonts w:hint="eastAsia" w:ascii="宋体" w:hAnsi="宋体" w:eastAsia="宋体" w:cs="宋体"/>
              <w:sz w:val="21"/>
              <w:szCs w:val="21"/>
            </w:rPr>
            <w:t>2</w:t>
          </w:r>
          <w:bookmarkEnd w:id="2"/>
          <w:r>
            <w:rPr>
              <w:rFonts w:hint="eastAsia" w:ascii="宋体" w:hAnsi="宋体" w:cs="宋体"/>
              <w:sz w:val="21"/>
              <w:szCs w:val="21"/>
              <w:lang w:val="en-US" w:eastAsia="zh-CN"/>
            </w:rPr>
            <w:t>3</w:t>
          </w:r>
          <w:r>
            <w:rPr>
              <w:rFonts w:hint="eastAsia" w:ascii="宋体" w:hAnsi="宋体" w:eastAsia="宋体" w:cs="宋体"/>
              <w:sz w:val="21"/>
              <w:szCs w:val="21"/>
            </w:rPr>
            <w:fldChar w:fldCharType="end"/>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_Toc3236_WPSOffice_Level1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01c01755-8e58-4466-9394-7e4edbce1a1a}"/>
              </w:placeholder>
              <w15:color w:val="509DF3"/>
            </w:sdtPr>
            <w:sdtEndPr>
              <w:rPr>
                <w:rFonts w:hint="eastAsia" w:ascii="宋体" w:hAnsi="宋体" w:eastAsia="宋体" w:cs="宋体"/>
                <w:sz w:val="21"/>
                <w:szCs w:val="21"/>
                <w:lang w:val="en-US" w:eastAsia="zh-CN"/>
              </w:rPr>
            </w:sdtEndPr>
            <w:sdtContent>
              <w:r>
                <w:rPr>
                  <w:rFonts w:hint="eastAsia" w:ascii="宋体" w:hAnsi="宋体" w:cs="宋体"/>
                  <w:sz w:val="21"/>
                  <w:szCs w:val="21"/>
                  <w:lang w:val="en-US" w:eastAsia="zh-CN"/>
                </w:rPr>
                <w:t xml:space="preserve">    </w:t>
              </w:r>
              <w:r>
                <w:rPr>
                  <w:rFonts w:hint="eastAsia" w:ascii="宋体" w:hAnsi="宋体" w:eastAsia="宋体" w:cs="宋体"/>
                  <w:sz w:val="21"/>
                  <w:szCs w:val="21"/>
                </w:rPr>
                <w:t>一、法定代表人身份证明书</w:t>
              </w:r>
            </w:sdtContent>
          </w:sdt>
          <w:r>
            <w:rPr>
              <w:rFonts w:hint="eastAsia" w:ascii="宋体" w:hAnsi="宋体" w:eastAsia="宋体" w:cs="宋体"/>
              <w:sz w:val="21"/>
              <w:szCs w:val="21"/>
            </w:rPr>
            <w:tab/>
          </w:r>
          <w:bookmarkStart w:id="3" w:name="_Toc3236_WPSOffice_Level1Page"/>
          <w:r>
            <w:rPr>
              <w:rFonts w:hint="eastAsia" w:ascii="宋体" w:hAnsi="宋体" w:eastAsia="宋体" w:cs="宋体"/>
              <w:sz w:val="21"/>
              <w:szCs w:val="21"/>
            </w:rPr>
            <w:t>2</w:t>
          </w:r>
          <w:bookmarkEnd w:id="3"/>
          <w:r>
            <w:rPr>
              <w:rFonts w:hint="eastAsia" w:ascii="宋体" w:hAnsi="宋体" w:cs="宋体"/>
              <w:sz w:val="21"/>
              <w:szCs w:val="21"/>
              <w:lang w:val="en-US" w:eastAsia="zh-CN"/>
            </w:rPr>
            <w:t>5</w:t>
          </w:r>
          <w:r>
            <w:rPr>
              <w:rFonts w:hint="eastAsia" w:ascii="宋体" w:hAnsi="宋体" w:eastAsia="宋体" w:cs="宋体"/>
              <w:sz w:val="21"/>
              <w:szCs w:val="21"/>
            </w:rPr>
            <w:fldChar w:fldCharType="end"/>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_Toc32513_WPSOffice_Level1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2d13298f-fbaf-435e-ad5d-8126a9560765}"/>
              </w:placeholder>
              <w15:color w:val="509DF3"/>
            </w:sdtPr>
            <w:sdtEndPr>
              <w:rPr>
                <w:rFonts w:hint="eastAsia" w:ascii="宋体" w:hAnsi="宋体" w:eastAsia="宋体" w:cs="宋体"/>
                <w:sz w:val="21"/>
                <w:szCs w:val="21"/>
                <w:lang w:val="en-US" w:eastAsia="zh-CN"/>
              </w:rPr>
            </w:sdtEndPr>
            <w:sdtContent>
              <w:r>
                <w:rPr>
                  <w:rFonts w:hint="eastAsia" w:ascii="宋体" w:hAnsi="宋体" w:cs="宋体"/>
                  <w:sz w:val="21"/>
                  <w:szCs w:val="21"/>
                  <w:lang w:val="en-US" w:eastAsia="zh-CN"/>
                </w:rPr>
                <w:t xml:space="preserve">    </w:t>
              </w:r>
              <w:r>
                <w:rPr>
                  <w:rFonts w:hint="eastAsia" w:ascii="宋体" w:hAnsi="宋体" w:eastAsia="宋体" w:cs="宋体"/>
                  <w:sz w:val="21"/>
                  <w:szCs w:val="21"/>
                </w:rPr>
                <w:t>二、磋商响应文件签署授权委托书</w:t>
              </w:r>
            </w:sdtContent>
          </w:sdt>
          <w:r>
            <w:rPr>
              <w:rFonts w:hint="eastAsia" w:ascii="宋体" w:hAnsi="宋体" w:eastAsia="宋体" w:cs="宋体"/>
              <w:sz w:val="21"/>
              <w:szCs w:val="21"/>
            </w:rPr>
            <w:tab/>
          </w:r>
          <w:r>
            <w:rPr>
              <w:rFonts w:hint="eastAsia" w:ascii="宋体" w:hAnsi="宋体" w:cs="宋体"/>
              <w:sz w:val="21"/>
              <w:szCs w:val="21"/>
              <w:lang w:val="en-US" w:eastAsia="zh-CN"/>
            </w:rPr>
            <w:t>2</w:t>
          </w:r>
          <w:r>
            <w:rPr>
              <w:rFonts w:hint="eastAsia" w:ascii="宋体" w:hAnsi="宋体" w:eastAsia="宋体" w:cs="宋体"/>
              <w:sz w:val="21"/>
              <w:szCs w:val="21"/>
            </w:rPr>
            <w:fldChar w:fldCharType="end"/>
          </w:r>
          <w:r>
            <w:rPr>
              <w:rFonts w:hint="eastAsia" w:ascii="宋体" w:hAnsi="宋体" w:cs="宋体"/>
              <w:sz w:val="21"/>
              <w:szCs w:val="21"/>
              <w:lang w:val="en-US" w:eastAsia="zh-CN"/>
            </w:rPr>
            <w:t>6</w:t>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_Toc6632_WPSOffice_Level1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2dade58a-f22f-4803-8306-56b3f39a3165}"/>
              </w:placeholder>
              <w15:color w:val="509DF3"/>
            </w:sdtPr>
            <w:sdtEndPr>
              <w:rPr>
                <w:rFonts w:hint="eastAsia" w:ascii="宋体" w:hAnsi="宋体" w:eastAsia="宋体" w:cs="宋体"/>
                <w:sz w:val="21"/>
                <w:szCs w:val="21"/>
                <w:lang w:val="en-US" w:eastAsia="zh-CN"/>
              </w:rPr>
            </w:sdtEndPr>
            <w:sdtContent>
              <w:r>
                <w:rPr>
                  <w:rFonts w:hint="eastAsia" w:ascii="宋体" w:hAnsi="宋体" w:cs="宋体"/>
                  <w:sz w:val="21"/>
                  <w:szCs w:val="21"/>
                  <w:lang w:val="en-US" w:eastAsia="zh-CN"/>
                </w:rPr>
                <w:t xml:space="preserve">    </w:t>
              </w:r>
              <w:r>
                <w:rPr>
                  <w:rFonts w:hint="eastAsia" w:ascii="宋体" w:hAnsi="宋体" w:eastAsia="宋体" w:cs="宋体"/>
                  <w:sz w:val="21"/>
                  <w:szCs w:val="21"/>
                </w:rPr>
                <w:t>三、磋商响应函</w:t>
              </w:r>
            </w:sdtContent>
          </w:sdt>
          <w:r>
            <w:rPr>
              <w:rFonts w:hint="eastAsia" w:ascii="宋体" w:hAnsi="宋体" w:eastAsia="宋体" w:cs="宋体"/>
              <w:sz w:val="21"/>
              <w:szCs w:val="21"/>
            </w:rPr>
            <w:tab/>
          </w:r>
          <w:r>
            <w:rPr>
              <w:rFonts w:hint="eastAsia" w:ascii="宋体" w:hAnsi="宋体" w:cs="宋体"/>
              <w:sz w:val="21"/>
              <w:szCs w:val="21"/>
              <w:lang w:val="en-US" w:eastAsia="zh-CN"/>
            </w:rPr>
            <w:t>2</w:t>
          </w:r>
          <w:r>
            <w:rPr>
              <w:rFonts w:hint="eastAsia" w:ascii="宋体" w:hAnsi="宋体" w:eastAsia="宋体" w:cs="宋体"/>
              <w:sz w:val="21"/>
              <w:szCs w:val="21"/>
            </w:rPr>
            <w:fldChar w:fldCharType="end"/>
          </w:r>
          <w:r>
            <w:rPr>
              <w:rFonts w:hint="eastAsia" w:ascii="宋体" w:hAnsi="宋体" w:cs="宋体"/>
              <w:sz w:val="21"/>
              <w:szCs w:val="21"/>
              <w:lang w:val="en-US" w:eastAsia="zh-CN"/>
            </w:rPr>
            <w:t>7</w:t>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_Toc684_WPSOffice_Level1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06d5613e-77b2-4f93-a9f0-af6885c46f7a}"/>
              </w:placeholder>
              <w15:color w:val="509DF3"/>
            </w:sdtPr>
            <w:sdtEndPr>
              <w:rPr>
                <w:rFonts w:hint="eastAsia" w:ascii="宋体" w:hAnsi="宋体" w:eastAsia="宋体" w:cs="宋体"/>
                <w:sz w:val="21"/>
                <w:szCs w:val="21"/>
                <w:lang w:val="en-US" w:eastAsia="zh-CN"/>
              </w:rPr>
            </w:sdtEndPr>
            <w:sdtContent>
              <w:r>
                <w:rPr>
                  <w:rFonts w:hint="eastAsia" w:ascii="宋体" w:hAnsi="宋体" w:cs="宋体"/>
                  <w:sz w:val="21"/>
                  <w:szCs w:val="21"/>
                  <w:lang w:val="en-US" w:eastAsia="zh-CN"/>
                </w:rPr>
                <w:t xml:space="preserve">    </w:t>
              </w:r>
              <w:r>
                <w:rPr>
                  <w:rFonts w:hint="eastAsia" w:ascii="宋体" w:hAnsi="宋体" w:eastAsia="宋体" w:cs="宋体"/>
                  <w:sz w:val="21"/>
                  <w:szCs w:val="21"/>
                </w:rPr>
                <w:t>四、首次磋商报价表</w:t>
              </w:r>
            </w:sdtContent>
          </w:sdt>
          <w:r>
            <w:rPr>
              <w:rFonts w:hint="eastAsia" w:ascii="宋体" w:hAnsi="宋体" w:eastAsia="宋体" w:cs="宋体"/>
              <w:sz w:val="21"/>
              <w:szCs w:val="21"/>
            </w:rPr>
            <w:tab/>
          </w:r>
          <w:r>
            <w:rPr>
              <w:rFonts w:hint="eastAsia" w:ascii="宋体" w:hAnsi="宋体" w:cs="宋体"/>
              <w:sz w:val="21"/>
              <w:szCs w:val="21"/>
              <w:lang w:val="en-US" w:eastAsia="zh-CN"/>
            </w:rPr>
            <w:t>2</w:t>
          </w:r>
          <w:r>
            <w:rPr>
              <w:rFonts w:hint="eastAsia" w:ascii="宋体" w:hAnsi="宋体" w:eastAsia="宋体" w:cs="宋体"/>
              <w:sz w:val="21"/>
              <w:szCs w:val="21"/>
            </w:rPr>
            <w:fldChar w:fldCharType="end"/>
          </w:r>
          <w:r>
            <w:rPr>
              <w:rFonts w:hint="eastAsia" w:ascii="宋体" w:hAnsi="宋体" w:cs="宋体"/>
              <w:sz w:val="21"/>
              <w:szCs w:val="21"/>
              <w:lang w:val="en-US" w:eastAsia="zh-CN"/>
            </w:rPr>
            <w:t>8</w:t>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_Toc1815_WPSOffice_Level1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a8c6268d-a71d-4e8a-9876-3fc3e22ee152}"/>
              </w:placeholder>
              <w15:color w:val="509DF3"/>
            </w:sdtPr>
            <w:sdtEndPr>
              <w:rPr>
                <w:rFonts w:hint="eastAsia" w:ascii="宋体" w:hAnsi="宋体" w:eastAsia="宋体" w:cs="宋体"/>
                <w:sz w:val="21"/>
                <w:szCs w:val="21"/>
                <w:lang w:val="en-US" w:eastAsia="zh-CN"/>
              </w:rPr>
            </w:sdtEndPr>
            <w:sdtContent>
              <w:r>
                <w:rPr>
                  <w:rFonts w:hint="eastAsia" w:ascii="宋体" w:hAnsi="宋体" w:cs="宋体"/>
                  <w:sz w:val="21"/>
                  <w:szCs w:val="21"/>
                  <w:lang w:val="en-US" w:eastAsia="zh-CN"/>
                </w:rPr>
                <w:t xml:space="preserve">    </w:t>
              </w:r>
              <w:r>
                <w:rPr>
                  <w:rFonts w:hint="eastAsia" w:ascii="宋体" w:hAnsi="宋体" w:eastAsia="宋体" w:cs="宋体"/>
                  <w:sz w:val="21"/>
                  <w:szCs w:val="21"/>
                </w:rPr>
                <w:t>五、磋商保证金（转账、汇款）</w:t>
              </w:r>
            </w:sdtContent>
          </w:sdt>
          <w:r>
            <w:rPr>
              <w:rFonts w:hint="eastAsia" w:ascii="宋体" w:hAnsi="宋体" w:eastAsia="宋体" w:cs="宋体"/>
              <w:sz w:val="21"/>
              <w:szCs w:val="21"/>
            </w:rPr>
            <w:tab/>
          </w:r>
          <w:bookmarkStart w:id="4" w:name="_Toc1815_WPSOffice_Level1Page"/>
          <w:r>
            <w:rPr>
              <w:rFonts w:hint="eastAsia" w:ascii="宋体" w:hAnsi="宋体" w:eastAsia="宋体" w:cs="宋体"/>
              <w:sz w:val="21"/>
              <w:szCs w:val="21"/>
            </w:rPr>
            <w:t>2</w:t>
          </w:r>
          <w:bookmarkEnd w:id="4"/>
          <w:r>
            <w:rPr>
              <w:rFonts w:hint="eastAsia" w:ascii="宋体" w:hAnsi="宋体" w:cs="宋体"/>
              <w:sz w:val="21"/>
              <w:szCs w:val="21"/>
              <w:lang w:val="en-US" w:eastAsia="zh-CN"/>
            </w:rPr>
            <w:t>9</w:t>
          </w:r>
          <w:r>
            <w:rPr>
              <w:rFonts w:hint="eastAsia" w:ascii="宋体" w:hAnsi="宋体" w:eastAsia="宋体" w:cs="宋体"/>
              <w:sz w:val="21"/>
              <w:szCs w:val="21"/>
            </w:rPr>
            <w:fldChar w:fldCharType="end"/>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lang w:val="en-US" w:eastAsia="zh-CN"/>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_Toc16969_WPSOffice_Level1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521e2b02-aedb-4dda-bd4f-62769289f0eb}"/>
              </w:placeholder>
              <w15:color w:val="509DF3"/>
            </w:sdtPr>
            <w:sdtEndPr>
              <w:rPr>
                <w:rFonts w:hint="eastAsia" w:ascii="宋体" w:hAnsi="宋体" w:eastAsia="宋体" w:cs="宋体"/>
                <w:sz w:val="21"/>
                <w:szCs w:val="21"/>
                <w:lang w:val="en-US" w:eastAsia="zh-CN"/>
              </w:rPr>
            </w:sdtEndPr>
            <w:sdtContent>
              <w:r>
                <w:rPr>
                  <w:rFonts w:hint="eastAsia" w:ascii="宋体" w:hAnsi="宋体" w:cs="宋体"/>
                  <w:sz w:val="21"/>
                  <w:szCs w:val="21"/>
                  <w:lang w:val="en-US" w:eastAsia="zh-CN"/>
                </w:rPr>
                <w:t xml:space="preserve">    </w:t>
              </w:r>
              <w:r>
                <w:rPr>
                  <w:rFonts w:hint="eastAsia" w:ascii="宋体" w:hAnsi="宋体" w:eastAsia="宋体" w:cs="宋体"/>
                  <w:sz w:val="21"/>
                  <w:szCs w:val="21"/>
                </w:rPr>
                <w:t>六、磋商报价一览表</w:t>
              </w:r>
            </w:sdtContent>
          </w:sdt>
          <w:r>
            <w:rPr>
              <w:rFonts w:hint="eastAsia" w:ascii="宋体" w:hAnsi="宋体" w:eastAsia="宋体" w:cs="宋体"/>
              <w:sz w:val="21"/>
              <w:szCs w:val="21"/>
            </w:rPr>
            <w:tab/>
          </w:r>
          <w:r>
            <w:rPr>
              <w:rFonts w:hint="eastAsia" w:ascii="宋体" w:hAnsi="宋体" w:cs="宋体"/>
              <w:sz w:val="21"/>
              <w:szCs w:val="21"/>
              <w:lang w:val="en-US" w:eastAsia="zh-CN"/>
            </w:rPr>
            <w:t>3</w:t>
          </w:r>
          <w:r>
            <w:rPr>
              <w:rFonts w:hint="eastAsia" w:ascii="宋体" w:hAnsi="宋体" w:eastAsia="宋体" w:cs="宋体"/>
              <w:sz w:val="21"/>
              <w:szCs w:val="21"/>
            </w:rPr>
            <w:fldChar w:fldCharType="end"/>
          </w:r>
          <w:r>
            <w:rPr>
              <w:rFonts w:hint="eastAsia" w:ascii="宋体" w:hAnsi="宋体" w:cs="宋体"/>
              <w:sz w:val="21"/>
              <w:szCs w:val="21"/>
              <w:lang w:val="en-US" w:eastAsia="zh-CN"/>
            </w:rPr>
            <w:t>0</w:t>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_Toc32407_WPSOffice_Level1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61097483-cf51-4442-b2d4-b11f70635ec4}"/>
              </w:placeholder>
              <w15:color w:val="509DF3"/>
            </w:sdtPr>
            <w:sdtEndPr>
              <w:rPr>
                <w:rFonts w:hint="eastAsia" w:ascii="宋体" w:hAnsi="宋体" w:eastAsia="宋体" w:cs="宋体"/>
                <w:sz w:val="21"/>
                <w:szCs w:val="21"/>
                <w:lang w:val="en-US" w:eastAsia="zh-CN"/>
              </w:rPr>
            </w:sdtEndPr>
            <w:sdtContent>
              <w:r>
                <w:rPr>
                  <w:rFonts w:hint="eastAsia" w:ascii="宋体" w:hAnsi="宋体" w:cs="宋体"/>
                  <w:sz w:val="21"/>
                  <w:szCs w:val="21"/>
                  <w:lang w:val="en-US" w:eastAsia="zh-CN"/>
                </w:rPr>
                <w:t xml:space="preserve">    </w:t>
              </w:r>
              <w:r>
                <w:rPr>
                  <w:rFonts w:hint="eastAsia" w:ascii="宋体" w:hAnsi="宋体" w:eastAsia="宋体" w:cs="宋体"/>
                  <w:sz w:val="21"/>
                  <w:szCs w:val="21"/>
                </w:rPr>
                <w:t>七、供应商资质证明文件</w:t>
              </w:r>
            </w:sdtContent>
          </w:sdt>
          <w:r>
            <w:rPr>
              <w:rFonts w:hint="eastAsia" w:ascii="宋体" w:hAnsi="宋体" w:eastAsia="宋体" w:cs="宋体"/>
              <w:sz w:val="21"/>
              <w:szCs w:val="21"/>
            </w:rPr>
            <w:tab/>
          </w:r>
          <w:bookmarkStart w:id="5" w:name="_Toc32407_WPSOffice_Level1Page"/>
          <w:r>
            <w:rPr>
              <w:rFonts w:hint="eastAsia" w:ascii="宋体" w:hAnsi="宋体" w:eastAsia="宋体" w:cs="宋体"/>
              <w:sz w:val="21"/>
              <w:szCs w:val="21"/>
            </w:rPr>
            <w:t>3</w:t>
          </w:r>
          <w:bookmarkEnd w:id="5"/>
          <w:r>
            <w:rPr>
              <w:rFonts w:hint="eastAsia" w:ascii="宋体" w:hAnsi="宋体" w:cs="宋体"/>
              <w:sz w:val="21"/>
              <w:szCs w:val="21"/>
              <w:lang w:val="en-US" w:eastAsia="zh-CN"/>
            </w:rPr>
            <w:t>1</w:t>
          </w:r>
          <w:r>
            <w:rPr>
              <w:rFonts w:hint="eastAsia" w:ascii="宋体" w:hAnsi="宋体" w:eastAsia="宋体" w:cs="宋体"/>
              <w:sz w:val="21"/>
              <w:szCs w:val="21"/>
            </w:rPr>
            <w:fldChar w:fldCharType="end"/>
          </w:r>
        </w:p>
        <w:p>
          <w:pPr>
            <w:pStyle w:val="76"/>
            <w:keepNext w:val="0"/>
            <w:keepLines w:val="0"/>
            <w:pageBreakBefore w:val="0"/>
            <w:widowControl/>
            <w:tabs>
              <w:tab w:val="right" w:leader="dot" w:pos="9070"/>
            </w:tabs>
            <w:kinsoku/>
            <w:wordWrap/>
            <w:overflowPunct/>
            <w:topLinePunct w:val="0"/>
            <w:autoSpaceDE/>
            <w:autoSpaceDN/>
            <w:bidi w:val="0"/>
            <w:adjustRightInd/>
            <w:snapToGrid/>
            <w:spacing w:line="600" w:lineRule="exact"/>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_Toc26960_WPSOffice_Level1 </w:instrText>
          </w:r>
          <w:r>
            <w:rPr>
              <w:rFonts w:hint="eastAsia" w:ascii="宋体" w:hAnsi="宋体" w:eastAsia="宋体" w:cs="宋体"/>
              <w:sz w:val="21"/>
              <w:szCs w:val="21"/>
            </w:rPr>
            <w:fldChar w:fldCharType="separate"/>
          </w:r>
          <w:sdt>
            <w:sdtPr>
              <w:rPr>
                <w:rFonts w:hint="eastAsia" w:ascii="宋体" w:hAnsi="宋体" w:eastAsia="宋体" w:cs="宋体"/>
                <w:sz w:val="21"/>
                <w:szCs w:val="21"/>
                <w:lang w:val="en-US" w:eastAsia="zh-CN"/>
              </w:rPr>
              <w:id w:val="147456098"/>
              <w:placeholder>
                <w:docPart w:val="{f83957fd-9f63-4931-bfce-110f77af741d}"/>
              </w:placeholder>
              <w15:color w:val="509DF3"/>
            </w:sdtPr>
            <w:sdtEndPr>
              <w:rPr>
                <w:rFonts w:hint="eastAsia" w:ascii="宋体" w:hAnsi="宋体" w:eastAsia="宋体" w:cs="宋体"/>
                <w:sz w:val="21"/>
                <w:szCs w:val="21"/>
                <w:lang w:val="en-US" w:eastAsia="zh-CN"/>
              </w:rPr>
            </w:sdtEndPr>
            <w:sdtContent>
              <w:r>
                <w:rPr>
                  <w:rFonts w:hint="eastAsia" w:ascii="宋体" w:hAnsi="宋体" w:cs="宋体"/>
                  <w:sz w:val="21"/>
                  <w:szCs w:val="21"/>
                  <w:lang w:val="en-US" w:eastAsia="zh-CN"/>
                </w:rPr>
                <w:t xml:space="preserve">    </w:t>
              </w:r>
              <w:r>
                <w:rPr>
                  <w:rFonts w:hint="eastAsia" w:ascii="宋体" w:hAnsi="宋体" w:eastAsia="宋体" w:cs="宋体"/>
                  <w:sz w:val="21"/>
                  <w:szCs w:val="21"/>
                </w:rPr>
                <w:t>八、技术方案</w:t>
              </w:r>
            </w:sdtContent>
          </w:sdt>
          <w:r>
            <w:rPr>
              <w:rFonts w:hint="eastAsia" w:ascii="宋体" w:hAnsi="宋体" w:eastAsia="宋体" w:cs="宋体"/>
              <w:sz w:val="21"/>
              <w:szCs w:val="21"/>
            </w:rPr>
            <w:tab/>
          </w:r>
          <w:bookmarkStart w:id="6" w:name="_Toc26960_WPSOffice_Level1Page"/>
          <w:r>
            <w:rPr>
              <w:rFonts w:hint="eastAsia" w:ascii="宋体" w:hAnsi="宋体" w:eastAsia="宋体" w:cs="宋体"/>
              <w:sz w:val="21"/>
              <w:szCs w:val="21"/>
            </w:rPr>
            <w:t>3</w:t>
          </w:r>
          <w:bookmarkEnd w:id="6"/>
          <w:r>
            <w:rPr>
              <w:rFonts w:hint="eastAsia" w:ascii="宋体" w:hAnsi="宋体" w:cs="宋体"/>
              <w:sz w:val="21"/>
              <w:szCs w:val="21"/>
              <w:lang w:val="en-US" w:eastAsia="zh-CN"/>
            </w:rPr>
            <w:t>8</w:t>
          </w:r>
          <w:r>
            <w:rPr>
              <w:rFonts w:hint="eastAsia" w:ascii="宋体" w:hAnsi="宋体" w:eastAsia="宋体" w:cs="宋体"/>
              <w:sz w:val="21"/>
              <w:szCs w:val="21"/>
            </w:rPr>
            <w:fldChar w:fldCharType="end"/>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_Toc30191_WPSOffice_Level1 </w:instrText>
          </w:r>
          <w:r>
            <w:rPr>
              <w:rFonts w:hint="eastAsia" w:ascii="宋体" w:hAnsi="宋体" w:eastAsia="宋体" w:cs="宋体"/>
              <w:sz w:val="21"/>
              <w:szCs w:val="21"/>
            </w:rPr>
            <w:fldChar w:fldCharType="separate"/>
          </w:r>
          <w:r>
            <w:rPr>
              <w:rFonts w:hint="eastAsia" w:ascii="宋体" w:hAnsi="宋体" w:eastAsia="宋体" w:cs="宋体"/>
              <w:sz w:val="21"/>
              <w:szCs w:val="21"/>
            </w:rPr>
            <w:fldChar w:fldCharType="end"/>
          </w:r>
        </w:p>
        <w:bookmarkEnd w:id="0"/>
        <w:p>
          <w:pPr>
            <w:pStyle w:val="3"/>
            <w:numPr>
              <w:ilvl w:val="0"/>
              <w:numId w:val="0"/>
            </w:numPr>
            <w:ind w:leftChars="0"/>
            <w:rPr>
              <w:rFonts w:hint="eastAsia" w:ascii="宋体" w:hAnsi="宋体"/>
              <w:sz w:val="24"/>
              <w:szCs w:val="24"/>
              <w:lang w:val="en-US" w:eastAsia="zh-CN"/>
            </w:rPr>
          </w:pPr>
        </w:p>
      </w:sdtContent>
    </w:sdt>
    <w:p>
      <w:pPr>
        <w:pStyle w:val="3"/>
        <w:rPr>
          <w:rFonts w:hint="eastAsia" w:ascii="宋体" w:hAnsi="宋体"/>
          <w:sz w:val="24"/>
          <w:szCs w:val="24"/>
          <w:lang w:val="en-US" w:eastAsia="zh-CN"/>
        </w:rPr>
      </w:pPr>
    </w:p>
    <w:p>
      <w:pPr>
        <w:autoSpaceDE w:val="0"/>
        <w:autoSpaceDN w:val="0"/>
        <w:adjustRightInd w:val="0"/>
        <w:spacing w:line="360" w:lineRule="auto"/>
        <w:rPr>
          <w:rFonts w:ascii="宋体" w:hAnsi="宋体"/>
          <w:b/>
          <w:bCs/>
          <w:sz w:val="42"/>
          <w:szCs w:val="42"/>
        </w:rPr>
      </w:pPr>
    </w:p>
    <w:p>
      <w:pPr>
        <w:pStyle w:val="4"/>
        <w:numPr>
          <w:ilvl w:val="0"/>
          <w:numId w:val="0"/>
        </w:numPr>
        <w:jc w:val="center"/>
        <w:rPr>
          <w:rFonts w:hint="eastAsia" w:ascii="宋体" w:hAnsi="宋体" w:eastAsia="宋体"/>
          <w:b/>
          <w:sz w:val="32"/>
          <w:szCs w:val="32"/>
          <w:lang w:val="zh-CN"/>
        </w:rPr>
        <w:sectPr>
          <w:footerReference r:id="rId6" w:type="first"/>
          <w:footerReference r:id="rId5" w:type="default"/>
          <w:pgSz w:w="11906" w:h="16838"/>
          <w:pgMar w:top="1418" w:right="1418" w:bottom="1418" w:left="1418" w:header="680" w:footer="737" w:gutter="0"/>
          <w:pgBorders>
            <w:top w:val="none" w:sz="0" w:space="0"/>
            <w:left w:val="none" w:sz="0" w:space="0"/>
            <w:bottom w:val="none" w:sz="0" w:space="0"/>
            <w:right w:val="none" w:sz="0" w:space="0"/>
          </w:pgBorders>
          <w:pgNumType w:fmt="numberInDash"/>
          <w:cols w:space="720" w:num="1"/>
          <w:titlePg/>
          <w:docGrid w:linePitch="312" w:charSpace="0"/>
        </w:sectPr>
      </w:pPr>
      <w:bookmarkStart w:id="7" w:name="_Toc501033946"/>
      <w:bookmarkStart w:id="8" w:name="_Toc475441645"/>
      <w:bookmarkStart w:id="9" w:name="_Toc10616_WPSOffice_Level1"/>
      <w:bookmarkStart w:id="10" w:name="_Toc476917585"/>
    </w:p>
    <w:p>
      <w:pPr>
        <w:pStyle w:val="4"/>
        <w:numPr>
          <w:ilvl w:val="0"/>
          <w:numId w:val="0"/>
        </w:numPr>
        <w:jc w:val="center"/>
        <w:rPr>
          <w:rFonts w:hint="eastAsia" w:ascii="宋体" w:hAnsi="宋体" w:eastAsia="宋体" w:cs="宋体"/>
          <w:color w:val="000000"/>
          <w:sz w:val="32"/>
          <w:szCs w:val="32"/>
        </w:rPr>
      </w:pPr>
      <w:bookmarkStart w:id="11" w:name="_Toc26061_WPSOffice_Level1"/>
      <w:r>
        <w:rPr>
          <w:rFonts w:hint="eastAsia" w:ascii="宋体" w:hAnsi="宋体" w:eastAsia="宋体"/>
          <w:b/>
          <w:sz w:val="32"/>
          <w:szCs w:val="32"/>
          <w:lang w:val="zh-CN"/>
        </w:rPr>
        <w:t>第一部分</w:t>
      </w:r>
      <w:r>
        <w:rPr>
          <w:rFonts w:hint="eastAsia" w:ascii="宋体" w:hAnsi="宋体" w:eastAsia="宋体"/>
          <w:b/>
          <w:sz w:val="32"/>
          <w:szCs w:val="32"/>
          <w:lang w:val="en-US" w:eastAsia="zh-CN"/>
        </w:rPr>
        <w:t xml:space="preserve">  </w:t>
      </w:r>
      <w:r>
        <w:rPr>
          <w:rFonts w:hint="eastAsia" w:ascii="宋体" w:hAnsi="宋体" w:eastAsia="宋体" w:cs="宋体"/>
          <w:b/>
          <w:bCs/>
          <w:color w:val="000000"/>
          <w:sz w:val="32"/>
          <w:szCs w:val="32"/>
        </w:rPr>
        <w:t>竞争性磋商公告</w:t>
      </w:r>
      <w:bookmarkEnd w:id="7"/>
      <w:bookmarkEnd w:id="8"/>
      <w:bookmarkEnd w:id="9"/>
      <w:bookmarkEnd w:id="11"/>
    </w:p>
    <w:p>
      <w:pPr>
        <w:numPr>
          <w:ilvl w:val="0"/>
          <w:numId w:val="0"/>
        </w:numPr>
        <w:rPr>
          <w:rFonts w:hint="eastAsia"/>
        </w:rPr>
      </w:pPr>
    </w:p>
    <w:p>
      <w:pPr>
        <w:spacing w:line="360" w:lineRule="auto"/>
        <w:jc w:val="center"/>
        <w:rPr>
          <w:rFonts w:ascii="Times New Roman" w:hAnsi="Times New Roman" w:cs="Times New Roman"/>
          <w:b/>
          <w:sz w:val="32"/>
          <w:szCs w:val="32"/>
        </w:rPr>
      </w:pPr>
      <w:r>
        <w:rPr>
          <w:rFonts w:hint="eastAsia" w:cs="Times New Roman"/>
          <w:b/>
          <w:sz w:val="30"/>
          <w:szCs w:val="30"/>
          <w:lang w:eastAsia="zh-CN"/>
        </w:rPr>
        <w:t>佛坪县陈家坝镇三郎沟村通村道路修复工程</w:t>
      </w:r>
      <w:r>
        <w:rPr>
          <w:rFonts w:ascii="Times New Roman" w:cs="Times New Roman"/>
          <w:b/>
          <w:sz w:val="30"/>
          <w:szCs w:val="30"/>
        </w:rPr>
        <w:t>竞争性磋商公告</w:t>
      </w:r>
    </w:p>
    <w:p>
      <w:pPr>
        <w:spacing w:line="360" w:lineRule="auto"/>
        <w:ind w:firstLine="480"/>
        <w:rPr>
          <w:rFonts w:ascii="Times New Roman" w:hAnsi="Times New Roman" w:cs="Times New Roman"/>
          <w:sz w:val="21"/>
          <w:szCs w:val="21"/>
        </w:rPr>
      </w:pPr>
      <w:r>
        <w:rPr>
          <w:rFonts w:hint="eastAsia" w:cs="Times New Roman"/>
          <w:sz w:val="21"/>
          <w:szCs w:val="21"/>
          <w:lang w:eastAsia="zh-CN"/>
        </w:rPr>
        <w:t>陕西兴正工程造价咨询有限公司</w:t>
      </w:r>
      <w:r>
        <w:rPr>
          <w:rFonts w:ascii="Times New Roman" w:cs="Times New Roman"/>
          <w:sz w:val="21"/>
          <w:szCs w:val="21"/>
        </w:rPr>
        <w:t>受</w:t>
      </w:r>
      <w:r>
        <w:rPr>
          <w:rFonts w:hint="eastAsia" w:cs="Times New Roman"/>
          <w:sz w:val="21"/>
          <w:szCs w:val="21"/>
          <w:lang w:eastAsia="zh-CN"/>
        </w:rPr>
        <w:t>佛坪县交通运输局</w:t>
      </w:r>
      <w:r>
        <w:rPr>
          <w:rFonts w:ascii="Times New Roman" w:cs="Times New Roman"/>
          <w:sz w:val="21"/>
          <w:szCs w:val="21"/>
        </w:rPr>
        <w:t>的委托，按照政府采购程序，对</w:t>
      </w:r>
      <w:r>
        <w:rPr>
          <w:rFonts w:hint="eastAsia" w:cs="Times New Roman"/>
          <w:sz w:val="21"/>
          <w:szCs w:val="21"/>
          <w:lang w:eastAsia="zh-CN"/>
        </w:rPr>
        <w:t>佛坪县陈家坝镇三郎沟村通村道路修复工程</w:t>
      </w:r>
      <w:r>
        <w:rPr>
          <w:rFonts w:ascii="Times New Roman" w:cs="Times New Roman"/>
          <w:sz w:val="21"/>
          <w:szCs w:val="21"/>
        </w:rPr>
        <w:t>进行竞争性磋商采购，欢迎符合资格条件的、有能力提供本项目所需货物和服务的供应商参加。</w:t>
      </w:r>
      <w:r>
        <w:rPr>
          <w:rFonts w:ascii="Times New Roman" w:hAnsi="Times New Roman" w:cs="Times New Roman"/>
          <w:sz w:val="21"/>
          <w:szCs w:val="21"/>
        </w:rPr>
        <w:t xml:space="preserve"> </w:t>
      </w:r>
    </w:p>
    <w:p>
      <w:pPr>
        <w:pStyle w:val="75"/>
        <w:spacing w:before="0" w:line="360" w:lineRule="auto"/>
        <w:rPr>
          <w:rFonts w:hint="eastAsia" w:ascii="Times New Roman" w:hAnsi="Times New Roman" w:eastAsia="宋体" w:cs="Times New Roman"/>
          <w:sz w:val="21"/>
          <w:szCs w:val="21"/>
          <w:lang w:eastAsia="zh-CN"/>
        </w:rPr>
      </w:pPr>
      <w:r>
        <w:rPr>
          <w:rFonts w:ascii="Times New Roman" w:cs="Times New Roman"/>
          <w:sz w:val="21"/>
          <w:szCs w:val="21"/>
        </w:rPr>
        <w:t>一、采购项目名称：</w:t>
      </w:r>
      <w:r>
        <w:rPr>
          <w:rFonts w:hint="eastAsia" w:cs="Times New Roman"/>
          <w:sz w:val="21"/>
          <w:szCs w:val="21"/>
          <w:lang w:eastAsia="zh-CN"/>
        </w:rPr>
        <w:t>佛坪县陈家坝镇三郎沟村通村道路修复工程</w:t>
      </w:r>
    </w:p>
    <w:p>
      <w:pPr>
        <w:pStyle w:val="75"/>
        <w:spacing w:before="0" w:line="360" w:lineRule="auto"/>
        <w:rPr>
          <w:rFonts w:hint="eastAsia" w:ascii="Times New Roman" w:hAnsi="Times New Roman" w:eastAsia="宋体" w:cs="Times New Roman"/>
          <w:sz w:val="21"/>
          <w:szCs w:val="21"/>
          <w:lang w:val="en-US" w:eastAsia="zh-CN"/>
        </w:rPr>
      </w:pPr>
      <w:r>
        <w:rPr>
          <w:rFonts w:ascii="Times New Roman" w:cs="Times New Roman"/>
          <w:sz w:val="21"/>
          <w:szCs w:val="21"/>
        </w:rPr>
        <w:t>二、采购项目编号：</w:t>
      </w:r>
      <w:r>
        <w:rPr>
          <w:rFonts w:hint="eastAsia" w:cs="Times New Roman"/>
          <w:sz w:val="21"/>
          <w:szCs w:val="21"/>
          <w:lang w:eastAsia="zh-CN"/>
        </w:rPr>
        <w:t>SXJX-2020-018</w:t>
      </w:r>
    </w:p>
    <w:p>
      <w:pPr>
        <w:pStyle w:val="75"/>
        <w:spacing w:before="0" w:line="360" w:lineRule="auto"/>
        <w:rPr>
          <w:rFonts w:ascii="Times New Roman" w:hAnsi="Times New Roman" w:cs="Times New Roman"/>
          <w:sz w:val="21"/>
          <w:szCs w:val="21"/>
        </w:rPr>
      </w:pPr>
      <w:r>
        <w:rPr>
          <w:rFonts w:ascii="Times New Roman" w:cs="Times New Roman"/>
          <w:sz w:val="21"/>
          <w:szCs w:val="21"/>
        </w:rPr>
        <w:t>三、采购人名称：</w:t>
      </w:r>
      <w:r>
        <w:rPr>
          <w:rFonts w:ascii="Times New Roman" w:hAnsi="Times New Roman" w:cs="Times New Roman"/>
          <w:sz w:val="21"/>
          <w:szCs w:val="21"/>
        </w:rPr>
        <w:t xml:space="preserve"> </w:t>
      </w:r>
      <w:r>
        <w:rPr>
          <w:rFonts w:hint="eastAsia" w:cs="Times New Roman"/>
          <w:sz w:val="21"/>
          <w:szCs w:val="21"/>
          <w:lang w:eastAsia="zh-CN"/>
        </w:rPr>
        <w:t>佛坪县交通运输局</w:t>
      </w:r>
      <w:r>
        <w:rPr>
          <w:rFonts w:ascii="Times New Roman" w:hAnsi="Times New Roman" w:cs="Times New Roman"/>
          <w:sz w:val="21"/>
          <w:szCs w:val="21"/>
        </w:rPr>
        <w:t xml:space="preserve"> </w:t>
      </w:r>
    </w:p>
    <w:p>
      <w:pPr>
        <w:spacing w:line="360" w:lineRule="auto"/>
        <w:ind w:firstLine="480"/>
        <w:rPr>
          <w:rFonts w:hint="eastAsia" w:cs="Times New Roman"/>
          <w:sz w:val="21"/>
          <w:szCs w:val="21"/>
          <w:lang w:eastAsia="zh-CN"/>
        </w:rPr>
      </w:pPr>
      <w:r>
        <w:rPr>
          <w:rFonts w:ascii="Times New Roman" w:cs="Times New Roman"/>
          <w:sz w:val="21"/>
          <w:szCs w:val="21"/>
        </w:rPr>
        <w:t>地址：</w:t>
      </w:r>
      <w:r>
        <w:rPr>
          <w:rFonts w:hint="eastAsia" w:ascii="宋体" w:hAnsi="宋体" w:cs="宋体"/>
          <w:color w:val="auto"/>
          <w:sz w:val="24"/>
          <w:lang w:val="en-US" w:eastAsia="zh-CN"/>
        </w:rPr>
        <w:t>佛坪县河堤街4号</w:t>
      </w:r>
    </w:p>
    <w:p>
      <w:pPr>
        <w:spacing w:line="360" w:lineRule="auto"/>
        <w:ind w:firstLine="480"/>
        <w:rPr>
          <w:rFonts w:hint="eastAsia" w:ascii="Times New Roman" w:hAnsi="Times New Roman" w:eastAsia="宋体" w:cs="Times New Roman"/>
          <w:sz w:val="21"/>
          <w:szCs w:val="21"/>
          <w:lang w:eastAsia="zh-CN"/>
        </w:rPr>
      </w:pPr>
      <w:r>
        <w:rPr>
          <w:rFonts w:ascii="Times New Roman" w:cs="Times New Roman"/>
          <w:sz w:val="21"/>
          <w:szCs w:val="21"/>
        </w:rPr>
        <w:t>联系人：</w:t>
      </w:r>
      <w:r>
        <w:rPr>
          <w:rFonts w:hint="eastAsia" w:cs="Times New Roman"/>
          <w:sz w:val="21"/>
          <w:szCs w:val="21"/>
          <w:lang w:eastAsia="zh-CN"/>
        </w:rPr>
        <w:t>周先生</w:t>
      </w:r>
    </w:p>
    <w:p>
      <w:pPr>
        <w:spacing w:line="360" w:lineRule="auto"/>
        <w:ind w:firstLine="480"/>
        <w:rPr>
          <w:rFonts w:hint="default" w:ascii="Times New Roman" w:hAnsi="Times New Roman" w:eastAsia="宋体" w:cs="Times New Roman"/>
          <w:sz w:val="21"/>
          <w:szCs w:val="21"/>
          <w:lang w:val="en-US" w:eastAsia="zh-CN"/>
        </w:rPr>
      </w:pPr>
      <w:r>
        <w:rPr>
          <w:rFonts w:ascii="Times New Roman" w:cs="Times New Roman"/>
          <w:sz w:val="21"/>
          <w:szCs w:val="21"/>
        </w:rPr>
        <w:t>电话：</w:t>
      </w:r>
      <w:r>
        <w:rPr>
          <w:rFonts w:hint="eastAsia" w:ascii="宋体" w:hAnsi="宋体" w:cs="宋体"/>
          <w:color w:val="auto"/>
          <w:sz w:val="24"/>
        </w:rPr>
        <w:t>0916</w:t>
      </w:r>
      <w:r>
        <w:rPr>
          <w:rFonts w:hint="eastAsia" w:ascii="宋体" w:hAnsi="宋体" w:cs="宋体"/>
          <w:color w:val="auto"/>
          <w:sz w:val="24"/>
          <w:lang w:val="en-US" w:eastAsia="zh-CN"/>
        </w:rPr>
        <w:t>-</w:t>
      </w:r>
      <w:r>
        <w:rPr>
          <w:rFonts w:hint="eastAsia" w:ascii="宋体" w:hAnsi="宋体" w:cs="宋体"/>
          <w:color w:val="auto"/>
          <w:sz w:val="24"/>
        </w:rPr>
        <w:t>8912182</w:t>
      </w:r>
    </w:p>
    <w:p>
      <w:pPr>
        <w:pStyle w:val="75"/>
        <w:spacing w:before="0" w:line="360" w:lineRule="auto"/>
        <w:rPr>
          <w:rFonts w:hint="eastAsia" w:ascii="Times New Roman" w:hAnsi="Times New Roman" w:eastAsia="宋体" w:cs="Times New Roman"/>
          <w:sz w:val="21"/>
          <w:szCs w:val="21"/>
          <w:lang w:eastAsia="zh-CN"/>
        </w:rPr>
      </w:pPr>
      <w:r>
        <w:rPr>
          <w:rFonts w:ascii="Times New Roman" w:cs="Times New Roman"/>
          <w:sz w:val="21"/>
          <w:szCs w:val="21"/>
        </w:rPr>
        <w:t>四、采购代理机构名称：</w:t>
      </w:r>
      <w:r>
        <w:rPr>
          <w:rFonts w:hint="eastAsia" w:cs="Times New Roman"/>
          <w:sz w:val="21"/>
          <w:szCs w:val="21"/>
          <w:lang w:eastAsia="zh-CN"/>
        </w:rPr>
        <w:t>陕西兴正工程造价咨询有限公司</w:t>
      </w:r>
    </w:p>
    <w:p>
      <w:pPr>
        <w:spacing w:line="360" w:lineRule="auto"/>
        <w:ind w:firstLine="480"/>
        <w:rPr>
          <w:rFonts w:hint="eastAsia" w:ascii="Times New Roman" w:hAnsi="Times New Roman" w:eastAsia="宋体" w:cs="Times New Roman"/>
          <w:sz w:val="21"/>
          <w:szCs w:val="21"/>
          <w:lang w:eastAsia="zh-CN"/>
        </w:rPr>
      </w:pPr>
      <w:r>
        <w:rPr>
          <w:rFonts w:ascii="Times New Roman" w:cs="Times New Roman"/>
          <w:sz w:val="21"/>
          <w:szCs w:val="21"/>
        </w:rPr>
        <w:t>地址：</w:t>
      </w:r>
      <w:r>
        <w:rPr>
          <w:rFonts w:hint="eastAsia" w:cs="Times New Roman"/>
          <w:sz w:val="21"/>
          <w:szCs w:val="21"/>
          <w:lang w:eastAsia="zh-CN"/>
        </w:rPr>
        <w:t>陕西省汉中市汉台区北一环路南侧博雅1号楼1101室</w:t>
      </w:r>
    </w:p>
    <w:p>
      <w:pPr>
        <w:spacing w:line="360" w:lineRule="auto"/>
        <w:ind w:firstLine="480"/>
        <w:rPr>
          <w:rFonts w:hint="eastAsia" w:ascii="Times New Roman" w:hAnsi="Times New Roman" w:eastAsia="宋体" w:cs="Times New Roman"/>
          <w:sz w:val="21"/>
          <w:szCs w:val="21"/>
          <w:lang w:eastAsia="zh-CN"/>
        </w:rPr>
      </w:pPr>
      <w:r>
        <w:rPr>
          <w:rFonts w:ascii="Times New Roman" w:cs="Times New Roman"/>
          <w:sz w:val="21"/>
          <w:szCs w:val="21"/>
        </w:rPr>
        <w:t>联系人：</w:t>
      </w:r>
      <w:r>
        <w:rPr>
          <w:rFonts w:hint="eastAsia" w:cs="Times New Roman"/>
          <w:sz w:val="21"/>
          <w:szCs w:val="21"/>
          <w:lang w:eastAsia="zh-CN"/>
        </w:rPr>
        <w:t>胡先生</w:t>
      </w:r>
    </w:p>
    <w:p>
      <w:pPr>
        <w:spacing w:line="360" w:lineRule="auto"/>
        <w:ind w:firstLine="480"/>
        <w:rPr>
          <w:rFonts w:hint="eastAsia" w:ascii="Times New Roman" w:hAnsi="Times New Roman" w:eastAsia="宋体" w:cs="Times New Roman"/>
          <w:sz w:val="21"/>
          <w:szCs w:val="21"/>
          <w:lang w:val="en-US" w:eastAsia="zh-CN"/>
        </w:rPr>
      </w:pPr>
      <w:r>
        <w:rPr>
          <w:rFonts w:ascii="Times New Roman" w:cs="Times New Roman"/>
          <w:sz w:val="21"/>
          <w:szCs w:val="21"/>
        </w:rPr>
        <w:t>电话：</w:t>
      </w:r>
      <w:r>
        <w:rPr>
          <w:rFonts w:hint="eastAsia" w:cs="Times New Roman"/>
          <w:sz w:val="21"/>
          <w:szCs w:val="21"/>
          <w:lang w:eastAsia="zh-CN"/>
        </w:rPr>
        <w:t>0916-2100161</w:t>
      </w:r>
    </w:p>
    <w:p>
      <w:pPr>
        <w:pStyle w:val="75"/>
        <w:spacing w:before="0" w:line="360" w:lineRule="auto"/>
        <w:rPr>
          <w:rFonts w:ascii="Times New Roman" w:hAnsi="Times New Roman" w:cs="Times New Roman"/>
          <w:sz w:val="21"/>
          <w:szCs w:val="21"/>
        </w:rPr>
      </w:pPr>
      <w:r>
        <w:rPr>
          <w:rFonts w:ascii="Times New Roman" w:cs="Times New Roman"/>
          <w:sz w:val="21"/>
          <w:szCs w:val="21"/>
        </w:rPr>
        <w:t>五、采购内容和需求：</w:t>
      </w:r>
    </w:p>
    <w:p>
      <w:pPr>
        <w:spacing w:line="360" w:lineRule="auto"/>
        <w:ind w:firstLine="480"/>
        <w:rPr>
          <w:rFonts w:hint="eastAsia" w:ascii="Times New Roman" w:cs="Times New Roman"/>
          <w:sz w:val="21"/>
          <w:szCs w:val="21"/>
        </w:rPr>
      </w:pPr>
      <w:r>
        <w:rPr>
          <w:rFonts w:ascii="Times New Roman" w:cs="Times New Roman"/>
          <w:sz w:val="21"/>
          <w:szCs w:val="21"/>
        </w:rPr>
        <w:t>采购内容和需求</w:t>
      </w:r>
      <w:r>
        <w:rPr>
          <w:rFonts w:hint="eastAsia" w:ascii="Times New Roman" w:cs="Times New Roman"/>
          <w:sz w:val="21"/>
          <w:szCs w:val="21"/>
        </w:rPr>
        <w:t>：修复水泥路面15处，累计长3000米；增设路基护坡长50米，浆砌石挡墙201方。</w:t>
      </w:r>
    </w:p>
    <w:p>
      <w:pPr>
        <w:spacing w:line="360" w:lineRule="auto"/>
        <w:ind w:firstLine="480"/>
        <w:rPr>
          <w:rFonts w:hint="eastAsia" w:ascii="Times New Roman" w:hAnsi="Times New Roman" w:eastAsia="宋体" w:cs="Times New Roman"/>
          <w:sz w:val="21"/>
          <w:szCs w:val="21"/>
          <w:lang w:eastAsia="zh-CN"/>
        </w:rPr>
      </w:pPr>
      <w:r>
        <w:rPr>
          <w:rFonts w:ascii="Times New Roman" w:cs="Times New Roman"/>
          <w:sz w:val="21"/>
          <w:szCs w:val="21"/>
        </w:rPr>
        <w:t>项目用途</w:t>
      </w:r>
      <w:r>
        <w:rPr>
          <w:rFonts w:hint="eastAsia" w:ascii="Times New Roman" w:cs="Times New Roman"/>
          <w:sz w:val="21"/>
          <w:szCs w:val="21"/>
          <w:lang w:eastAsia="zh-CN"/>
        </w:rPr>
        <w:t>：道路修复；</w:t>
      </w:r>
    </w:p>
    <w:p>
      <w:pPr>
        <w:pStyle w:val="75"/>
        <w:spacing w:before="0" w:line="360" w:lineRule="auto"/>
        <w:ind w:firstLine="420" w:firstLineChars="200"/>
        <w:rPr>
          <w:rFonts w:hint="eastAsia" w:cs="Times New Roman"/>
          <w:b w:val="0"/>
          <w:bCs w:val="0"/>
          <w:sz w:val="21"/>
          <w:szCs w:val="21"/>
          <w:lang w:eastAsia="zh-CN"/>
        </w:rPr>
      </w:pPr>
      <w:r>
        <w:rPr>
          <w:rFonts w:hint="eastAsia" w:cs="Times New Roman"/>
          <w:b w:val="0"/>
          <w:bCs w:val="0"/>
          <w:sz w:val="21"/>
          <w:szCs w:val="21"/>
          <w:lang w:eastAsia="zh-CN"/>
        </w:rPr>
        <w:t xml:space="preserve">采购预算： </w:t>
      </w:r>
      <w:r>
        <w:rPr>
          <w:rFonts w:hint="eastAsia" w:cs="Times New Roman"/>
          <w:b w:val="0"/>
          <w:bCs w:val="0"/>
          <w:sz w:val="21"/>
          <w:szCs w:val="21"/>
          <w:lang w:val="en-US" w:eastAsia="zh-CN"/>
        </w:rPr>
        <w:t>1,459,000.00</w:t>
      </w:r>
      <w:r>
        <w:rPr>
          <w:rFonts w:hint="eastAsia" w:cs="Times New Roman"/>
          <w:b w:val="0"/>
          <w:bCs w:val="0"/>
          <w:sz w:val="21"/>
          <w:szCs w:val="21"/>
          <w:lang w:eastAsia="zh-CN"/>
        </w:rPr>
        <w:t>元</w:t>
      </w:r>
    </w:p>
    <w:p>
      <w:pPr>
        <w:pStyle w:val="75"/>
        <w:spacing w:before="0" w:line="360" w:lineRule="auto"/>
        <w:rPr>
          <w:rFonts w:ascii="Times New Roman" w:hAnsi="Times New Roman" w:cs="Times New Roman"/>
          <w:sz w:val="21"/>
          <w:szCs w:val="21"/>
        </w:rPr>
      </w:pPr>
      <w:r>
        <w:rPr>
          <w:rFonts w:ascii="Times New Roman" w:cs="Times New Roman"/>
          <w:sz w:val="21"/>
          <w:szCs w:val="21"/>
        </w:rPr>
        <w:t>六、供应商资格要求：</w:t>
      </w:r>
    </w:p>
    <w:p>
      <w:pPr>
        <w:pStyle w:val="75"/>
        <w:spacing w:before="0" w:line="360" w:lineRule="auto"/>
        <w:ind w:firstLine="420" w:firstLineChars="200"/>
        <w:rPr>
          <w:rFonts w:ascii="Times New Roman" w:cs="Times New Roman"/>
          <w:b w:val="0"/>
          <w:bCs w:val="0"/>
          <w:sz w:val="21"/>
          <w:szCs w:val="21"/>
        </w:rPr>
      </w:pPr>
      <w:r>
        <w:rPr>
          <w:rFonts w:ascii="Times New Roman" w:cs="Times New Roman"/>
          <w:b w:val="0"/>
          <w:bCs w:val="0"/>
          <w:sz w:val="21"/>
          <w:szCs w:val="21"/>
        </w:rPr>
        <w:t>（1）基本资格条件：符合《中华人民共和国政府采购法》第二十二条的规定； （2）特定资格条件：1、供应商为具有独立承担民事责任能力的法人或其他组织或自然人，并出具营业执照（事业法人证）或证明文件或自然人的身份证明； 2、提供具有财务审计资质单位出具的2018（或2019）年度财务报告或开标前六个月内其基本账户银行出具的资信证明（附开户许可证）或政府采购信用担保机构出具的投标担保函； 3、具有依法缴纳税收和社会保障资金的良好记录（提供开标前六个月内任意三个月的缴纳证明）； 4、出具参加本次投标前3年内，在经营活动中没有重大违法记录的书面声明； 5、投标供应商须具有建设行政部门颁发的公路工程施工总承包三级及以上资质且具有有效的安全生产许可证；拟派项目负责人须具有建设行政部门颁发的公路工程专业二级及以上建造师资质及安全生产考核B证；项目技术负责人须具备公路工程相关专业工程师及以上技术职称及交通运输行政主管部门颁发的B类安全生产考核合格证书； 6、投标人应进入交通运输部“ 全国公路建设市场信用信息管理系统（ http ：//glxy.mot.gov.cn）”中的公路工程施工资质企业名录，且投标人名称和资质与该名录中的相应企业名称和资质完全一致。 7、法定代表人授权书及被授权人身份证（法定代表人直接参加投标除外，但须出示法定代表人身份证及营业执照复印件）。 8、通过“信用中国”网站(www.creditchina.gov.cn)、中国政府采购网(www.ccgp.gov.cn) 等查询相关主体信用记录（不得为“信用中国”网站中列入失信被执行人和重大税收违法案件当事人名单，不得为中国政府采购网政府采购严重违法失信行为记录名单中被财政部门禁止参加政府采购活动），截止时点为磋商文件发售起至投标文件递交截止时间止（提供查询结果网页清晰截图并加盖供应商公章）； 本项目不接受联合体投标，单位负责人为同一人或者存在控股、管理关系的不同单位不得同时投标。</w:t>
      </w:r>
    </w:p>
    <w:p>
      <w:pPr>
        <w:pStyle w:val="75"/>
        <w:spacing w:before="0" w:line="360" w:lineRule="auto"/>
        <w:rPr>
          <w:rFonts w:ascii="Times New Roman" w:hAnsi="Times New Roman" w:cs="Times New Roman"/>
          <w:sz w:val="21"/>
          <w:szCs w:val="21"/>
        </w:rPr>
      </w:pPr>
      <w:r>
        <w:rPr>
          <w:rFonts w:ascii="Times New Roman" w:cs="Times New Roman"/>
          <w:sz w:val="21"/>
          <w:szCs w:val="21"/>
        </w:rPr>
        <w:t>七、采购项目需要落实的政府采购政策</w:t>
      </w:r>
    </w:p>
    <w:p>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Times New Roman" w:hAnsi="Times New Roman" w:cs="Times New Roman"/>
          <w:sz w:val="21"/>
          <w:szCs w:val="21"/>
        </w:rPr>
      </w:pPr>
      <w:r>
        <w:rPr>
          <w:rFonts w:ascii="Times New Roman" w:cs="Times New Roman"/>
          <w:sz w:val="21"/>
          <w:szCs w:val="21"/>
        </w:rPr>
        <w:t>依据《中华人民共和国政府采购法》和《中华人民共和国政府采购实施条例》的有关规定，落实政府采购</w:t>
      </w:r>
      <w:r>
        <w:rPr>
          <w:rFonts w:ascii="Times New Roman" w:hAnsi="Times New Roman" w:cs="Times New Roman"/>
          <w:sz w:val="21"/>
          <w:szCs w:val="21"/>
        </w:rPr>
        <w:t>“</w:t>
      </w:r>
      <w:r>
        <w:rPr>
          <w:rFonts w:ascii="Times New Roman" w:cs="Times New Roman"/>
          <w:sz w:val="21"/>
          <w:szCs w:val="21"/>
        </w:rPr>
        <w:t>优先购买节能环保产品、扶持小微企业、监狱企业、福利企业</w:t>
      </w:r>
      <w:r>
        <w:rPr>
          <w:rFonts w:ascii="Times New Roman" w:hAnsi="Times New Roman" w:cs="Times New Roman"/>
          <w:sz w:val="21"/>
          <w:szCs w:val="21"/>
        </w:rPr>
        <w:t>”</w:t>
      </w:r>
      <w:r>
        <w:rPr>
          <w:rFonts w:ascii="Times New Roman" w:cs="Times New Roman"/>
          <w:sz w:val="21"/>
          <w:szCs w:val="21"/>
        </w:rPr>
        <w:t>等相关政策。</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ascii="Times New Roman" w:hAnsi="Times New Roman" w:cs="Times New Roman"/>
          <w:sz w:val="21"/>
          <w:szCs w:val="21"/>
        </w:rPr>
      </w:pPr>
      <w:r>
        <w:rPr>
          <w:rFonts w:ascii="Times New Roman" w:hAnsi="Times New Roman" w:cs="Times New Roman"/>
          <w:sz w:val="21"/>
          <w:szCs w:val="21"/>
        </w:rPr>
        <w:t>《财政部 国家发展改革委关于印发〈节能产品政府采购实施意见〉的通知》（财库〔2004〕185号）；</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ascii="Times New Roman" w:hAnsi="Times New Roman" w:cs="Times New Roman"/>
          <w:sz w:val="21"/>
          <w:szCs w:val="21"/>
        </w:rPr>
      </w:pPr>
      <w:r>
        <w:rPr>
          <w:rFonts w:ascii="Times New Roman" w:hAnsi="Times New Roman" w:cs="Times New Roman"/>
          <w:sz w:val="21"/>
          <w:szCs w:val="21"/>
        </w:rPr>
        <w:t xml:space="preserve">《国务院办公厅关于建立政府强制采购节能产品制度的通知》（国办发〔2007〕51号）；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ascii="Times New Roman" w:hAnsi="Times New Roman" w:cs="Times New Roman"/>
          <w:sz w:val="21"/>
          <w:szCs w:val="21"/>
        </w:rPr>
      </w:pPr>
      <w:r>
        <w:rPr>
          <w:rFonts w:ascii="Times New Roman" w:hAnsi="Times New Roman" w:cs="Times New Roman"/>
          <w:sz w:val="21"/>
          <w:szCs w:val="21"/>
        </w:rPr>
        <w:t xml:space="preserve">《财政部环保总局关于环境标志产品政府采购实施的意见》（财库〔2006〕90号）；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ascii="Times New Roman" w:hAnsi="Times New Roman" w:cs="Times New Roman"/>
          <w:sz w:val="21"/>
          <w:szCs w:val="21"/>
        </w:rPr>
      </w:pPr>
      <w:r>
        <w:rPr>
          <w:rFonts w:ascii="Times New Roman" w:hAnsi="Times New Roman" w:cs="Times New Roman"/>
          <w:sz w:val="21"/>
          <w:szCs w:val="21"/>
        </w:rPr>
        <w:t xml:space="preserve">《政府采购促进中小企业发展暂行办法》（财库〔2011〕181号）；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ascii="Times New Roman" w:hAnsi="Times New Roman" w:cs="Times New Roman"/>
          <w:sz w:val="21"/>
          <w:szCs w:val="21"/>
        </w:rPr>
      </w:pPr>
      <w:r>
        <w:rPr>
          <w:rFonts w:ascii="Times New Roman" w:hAnsi="Times New Roman" w:cs="Times New Roman"/>
          <w:sz w:val="21"/>
          <w:szCs w:val="21"/>
        </w:rPr>
        <w:t xml:space="preserve">《财政部 司法部关于政府采购支持监狱企业发展有关问题的通知》（财库〔2014〕68号）；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ascii="Times New Roman" w:hAnsi="Times New Roman" w:cs="Times New Roman"/>
          <w:sz w:val="21"/>
          <w:szCs w:val="21"/>
        </w:rPr>
      </w:pPr>
      <w:r>
        <w:rPr>
          <w:rFonts w:ascii="Times New Roman" w:hAnsi="Times New Roman" w:cs="Times New Roman"/>
          <w:sz w:val="21"/>
          <w:szCs w:val="21"/>
        </w:rPr>
        <w:t xml:space="preserve">《三部门联合发布关于促进残疾人就业政府采购政策的通知》（财库〔2017〕141号）；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ascii="Times New Roman" w:hAnsi="Times New Roman" w:cs="Times New Roman"/>
          <w:sz w:val="21"/>
          <w:szCs w:val="21"/>
        </w:rPr>
      </w:pPr>
      <w:r>
        <w:rPr>
          <w:rFonts w:ascii="Times New Roman" w:hAnsi="Times New Roman" w:cs="Times New Roman"/>
          <w:sz w:val="21"/>
          <w:szCs w:val="21"/>
        </w:rPr>
        <w:t xml:space="preserve">《财政部 发展改革委 生态环境部 市场监管总局关于调整优化节能产品、环境标志产品政府采购执行机制的通知》（财库〔2019〕9号）； </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ascii="Times New Roman" w:hAnsi="Times New Roman" w:cs="Times New Roman"/>
          <w:sz w:val="21"/>
          <w:szCs w:val="21"/>
        </w:rPr>
      </w:pPr>
      <w:r>
        <w:rPr>
          <w:rFonts w:ascii="Times New Roman" w:hAnsi="Times New Roman" w:cs="Times New Roman"/>
          <w:sz w:val="21"/>
          <w:szCs w:val="21"/>
        </w:rPr>
        <w:t>《财政部 国务院扶贫办关于运用政府采购政策支持脱贫攻坚的通知》（财库〔2019〕27号）。</w:t>
      </w:r>
    </w:p>
    <w:p>
      <w:pPr>
        <w:pStyle w:val="75"/>
        <w:spacing w:before="0" w:line="360" w:lineRule="auto"/>
        <w:rPr>
          <w:rFonts w:ascii="Times New Roman" w:hAnsi="Times New Roman" w:cs="Times New Roman"/>
          <w:sz w:val="21"/>
          <w:szCs w:val="21"/>
        </w:rPr>
      </w:pPr>
      <w:r>
        <w:rPr>
          <w:rFonts w:ascii="Times New Roman" w:cs="Times New Roman"/>
          <w:sz w:val="21"/>
          <w:szCs w:val="21"/>
        </w:rPr>
        <w:t>八、磋商文件</w:t>
      </w:r>
      <w:r>
        <w:rPr>
          <w:rFonts w:ascii="Times New Roman" w:hAnsi="Times New Roman" w:cs="Times New Roman"/>
          <w:sz w:val="21"/>
          <w:szCs w:val="21"/>
        </w:rPr>
        <w:t xml:space="preserve"> </w:t>
      </w:r>
      <w:r>
        <w:rPr>
          <w:rFonts w:ascii="Times New Roman" w:cs="Times New Roman"/>
          <w:sz w:val="21"/>
          <w:szCs w:val="21"/>
        </w:rPr>
        <w:t>发售时间、地点</w:t>
      </w:r>
    </w:p>
    <w:p>
      <w:pPr>
        <w:spacing w:line="360" w:lineRule="auto"/>
        <w:ind w:firstLine="420" w:firstLineChars="200"/>
        <w:rPr>
          <w:rFonts w:ascii="Times New Roman" w:hAnsi="Times New Roman" w:cs="Times New Roman"/>
          <w:b w:val="0"/>
          <w:bCs/>
          <w:sz w:val="21"/>
          <w:szCs w:val="21"/>
        </w:rPr>
      </w:pPr>
      <w:r>
        <w:rPr>
          <w:rFonts w:hint="eastAsia" w:ascii="Times New Roman" w:hAnsi="Times New Roman" w:cs="Times New Roman"/>
          <w:b w:val="0"/>
          <w:bCs/>
          <w:sz w:val="21"/>
          <w:szCs w:val="21"/>
        </w:rPr>
        <w:t>1、发售时间：2020-04-29 08:30:00至2020-05-08 18:00:00（双休日及法定节假日除外）</w:t>
      </w:r>
    </w:p>
    <w:p>
      <w:pPr>
        <w:spacing w:line="360" w:lineRule="auto"/>
        <w:ind w:firstLine="420" w:firstLineChars="200"/>
        <w:rPr>
          <w:rFonts w:hint="eastAsia" w:ascii="Times New Roman" w:hAnsi="Times New Roman" w:cs="Times New Roman"/>
          <w:b w:val="0"/>
          <w:bCs/>
          <w:sz w:val="21"/>
          <w:szCs w:val="21"/>
        </w:rPr>
      </w:pPr>
      <w:r>
        <w:rPr>
          <w:rFonts w:hint="eastAsia" w:ascii="Times New Roman" w:hAnsi="Times New Roman" w:cs="Times New Roman"/>
          <w:b w:val="0"/>
          <w:bCs/>
          <w:sz w:val="21"/>
          <w:szCs w:val="21"/>
        </w:rPr>
        <w:t>2、发售地点：陕西省汉中市汉台区北一环路南侧博雅1号楼1101室</w:t>
      </w:r>
    </w:p>
    <w:p>
      <w:pPr>
        <w:spacing w:line="360" w:lineRule="auto"/>
        <w:ind w:firstLine="420" w:firstLineChars="200"/>
        <w:rPr>
          <w:rFonts w:hint="eastAsia" w:ascii="Times New Roman" w:hAnsi="Times New Roman" w:cs="Times New Roman"/>
          <w:b w:val="0"/>
          <w:bCs/>
          <w:sz w:val="21"/>
          <w:szCs w:val="21"/>
        </w:rPr>
      </w:pPr>
      <w:r>
        <w:rPr>
          <w:rFonts w:hint="eastAsia" w:ascii="Times New Roman" w:hAnsi="Times New Roman" w:cs="Times New Roman"/>
          <w:b w:val="0"/>
          <w:bCs/>
          <w:sz w:val="21"/>
          <w:szCs w:val="21"/>
        </w:rPr>
        <w:t>3、文件售价：每套500.00元（人民币），售后不退</w:t>
      </w:r>
    </w:p>
    <w:p>
      <w:pPr>
        <w:spacing w:line="360" w:lineRule="auto"/>
        <w:ind w:firstLine="422" w:firstLineChars="200"/>
        <w:rPr>
          <w:rFonts w:hint="eastAsia" w:ascii="Times New Roman" w:hAnsi="Times New Roman" w:cs="Times New Roman"/>
          <w:b/>
          <w:sz w:val="21"/>
          <w:szCs w:val="21"/>
        </w:rPr>
      </w:pPr>
      <w:r>
        <w:rPr>
          <w:rFonts w:hint="eastAsia" w:ascii="Times New Roman" w:hAnsi="Times New Roman" w:cs="Times New Roman"/>
          <w:b/>
          <w:sz w:val="21"/>
          <w:szCs w:val="21"/>
        </w:rPr>
        <w:t>注：</w:t>
      </w:r>
      <w:r>
        <w:rPr>
          <w:rFonts w:hint="eastAsia" w:cs="Times New Roman"/>
          <w:b/>
          <w:sz w:val="21"/>
          <w:szCs w:val="21"/>
          <w:lang w:val="en-US" w:eastAsia="zh-CN"/>
        </w:rPr>
        <w:t>1）</w:t>
      </w:r>
      <w:r>
        <w:rPr>
          <w:rFonts w:hint="eastAsia" w:ascii="Times New Roman" w:hAnsi="Times New Roman" w:cs="Times New Roman"/>
          <w:b/>
          <w:sz w:val="21"/>
          <w:szCs w:val="21"/>
        </w:rPr>
        <w:t>供应商购买磋商文件时请经办人携带身份证原件及企业介绍信、加盖公章的身份证复印件一份。 2)请供应商按照陕西省财政厅关于政府采购供应商注册登记有关事项的通知中的要求，通过陕西省政府采购网（http://www.ccgp-shaanxi.gov.cn/）注册登记加入陕西省政府采购供应商库。</w:t>
      </w:r>
    </w:p>
    <w:p>
      <w:pPr>
        <w:spacing w:line="360" w:lineRule="auto"/>
        <w:rPr>
          <w:rFonts w:ascii="Times New Roman" w:hAnsi="Times New Roman" w:cs="Times New Roman"/>
          <w:b/>
          <w:sz w:val="21"/>
          <w:szCs w:val="21"/>
        </w:rPr>
      </w:pPr>
      <w:r>
        <w:rPr>
          <w:rFonts w:ascii="Times New Roman" w:hAnsi="Times New Roman" w:cs="Times New Roman"/>
          <w:b/>
          <w:sz w:val="21"/>
          <w:szCs w:val="21"/>
        </w:rPr>
        <w:t>九、磋商文件递交截止时间及开标时间和地点</w:t>
      </w:r>
    </w:p>
    <w:p>
      <w:pPr>
        <w:pStyle w:val="75"/>
        <w:spacing w:before="0" w:line="360" w:lineRule="auto"/>
        <w:ind w:firstLine="420" w:firstLineChars="200"/>
        <w:rPr>
          <w:rFonts w:ascii="Times New Roman" w:cs="Times New Roman"/>
          <w:b w:val="0"/>
          <w:bCs w:val="0"/>
          <w:sz w:val="21"/>
          <w:szCs w:val="21"/>
        </w:rPr>
      </w:pPr>
      <w:r>
        <w:rPr>
          <w:rFonts w:hint="eastAsia" w:ascii="Times New Roman" w:cs="Times New Roman"/>
          <w:b w:val="0"/>
          <w:bCs w:val="0"/>
          <w:sz w:val="21"/>
          <w:szCs w:val="21"/>
        </w:rPr>
        <w:t>1、文件递交截止时间：2020-05-09 14:30:00</w:t>
      </w:r>
    </w:p>
    <w:p>
      <w:pPr>
        <w:pStyle w:val="75"/>
        <w:spacing w:before="0" w:line="360" w:lineRule="auto"/>
        <w:ind w:firstLine="420" w:firstLineChars="200"/>
        <w:rPr>
          <w:rFonts w:hint="eastAsia" w:ascii="Times New Roman" w:cs="Times New Roman"/>
          <w:b w:val="0"/>
          <w:bCs w:val="0"/>
          <w:sz w:val="21"/>
          <w:szCs w:val="21"/>
        </w:rPr>
      </w:pPr>
      <w:r>
        <w:rPr>
          <w:rFonts w:hint="eastAsia" w:ascii="Times New Roman" w:cs="Times New Roman"/>
          <w:b w:val="0"/>
          <w:bCs w:val="0"/>
          <w:sz w:val="21"/>
          <w:szCs w:val="21"/>
        </w:rPr>
        <w:t>2、投标地点：汉中市喜丽世纪酒店会议室（汉中市汉台区望江路1260号广电大厦旁）</w:t>
      </w:r>
    </w:p>
    <w:p>
      <w:pPr>
        <w:pStyle w:val="75"/>
        <w:spacing w:before="0" w:line="360" w:lineRule="auto"/>
        <w:ind w:firstLine="420" w:firstLineChars="200"/>
        <w:rPr>
          <w:rFonts w:hint="eastAsia" w:ascii="Times New Roman" w:cs="Times New Roman"/>
          <w:b w:val="0"/>
          <w:bCs w:val="0"/>
          <w:sz w:val="21"/>
          <w:szCs w:val="21"/>
        </w:rPr>
      </w:pPr>
      <w:r>
        <w:rPr>
          <w:rFonts w:hint="eastAsia" w:ascii="Times New Roman" w:cs="Times New Roman"/>
          <w:b w:val="0"/>
          <w:bCs w:val="0"/>
          <w:sz w:val="21"/>
          <w:szCs w:val="21"/>
        </w:rPr>
        <w:t>3、开标时间：2020-05-09 14:30:00</w:t>
      </w:r>
    </w:p>
    <w:p>
      <w:pPr>
        <w:pStyle w:val="75"/>
        <w:spacing w:before="0" w:line="360" w:lineRule="auto"/>
        <w:ind w:firstLine="420" w:firstLineChars="200"/>
        <w:rPr>
          <w:rFonts w:hint="eastAsia" w:ascii="Times New Roman" w:cs="Times New Roman"/>
          <w:b w:val="0"/>
          <w:bCs w:val="0"/>
          <w:sz w:val="21"/>
          <w:szCs w:val="21"/>
        </w:rPr>
      </w:pPr>
      <w:r>
        <w:rPr>
          <w:rFonts w:hint="eastAsia" w:ascii="Times New Roman" w:cs="Times New Roman"/>
          <w:b w:val="0"/>
          <w:bCs w:val="0"/>
          <w:sz w:val="21"/>
          <w:szCs w:val="21"/>
        </w:rPr>
        <w:t>4、开标地点：汉中市喜丽世纪酒店会议室（汉中市汉台区望江路1260号广电大厦旁）</w:t>
      </w:r>
    </w:p>
    <w:p>
      <w:pPr>
        <w:pStyle w:val="75"/>
        <w:spacing w:before="0" w:line="360" w:lineRule="auto"/>
        <w:rPr>
          <w:rFonts w:ascii="Times New Roman" w:hAnsi="Times New Roman" w:cs="Times New Roman"/>
          <w:sz w:val="21"/>
          <w:szCs w:val="21"/>
        </w:rPr>
      </w:pPr>
      <w:r>
        <w:rPr>
          <w:rFonts w:ascii="Times New Roman" w:cs="Times New Roman"/>
          <w:sz w:val="21"/>
          <w:szCs w:val="21"/>
        </w:rPr>
        <w:t>十、其他应说明的事项</w:t>
      </w:r>
    </w:p>
    <w:p>
      <w:pPr>
        <w:pStyle w:val="75"/>
        <w:spacing w:before="0" w:line="360" w:lineRule="auto"/>
        <w:ind w:firstLine="420" w:firstLineChars="200"/>
        <w:rPr>
          <w:rFonts w:hint="eastAsia" w:ascii="Times New Roman" w:cs="Times New Roman"/>
          <w:b w:val="0"/>
          <w:bCs w:val="0"/>
          <w:sz w:val="21"/>
          <w:szCs w:val="21"/>
        </w:rPr>
      </w:pPr>
      <w:r>
        <w:rPr>
          <w:rFonts w:hint="eastAsia" w:ascii="Times New Roman" w:cs="Times New Roman"/>
          <w:b w:val="0"/>
          <w:bCs w:val="0"/>
          <w:sz w:val="21"/>
          <w:szCs w:val="21"/>
        </w:rPr>
        <w:t>1、采购代理机构联系方式：0916-2100161</w:t>
      </w:r>
    </w:p>
    <w:p>
      <w:pPr>
        <w:pStyle w:val="75"/>
        <w:spacing w:before="0" w:line="360" w:lineRule="auto"/>
        <w:ind w:firstLine="420" w:firstLineChars="200"/>
        <w:rPr>
          <w:rFonts w:hint="eastAsia" w:ascii="Times New Roman" w:cs="Times New Roman"/>
          <w:b w:val="0"/>
          <w:bCs w:val="0"/>
          <w:sz w:val="21"/>
          <w:szCs w:val="21"/>
        </w:rPr>
      </w:pPr>
      <w:r>
        <w:rPr>
          <w:rFonts w:hint="eastAsia" w:ascii="Times New Roman" w:cs="Times New Roman"/>
          <w:b w:val="0"/>
          <w:bCs w:val="0"/>
          <w:sz w:val="21"/>
          <w:szCs w:val="21"/>
        </w:rPr>
        <w:t>2、开户名称：陕西兴正工程造价咨询有限公司汉中分公司</w:t>
      </w:r>
    </w:p>
    <w:p>
      <w:pPr>
        <w:pStyle w:val="75"/>
        <w:spacing w:before="0" w:line="360" w:lineRule="auto"/>
        <w:ind w:firstLine="420" w:firstLineChars="200"/>
        <w:rPr>
          <w:rFonts w:hint="eastAsia" w:ascii="Times New Roman" w:cs="Times New Roman"/>
          <w:b w:val="0"/>
          <w:bCs w:val="0"/>
          <w:sz w:val="21"/>
          <w:szCs w:val="21"/>
        </w:rPr>
      </w:pPr>
      <w:r>
        <w:rPr>
          <w:rFonts w:hint="eastAsia" w:ascii="Times New Roman" w:cs="Times New Roman"/>
          <w:b w:val="0"/>
          <w:bCs w:val="0"/>
          <w:sz w:val="21"/>
          <w:szCs w:val="21"/>
        </w:rPr>
        <w:t>3、开户银行：中国工商银行股份有限公司汉中前进东路支行</w:t>
      </w:r>
    </w:p>
    <w:p>
      <w:pPr>
        <w:pStyle w:val="75"/>
        <w:spacing w:before="0" w:line="360" w:lineRule="auto"/>
        <w:ind w:firstLine="420" w:firstLineChars="200"/>
        <w:rPr>
          <w:rFonts w:hint="eastAsia" w:ascii="Times New Roman" w:cs="Times New Roman"/>
          <w:b w:val="0"/>
          <w:bCs w:val="0"/>
          <w:sz w:val="21"/>
          <w:szCs w:val="21"/>
        </w:rPr>
      </w:pPr>
      <w:r>
        <w:rPr>
          <w:rFonts w:hint="eastAsia" w:ascii="Times New Roman" w:cs="Times New Roman"/>
          <w:b w:val="0"/>
          <w:bCs w:val="0"/>
          <w:sz w:val="21"/>
          <w:szCs w:val="21"/>
        </w:rPr>
        <w:t>4、账 号：2606 0553 0910 0054 068</w:t>
      </w:r>
    </w:p>
    <w:p>
      <w:pPr>
        <w:pStyle w:val="75"/>
        <w:spacing w:before="0" w:line="360" w:lineRule="auto"/>
        <w:ind w:firstLine="4216" w:firstLineChars="2000"/>
        <w:rPr>
          <w:rFonts w:ascii="Times New Roman" w:cs="Times New Roman"/>
          <w:sz w:val="21"/>
          <w:szCs w:val="21"/>
        </w:rPr>
      </w:pPr>
    </w:p>
    <w:p>
      <w:pPr>
        <w:pStyle w:val="75"/>
        <w:spacing w:before="0" w:line="360" w:lineRule="auto"/>
        <w:ind w:firstLine="4216" w:firstLineChars="2000"/>
        <w:rPr>
          <w:rFonts w:ascii="Times New Roman" w:cs="Times New Roman"/>
          <w:sz w:val="21"/>
          <w:szCs w:val="21"/>
        </w:rPr>
      </w:pPr>
      <w:r>
        <w:rPr>
          <w:rFonts w:ascii="Times New Roman" w:cs="Times New Roman"/>
          <w:sz w:val="21"/>
          <w:szCs w:val="21"/>
        </w:rPr>
        <w:t>采购人名称：</w:t>
      </w:r>
      <w:r>
        <w:rPr>
          <w:rFonts w:hint="eastAsia" w:ascii="Times New Roman" w:cs="Times New Roman"/>
          <w:sz w:val="21"/>
          <w:szCs w:val="21"/>
          <w:lang w:eastAsia="zh-CN"/>
        </w:rPr>
        <w:t>佛坪县交通运输局</w:t>
      </w:r>
    </w:p>
    <w:p>
      <w:pPr>
        <w:pStyle w:val="75"/>
        <w:spacing w:before="0" w:line="360" w:lineRule="auto"/>
        <w:ind w:firstLine="4216" w:firstLineChars="2000"/>
        <w:rPr>
          <w:rFonts w:hint="eastAsia" w:ascii="Times New Roman" w:hAnsi="Times New Roman" w:eastAsia="宋体" w:cs="Times New Roman"/>
          <w:sz w:val="21"/>
          <w:szCs w:val="21"/>
          <w:lang w:eastAsia="zh-CN"/>
        </w:rPr>
      </w:pPr>
    </w:p>
    <w:p>
      <w:pPr>
        <w:pStyle w:val="75"/>
        <w:keepNext w:val="0"/>
        <w:keepLines w:val="0"/>
        <w:pageBreakBefore w:val="0"/>
        <w:widowControl w:val="0"/>
        <w:kinsoku/>
        <w:wordWrap/>
        <w:overflowPunct/>
        <w:topLinePunct w:val="0"/>
        <w:autoSpaceDE/>
        <w:autoSpaceDN/>
        <w:bidi w:val="0"/>
        <w:adjustRightInd/>
        <w:snapToGrid/>
        <w:spacing w:before="0" w:line="360" w:lineRule="auto"/>
        <w:ind w:firstLine="4216" w:firstLineChars="2000"/>
        <w:jc w:val="both"/>
        <w:textAlignment w:val="auto"/>
        <w:rPr>
          <w:rFonts w:hint="eastAsia" w:ascii="Times New Roman" w:hAnsi="Times New Roman" w:eastAsia="宋体" w:cs="Times New Roman"/>
          <w:sz w:val="21"/>
          <w:szCs w:val="21"/>
          <w:lang w:eastAsia="zh-CN"/>
        </w:rPr>
      </w:pPr>
      <w:r>
        <w:rPr>
          <w:rFonts w:ascii="Times New Roman" w:cs="Times New Roman"/>
          <w:sz w:val="21"/>
          <w:szCs w:val="21"/>
        </w:rPr>
        <w:t>采购代理机构名称：</w:t>
      </w:r>
      <w:r>
        <w:rPr>
          <w:rFonts w:hint="eastAsia" w:cs="Times New Roman"/>
          <w:sz w:val="21"/>
          <w:szCs w:val="21"/>
          <w:lang w:eastAsia="zh-CN"/>
        </w:rPr>
        <w:t>陕西兴正工程造价咨询有限公司</w:t>
      </w:r>
    </w:p>
    <w:p>
      <w:pPr>
        <w:pStyle w:val="75"/>
        <w:spacing w:before="0" w:line="360" w:lineRule="auto"/>
        <w:ind w:firstLine="6139" w:firstLineChars="2912"/>
        <w:rPr>
          <w:rFonts w:ascii="Times New Roman" w:hAnsi="Times New Roman" w:cs="Times New Roman"/>
          <w:sz w:val="21"/>
          <w:szCs w:val="21"/>
        </w:rPr>
      </w:pPr>
    </w:p>
    <w:p>
      <w:pPr>
        <w:pStyle w:val="75"/>
        <w:spacing w:before="0" w:line="360" w:lineRule="auto"/>
        <w:ind w:firstLine="6139" w:firstLineChars="2912"/>
        <w:rPr>
          <w:lang w:val="zh-CN"/>
        </w:rPr>
      </w:pPr>
      <w:r>
        <w:rPr>
          <w:rFonts w:ascii="Times New Roman" w:hAnsi="Times New Roman" w:cs="Times New Roman"/>
          <w:sz w:val="21"/>
          <w:szCs w:val="21"/>
        </w:rPr>
        <w:t>20</w:t>
      </w:r>
      <w:r>
        <w:rPr>
          <w:rFonts w:hint="eastAsia" w:cs="Times New Roman"/>
          <w:sz w:val="21"/>
          <w:szCs w:val="21"/>
          <w:lang w:val="en-US" w:eastAsia="zh-CN"/>
        </w:rPr>
        <w:t>20</w:t>
      </w:r>
      <w:r>
        <w:rPr>
          <w:rFonts w:ascii="Times New Roman" w:cs="Times New Roman"/>
          <w:sz w:val="21"/>
          <w:szCs w:val="21"/>
        </w:rPr>
        <w:t>年</w:t>
      </w:r>
      <w:r>
        <w:rPr>
          <w:rFonts w:ascii="Times New Roman" w:hAnsi="Times New Roman" w:cs="Times New Roman"/>
          <w:sz w:val="21"/>
          <w:szCs w:val="21"/>
        </w:rPr>
        <w:t xml:space="preserve"> </w:t>
      </w:r>
      <w:r>
        <w:rPr>
          <w:rFonts w:hint="eastAsia" w:cs="Times New Roman"/>
          <w:sz w:val="21"/>
          <w:szCs w:val="21"/>
          <w:lang w:val="en-US" w:eastAsia="zh-CN"/>
        </w:rPr>
        <w:t>4</w:t>
      </w:r>
      <w:r>
        <w:rPr>
          <w:rFonts w:ascii="Times New Roman" w:hAnsi="Times New Roman" w:cs="Times New Roman"/>
          <w:sz w:val="21"/>
          <w:szCs w:val="21"/>
        </w:rPr>
        <w:t xml:space="preserve"> </w:t>
      </w:r>
      <w:r>
        <w:rPr>
          <w:rFonts w:ascii="Times New Roman" w:cs="Times New Roman"/>
          <w:sz w:val="21"/>
          <w:szCs w:val="21"/>
        </w:rPr>
        <w:t>月</w:t>
      </w:r>
      <w:r>
        <w:rPr>
          <w:rFonts w:ascii="Times New Roman" w:hAnsi="Times New Roman" w:cs="Times New Roman"/>
          <w:sz w:val="21"/>
          <w:szCs w:val="21"/>
        </w:rPr>
        <w:t xml:space="preserve"> </w:t>
      </w:r>
      <w:r>
        <w:rPr>
          <w:rFonts w:hint="eastAsia" w:cs="Times New Roman"/>
          <w:sz w:val="21"/>
          <w:szCs w:val="21"/>
          <w:lang w:val="en-US" w:eastAsia="zh-CN"/>
        </w:rPr>
        <w:t>29</w:t>
      </w:r>
      <w:r>
        <w:rPr>
          <w:rFonts w:ascii="Times New Roman" w:hAnsi="Times New Roman" w:cs="Times New Roman"/>
          <w:sz w:val="21"/>
          <w:szCs w:val="21"/>
        </w:rPr>
        <w:t xml:space="preserve"> </w:t>
      </w:r>
      <w:r>
        <w:rPr>
          <w:rFonts w:ascii="Times New Roman" w:cs="Times New Roman"/>
          <w:sz w:val="21"/>
          <w:szCs w:val="21"/>
        </w:rPr>
        <w:t>日</w:t>
      </w:r>
    </w:p>
    <w:p>
      <w:pPr>
        <w:pStyle w:val="7"/>
        <w:ind w:left="0" w:leftChars="0" w:firstLine="0" w:firstLineChars="0"/>
        <w:rPr>
          <w:lang w:val="zh-CN"/>
        </w:rPr>
      </w:pPr>
    </w:p>
    <w:p>
      <w:pPr>
        <w:pStyle w:val="4"/>
        <w:rPr>
          <w:rFonts w:hint="eastAsia" w:ascii="宋体" w:hAnsi="宋体" w:eastAsia="宋体" w:cs="宋体"/>
          <w:b/>
          <w:bCs/>
          <w:color w:val="000000"/>
          <w:sz w:val="32"/>
          <w:szCs w:val="32"/>
        </w:rPr>
      </w:pPr>
      <w:bookmarkStart w:id="12" w:name="_Toc11221_WPSOffice_Level1"/>
      <w:bookmarkStart w:id="13" w:name="_Toc3211_WPSOffice_Level1"/>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rPr>
          <w:rFonts w:hint="eastAsia" w:ascii="宋体" w:hAnsi="宋体" w:eastAsia="宋体" w:cs="宋体"/>
          <w:b/>
          <w:bCs/>
          <w:color w:val="000000"/>
          <w:sz w:val="32"/>
          <w:szCs w:val="32"/>
        </w:rPr>
      </w:pPr>
    </w:p>
    <w:p>
      <w:pPr>
        <w:pStyle w:val="4"/>
        <w:jc w:val="both"/>
        <w:rPr>
          <w:rFonts w:hint="eastAsia" w:ascii="宋体" w:hAnsi="宋体" w:eastAsia="宋体" w:cs="宋体"/>
          <w:b/>
          <w:bCs/>
          <w:color w:val="000000"/>
          <w:sz w:val="32"/>
          <w:szCs w:val="32"/>
        </w:rPr>
      </w:pPr>
    </w:p>
    <w:p>
      <w:pPr>
        <w:rPr>
          <w:rFonts w:hint="eastAsia" w:ascii="宋体" w:hAnsi="宋体" w:eastAsia="宋体" w:cs="宋体"/>
          <w:b/>
          <w:bCs/>
          <w:color w:val="000000"/>
          <w:sz w:val="32"/>
          <w:szCs w:val="32"/>
        </w:rPr>
      </w:pPr>
    </w:p>
    <w:p>
      <w:pPr>
        <w:pStyle w:val="2"/>
        <w:rPr>
          <w:rFonts w:hint="eastAsia"/>
        </w:rPr>
      </w:pPr>
    </w:p>
    <w:p>
      <w:pPr>
        <w:pStyle w:val="2"/>
        <w:rPr>
          <w:rFonts w:hint="eastAsia"/>
        </w:rPr>
      </w:pPr>
    </w:p>
    <w:p>
      <w:pPr>
        <w:pStyle w:val="4"/>
        <w:jc w:val="center"/>
        <w:rPr>
          <w:rFonts w:hint="eastAsia" w:ascii="宋体" w:hAnsi="宋体" w:eastAsia="宋体" w:cs="宋体"/>
          <w:b/>
          <w:bCs/>
          <w:color w:val="000000"/>
          <w:sz w:val="32"/>
          <w:szCs w:val="32"/>
        </w:rPr>
      </w:pPr>
      <w:r>
        <w:rPr>
          <w:rFonts w:hint="eastAsia" w:ascii="宋体" w:hAnsi="宋体" w:eastAsia="宋体" w:cs="宋体"/>
          <w:b/>
          <w:bCs/>
          <w:color w:val="000000"/>
          <w:sz w:val="32"/>
          <w:szCs w:val="32"/>
        </w:rPr>
        <w:t>第二部分 供应商须知</w:t>
      </w:r>
      <w:bookmarkEnd w:id="12"/>
      <w:bookmarkEnd w:id="13"/>
    </w:p>
    <w:p>
      <w:pPr>
        <w:pStyle w:val="5"/>
        <w:jc w:val="center"/>
        <w:rPr>
          <w:rFonts w:hint="eastAsia" w:ascii="宋体" w:hAnsi="宋体" w:eastAsia="宋体" w:cs="宋体"/>
          <w:color w:val="000000"/>
          <w:sz w:val="30"/>
          <w:szCs w:val="30"/>
        </w:rPr>
      </w:pPr>
      <w:bookmarkStart w:id="14" w:name="_Toc501033948"/>
      <w:r>
        <w:rPr>
          <w:rFonts w:hint="eastAsia" w:ascii="宋体" w:hAnsi="宋体" w:eastAsia="宋体" w:cs="宋体"/>
          <w:color w:val="000000"/>
          <w:sz w:val="30"/>
          <w:szCs w:val="30"/>
        </w:rPr>
        <w:t>供应商须知前附表</w:t>
      </w:r>
      <w:bookmarkEnd w:id="14"/>
    </w:p>
    <w:tbl>
      <w:tblPr>
        <w:tblStyle w:val="24"/>
        <w:tblW w:w="9386" w:type="dxa"/>
        <w:jc w:val="center"/>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Layout w:type="fixed"/>
        <w:tblCellMar>
          <w:top w:w="113" w:type="dxa"/>
          <w:left w:w="108" w:type="dxa"/>
          <w:bottom w:w="0" w:type="dxa"/>
          <w:right w:w="108" w:type="dxa"/>
        </w:tblCellMar>
      </w:tblPr>
      <w:tblGrid>
        <w:gridCol w:w="727"/>
        <w:gridCol w:w="1747"/>
        <w:gridCol w:w="6912"/>
      </w:tblGrid>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561"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序号</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内  容</w:t>
            </w:r>
          </w:p>
        </w:tc>
        <w:tc>
          <w:tcPr>
            <w:tcW w:w="6912" w:type="dxa"/>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ascii="宋体" w:hAnsi="宋体" w:eastAsia="宋体" w:cs="宋体"/>
                <w:color w:val="000000"/>
                <w:szCs w:val="21"/>
              </w:rPr>
              <w:t>说明及要求</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523"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1</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项目名称</w:t>
            </w:r>
          </w:p>
        </w:tc>
        <w:tc>
          <w:tcPr>
            <w:tcW w:w="6912" w:type="dxa"/>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cs="Times New Roman"/>
                <w:sz w:val="21"/>
                <w:szCs w:val="21"/>
                <w:lang w:eastAsia="zh-CN"/>
              </w:rPr>
              <w:t>佛坪县陈家坝镇三郎沟村通村道路修复工程</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465"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2</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项目地点</w:t>
            </w:r>
          </w:p>
        </w:tc>
        <w:tc>
          <w:tcPr>
            <w:tcW w:w="6912" w:type="dxa"/>
            <w:noWrap w:val="0"/>
            <w:vAlign w:val="center"/>
          </w:tcPr>
          <w:p>
            <w:pPr>
              <w:widowControl/>
              <w:tabs>
                <w:tab w:val="left" w:pos="1620"/>
              </w:tabs>
              <w:spacing w:line="400" w:lineRule="exact"/>
              <w:jc w:val="left"/>
              <w:rPr>
                <w:rFonts w:hint="eastAsia" w:ascii="宋体" w:hAnsi="宋体" w:eastAsia="宋体" w:cs="宋体"/>
                <w:color w:val="000000"/>
                <w:szCs w:val="21"/>
              </w:rPr>
            </w:pPr>
            <w:r>
              <w:rPr>
                <w:rFonts w:hint="eastAsia" w:ascii="宋体" w:hAnsi="宋体" w:cs="宋体"/>
                <w:color w:val="000000"/>
                <w:szCs w:val="21"/>
                <w:lang w:eastAsia="zh-CN"/>
              </w:rPr>
              <w:t>佛坪县陈家坝镇</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1315"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3</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采购人</w:t>
            </w:r>
          </w:p>
        </w:tc>
        <w:tc>
          <w:tcPr>
            <w:tcW w:w="6912"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cs="宋体"/>
                <w:color w:val="000000"/>
                <w:szCs w:val="21"/>
                <w:lang w:eastAsia="zh-CN"/>
              </w:rPr>
            </w:pPr>
            <w:r>
              <w:rPr>
                <w:rFonts w:hint="eastAsia" w:ascii="宋体" w:hAnsi="宋体" w:cs="宋体"/>
                <w:color w:val="000000"/>
                <w:szCs w:val="21"/>
                <w:lang w:eastAsia="zh-CN"/>
              </w:rPr>
              <w:t>采</w:t>
            </w:r>
            <w:r>
              <w:rPr>
                <w:rFonts w:hint="eastAsia" w:ascii="宋体" w:hAnsi="宋体" w:cs="宋体"/>
                <w:color w:val="000000"/>
                <w:szCs w:val="21"/>
                <w:lang w:val="en-US" w:eastAsia="zh-CN"/>
              </w:rPr>
              <w:t xml:space="preserve"> </w:t>
            </w:r>
            <w:r>
              <w:rPr>
                <w:rFonts w:hint="eastAsia" w:ascii="宋体" w:hAnsi="宋体" w:cs="宋体"/>
                <w:color w:val="000000"/>
                <w:szCs w:val="21"/>
                <w:lang w:eastAsia="zh-CN"/>
              </w:rPr>
              <w:t>购</w:t>
            </w:r>
            <w:r>
              <w:rPr>
                <w:rFonts w:hint="eastAsia" w:ascii="宋体" w:hAnsi="宋体" w:cs="宋体"/>
                <w:color w:val="000000"/>
                <w:szCs w:val="21"/>
                <w:lang w:val="en-US" w:eastAsia="zh-CN"/>
              </w:rPr>
              <w:t xml:space="preserve"> </w:t>
            </w:r>
            <w:r>
              <w:rPr>
                <w:rFonts w:hint="eastAsia" w:ascii="宋体" w:hAnsi="宋体" w:cs="宋体"/>
                <w:color w:val="000000"/>
                <w:szCs w:val="21"/>
                <w:lang w:eastAsia="zh-CN"/>
              </w:rPr>
              <w:t>人：</w:t>
            </w:r>
            <w:r>
              <w:rPr>
                <w:rFonts w:hint="eastAsia" w:ascii="Times New Roman" w:cs="Times New Roman"/>
                <w:sz w:val="21"/>
                <w:szCs w:val="21"/>
                <w:lang w:eastAsia="zh-CN"/>
              </w:rPr>
              <w:t>佛坪县交通运输局</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000000"/>
                <w:szCs w:val="21"/>
                <w:lang w:eastAsia="zh-CN"/>
              </w:rPr>
            </w:pPr>
            <w:r>
              <w:rPr>
                <w:rFonts w:hint="eastAsia" w:ascii="宋体" w:hAnsi="宋体" w:eastAsia="宋体" w:cs="宋体"/>
                <w:color w:val="000000"/>
                <w:szCs w:val="21"/>
              </w:rPr>
              <w:t>地    址：</w:t>
            </w:r>
            <w:r>
              <w:rPr>
                <w:rFonts w:hint="eastAsia" w:ascii="宋体" w:hAnsi="宋体" w:cs="宋体"/>
                <w:szCs w:val="21"/>
                <w:lang w:eastAsia="zh-CN"/>
              </w:rPr>
              <w:t>佛坪县河堤街4号</w:t>
            </w:r>
          </w:p>
          <w:p>
            <w:pPr>
              <w:keepNext w:val="0"/>
              <w:keepLines w:val="0"/>
              <w:pageBreakBefore w:val="0"/>
              <w:widowControl/>
              <w:tabs>
                <w:tab w:val="left" w:pos="1620"/>
              </w:tabs>
              <w:kinsoku/>
              <w:wordWrap/>
              <w:overflowPunct/>
              <w:topLinePunct w:val="0"/>
              <w:autoSpaceDE/>
              <w:autoSpaceDN/>
              <w:bidi w:val="0"/>
              <w:adjustRightInd/>
              <w:snapToGrid/>
              <w:spacing w:line="360" w:lineRule="auto"/>
              <w:ind w:right="-197" w:rightChars="-94"/>
              <w:jc w:val="left"/>
              <w:textAlignment w:val="auto"/>
              <w:outlineLvl w:val="9"/>
              <w:rPr>
                <w:rFonts w:hint="eastAsia" w:ascii="宋体" w:hAnsi="宋体" w:eastAsia="宋体" w:cs="宋体"/>
                <w:color w:val="000000"/>
                <w:szCs w:val="21"/>
                <w:lang w:val="en-US"/>
              </w:rPr>
            </w:pPr>
            <w:r>
              <w:rPr>
                <w:rFonts w:hint="eastAsia" w:ascii="宋体" w:hAnsi="宋体" w:eastAsia="宋体" w:cs="宋体"/>
                <w:color w:val="000000"/>
                <w:szCs w:val="21"/>
              </w:rPr>
              <w:t>联系方式：</w:t>
            </w:r>
            <w:r>
              <w:rPr>
                <w:rFonts w:hint="eastAsia" w:ascii="宋体" w:hAnsi="宋体" w:cs="宋体"/>
                <w:szCs w:val="21"/>
                <w:lang w:eastAsia="zh-CN"/>
              </w:rPr>
              <w:t>周先生</w:t>
            </w:r>
            <w:r>
              <w:rPr>
                <w:rFonts w:hint="eastAsia" w:ascii="宋体" w:hAnsi="宋体" w:cs="宋体"/>
                <w:szCs w:val="21"/>
                <w:lang w:val="en-US" w:eastAsia="zh-CN"/>
              </w:rPr>
              <w:t>/</w:t>
            </w:r>
            <w:r>
              <w:rPr>
                <w:rFonts w:hint="eastAsia" w:ascii="宋体" w:hAnsi="宋体" w:cs="宋体"/>
                <w:szCs w:val="21"/>
                <w:lang w:eastAsia="zh-CN"/>
              </w:rPr>
              <w:t>0916-8912182</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1386"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4</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cs="宋体"/>
                <w:color w:val="000000"/>
                <w:szCs w:val="21"/>
                <w:lang w:eastAsia="zh-CN"/>
              </w:rPr>
              <w:t>采购</w:t>
            </w:r>
            <w:r>
              <w:rPr>
                <w:rFonts w:hint="eastAsia" w:ascii="宋体" w:hAnsi="宋体" w:eastAsia="宋体" w:cs="宋体"/>
                <w:color w:val="000000"/>
                <w:szCs w:val="21"/>
              </w:rPr>
              <w:t>代理机构</w:t>
            </w:r>
          </w:p>
        </w:tc>
        <w:tc>
          <w:tcPr>
            <w:tcW w:w="6912"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cs="宋体"/>
                <w:color w:val="000000"/>
                <w:szCs w:val="21"/>
                <w:lang w:eastAsia="zh-CN"/>
              </w:rPr>
            </w:pPr>
            <w:r>
              <w:rPr>
                <w:rFonts w:hint="eastAsia" w:ascii="宋体" w:hAnsi="宋体" w:cs="宋体"/>
                <w:color w:val="000000"/>
                <w:szCs w:val="21"/>
                <w:lang w:eastAsia="zh-CN"/>
              </w:rPr>
              <w:t>陕西兴正工程造价咨询有限公司</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000000"/>
                <w:szCs w:val="21"/>
                <w:lang w:eastAsia="zh-CN"/>
              </w:rPr>
            </w:pPr>
            <w:r>
              <w:rPr>
                <w:rFonts w:hint="eastAsia" w:ascii="宋体" w:hAnsi="宋体" w:eastAsia="宋体" w:cs="宋体"/>
                <w:color w:val="000000"/>
                <w:szCs w:val="21"/>
              </w:rPr>
              <w:t>地址：</w:t>
            </w:r>
            <w:r>
              <w:rPr>
                <w:rFonts w:hint="eastAsia" w:ascii="宋体" w:hAnsi="宋体" w:cs="宋体"/>
                <w:color w:val="000000"/>
                <w:szCs w:val="21"/>
                <w:lang w:eastAsia="zh-CN"/>
              </w:rPr>
              <w:t>陕西省汉中市汉台区北一环路南侧博雅1号楼1101室室</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000000"/>
                <w:szCs w:val="21"/>
                <w:lang w:eastAsia="zh-CN"/>
              </w:rPr>
            </w:pPr>
            <w:r>
              <w:rPr>
                <w:rFonts w:hint="eastAsia" w:ascii="宋体" w:hAnsi="宋体" w:eastAsia="宋体" w:cs="宋体"/>
                <w:color w:val="000000"/>
                <w:szCs w:val="21"/>
              </w:rPr>
              <w:t>联系方式：</w:t>
            </w:r>
            <w:r>
              <w:rPr>
                <w:rFonts w:hint="eastAsia" w:ascii="宋体" w:hAnsi="宋体" w:cs="宋体"/>
                <w:color w:val="000000"/>
                <w:szCs w:val="21"/>
                <w:lang w:eastAsia="zh-CN"/>
              </w:rPr>
              <w:t>胡先生</w:t>
            </w:r>
            <w:r>
              <w:rPr>
                <w:rFonts w:hint="eastAsia" w:ascii="宋体" w:hAnsi="宋体" w:eastAsia="宋体" w:cs="宋体"/>
                <w:szCs w:val="21"/>
              </w:rPr>
              <w:t>/</w:t>
            </w:r>
            <w:r>
              <w:rPr>
                <w:rFonts w:hint="eastAsia" w:ascii="宋体" w:hAnsi="宋体" w:cs="宋体"/>
                <w:szCs w:val="21"/>
                <w:lang w:eastAsia="zh-CN"/>
              </w:rPr>
              <w:t>0916-2100161</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1057"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5</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项目预算</w:t>
            </w:r>
          </w:p>
        </w:tc>
        <w:tc>
          <w:tcPr>
            <w:tcW w:w="6912"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000000"/>
                <w:szCs w:val="21"/>
              </w:rPr>
            </w:pPr>
            <w:r>
              <w:rPr>
                <w:rFonts w:hint="eastAsia" w:ascii="宋体" w:hAnsi="宋体" w:eastAsia="宋体" w:cs="宋体"/>
                <w:color w:val="000000"/>
                <w:szCs w:val="21"/>
              </w:rPr>
              <w:t>本项目采购预算</w:t>
            </w:r>
            <w:r>
              <w:rPr>
                <w:rFonts w:hint="eastAsia" w:ascii="宋体" w:hAnsi="宋体" w:cs="宋体"/>
                <w:color w:val="000000"/>
                <w:szCs w:val="21"/>
                <w:lang w:eastAsia="zh-CN"/>
              </w:rPr>
              <w:t>价（最高限价）</w:t>
            </w:r>
            <w:r>
              <w:rPr>
                <w:rFonts w:hint="eastAsia" w:ascii="宋体" w:hAnsi="宋体" w:eastAsia="宋体" w:cs="宋体"/>
                <w:color w:val="000000"/>
                <w:szCs w:val="21"/>
              </w:rPr>
              <w:t>：</w:t>
            </w:r>
            <w:r>
              <w:rPr>
                <w:rFonts w:hint="eastAsia" w:ascii="宋体" w:hAnsi="宋体" w:eastAsia="宋体" w:cs="宋体"/>
                <w:color w:val="000000"/>
                <w:szCs w:val="21"/>
                <w:lang w:eastAsia="zh-CN"/>
              </w:rPr>
              <w:t xml:space="preserve"> </w:t>
            </w:r>
            <w:r>
              <w:rPr>
                <w:rFonts w:hint="eastAsia" w:ascii="宋体" w:hAnsi="宋体" w:eastAsia="宋体" w:cs="宋体"/>
                <w:color w:val="000000"/>
                <w:szCs w:val="21"/>
                <w:lang w:val="en-US" w:eastAsia="zh-CN"/>
              </w:rPr>
              <w:t>1,459,000.00</w:t>
            </w:r>
            <w:r>
              <w:rPr>
                <w:rFonts w:hint="eastAsia" w:ascii="宋体" w:hAnsi="宋体" w:eastAsia="宋体" w:cs="宋体"/>
                <w:color w:val="000000"/>
                <w:szCs w:val="21"/>
                <w:lang w:eastAsia="zh-CN"/>
              </w:rPr>
              <w:t>元。</w:t>
            </w:r>
            <w:r>
              <w:rPr>
                <w:rFonts w:hint="eastAsia" w:ascii="宋体" w:hAnsi="宋体" w:eastAsia="宋体" w:cs="宋体"/>
                <w:color w:val="000000"/>
                <w:szCs w:val="21"/>
              </w:rPr>
              <w:t>供应商报价不得超出项目采购预算</w:t>
            </w:r>
            <w:r>
              <w:rPr>
                <w:rFonts w:hint="eastAsia" w:ascii="宋体" w:hAnsi="宋体" w:cs="宋体"/>
                <w:color w:val="000000"/>
                <w:szCs w:val="21"/>
                <w:lang w:eastAsia="zh-CN"/>
              </w:rPr>
              <w:t>价</w:t>
            </w:r>
            <w:r>
              <w:rPr>
                <w:rFonts w:hint="eastAsia" w:ascii="宋体" w:hAnsi="宋体" w:eastAsia="宋体" w:cs="宋体"/>
                <w:color w:val="000000"/>
                <w:szCs w:val="21"/>
              </w:rPr>
              <w:t>，否则按无效报价处理。</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3020"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6</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供应商资格要求</w:t>
            </w:r>
          </w:p>
        </w:tc>
        <w:tc>
          <w:tcPr>
            <w:tcW w:w="6912" w:type="dxa"/>
            <w:noWrap w:val="0"/>
            <w:tcMar>
              <w:top w:w="0" w:type="dxa"/>
              <w:left w:w="108" w:type="dxa"/>
              <w:bottom w:w="0" w:type="dxa"/>
              <w:right w:w="108" w:type="dxa"/>
            </w:tcMar>
            <w:vAlign w:val="top"/>
          </w:tcPr>
          <w:p>
            <w:pPr>
              <w:keepNext w:val="0"/>
              <w:keepLines w:val="0"/>
              <w:pageBreakBefore w:val="0"/>
              <w:widowControl/>
              <w:tabs>
                <w:tab w:val="left" w:pos="1620"/>
              </w:tabs>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cs="Times New Roman"/>
                <w:kern w:val="2"/>
                <w:sz w:val="21"/>
                <w:szCs w:val="20"/>
                <w:lang w:val="en-US" w:eastAsia="zh-CN" w:bidi="ar-SA"/>
              </w:rPr>
            </w:pPr>
            <w:r>
              <w:rPr>
                <w:rFonts w:hint="eastAsia" w:ascii="Times New Roman" w:hAnsi="Times New Roman" w:cs="Times New Roman"/>
                <w:kern w:val="2"/>
                <w:sz w:val="21"/>
                <w:szCs w:val="20"/>
                <w:lang w:val="en-US" w:eastAsia="zh-CN" w:bidi="ar-SA"/>
              </w:rPr>
              <w:t>符合《中华人民共和国政府采购法》第二十二条的规定；</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both"/>
              <w:textAlignment w:val="auto"/>
              <w:outlineLvl w:val="9"/>
              <w:rPr>
                <w:rFonts w:hint="eastAsia" w:ascii="Times New Roman" w:hAnsi="Times New Roman" w:cs="Times New Roman"/>
                <w:kern w:val="2"/>
                <w:sz w:val="21"/>
                <w:szCs w:val="20"/>
                <w:lang w:val="en-US" w:eastAsia="zh-CN" w:bidi="ar-SA"/>
              </w:rPr>
            </w:pPr>
            <w:r>
              <w:rPr>
                <w:rFonts w:hint="eastAsia" w:ascii="Times New Roman" w:hAnsi="Times New Roman" w:cs="Times New Roman"/>
                <w:kern w:val="2"/>
                <w:sz w:val="21"/>
                <w:szCs w:val="20"/>
                <w:lang w:val="en-US" w:eastAsia="zh-CN" w:bidi="ar-SA"/>
              </w:rPr>
              <w:t>1、供应商为具有独立承担民事责任能力的法人或其他组织或自然人，并出具营业执照（事业法人证）或证明文件或自然人的身份证明； 2、提供具有财务审计资质单位出具的2018（或2019）年度财务报告或开标前六个月内其基本账户银行出具的资信证明（附开户许可证）或政府采购信用担保机构出具的投标担保函； 3、具有依法缴纳税收和社会保障资金的良好记录（提供开标前六个月内任意三个月的缴纳证明）； 4、出具参加本次投标前3年内，在经营活动中没有重大违法记录的书面声明； 5、投标供应商须具有建设行政部门颁发的公路工程施工总承包三级及以上资质且具有有效的安全生产许可证；拟派项目负责人须具有建设行政部门颁发的公路工程专业二级及以上建造师资质及安全生产考核B证；项目技术负责人须具备公路工程相关专业工程师及以上技术职称及交通运输行政主管部门颁发的B类安全生产考核合格证书； 6、投标人应进入交通运输部“ 全国公路建设市场信用信息管理系统（ http ：//glxy.mot.gov.cn）”中的公路工程施工资质企业名录，且投标人名称和资质与该名录中的相应企业名称和资质完全一致。 7、法定代表人授权书及被授权人身份证（法定代表人直接参加投标除外，但须出示法定代表人身份证及营业执照复印件）。 8、通过“信用中国”网站(www.creditchina.gov.cn)、中国政府采购网(www.ccgp.gov.cn) 等查询相关主体信用记录（不得为“信用中国”网站中列入失信被执行人和重大税收违法案件当事人名单，不得为中国政府采购网政府采购严重违法失信行为记录名单中被财政部门禁止参加政府采购活动），截止时点为磋商文件发售起至投标文件递交截止时间止（提供查询结果网页清晰截图并加盖供应商公章）； 本项目不接受联合体投标，单位负责人为同一人或者存在控股、管理关系的不同单位不得同时投标。</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531"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7</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rPr>
              <w:t>报价</w:t>
            </w:r>
            <w:r>
              <w:rPr>
                <w:rFonts w:hint="eastAsia" w:ascii="宋体" w:hAnsi="宋体" w:eastAsia="宋体" w:cs="宋体"/>
                <w:color w:val="000000"/>
                <w:szCs w:val="21"/>
                <w:lang w:eastAsia="zh-CN"/>
              </w:rPr>
              <w:t>总报价</w:t>
            </w:r>
          </w:p>
        </w:tc>
        <w:tc>
          <w:tcPr>
            <w:tcW w:w="6912" w:type="dxa"/>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ascii="宋体" w:hAnsi="宋体" w:eastAsia="宋体" w:cs="宋体"/>
                <w:color w:val="000000"/>
                <w:szCs w:val="21"/>
                <w:lang w:val="zh-CN" w:eastAsia="zh-CN"/>
              </w:rPr>
              <w:t>本项目</w:t>
            </w:r>
            <w:r>
              <w:rPr>
                <w:rFonts w:hint="eastAsia" w:ascii="宋体" w:hAnsi="宋体" w:cs="宋体"/>
                <w:color w:val="000000"/>
                <w:szCs w:val="21"/>
                <w:lang w:val="zh-CN" w:eastAsia="zh-CN"/>
              </w:rPr>
              <w:t>磋商</w:t>
            </w:r>
            <w:r>
              <w:rPr>
                <w:rFonts w:hint="eastAsia" w:ascii="宋体" w:hAnsi="宋体" w:eastAsia="宋体" w:cs="宋体"/>
                <w:color w:val="000000"/>
                <w:szCs w:val="21"/>
                <w:lang w:val="zh-CN" w:eastAsia="zh-CN"/>
              </w:rPr>
              <w:t>总报价为本项目包含的一切费用</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627"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8</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cs="宋体"/>
                <w:color w:val="000000"/>
                <w:szCs w:val="21"/>
                <w:lang w:eastAsia="zh-CN"/>
              </w:rPr>
              <w:t>磋商响应文件</w:t>
            </w:r>
            <w:r>
              <w:rPr>
                <w:rFonts w:hint="eastAsia" w:ascii="宋体" w:hAnsi="宋体" w:eastAsia="宋体" w:cs="宋体"/>
                <w:color w:val="000000"/>
                <w:szCs w:val="21"/>
              </w:rPr>
              <w:t>有效期</w:t>
            </w:r>
          </w:p>
        </w:tc>
        <w:tc>
          <w:tcPr>
            <w:tcW w:w="6912" w:type="dxa"/>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ascii="宋体" w:hAnsi="宋体" w:eastAsia="宋体" w:cs="宋体"/>
                <w:color w:val="000000"/>
                <w:szCs w:val="21"/>
              </w:rPr>
              <w:t>自</w:t>
            </w:r>
            <w:r>
              <w:rPr>
                <w:rFonts w:hint="eastAsia" w:ascii="宋体" w:hAnsi="宋体" w:cs="宋体"/>
                <w:color w:val="000000"/>
                <w:szCs w:val="21"/>
                <w:lang w:eastAsia="zh-CN"/>
              </w:rPr>
              <w:t>磋商响应文件</w:t>
            </w:r>
            <w:r>
              <w:rPr>
                <w:rFonts w:hint="eastAsia" w:ascii="宋体" w:hAnsi="宋体" w:eastAsia="宋体" w:cs="宋体"/>
                <w:color w:val="000000"/>
                <w:szCs w:val="21"/>
              </w:rPr>
              <w:t>递交截止之日起90个日历天。</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4452"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lang w:val="en-US" w:eastAsia="zh-CN"/>
              </w:rPr>
              <w:t>9</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cs="宋体"/>
                <w:color w:val="000000"/>
                <w:szCs w:val="21"/>
                <w:lang w:eastAsia="zh-CN"/>
              </w:rPr>
              <w:t>磋商保证金</w:t>
            </w:r>
          </w:p>
        </w:tc>
        <w:tc>
          <w:tcPr>
            <w:tcW w:w="6912" w:type="dxa"/>
            <w:noWrap w:val="0"/>
            <w:vAlign w:val="top"/>
          </w:tcPr>
          <w:p>
            <w:pPr>
              <w:keepNext w:val="0"/>
              <w:keepLines w:val="0"/>
              <w:pageBreakBefore w:val="0"/>
              <w:widowControl/>
              <w:numPr>
                <w:ilvl w:val="0"/>
                <w:numId w:val="3"/>
              </w:numPr>
              <w:tabs>
                <w:tab w:val="left" w:pos="1620"/>
              </w:tabs>
              <w:kinsoku/>
              <w:wordWrap/>
              <w:overflowPunct/>
              <w:topLinePunct w:val="0"/>
              <w:autoSpaceDE/>
              <w:autoSpaceDN/>
              <w:bidi w:val="0"/>
              <w:adjustRightInd/>
              <w:snapToGrid/>
              <w:spacing w:line="360" w:lineRule="auto"/>
              <w:jc w:val="both"/>
              <w:textAlignment w:val="auto"/>
              <w:outlineLvl w:val="9"/>
              <w:rPr>
                <w:rFonts w:hint="eastAsia"/>
              </w:rPr>
            </w:pPr>
            <w:r>
              <w:rPr>
                <w:rFonts w:hint="eastAsia" w:ascii="宋体" w:hAnsi="宋体" w:cs="宋体"/>
                <w:color w:val="000000"/>
                <w:szCs w:val="21"/>
                <w:lang w:eastAsia="zh-CN"/>
              </w:rPr>
              <w:t>磋商保证金</w:t>
            </w:r>
            <w:r>
              <w:rPr>
                <w:rFonts w:hint="eastAsia" w:ascii="宋体" w:hAnsi="宋体" w:eastAsia="宋体" w:cs="宋体"/>
                <w:color w:val="000000"/>
                <w:szCs w:val="21"/>
              </w:rPr>
              <w:t xml:space="preserve">金额： </w:t>
            </w:r>
            <w:r>
              <w:rPr>
                <w:rFonts w:hint="eastAsia" w:ascii="宋体" w:hAnsi="宋体" w:cs="宋体"/>
                <w:color w:val="000000"/>
                <w:szCs w:val="21"/>
                <w:lang w:eastAsia="zh-CN"/>
              </w:rPr>
              <w:t>壹万元整</w:t>
            </w:r>
            <w:r>
              <w:rPr>
                <w:rFonts w:hint="eastAsia" w:ascii="宋体" w:hAnsi="宋体" w:eastAsia="宋体" w:cs="宋体"/>
                <w:color w:val="000000"/>
                <w:szCs w:val="21"/>
              </w:rPr>
              <w:t xml:space="preserve"> （ ￥</w:t>
            </w:r>
            <w:r>
              <w:rPr>
                <w:rFonts w:hint="eastAsia" w:ascii="宋体" w:hAnsi="宋体" w:cs="宋体"/>
                <w:color w:val="000000"/>
                <w:szCs w:val="21"/>
                <w:lang w:val="en-US" w:eastAsia="zh-CN"/>
              </w:rPr>
              <w:t>10</w:t>
            </w:r>
            <w:r>
              <w:rPr>
                <w:rFonts w:hint="eastAsia" w:ascii="宋体" w:hAnsi="宋体" w:eastAsia="宋体" w:cs="宋体"/>
                <w:color w:val="000000"/>
                <w:szCs w:val="21"/>
              </w:rPr>
              <w:t>000</w:t>
            </w:r>
            <w:r>
              <w:rPr>
                <w:rFonts w:hint="eastAsia" w:ascii="宋体" w:hAnsi="宋体" w:cs="宋体"/>
                <w:color w:val="000000"/>
                <w:szCs w:val="21"/>
                <w:lang w:val="en-US" w:eastAsia="zh-CN"/>
              </w:rPr>
              <w:t>.</w:t>
            </w:r>
            <w:r>
              <w:rPr>
                <w:rFonts w:hint="eastAsia" w:ascii="宋体" w:hAnsi="宋体" w:eastAsia="宋体" w:cs="宋体"/>
                <w:color w:val="000000"/>
                <w:szCs w:val="21"/>
              </w:rPr>
              <w:t>00元）</w:t>
            </w:r>
          </w:p>
          <w:p>
            <w:pPr>
              <w:keepNext w:val="0"/>
              <w:keepLines w:val="0"/>
              <w:pageBreakBefore w:val="0"/>
              <w:widowControl/>
              <w:numPr>
                <w:ilvl w:val="0"/>
                <w:numId w:val="3"/>
              </w:numPr>
              <w:tabs>
                <w:tab w:val="left" w:pos="1620"/>
              </w:tabs>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rPr>
            </w:pPr>
            <w:r>
              <w:rPr>
                <w:rFonts w:hint="eastAsia" w:ascii="宋体" w:hAnsi="宋体" w:cs="宋体"/>
                <w:color w:val="000000"/>
                <w:szCs w:val="21"/>
                <w:lang w:eastAsia="zh-CN"/>
              </w:rPr>
              <w:t>磋商保证金</w:t>
            </w:r>
            <w:r>
              <w:rPr>
                <w:rFonts w:hint="eastAsia" w:ascii="宋体" w:hAnsi="宋体" w:eastAsia="宋体" w:cs="宋体"/>
                <w:color w:val="000000"/>
                <w:szCs w:val="21"/>
              </w:rPr>
              <w:t>的形式：银行汇票</w:t>
            </w:r>
            <w:r>
              <w:rPr>
                <w:rFonts w:hint="eastAsia" w:ascii="宋体" w:hAnsi="宋体" w:eastAsia="宋体" w:cs="宋体"/>
                <w:color w:val="000000"/>
                <w:szCs w:val="21"/>
                <w:lang w:eastAsia="zh-CN"/>
              </w:rPr>
              <w:t>、</w:t>
            </w:r>
            <w:r>
              <w:rPr>
                <w:rFonts w:hint="eastAsia" w:ascii="宋体" w:hAnsi="宋体" w:eastAsia="宋体" w:cs="宋体"/>
                <w:color w:val="000000"/>
                <w:szCs w:val="21"/>
              </w:rPr>
              <w:t>电汇等非现金形式提交（必须以供应商的基本账户汇出）</w:t>
            </w:r>
          </w:p>
          <w:p>
            <w:pPr>
              <w:keepNext w:val="0"/>
              <w:keepLines w:val="0"/>
              <w:pageBreakBefore w:val="0"/>
              <w:widowControl/>
              <w:numPr>
                <w:ilvl w:val="0"/>
                <w:numId w:val="3"/>
              </w:numPr>
              <w:tabs>
                <w:tab w:val="left" w:pos="1620"/>
              </w:tabs>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rPr>
            </w:pPr>
            <w:r>
              <w:rPr>
                <w:rFonts w:hint="eastAsia" w:ascii="宋体" w:hAnsi="宋体" w:cs="宋体"/>
                <w:color w:val="000000"/>
                <w:szCs w:val="21"/>
                <w:lang w:eastAsia="zh-CN"/>
              </w:rPr>
              <w:t>磋商保证金</w:t>
            </w:r>
            <w:r>
              <w:rPr>
                <w:rFonts w:hint="eastAsia" w:ascii="宋体" w:hAnsi="宋体" w:eastAsia="宋体" w:cs="宋体"/>
                <w:color w:val="000000"/>
                <w:szCs w:val="21"/>
              </w:rPr>
              <w:t>的到账截止时间为：</w:t>
            </w:r>
            <w:r>
              <w:rPr>
                <w:rFonts w:hint="eastAsia" w:ascii="宋体" w:hAnsi="宋体" w:cs="宋体"/>
                <w:color w:val="000000"/>
                <w:szCs w:val="21"/>
                <w:lang w:eastAsia="zh-CN"/>
              </w:rPr>
              <w:t>磋商响应文件</w:t>
            </w:r>
            <w:r>
              <w:rPr>
                <w:rFonts w:hint="eastAsia" w:ascii="宋体" w:hAnsi="宋体" w:eastAsia="宋体" w:cs="宋体"/>
                <w:color w:val="000000"/>
                <w:szCs w:val="21"/>
              </w:rPr>
              <w:t>截止前</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color w:val="000000"/>
                <w:szCs w:val="21"/>
              </w:rPr>
            </w:pPr>
            <w:r>
              <w:rPr>
                <w:rFonts w:hint="eastAsia" w:ascii="宋体" w:hAnsi="宋体" w:eastAsia="宋体" w:cs="宋体"/>
                <w:color w:val="000000"/>
                <w:szCs w:val="21"/>
              </w:rPr>
              <w:t>4、</w:t>
            </w:r>
            <w:r>
              <w:rPr>
                <w:rFonts w:hint="eastAsia" w:ascii="宋体" w:hAnsi="宋体" w:cs="宋体"/>
                <w:color w:val="000000"/>
                <w:szCs w:val="21"/>
                <w:lang w:eastAsia="zh-CN"/>
              </w:rPr>
              <w:t>磋商保证金</w:t>
            </w:r>
            <w:r>
              <w:rPr>
                <w:rFonts w:hint="eastAsia" w:ascii="宋体" w:hAnsi="宋体" w:eastAsia="宋体" w:cs="宋体"/>
                <w:color w:val="000000"/>
                <w:szCs w:val="21"/>
              </w:rPr>
              <w:t>账户：</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szCs w:val="21"/>
                <w:lang w:eastAsia="zh-CN"/>
              </w:rPr>
            </w:pPr>
            <w:r>
              <w:rPr>
                <w:rFonts w:hint="eastAsia" w:ascii="宋体" w:hAnsi="宋体" w:eastAsia="宋体" w:cs="宋体"/>
                <w:szCs w:val="21"/>
              </w:rPr>
              <w:t>采购代理机构开户名称：</w:t>
            </w:r>
            <w:r>
              <w:rPr>
                <w:rFonts w:hint="eastAsia" w:cs="Times New Roman"/>
                <w:sz w:val="21"/>
                <w:szCs w:val="21"/>
                <w:lang w:eastAsia="zh-CN"/>
              </w:rPr>
              <w:t>陕西兴正工程造价咨询有限公司汉中分公司</w:t>
            </w:r>
          </w:p>
          <w:p>
            <w:pPr>
              <w:keepNext w:val="0"/>
              <w:keepLines w:val="0"/>
              <w:pageBreakBefore w:val="0"/>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szCs w:val="21"/>
              </w:rPr>
            </w:pPr>
            <w:r>
              <w:rPr>
                <w:rFonts w:hint="eastAsia" w:ascii="宋体" w:hAnsi="宋体" w:eastAsia="宋体" w:cs="宋体"/>
                <w:szCs w:val="21"/>
              </w:rPr>
              <w:t>开户行名称：</w:t>
            </w:r>
            <w:r>
              <w:rPr>
                <w:rFonts w:hint="eastAsia" w:ascii="宋体" w:hAnsi="宋体" w:eastAsia="宋体" w:cs="宋体"/>
                <w:szCs w:val="21"/>
                <w:lang w:val="zh-CN"/>
              </w:rPr>
              <w:t>中国工商银行股份有限公司汉中前进东路支行</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szCs w:val="21"/>
                <w:lang w:val="en-US" w:eastAsia="zh-CN"/>
              </w:rPr>
            </w:pPr>
            <w:r>
              <w:rPr>
                <w:rFonts w:hint="eastAsia" w:ascii="宋体" w:hAnsi="宋体" w:eastAsia="宋体" w:cs="宋体"/>
                <w:szCs w:val="21"/>
              </w:rPr>
              <w:t>账      号：</w:t>
            </w:r>
            <w:r>
              <w:rPr>
                <w:rFonts w:hint="eastAsia" w:ascii="宋体" w:hAnsi="宋体" w:eastAsia="宋体" w:cs="宋体"/>
                <w:szCs w:val="21"/>
                <w:lang w:val="en-US" w:eastAsia="zh-CN"/>
              </w:rPr>
              <w:t>2606 0553 0910 0054 068</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color w:val="000000"/>
                <w:szCs w:val="21"/>
              </w:rPr>
            </w:pPr>
            <w:bookmarkStart w:id="59" w:name="_GoBack"/>
            <w:bookmarkEnd w:id="59"/>
            <w:r>
              <w:rPr>
                <w:rFonts w:hint="eastAsia" w:ascii="宋体" w:hAnsi="宋体" w:eastAsia="宋体" w:cs="宋体"/>
                <w:color w:val="000000"/>
                <w:szCs w:val="21"/>
              </w:rPr>
              <w:t>5、保证金必须从供应商基本账户汇出并注明项目名称及汇款事由（</w:t>
            </w:r>
            <w:r>
              <w:rPr>
                <w:rFonts w:hint="eastAsia" w:ascii="宋体" w:hAnsi="宋体" w:cs="宋体"/>
                <w:color w:val="000000"/>
                <w:szCs w:val="21"/>
                <w:lang w:eastAsia="zh-CN"/>
              </w:rPr>
              <w:t>磋商保证金</w:t>
            </w:r>
            <w:r>
              <w:rPr>
                <w:rFonts w:hint="eastAsia" w:ascii="宋体" w:hAnsi="宋体" w:eastAsia="宋体" w:cs="宋体"/>
                <w:color w:val="000000"/>
                <w:szCs w:val="21"/>
              </w:rPr>
              <w:t>），对因未注明项目名称及汇款事由而造成</w:t>
            </w:r>
            <w:r>
              <w:rPr>
                <w:rFonts w:hint="eastAsia" w:ascii="宋体" w:hAnsi="宋体" w:cs="宋体"/>
                <w:color w:val="000000"/>
                <w:szCs w:val="21"/>
                <w:lang w:eastAsia="zh-CN"/>
              </w:rPr>
              <w:t>磋商保证金</w:t>
            </w:r>
            <w:r>
              <w:rPr>
                <w:rFonts w:hint="eastAsia" w:ascii="宋体" w:hAnsi="宋体" w:eastAsia="宋体" w:cs="宋体"/>
                <w:color w:val="000000"/>
                <w:szCs w:val="21"/>
              </w:rPr>
              <w:t>不能及时到账的，后果自负。</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506"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rPr>
              <w:t>1</w:t>
            </w:r>
            <w:r>
              <w:rPr>
                <w:rFonts w:hint="eastAsia" w:ascii="宋体" w:hAnsi="宋体" w:cs="宋体"/>
                <w:color w:val="000000"/>
                <w:szCs w:val="21"/>
                <w:lang w:val="en-US" w:eastAsia="zh-CN"/>
              </w:rPr>
              <w:t>0</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工期</w:t>
            </w:r>
          </w:p>
        </w:tc>
        <w:tc>
          <w:tcPr>
            <w:tcW w:w="6912" w:type="dxa"/>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ascii="宋体" w:hAnsi="宋体" w:cs="宋体"/>
                <w:color w:val="000000"/>
                <w:szCs w:val="21"/>
                <w:lang w:val="en-US" w:eastAsia="zh-CN"/>
              </w:rPr>
              <w:t>60日历天</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597"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rPr>
              <w:t>1</w:t>
            </w:r>
            <w:r>
              <w:rPr>
                <w:rFonts w:hint="eastAsia" w:ascii="宋体" w:hAnsi="宋体" w:cs="宋体"/>
                <w:color w:val="000000"/>
                <w:szCs w:val="21"/>
                <w:lang w:val="en-US" w:eastAsia="zh-CN"/>
              </w:rPr>
              <w:t>1</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质量要求</w:t>
            </w:r>
          </w:p>
        </w:tc>
        <w:tc>
          <w:tcPr>
            <w:tcW w:w="6912" w:type="dxa"/>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ascii="宋体" w:hAnsi="宋体" w:cs="宋体"/>
                <w:color w:val="000000"/>
                <w:szCs w:val="21"/>
                <w:lang w:eastAsia="zh-CN"/>
              </w:rPr>
              <w:t>合格</w:t>
            </w:r>
            <w:r>
              <w:rPr>
                <w:rFonts w:hint="eastAsia" w:ascii="宋体" w:hAnsi="宋体" w:eastAsia="宋体" w:cs="宋体"/>
                <w:color w:val="000000"/>
                <w:szCs w:val="21"/>
              </w:rPr>
              <w:t xml:space="preserve">标准 </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2854"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rPr>
              <w:t>1</w:t>
            </w:r>
            <w:r>
              <w:rPr>
                <w:rFonts w:hint="eastAsia" w:ascii="宋体" w:hAnsi="宋体" w:cs="宋体"/>
                <w:color w:val="000000"/>
                <w:szCs w:val="21"/>
                <w:lang w:val="en-US" w:eastAsia="zh-CN"/>
              </w:rPr>
              <w:t>2</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cs="宋体"/>
                <w:color w:val="000000"/>
                <w:szCs w:val="21"/>
                <w:lang w:eastAsia="zh-CN"/>
              </w:rPr>
              <w:t>磋商响应文件</w:t>
            </w:r>
            <w:r>
              <w:rPr>
                <w:rFonts w:hint="eastAsia" w:ascii="宋体" w:hAnsi="宋体" w:eastAsia="宋体" w:cs="宋体"/>
                <w:color w:val="000000"/>
                <w:szCs w:val="21"/>
              </w:rPr>
              <w:t>份数及密封</w:t>
            </w:r>
          </w:p>
        </w:tc>
        <w:tc>
          <w:tcPr>
            <w:tcW w:w="6912" w:type="dxa"/>
            <w:noWrap w:val="0"/>
            <w:vAlign w:val="top"/>
          </w:tcPr>
          <w:p>
            <w:pPr>
              <w:keepNext w:val="0"/>
              <w:keepLines w:val="0"/>
              <w:pageBreakBefore w:val="0"/>
              <w:widowControl/>
              <w:numPr>
                <w:ilvl w:val="0"/>
                <w:numId w:val="4"/>
              </w:numPr>
              <w:tabs>
                <w:tab w:val="left" w:pos="1620"/>
              </w:tabs>
              <w:kinsoku/>
              <w:wordWrap/>
              <w:overflowPunct/>
              <w:topLinePunct w:val="0"/>
              <w:autoSpaceDE/>
              <w:autoSpaceDN/>
              <w:bidi w:val="0"/>
              <w:adjustRightInd/>
              <w:snapToGrid/>
              <w:spacing w:line="360" w:lineRule="auto"/>
              <w:jc w:val="both"/>
              <w:textAlignment w:val="auto"/>
              <w:outlineLvl w:val="9"/>
              <w:rPr>
                <w:rFonts w:hint="eastAsia"/>
              </w:rPr>
            </w:pPr>
            <w:r>
              <w:rPr>
                <w:rFonts w:hint="eastAsia"/>
                <w:lang w:eastAsia="zh-CN"/>
              </w:rPr>
              <w:t>磋商响应文件</w:t>
            </w:r>
            <w:r>
              <w:rPr>
                <w:rFonts w:hint="eastAsia"/>
              </w:rPr>
              <w:t>一律采用书籍（</w:t>
            </w:r>
            <w:r>
              <w:rPr>
                <w:rFonts w:hint="eastAsia" w:ascii="宋体" w:hAnsi="宋体" w:cs="宋体"/>
              </w:rPr>
              <w:t>A4 纸幅</w:t>
            </w:r>
            <w:r>
              <w:rPr>
                <w:rFonts w:hint="eastAsia"/>
              </w:rPr>
              <w:t>胶装）方式装订</w:t>
            </w:r>
            <w:r>
              <w:rPr>
                <w:rFonts w:hint="eastAsia"/>
                <w:lang w:eastAsia="zh-CN"/>
              </w:rPr>
              <w:t>，</w:t>
            </w:r>
            <w:r>
              <w:rPr>
                <w:rFonts w:hint="eastAsia"/>
              </w:rPr>
              <w:t>正本</w:t>
            </w:r>
            <w:r>
              <w:rPr>
                <w:rFonts w:hint="eastAsia"/>
                <w:lang w:eastAsia="zh-CN"/>
              </w:rPr>
              <w:t>壹</w:t>
            </w:r>
            <w:r>
              <w:rPr>
                <w:rFonts w:hint="eastAsia"/>
              </w:rPr>
              <w:t>份，</w:t>
            </w:r>
            <w:r>
              <w:rPr>
                <w:rFonts w:hint="eastAsia"/>
                <w:lang w:eastAsia="zh-CN"/>
              </w:rPr>
              <w:t>副本贰份，</w:t>
            </w:r>
            <w:r>
              <w:rPr>
                <w:rFonts w:hint="eastAsia"/>
              </w:rPr>
              <w:t>电子版文件一份（U盘或光盘）。</w:t>
            </w:r>
          </w:p>
          <w:p>
            <w:pPr>
              <w:keepNext w:val="0"/>
              <w:keepLines w:val="0"/>
              <w:pageBreakBefore w:val="0"/>
              <w:widowControl/>
              <w:numPr>
                <w:ilvl w:val="0"/>
                <w:numId w:val="4"/>
              </w:numPr>
              <w:tabs>
                <w:tab w:val="left" w:pos="1620"/>
              </w:tabs>
              <w:kinsoku/>
              <w:wordWrap/>
              <w:overflowPunct/>
              <w:topLinePunct w:val="0"/>
              <w:autoSpaceDE/>
              <w:autoSpaceDN/>
              <w:bidi w:val="0"/>
              <w:adjustRightInd/>
              <w:snapToGrid/>
              <w:spacing w:line="360" w:lineRule="auto"/>
              <w:ind w:left="0" w:leftChars="0" w:firstLine="0" w:firstLineChars="0"/>
              <w:jc w:val="both"/>
              <w:textAlignment w:val="auto"/>
              <w:outlineLvl w:val="9"/>
              <w:rPr>
                <w:rFonts w:hint="eastAsia"/>
                <w:lang w:eastAsia="zh-CN"/>
              </w:rPr>
            </w:pPr>
            <w:r>
              <w:rPr>
                <w:rFonts w:hint="eastAsia"/>
                <w:lang w:eastAsia="zh-CN"/>
              </w:rPr>
              <w:t>磋商响应文件</w:t>
            </w:r>
            <w:r>
              <w:rPr>
                <w:rFonts w:hint="eastAsia"/>
              </w:rPr>
              <w:t>的密封：所有</w:t>
            </w:r>
            <w:r>
              <w:rPr>
                <w:rFonts w:hint="eastAsia"/>
                <w:lang w:eastAsia="zh-CN"/>
              </w:rPr>
              <w:t>磋商响应文件</w:t>
            </w:r>
            <w:r>
              <w:rPr>
                <w:rFonts w:hint="eastAsia"/>
              </w:rPr>
              <w:t>必须装入密封的信封或封套，其中正本</w:t>
            </w:r>
            <w:r>
              <w:rPr>
                <w:rFonts w:hint="eastAsia"/>
                <w:lang w:eastAsia="zh-CN"/>
              </w:rPr>
              <w:t>和电子版文件</w:t>
            </w:r>
            <w:r>
              <w:rPr>
                <w:rFonts w:hint="eastAsia"/>
              </w:rPr>
              <w:t>放在一个套封里单独密封，所有副本放在一个套封中密封，</w:t>
            </w:r>
            <w:r>
              <w:rPr>
                <w:rFonts w:hint="eastAsia"/>
                <w:lang w:eastAsia="zh-CN"/>
              </w:rPr>
              <w:t>磋商响应文件</w:t>
            </w:r>
            <w:r>
              <w:rPr>
                <w:rFonts w:hint="eastAsia"/>
              </w:rPr>
              <w:t>的密封接缝处应有封条，并在封条上加盖公章。</w:t>
            </w:r>
          </w:p>
          <w:p>
            <w:pPr>
              <w:pStyle w:val="3"/>
              <w:keepNext w:val="0"/>
              <w:keepLines w:val="0"/>
              <w:pageBreakBefore w:val="0"/>
              <w:numPr>
                <w:ilvl w:val="0"/>
                <w:numId w:val="4"/>
              </w:numPr>
              <w:kinsoku/>
              <w:wordWrap/>
              <w:overflowPunct/>
              <w:topLinePunct w:val="0"/>
              <w:autoSpaceDE/>
              <w:autoSpaceDN/>
              <w:bidi w:val="0"/>
              <w:adjustRightInd/>
              <w:snapToGrid/>
              <w:spacing w:line="360" w:lineRule="auto"/>
              <w:ind w:left="0" w:leftChars="0" w:firstLine="0" w:firstLineChars="0"/>
              <w:textAlignment w:val="auto"/>
              <w:rPr>
                <w:rFonts w:hint="eastAsia" w:ascii="Times New Roman" w:hAnsi="Times New Roman" w:eastAsia="宋体" w:cs="Times New Roman"/>
                <w:kern w:val="2"/>
                <w:sz w:val="21"/>
                <w:szCs w:val="20"/>
                <w:lang w:val="en-US" w:eastAsia="zh-CN" w:bidi="ar-SA"/>
              </w:rPr>
            </w:pPr>
            <w:r>
              <w:rPr>
                <w:rFonts w:hint="eastAsia" w:ascii="Times New Roman" w:hAnsi="Times New Roman" w:eastAsia="宋体" w:cs="Times New Roman"/>
                <w:kern w:val="2"/>
                <w:sz w:val="21"/>
                <w:szCs w:val="20"/>
                <w:lang w:val="en-US" w:eastAsia="zh-CN" w:bidi="ar-SA"/>
              </w:rPr>
              <w:t>磋商响应文件应用不褪色的材料书写，并编制目录，装订应牢固、不易拆散和换页，不得采用活页夹装订，统一胶装。</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651"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val="en-US" w:eastAsia="zh-CN"/>
              </w:rPr>
            </w:pPr>
            <w:r>
              <w:rPr>
                <w:rFonts w:hint="eastAsia" w:ascii="宋体" w:hAnsi="宋体" w:cs="宋体"/>
                <w:color w:val="000000"/>
                <w:szCs w:val="21"/>
                <w:lang w:val="en-US" w:eastAsia="zh-CN"/>
              </w:rPr>
              <w:t>13</w:t>
            </w:r>
          </w:p>
        </w:tc>
        <w:tc>
          <w:tcPr>
            <w:tcW w:w="1747" w:type="dxa"/>
            <w:noWrap w:val="0"/>
            <w:vAlign w:val="center"/>
          </w:tcPr>
          <w:p>
            <w:pPr>
              <w:widowControl/>
              <w:tabs>
                <w:tab w:val="left" w:pos="1620"/>
              </w:tabs>
              <w:adjustRightInd/>
              <w:snapToGrid/>
              <w:jc w:val="both"/>
              <w:rPr>
                <w:rFonts w:hint="eastAsia" w:ascii="宋体" w:hAnsi="宋体" w:eastAsia="宋体" w:cs="宋体"/>
                <w:color w:val="000000"/>
                <w:szCs w:val="21"/>
              </w:rPr>
            </w:pPr>
            <w:r>
              <w:rPr>
                <w:rFonts w:hint="eastAsia" w:ascii="宋体" w:hAnsi="宋体" w:cs="宋体"/>
                <w:color w:val="000000"/>
                <w:szCs w:val="21"/>
                <w:lang w:eastAsia="zh-CN"/>
              </w:rPr>
              <w:t>磋商响应文件</w:t>
            </w:r>
            <w:r>
              <w:rPr>
                <w:rFonts w:hint="eastAsia" w:ascii="宋体" w:hAnsi="宋体" w:eastAsia="宋体" w:cs="宋体"/>
                <w:color w:val="000000"/>
                <w:szCs w:val="21"/>
              </w:rPr>
              <w:t>提交截止时间及地点</w:t>
            </w:r>
          </w:p>
        </w:tc>
        <w:tc>
          <w:tcPr>
            <w:tcW w:w="6912"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60" w:lineRule="auto"/>
              <w:ind w:right="-197" w:rightChars="-94"/>
              <w:jc w:val="left"/>
              <w:textAlignment w:val="auto"/>
              <w:outlineLvl w:val="9"/>
              <w:rPr>
                <w:rFonts w:hint="eastAsia" w:ascii="宋体" w:hAnsi="宋体" w:eastAsia="宋体" w:cs="宋体"/>
                <w:color w:val="000000"/>
                <w:szCs w:val="21"/>
                <w:lang w:eastAsia="zh-CN"/>
              </w:rPr>
            </w:pPr>
            <w:r>
              <w:rPr>
                <w:rFonts w:hint="eastAsia" w:ascii="宋体" w:hAnsi="宋体" w:eastAsia="宋体" w:cs="宋体"/>
                <w:color w:val="000000"/>
                <w:szCs w:val="21"/>
              </w:rPr>
              <w:t>时间：</w:t>
            </w:r>
            <w:r>
              <w:rPr>
                <w:rFonts w:hint="eastAsia" w:ascii="宋体" w:hAnsi="宋体" w:cs="宋体"/>
                <w:color w:val="000000"/>
                <w:szCs w:val="21"/>
                <w:lang w:eastAsia="zh-CN"/>
              </w:rPr>
              <w:t>2020年5月9日下午14：30时（北京时间）</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000000"/>
                <w:szCs w:val="21"/>
                <w:lang w:val="en-US" w:eastAsia="zh-CN"/>
              </w:rPr>
            </w:pPr>
            <w:r>
              <w:rPr>
                <w:rFonts w:hint="eastAsia" w:ascii="宋体" w:hAnsi="宋体" w:eastAsia="宋体" w:cs="宋体"/>
                <w:color w:val="000000"/>
                <w:szCs w:val="21"/>
              </w:rPr>
              <w:t>地点：</w:t>
            </w:r>
            <w:r>
              <w:rPr>
                <w:rFonts w:hint="eastAsia" w:ascii="宋体" w:hAnsi="宋体" w:cs="宋体"/>
                <w:color w:val="000000"/>
                <w:szCs w:val="21"/>
                <w:lang w:eastAsia="zh-CN"/>
              </w:rPr>
              <w:t>汉中市喜丽世纪酒店会议室（汉中市汉台区望江路1260号广电大厦旁）</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958"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rPr>
              <w:t>1</w:t>
            </w:r>
            <w:r>
              <w:rPr>
                <w:rFonts w:hint="eastAsia" w:ascii="宋体" w:hAnsi="宋体" w:cs="宋体"/>
                <w:color w:val="000000"/>
                <w:szCs w:val="21"/>
                <w:lang w:val="en-US" w:eastAsia="zh-CN"/>
              </w:rPr>
              <w:t>4</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cs="宋体"/>
                <w:color w:val="000000"/>
                <w:szCs w:val="21"/>
                <w:lang w:eastAsia="zh-CN"/>
              </w:rPr>
              <w:t>磋商响应文件</w:t>
            </w:r>
            <w:r>
              <w:rPr>
                <w:rFonts w:hint="eastAsia" w:ascii="宋体" w:hAnsi="宋体" w:eastAsia="宋体" w:cs="宋体"/>
                <w:color w:val="000000"/>
                <w:szCs w:val="21"/>
              </w:rPr>
              <w:t>开启时间及地点</w:t>
            </w:r>
          </w:p>
        </w:tc>
        <w:tc>
          <w:tcPr>
            <w:tcW w:w="6912"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000000"/>
                <w:szCs w:val="21"/>
              </w:rPr>
            </w:pPr>
            <w:r>
              <w:rPr>
                <w:rFonts w:hint="eastAsia" w:ascii="宋体" w:hAnsi="宋体" w:eastAsia="宋体" w:cs="宋体"/>
                <w:color w:val="000000"/>
                <w:szCs w:val="21"/>
              </w:rPr>
              <w:t>响应文件提交截止时间</w:t>
            </w:r>
            <w:r>
              <w:rPr>
                <w:rFonts w:hint="eastAsia" w:ascii="宋体" w:hAnsi="宋体" w:cs="宋体"/>
                <w:color w:val="000000"/>
                <w:szCs w:val="21"/>
                <w:lang w:eastAsia="zh-CN"/>
              </w:rPr>
              <w:t>：</w:t>
            </w:r>
            <w:r>
              <w:rPr>
                <w:rFonts w:hint="eastAsia" w:ascii="宋体" w:hAnsi="宋体" w:eastAsia="宋体" w:cs="宋体"/>
                <w:color w:val="000000"/>
                <w:szCs w:val="21"/>
              </w:rPr>
              <w:t>20</w:t>
            </w:r>
            <w:r>
              <w:rPr>
                <w:rFonts w:hint="eastAsia" w:ascii="宋体" w:hAnsi="宋体" w:cs="宋体"/>
                <w:color w:val="000000"/>
                <w:szCs w:val="21"/>
                <w:lang w:val="en-US" w:eastAsia="zh-CN"/>
              </w:rPr>
              <w:t>20</w:t>
            </w:r>
            <w:r>
              <w:rPr>
                <w:rFonts w:hint="eastAsia" w:ascii="宋体" w:hAnsi="宋体" w:eastAsia="宋体" w:cs="宋体"/>
                <w:color w:val="000000"/>
                <w:szCs w:val="21"/>
              </w:rPr>
              <w:t>年</w:t>
            </w:r>
            <w:r>
              <w:rPr>
                <w:rFonts w:hint="eastAsia" w:ascii="宋体" w:hAnsi="宋体" w:cs="宋体"/>
                <w:color w:val="000000"/>
                <w:szCs w:val="21"/>
                <w:lang w:val="en-US" w:eastAsia="zh-CN"/>
              </w:rPr>
              <w:t>5</w:t>
            </w:r>
            <w:r>
              <w:rPr>
                <w:rFonts w:hint="eastAsia" w:ascii="宋体" w:hAnsi="宋体" w:eastAsia="宋体" w:cs="宋体"/>
                <w:color w:val="000000"/>
                <w:szCs w:val="21"/>
              </w:rPr>
              <w:t>月</w:t>
            </w:r>
            <w:r>
              <w:rPr>
                <w:rFonts w:hint="eastAsia" w:ascii="宋体" w:hAnsi="宋体" w:cs="宋体"/>
                <w:color w:val="000000"/>
                <w:szCs w:val="21"/>
                <w:lang w:val="en-US" w:eastAsia="zh-CN"/>
              </w:rPr>
              <w:t>9</w:t>
            </w:r>
            <w:r>
              <w:rPr>
                <w:rFonts w:hint="eastAsia" w:ascii="宋体" w:hAnsi="宋体" w:eastAsia="宋体" w:cs="宋体"/>
                <w:color w:val="000000"/>
                <w:szCs w:val="21"/>
              </w:rPr>
              <w:t>日下午</w:t>
            </w:r>
            <w:r>
              <w:rPr>
                <w:rFonts w:hint="eastAsia" w:ascii="宋体" w:hAnsi="宋体" w:cs="宋体"/>
                <w:color w:val="000000"/>
                <w:szCs w:val="21"/>
                <w:lang w:val="en-US" w:eastAsia="zh-CN"/>
              </w:rPr>
              <w:t>14：30</w:t>
            </w:r>
            <w:r>
              <w:rPr>
                <w:rFonts w:hint="eastAsia" w:ascii="宋体" w:hAnsi="宋体" w:eastAsia="宋体" w:cs="宋体"/>
                <w:color w:val="000000"/>
                <w:szCs w:val="21"/>
              </w:rPr>
              <w:t>时</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000000"/>
                <w:szCs w:val="21"/>
              </w:rPr>
            </w:pPr>
            <w:r>
              <w:rPr>
                <w:rFonts w:hint="eastAsia" w:ascii="宋体" w:hAnsi="宋体" w:eastAsia="宋体" w:cs="宋体"/>
                <w:color w:val="000000"/>
                <w:szCs w:val="21"/>
              </w:rPr>
              <w:t>响应文件提交地点</w:t>
            </w:r>
            <w:r>
              <w:rPr>
                <w:rFonts w:hint="eastAsia" w:ascii="宋体" w:hAnsi="宋体" w:cs="宋体"/>
                <w:color w:val="000000"/>
                <w:szCs w:val="21"/>
                <w:lang w:eastAsia="zh-CN"/>
              </w:rPr>
              <w:t>：汉中市喜丽世纪酒店会议室（汉中市汉台区望江路1260号广电大厦旁）</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1100"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rPr>
              <w:t>1</w:t>
            </w:r>
            <w:r>
              <w:rPr>
                <w:rFonts w:hint="eastAsia" w:ascii="宋体" w:hAnsi="宋体" w:cs="宋体"/>
                <w:color w:val="000000"/>
                <w:szCs w:val="21"/>
                <w:lang w:val="en-US" w:eastAsia="zh-CN"/>
              </w:rPr>
              <w:t>5</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cs="宋体"/>
                <w:color w:val="000000"/>
                <w:szCs w:val="21"/>
                <w:lang w:eastAsia="zh-CN"/>
              </w:rPr>
              <w:t>磋商小组</w:t>
            </w:r>
            <w:r>
              <w:rPr>
                <w:rFonts w:hint="eastAsia" w:ascii="宋体" w:hAnsi="宋体" w:eastAsia="宋体" w:cs="宋体"/>
                <w:color w:val="000000"/>
                <w:szCs w:val="21"/>
              </w:rPr>
              <w:t>的组建</w:t>
            </w:r>
          </w:p>
        </w:tc>
        <w:tc>
          <w:tcPr>
            <w:tcW w:w="6912"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000000"/>
                <w:szCs w:val="21"/>
              </w:rPr>
            </w:pPr>
            <w:r>
              <w:rPr>
                <w:rFonts w:hint="eastAsia" w:ascii="宋体" w:hAnsi="宋体" w:cs="宋体"/>
                <w:color w:val="000000"/>
                <w:szCs w:val="21"/>
                <w:lang w:eastAsia="zh-CN"/>
              </w:rPr>
              <w:t>磋商小组</w:t>
            </w:r>
            <w:r>
              <w:rPr>
                <w:rFonts w:hint="eastAsia" w:ascii="宋体" w:hAnsi="宋体" w:eastAsia="宋体" w:cs="宋体"/>
                <w:color w:val="000000"/>
                <w:szCs w:val="21"/>
              </w:rPr>
              <w:t>的构成：3人；</w:t>
            </w:r>
          </w:p>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color w:val="000000"/>
                <w:szCs w:val="21"/>
                <w:lang w:val="en-US" w:eastAsia="zh-CN"/>
              </w:rPr>
            </w:pPr>
            <w:r>
              <w:rPr>
                <w:rFonts w:hint="eastAsia" w:ascii="宋体" w:hAnsi="宋体" w:eastAsia="宋体" w:cs="宋体"/>
                <w:color w:val="000000"/>
                <w:szCs w:val="21"/>
                <w:lang w:eastAsia="zh-CN"/>
              </w:rPr>
              <w:t>其中采购人代表</w:t>
            </w:r>
            <w:r>
              <w:rPr>
                <w:rFonts w:hint="eastAsia" w:ascii="宋体" w:hAnsi="宋体" w:eastAsia="宋体" w:cs="宋体"/>
                <w:color w:val="000000"/>
                <w:szCs w:val="21"/>
                <w:lang w:val="en-US" w:eastAsia="zh-CN"/>
              </w:rPr>
              <w:t>1人，其余2人</w:t>
            </w:r>
            <w:r>
              <w:rPr>
                <w:rFonts w:hint="eastAsia" w:ascii="宋体" w:hAnsi="宋体" w:cs="宋体"/>
                <w:color w:val="000000"/>
                <w:szCs w:val="21"/>
                <w:lang w:val="en-US" w:eastAsia="zh-CN"/>
              </w:rPr>
              <w:t>评审专家</w:t>
            </w:r>
            <w:r>
              <w:rPr>
                <w:rFonts w:hint="eastAsia" w:ascii="宋体" w:hAnsi="宋体" w:eastAsia="宋体" w:cs="宋体"/>
                <w:color w:val="000000"/>
                <w:szCs w:val="21"/>
                <w:lang w:val="en-US" w:eastAsia="zh-CN"/>
              </w:rPr>
              <w:t>均在陕西省政府采购专家库中随机抽取。</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609"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rPr>
              <w:t>1</w:t>
            </w:r>
            <w:r>
              <w:rPr>
                <w:rFonts w:hint="eastAsia" w:ascii="宋体" w:hAnsi="宋体" w:cs="宋体"/>
                <w:color w:val="000000"/>
                <w:szCs w:val="21"/>
                <w:lang w:val="en-US" w:eastAsia="zh-CN"/>
              </w:rPr>
              <w:t>6</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lang w:eastAsia="zh-CN"/>
              </w:rPr>
            </w:pPr>
            <w:r>
              <w:rPr>
                <w:rFonts w:hint="eastAsia" w:ascii="宋体" w:hAnsi="宋体" w:eastAsia="宋体" w:cs="宋体"/>
                <w:color w:val="000000"/>
                <w:szCs w:val="21"/>
              </w:rPr>
              <w:t>联合体</w:t>
            </w:r>
            <w:r>
              <w:rPr>
                <w:rFonts w:hint="eastAsia" w:ascii="宋体" w:hAnsi="宋体" w:cs="宋体"/>
                <w:color w:val="000000"/>
                <w:szCs w:val="21"/>
                <w:lang w:eastAsia="zh-CN"/>
              </w:rPr>
              <w:t>磋商</w:t>
            </w:r>
          </w:p>
        </w:tc>
        <w:tc>
          <w:tcPr>
            <w:tcW w:w="6912" w:type="dxa"/>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ascii="宋体" w:hAnsi="宋体" w:eastAsia="宋体" w:cs="宋体"/>
                <w:color w:val="000000"/>
                <w:szCs w:val="21"/>
              </w:rPr>
              <w:t>不接受</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525"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w:t>
            </w:r>
            <w:r>
              <w:rPr>
                <w:rFonts w:hint="eastAsia" w:ascii="宋体" w:hAnsi="宋体" w:cs="宋体"/>
                <w:color w:val="000000"/>
                <w:szCs w:val="21"/>
                <w:lang w:val="en-US" w:eastAsia="zh-CN"/>
              </w:rPr>
              <w:t>7</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现场勘查、标前答疑会</w:t>
            </w:r>
          </w:p>
        </w:tc>
        <w:tc>
          <w:tcPr>
            <w:tcW w:w="6912" w:type="dxa"/>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ascii="宋体" w:hAnsi="宋体" w:eastAsia="宋体" w:cs="宋体"/>
                <w:color w:val="000000"/>
                <w:szCs w:val="21"/>
              </w:rPr>
              <w:t>不组织</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552"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1</w:t>
            </w:r>
            <w:r>
              <w:rPr>
                <w:rFonts w:hint="eastAsia" w:ascii="宋体" w:hAnsi="宋体" w:cs="宋体"/>
                <w:color w:val="000000"/>
                <w:szCs w:val="21"/>
                <w:lang w:val="en-US" w:eastAsia="zh-CN"/>
              </w:rPr>
              <w:t>8</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评审方法</w:t>
            </w:r>
          </w:p>
        </w:tc>
        <w:tc>
          <w:tcPr>
            <w:tcW w:w="6912" w:type="dxa"/>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ascii="宋体" w:hAnsi="宋体" w:eastAsia="宋体" w:cs="宋体"/>
                <w:color w:val="000000"/>
                <w:szCs w:val="21"/>
                <w:lang w:eastAsia="zh-CN"/>
              </w:rPr>
              <w:t>综合评分法</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1040"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val="en-US" w:eastAsia="zh-CN"/>
              </w:rPr>
            </w:pPr>
            <w:r>
              <w:rPr>
                <w:rFonts w:hint="eastAsia" w:ascii="宋体" w:hAnsi="宋体" w:cs="宋体"/>
                <w:color w:val="000000"/>
                <w:szCs w:val="21"/>
                <w:lang w:val="en-US" w:eastAsia="zh-CN"/>
              </w:rPr>
              <w:t>19</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Cs w:val="21"/>
              </w:rPr>
            </w:pPr>
            <w:r>
              <w:rPr>
                <w:rFonts w:hint="eastAsia" w:ascii="宋体" w:hAnsi="宋体" w:eastAsia="宋体" w:cs="宋体"/>
                <w:color w:val="000000"/>
                <w:szCs w:val="21"/>
              </w:rPr>
              <w:t>补充内容</w:t>
            </w:r>
          </w:p>
        </w:tc>
        <w:tc>
          <w:tcPr>
            <w:tcW w:w="6912"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szCs w:val="21"/>
              </w:rPr>
            </w:pPr>
            <w:r>
              <w:rPr>
                <w:rFonts w:hint="eastAsia" w:ascii="宋体" w:hAnsi="宋体" w:eastAsia="宋体" w:cs="宋体"/>
                <w:color w:val="000000"/>
                <w:szCs w:val="21"/>
              </w:rPr>
              <w:t>竞争性磋商公告与磋商文件有不一致之处以磋商文件为准，本磋商文件的最终解释权归采购人及</w:t>
            </w:r>
            <w:r>
              <w:rPr>
                <w:rFonts w:hint="eastAsia" w:ascii="宋体" w:hAnsi="宋体" w:cs="宋体"/>
                <w:color w:val="000000"/>
                <w:szCs w:val="21"/>
                <w:lang w:eastAsia="zh-CN"/>
              </w:rPr>
              <w:t>磋商</w:t>
            </w:r>
            <w:r>
              <w:rPr>
                <w:rFonts w:hint="eastAsia" w:ascii="宋体" w:hAnsi="宋体" w:eastAsia="宋体" w:cs="宋体"/>
                <w:color w:val="000000"/>
                <w:szCs w:val="21"/>
              </w:rPr>
              <w:t>代理机构所有。</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1874"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w:t>
            </w:r>
            <w:r>
              <w:rPr>
                <w:rFonts w:hint="eastAsia" w:ascii="宋体" w:hAnsi="宋体" w:cs="宋体"/>
                <w:color w:val="000000"/>
                <w:szCs w:val="21"/>
                <w:lang w:val="en-US" w:eastAsia="zh-CN"/>
              </w:rPr>
              <w:t>0</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 w:val="21"/>
                <w:szCs w:val="21"/>
                <w:lang w:eastAsia="zh-CN"/>
              </w:rPr>
            </w:pPr>
            <w:r>
              <w:rPr>
                <w:rFonts w:hint="eastAsia" w:ascii="宋体" w:hAnsi="宋体" w:eastAsia="宋体" w:cs="宋体"/>
                <w:color w:val="000000"/>
                <w:sz w:val="21"/>
                <w:szCs w:val="21"/>
                <w:lang w:eastAsia="zh-CN"/>
              </w:rPr>
              <w:t>供应商在开标时须提供的相关原件</w:t>
            </w:r>
          </w:p>
        </w:tc>
        <w:tc>
          <w:tcPr>
            <w:tcW w:w="6912" w:type="dxa"/>
            <w:noWrap w:val="0"/>
            <w:vAlign w:val="top"/>
          </w:tcPr>
          <w:p>
            <w:pPr>
              <w:keepNext w:val="0"/>
              <w:keepLines w:val="0"/>
              <w:pageBreakBefore w:val="0"/>
              <w:widowControl/>
              <w:numPr>
                <w:ilvl w:val="0"/>
                <w:numId w:val="5"/>
              </w:numPr>
              <w:tabs>
                <w:tab w:val="left" w:pos="1620"/>
              </w:tabs>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营业执照</w:t>
            </w:r>
          </w:p>
          <w:p>
            <w:pPr>
              <w:pStyle w:val="3"/>
              <w:keepNext w:val="0"/>
              <w:keepLines w:val="0"/>
              <w:pageBreakBefore w:val="0"/>
              <w:numPr>
                <w:ilvl w:val="0"/>
                <w:numId w:val="5"/>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法定代表人（负责人）授权书及被授权人身份证明（法定代表人直接参与、只须提供其身份证证原件）</w:t>
            </w:r>
          </w:p>
          <w:p>
            <w:pPr>
              <w:pStyle w:val="3"/>
              <w:keepNext w:val="0"/>
              <w:keepLines w:val="0"/>
              <w:pageBreakBefore w:val="0"/>
              <w:numPr>
                <w:ilvl w:val="0"/>
                <w:numId w:val="5"/>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资质证书</w:t>
            </w:r>
          </w:p>
          <w:p>
            <w:pPr>
              <w:pStyle w:val="3"/>
              <w:keepNext w:val="0"/>
              <w:keepLines w:val="0"/>
              <w:pageBreakBefore w:val="0"/>
              <w:numPr>
                <w:ilvl w:val="0"/>
                <w:numId w:val="5"/>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安全生产许可证</w:t>
            </w:r>
          </w:p>
          <w:p>
            <w:pPr>
              <w:pStyle w:val="3"/>
              <w:keepNext w:val="0"/>
              <w:keepLines w:val="0"/>
              <w:pageBreakBefore w:val="0"/>
              <w:numPr>
                <w:ilvl w:val="0"/>
                <w:numId w:val="5"/>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项目经理注册证及安全考核合格证</w:t>
            </w:r>
          </w:p>
          <w:p>
            <w:pPr>
              <w:pStyle w:val="3"/>
              <w:keepNext w:val="0"/>
              <w:keepLines w:val="0"/>
              <w:pageBreakBefore w:val="0"/>
              <w:numPr>
                <w:ilvl w:val="0"/>
                <w:numId w:val="5"/>
              </w:numPr>
              <w:kinsoku/>
              <w:wordWrap/>
              <w:overflowPunct/>
              <w:topLinePunct w:val="0"/>
              <w:autoSpaceDE/>
              <w:autoSpaceDN/>
              <w:bidi w:val="0"/>
              <w:adjustRightInd/>
              <w:snapToGrid/>
              <w:spacing w:line="360" w:lineRule="auto"/>
              <w:ind w:left="0" w:leftChars="0" w:firstLine="0" w:firstLineChars="0"/>
              <w:textAlignment w:val="auto"/>
              <w:outlineLvl w:val="9"/>
              <w:rPr>
                <w:rFonts w:hint="eastAsia" w:ascii="宋体" w:hAnsi="宋体" w:eastAsia="宋体" w:cs="宋体"/>
                <w:sz w:val="21"/>
                <w:szCs w:val="21"/>
                <w:lang w:val="en-US" w:eastAsia="zh-CN"/>
              </w:rPr>
            </w:pPr>
            <w:r>
              <w:rPr>
                <w:rFonts w:hint="eastAsia" w:ascii="宋体" w:hAnsi="宋体" w:cs="宋体"/>
                <w:sz w:val="21"/>
                <w:szCs w:val="21"/>
                <w:lang w:val="en-US" w:eastAsia="zh-CN"/>
              </w:rPr>
              <w:t>项目技术负责人职称证及安全生产考核证</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1874"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val="en-US" w:eastAsia="zh-CN"/>
              </w:rPr>
            </w:pPr>
            <w:r>
              <w:rPr>
                <w:rFonts w:hint="eastAsia" w:ascii="宋体" w:hAnsi="宋体" w:cs="宋体"/>
                <w:color w:val="000000"/>
                <w:szCs w:val="21"/>
                <w:lang w:val="en-US" w:eastAsia="zh-CN"/>
              </w:rPr>
              <w:t>21</w:t>
            </w:r>
          </w:p>
        </w:tc>
        <w:tc>
          <w:tcPr>
            <w:tcW w:w="1747" w:type="dxa"/>
            <w:noWrap w:val="0"/>
            <w:vAlign w:val="center"/>
          </w:tcPr>
          <w:p>
            <w:pPr>
              <w:widowControl/>
              <w:tabs>
                <w:tab w:val="left" w:pos="1620"/>
              </w:tabs>
              <w:adjustRightInd/>
              <w:snapToGrid/>
              <w:jc w:val="center"/>
              <w:rPr>
                <w:rFonts w:hint="eastAsia" w:ascii="宋体" w:hAnsi="宋体" w:eastAsia="宋体" w:cs="宋体"/>
                <w:color w:val="000000"/>
                <w:sz w:val="21"/>
                <w:szCs w:val="21"/>
                <w:lang w:eastAsia="zh-CN"/>
              </w:rPr>
            </w:pPr>
            <w:r>
              <w:rPr>
                <w:rFonts w:hint="eastAsia" w:ascii="宋体" w:hAnsi="宋体" w:cs="宋体"/>
                <w:color w:val="000000"/>
                <w:sz w:val="21"/>
                <w:szCs w:val="21"/>
                <w:lang w:eastAsia="zh-CN"/>
              </w:rPr>
              <w:t>其他注意事项</w:t>
            </w:r>
          </w:p>
        </w:tc>
        <w:tc>
          <w:tcPr>
            <w:tcW w:w="691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宋体" w:hAnsi="宋体" w:eastAsia="宋体" w:cs="宋体"/>
                <w:sz w:val="21"/>
                <w:szCs w:val="21"/>
                <w:lang w:val="en-US" w:eastAsia="zh-CN"/>
              </w:rPr>
            </w:pPr>
            <w:r>
              <w:rPr>
                <w:rFonts w:hint="eastAsia"/>
                <w:sz w:val="21"/>
                <w:szCs w:val="21"/>
                <w:lang w:eastAsia="zh-CN"/>
              </w:rPr>
              <w:t>根据陕西省财政厅关于政府采购供应商注册登记有关事项的通知，如所投本项目的供应商未</w:t>
            </w:r>
            <w:r>
              <w:rPr>
                <w:sz w:val="21"/>
                <w:szCs w:val="21"/>
              </w:rPr>
              <w:t>在陕西省政府采购网（www.ccgp-shaanxi.gov.cn）</w:t>
            </w:r>
            <w:r>
              <w:rPr>
                <w:rFonts w:hint="eastAsia"/>
                <w:sz w:val="21"/>
                <w:szCs w:val="21"/>
                <w:lang w:eastAsia="zh-CN"/>
              </w:rPr>
              <w:t>注册登记加入陕西省政府采购供应商库的，应按要求及时输注册登记，并接受财政部门监督管理。</w:t>
            </w:r>
          </w:p>
        </w:tc>
      </w:tr>
      <w:tr>
        <w:tblPrEx>
          <w:tblBorders>
            <w:top w:val="single" w:color="000000" w:sz="4" w:space="0"/>
            <w:left w:val="single" w:color="000000" w:sz="4" w:space="0"/>
            <w:bottom w:val="single" w:color="000000" w:sz="4" w:space="0"/>
            <w:right w:val="single" w:color="000000" w:sz="4" w:space="0"/>
            <w:insideH w:val="single" w:color="auto" w:sz="4" w:space="0"/>
            <w:insideV w:val="single" w:color="auto" w:sz="4" w:space="0"/>
          </w:tblBorders>
          <w:tblCellMar>
            <w:top w:w="113" w:type="dxa"/>
            <w:left w:w="108" w:type="dxa"/>
            <w:bottom w:w="0" w:type="dxa"/>
            <w:right w:w="108" w:type="dxa"/>
          </w:tblCellMar>
        </w:tblPrEx>
        <w:trPr>
          <w:trHeight w:val="633" w:hRule="atLeast"/>
          <w:jc w:val="center"/>
        </w:trPr>
        <w:tc>
          <w:tcPr>
            <w:tcW w:w="727" w:type="dxa"/>
            <w:noWrap w:val="0"/>
            <w:vAlign w:val="center"/>
          </w:tcPr>
          <w:p>
            <w:pPr>
              <w:widowControl/>
              <w:tabs>
                <w:tab w:val="left" w:pos="1620"/>
              </w:tabs>
              <w:adjustRightInd/>
              <w:snapToGrid/>
              <w:jc w:val="center"/>
              <w:rPr>
                <w:rFonts w:hint="eastAsia" w:ascii="宋体" w:hAnsi="宋体" w:eastAsia="宋体" w:cs="宋体"/>
                <w:color w:val="000000"/>
                <w:szCs w:val="21"/>
                <w:lang w:val="en-US" w:eastAsia="zh-CN"/>
              </w:rPr>
            </w:pPr>
            <w:r>
              <w:rPr>
                <w:rFonts w:hint="eastAsia" w:ascii="宋体" w:hAnsi="宋体" w:eastAsia="宋体" w:cs="宋体"/>
                <w:color w:val="000000"/>
                <w:szCs w:val="21"/>
                <w:lang w:val="en-US" w:eastAsia="zh-CN"/>
              </w:rPr>
              <w:t>2</w:t>
            </w:r>
            <w:r>
              <w:rPr>
                <w:rFonts w:hint="eastAsia" w:ascii="宋体" w:hAnsi="宋体" w:cs="宋体"/>
                <w:color w:val="000000"/>
                <w:szCs w:val="21"/>
                <w:lang w:val="en-US" w:eastAsia="zh-CN"/>
              </w:rPr>
              <w:t>2</w:t>
            </w:r>
          </w:p>
        </w:tc>
        <w:tc>
          <w:tcPr>
            <w:tcW w:w="8659" w:type="dxa"/>
            <w:gridSpan w:val="2"/>
            <w:noWrap w:val="0"/>
            <w:vAlign w:val="center"/>
          </w:tcPr>
          <w:p>
            <w:pPr>
              <w:widowControl/>
              <w:tabs>
                <w:tab w:val="left" w:pos="1620"/>
              </w:tabs>
              <w:adjustRightInd/>
              <w:snapToGrid/>
              <w:jc w:val="left"/>
              <w:rPr>
                <w:rFonts w:hint="eastAsia" w:ascii="宋体" w:hAnsi="宋体" w:eastAsia="宋体" w:cs="宋体"/>
                <w:color w:val="000000"/>
                <w:szCs w:val="21"/>
              </w:rPr>
            </w:pPr>
            <w:r>
              <w:rPr>
                <w:rFonts w:hint="eastAsia" w:ascii="宋体" w:hAnsi="宋体" w:eastAsia="宋体" w:cs="宋体"/>
                <w:color w:val="000000"/>
                <w:szCs w:val="21"/>
              </w:rPr>
              <w:t>本次</w:t>
            </w:r>
            <w:r>
              <w:rPr>
                <w:rFonts w:hint="eastAsia" w:ascii="宋体" w:hAnsi="宋体" w:cs="宋体"/>
                <w:color w:val="000000"/>
                <w:szCs w:val="21"/>
                <w:lang w:eastAsia="zh-CN"/>
              </w:rPr>
              <w:t>磋商</w:t>
            </w:r>
            <w:r>
              <w:rPr>
                <w:rFonts w:hint="eastAsia" w:ascii="宋体" w:hAnsi="宋体" w:eastAsia="宋体" w:cs="宋体"/>
                <w:color w:val="000000"/>
                <w:szCs w:val="21"/>
              </w:rPr>
              <w:t>供应商所盖印鉴必须为本单位公章，其他印鉴（如专用章）等均不予认可。</w:t>
            </w:r>
          </w:p>
        </w:tc>
      </w:tr>
    </w:tbl>
    <w:p>
      <w:pPr>
        <w:pStyle w:val="3"/>
        <w:rPr>
          <w:rFonts w:hint="eastAsia"/>
          <w:b/>
          <w:bCs/>
          <w:sz w:val="32"/>
          <w:szCs w:val="32"/>
          <w:lang w:val="zh-CN"/>
        </w:rPr>
      </w:pPr>
      <w:bookmarkStart w:id="15" w:name="_Toc28466_WPSOffice_Level1"/>
    </w:p>
    <w:p>
      <w:pPr>
        <w:jc w:val="center"/>
        <w:rPr>
          <w:rFonts w:hint="eastAsia"/>
          <w:b/>
          <w:bCs/>
          <w:sz w:val="32"/>
          <w:szCs w:val="32"/>
          <w:lang w:val="zh-CN"/>
        </w:rPr>
      </w:pPr>
    </w:p>
    <w:p>
      <w:pPr>
        <w:jc w:val="center"/>
        <w:rPr>
          <w:b/>
          <w:bCs/>
          <w:sz w:val="32"/>
          <w:szCs w:val="32"/>
          <w:lang w:val="zh-CN"/>
        </w:rPr>
      </w:pPr>
      <w:bookmarkStart w:id="16" w:name="_Toc25888_WPSOffice_Level1"/>
      <w:r>
        <w:rPr>
          <w:rFonts w:hint="eastAsia"/>
          <w:b/>
          <w:bCs/>
          <w:sz w:val="32"/>
          <w:szCs w:val="32"/>
          <w:lang w:val="zh-CN"/>
        </w:rPr>
        <w:t>第三部分  竞争性磋商须知</w:t>
      </w:r>
      <w:bookmarkEnd w:id="10"/>
      <w:bookmarkEnd w:id="15"/>
      <w:bookmarkEnd w:id="16"/>
    </w:p>
    <w:p>
      <w:pPr>
        <w:keepLines w:val="0"/>
        <w:pageBreakBefore w:val="0"/>
        <w:kinsoku/>
        <w:wordWrap/>
        <w:overflowPunct/>
        <w:topLinePunct w:val="0"/>
        <w:autoSpaceDE w:val="0"/>
        <w:autoSpaceDN w:val="0"/>
        <w:bidi w:val="0"/>
        <w:adjustRightInd w:val="0"/>
        <w:spacing w:line="360" w:lineRule="auto"/>
        <w:ind w:firstLine="422" w:firstLineChars="200"/>
        <w:rPr>
          <w:rFonts w:ascii="宋体" w:hAnsi="宋体"/>
          <w:b/>
          <w:bCs/>
          <w:sz w:val="21"/>
          <w:szCs w:val="21"/>
        </w:rPr>
      </w:pPr>
      <w:r>
        <w:rPr>
          <w:rFonts w:hint="eastAsia" w:ascii="宋体" w:hAnsi="宋体"/>
          <w:b/>
          <w:bCs/>
          <w:sz w:val="21"/>
          <w:szCs w:val="21"/>
          <w:lang w:val="zh-CN"/>
        </w:rPr>
        <w:t>一、名词解释</w:t>
      </w:r>
    </w:p>
    <w:p>
      <w:pPr>
        <w:autoSpaceDE w:val="0"/>
        <w:autoSpaceDN w:val="0"/>
        <w:adjustRightInd w:val="0"/>
        <w:spacing w:line="360" w:lineRule="auto"/>
        <w:ind w:firstLine="420" w:firstLineChars="200"/>
        <w:rPr>
          <w:sz w:val="21"/>
          <w:szCs w:val="21"/>
          <w:lang w:val="zh-CN"/>
        </w:rPr>
      </w:pPr>
      <w:r>
        <w:rPr>
          <w:sz w:val="21"/>
          <w:szCs w:val="21"/>
          <w:lang w:val="zh-CN"/>
        </w:rPr>
        <w:t>1、采购人：提出并组织实施采购项目的法人或其他组织。</w:t>
      </w:r>
    </w:p>
    <w:p>
      <w:pPr>
        <w:autoSpaceDE w:val="0"/>
        <w:autoSpaceDN w:val="0"/>
        <w:adjustRightInd w:val="0"/>
        <w:spacing w:line="360" w:lineRule="auto"/>
        <w:ind w:firstLine="420" w:firstLineChars="200"/>
        <w:rPr>
          <w:sz w:val="21"/>
          <w:szCs w:val="21"/>
          <w:lang w:val="zh-CN"/>
        </w:rPr>
      </w:pPr>
      <w:r>
        <w:rPr>
          <w:sz w:val="21"/>
          <w:szCs w:val="21"/>
          <w:lang w:val="zh-CN"/>
        </w:rPr>
        <w:t>2、采购代理机构：依法设立并提供采购代理服务的中介机构。</w:t>
      </w:r>
    </w:p>
    <w:p>
      <w:pPr>
        <w:autoSpaceDE w:val="0"/>
        <w:autoSpaceDN w:val="0"/>
        <w:adjustRightInd w:val="0"/>
        <w:spacing w:line="360" w:lineRule="auto"/>
        <w:ind w:firstLine="420" w:firstLineChars="200"/>
        <w:rPr>
          <w:sz w:val="21"/>
          <w:szCs w:val="21"/>
          <w:lang w:val="zh-CN"/>
        </w:rPr>
      </w:pPr>
      <w:r>
        <w:rPr>
          <w:sz w:val="21"/>
          <w:szCs w:val="21"/>
          <w:lang w:val="zh-CN"/>
        </w:rPr>
        <w:t>3、供应商：有意向为采购人提供工程、货物或服务的法人、其他组织或自然人。</w:t>
      </w:r>
    </w:p>
    <w:p>
      <w:pPr>
        <w:autoSpaceDE w:val="0"/>
        <w:autoSpaceDN w:val="0"/>
        <w:adjustRightInd w:val="0"/>
        <w:spacing w:line="360" w:lineRule="auto"/>
        <w:ind w:firstLine="420" w:firstLineChars="200"/>
        <w:rPr>
          <w:sz w:val="21"/>
          <w:szCs w:val="21"/>
          <w:lang w:val="zh-CN"/>
        </w:rPr>
      </w:pPr>
      <w:r>
        <w:rPr>
          <w:sz w:val="21"/>
          <w:szCs w:val="21"/>
          <w:lang w:val="zh-CN"/>
        </w:rPr>
        <w:t>4、“服务”系指磋商文件规定供应商必须承担的货物运输、安装、测试、检验、调试、人员培训等技术支持、售后服务以及其他类似的义务。</w:t>
      </w:r>
    </w:p>
    <w:p>
      <w:pPr>
        <w:keepLines w:val="0"/>
        <w:pageBreakBefore w:val="0"/>
        <w:kinsoku/>
        <w:wordWrap/>
        <w:overflowPunct/>
        <w:topLinePunct w:val="0"/>
        <w:autoSpaceDE w:val="0"/>
        <w:autoSpaceDN w:val="0"/>
        <w:bidi w:val="0"/>
        <w:adjustRightInd w:val="0"/>
        <w:spacing w:line="360" w:lineRule="auto"/>
        <w:ind w:firstLine="422" w:firstLineChars="200"/>
        <w:rPr>
          <w:rFonts w:ascii="宋体" w:hAnsi="宋体"/>
          <w:b/>
          <w:sz w:val="21"/>
          <w:szCs w:val="21"/>
          <w:lang w:val="zh-CN"/>
        </w:rPr>
      </w:pPr>
      <w:r>
        <w:rPr>
          <w:rFonts w:hint="eastAsia" w:ascii="宋体" w:hAnsi="宋体"/>
          <w:b/>
          <w:sz w:val="21"/>
          <w:szCs w:val="21"/>
          <w:lang w:val="zh-CN"/>
        </w:rPr>
        <w:t>二、磋商文件及要求</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sz w:val="21"/>
          <w:szCs w:val="21"/>
          <w:lang w:val="zh-CN"/>
        </w:rPr>
      </w:pPr>
      <w:r>
        <w:rPr>
          <w:rFonts w:hint="eastAsia" w:ascii="宋体" w:hAnsi="宋体"/>
          <w:sz w:val="21"/>
          <w:szCs w:val="21"/>
          <w:lang w:val="zh-CN"/>
        </w:rPr>
        <w:t>1、磋商文件组成：磋商文件是根据本项目的特点和采购人的实际需求编制，包括以下内容：</w:t>
      </w:r>
    </w:p>
    <w:p>
      <w:pPr>
        <w:keepLines w:val="0"/>
        <w:pageBreakBefore w:val="0"/>
        <w:kinsoku/>
        <w:wordWrap/>
        <w:overflowPunct/>
        <w:topLinePunct w:val="0"/>
        <w:autoSpaceDE w:val="0"/>
        <w:autoSpaceDN w:val="0"/>
        <w:bidi w:val="0"/>
        <w:adjustRightInd w:val="0"/>
        <w:spacing w:line="360" w:lineRule="auto"/>
        <w:ind w:firstLine="420" w:firstLineChars="200"/>
        <w:rPr>
          <w:rFonts w:hint="eastAsia" w:ascii="宋体" w:hAnsi="宋体"/>
          <w:sz w:val="21"/>
          <w:szCs w:val="21"/>
          <w:lang w:val="zh-CN"/>
        </w:rPr>
      </w:pPr>
      <w:r>
        <w:rPr>
          <w:rFonts w:hint="eastAsia" w:ascii="宋体" w:hAnsi="宋体"/>
          <w:sz w:val="21"/>
          <w:szCs w:val="21"/>
          <w:lang w:val="zh-CN"/>
        </w:rPr>
        <w:t>1-1、竞争性磋商公告</w:t>
      </w:r>
    </w:p>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宋体" w:hAnsi="宋体" w:eastAsia="宋体" w:cs="Times New Roman"/>
          <w:kern w:val="2"/>
          <w:sz w:val="21"/>
          <w:szCs w:val="21"/>
          <w:lang w:val="en-US" w:eastAsia="zh-CN" w:bidi="ar-SA"/>
        </w:rPr>
      </w:pPr>
      <w:r>
        <w:rPr>
          <w:rFonts w:hint="eastAsia" w:ascii="宋体" w:hAnsi="宋体"/>
          <w:sz w:val="21"/>
          <w:szCs w:val="21"/>
          <w:lang w:val="en-US" w:eastAsia="zh-CN"/>
        </w:rPr>
        <w:t>1-2、</w:t>
      </w:r>
      <w:r>
        <w:rPr>
          <w:rFonts w:hint="eastAsia" w:ascii="宋体" w:hAnsi="宋体" w:eastAsia="宋体" w:cs="Times New Roman"/>
          <w:kern w:val="2"/>
          <w:sz w:val="21"/>
          <w:szCs w:val="21"/>
          <w:lang w:val="en-US" w:eastAsia="zh-CN" w:bidi="ar-SA"/>
        </w:rPr>
        <w:t>供应商须知</w:t>
      </w:r>
    </w:p>
    <w:p>
      <w:pPr>
        <w:pStyle w:val="3"/>
        <w:keepNext w:val="0"/>
        <w:keepLines w:val="0"/>
        <w:pageBreakBefore w:val="0"/>
        <w:widowControl w:val="0"/>
        <w:kinsoku/>
        <w:wordWrap/>
        <w:overflowPunct/>
        <w:topLinePunct w:val="0"/>
        <w:bidi w:val="0"/>
        <w:snapToGrid/>
        <w:spacing w:line="360" w:lineRule="auto"/>
        <w:ind w:firstLine="420" w:firstLineChars="200"/>
        <w:textAlignment w:val="auto"/>
        <w:outlineLvl w:val="9"/>
        <w:rPr>
          <w:rFonts w:hint="eastAsia" w:ascii="宋体" w:hAnsi="宋体"/>
          <w:sz w:val="21"/>
          <w:szCs w:val="21"/>
          <w:lang w:val="zh-CN"/>
        </w:rPr>
      </w:pPr>
      <w:r>
        <w:rPr>
          <w:rFonts w:hint="eastAsia" w:ascii="宋体" w:hAnsi="宋体"/>
          <w:sz w:val="21"/>
          <w:szCs w:val="21"/>
          <w:lang w:val="zh-CN"/>
        </w:rPr>
        <w:t>1-</w:t>
      </w:r>
      <w:r>
        <w:rPr>
          <w:rFonts w:hint="eastAsia" w:ascii="宋体" w:hAnsi="宋体"/>
          <w:sz w:val="21"/>
          <w:szCs w:val="21"/>
          <w:lang w:val="en-US" w:eastAsia="zh-CN"/>
        </w:rPr>
        <w:t>3</w:t>
      </w:r>
      <w:r>
        <w:rPr>
          <w:rFonts w:hint="eastAsia" w:ascii="宋体" w:hAnsi="宋体"/>
          <w:sz w:val="21"/>
          <w:szCs w:val="21"/>
          <w:lang w:val="zh-CN"/>
        </w:rPr>
        <w:t>、竞争性磋商须知</w:t>
      </w:r>
    </w:p>
    <w:p>
      <w:pPr>
        <w:keepNext w:val="0"/>
        <w:keepLines w:val="0"/>
        <w:pageBreakBefore w:val="0"/>
        <w:widowControl w:val="0"/>
        <w:kinsoku/>
        <w:wordWrap/>
        <w:overflowPunct/>
        <w:topLinePunct w:val="0"/>
        <w:autoSpaceDE w:val="0"/>
        <w:autoSpaceDN w:val="0"/>
        <w:bidi w:val="0"/>
        <w:adjustRightInd w:val="0"/>
        <w:snapToGrid/>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1-</w:t>
      </w:r>
      <w:r>
        <w:rPr>
          <w:rFonts w:hint="eastAsia" w:ascii="宋体" w:hAnsi="宋体"/>
          <w:sz w:val="21"/>
          <w:szCs w:val="21"/>
          <w:lang w:val="en-US" w:eastAsia="zh-CN"/>
        </w:rPr>
        <w:t>4</w:t>
      </w:r>
      <w:r>
        <w:rPr>
          <w:rFonts w:hint="eastAsia" w:ascii="宋体" w:hAnsi="宋体"/>
          <w:sz w:val="21"/>
          <w:szCs w:val="21"/>
          <w:lang w:val="zh-CN"/>
        </w:rPr>
        <w:t>、磋商内容及要求</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sz w:val="21"/>
          <w:szCs w:val="21"/>
          <w:lang w:val="zh-CN"/>
        </w:rPr>
      </w:pPr>
      <w:r>
        <w:rPr>
          <w:rFonts w:hint="eastAsia" w:ascii="宋体" w:hAnsi="宋体"/>
          <w:sz w:val="21"/>
          <w:szCs w:val="21"/>
          <w:lang w:val="zh-CN"/>
        </w:rPr>
        <w:t>1-</w:t>
      </w:r>
      <w:r>
        <w:rPr>
          <w:rFonts w:hint="eastAsia" w:ascii="宋体" w:hAnsi="宋体"/>
          <w:sz w:val="21"/>
          <w:szCs w:val="21"/>
          <w:lang w:val="en-US" w:eastAsia="zh-CN"/>
        </w:rPr>
        <w:t>5</w:t>
      </w:r>
      <w:r>
        <w:rPr>
          <w:rFonts w:hint="eastAsia" w:ascii="宋体" w:hAnsi="宋体"/>
          <w:sz w:val="21"/>
          <w:szCs w:val="21"/>
          <w:lang w:val="zh-CN"/>
        </w:rPr>
        <w:t>、合同草案条款</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sz w:val="21"/>
          <w:szCs w:val="21"/>
          <w:lang w:val="zh-CN"/>
        </w:rPr>
      </w:pPr>
      <w:r>
        <w:rPr>
          <w:rFonts w:hint="eastAsia" w:ascii="宋体" w:hAnsi="宋体"/>
          <w:sz w:val="21"/>
          <w:szCs w:val="21"/>
          <w:lang w:val="zh-CN"/>
        </w:rPr>
        <w:t>1-</w:t>
      </w:r>
      <w:r>
        <w:rPr>
          <w:rFonts w:hint="eastAsia" w:ascii="宋体" w:hAnsi="宋体"/>
          <w:sz w:val="21"/>
          <w:szCs w:val="21"/>
          <w:lang w:val="en-US" w:eastAsia="zh-CN"/>
        </w:rPr>
        <w:t>6</w:t>
      </w:r>
      <w:r>
        <w:rPr>
          <w:rFonts w:hint="eastAsia" w:ascii="宋体" w:hAnsi="宋体"/>
          <w:sz w:val="21"/>
          <w:szCs w:val="21"/>
          <w:lang w:val="zh-CN"/>
        </w:rPr>
        <w:t>、响应文件格式</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sz w:val="21"/>
          <w:szCs w:val="21"/>
          <w:lang w:val="zh-CN"/>
        </w:rPr>
      </w:pPr>
      <w:r>
        <w:rPr>
          <w:rFonts w:hint="eastAsia" w:ascii="宋体" w:hAnsi="宋体"/>
          <w:sz w:val="21"/>
          <w:szCs w:val="21"/>
          <w:lang w:val="zh-CN"/>
        </w:rPr>
        <w:t>2、磋商文件的获取：各供应商应从采购代理机构购买磋商文件，磋商文件一经售出，一律不退，仅作为本次磋商使用。</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sz w:val="21"/>
          <w:szCs w:val="21"/>
        </w:rPr>
      </w:pPr>
      <w:r>
        <w:rPr>
          <w:rFonts w:hint="eastAsia" w:ascii="宋体" w:hAnsi="宋体"/>
          <w:sz w:val="21"/>
          <w:szCs w:val="21"/>
          <w:lang w:val="zh-CN"/>
        </w:rPr>
        <w:t>3、采购代理机构可对已发出的磋商文件进行必要的澄清或者修改，澄清或者修改的内容可能影响响应文件编制的，澄清或修改的内容应以书面形式在提交首次响应文件截止时间至少五日前通知所有获取磋商文件的供应商，不足五日应延长至五日。澄清或者修改内容在政府采购发布媒体上发布更正公告，且作为磋商文件的组成部分。</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sz w:val="21"/>
          <w:szCs w:val="21"/>
        </w:rPr>
      </w:pPr>
      <w:r>
        <w:rPr>
          <w:rFonts w:hint="eastAsia" w:ascii="宋体" w:hAnsi="宋体"/>
          <w:sz w:val="21"/>
          <w:szCs w:val="21"/>
        </w:rPr>
        <w:t>4</w:t>
      </w:r>
      <w:r>
        <w:rPr>
          <w:rFonts w:hint="eastAsia" w:ascii="宋体" w:hAnsi="宋体"/>
          <w:sz w:val="21"/>
          <w:szCs w:val="21"/>
          <w:lang w:val="zh-CN"/>
        </w:rPr>
        <w:t>、对采购活动事项有疑问或有质疑的供应商，应在磋商截止时间两个工作日前，以书面形式提出。采购代理机构将予以答复，涉及变更或修正内容在政府采购发布媒体上发布更正公告，并以书面形式通知所有磋商文件收受人 ，且作为磋商文件的组成部分。</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sz w:val="21"/>
          <w:szCs w:val="21"/>
        </w:rPr>
      </w:pPr>
      <w:r>
        <w:rPr>
          <w:rFonts w:hint="eastAsia" w:ascii="宋体" w:hAnsi="宋体"/>
          <w:sz w:val="21"/>
          <w:szCs w:val="21"/>
        </w:rPr>
        <w:t>5</w:t>
      </w:r>
      <w:r>
        <w:rPr>
          <w:rFonts w:hint="eastAsia" w:ascii="宋体" w:hAnsi="宋体"/>
          <w:sz w:val="21"/>
          <w:szCs w:val="21"/>
          <w:lang w:val="zh-CN"/>
        </w:rPr>
        <w:t>、磋商文件的解释权归采购代理机构。</w:t>
      </w:r>
    </w:p>
    <w:p>
      <w:pPr>
        <w:keepLines w:val="0"/>
        <w:pageBreakBefore w:val="0"/>
        <w:kinsoku/>
        <w:wordWrap/>
        <w:overflowPunct/>
        <w:topLinePunct w:val="0"/>
        <w:autoSpaceDE w:val="0"/>
        <w:autoSpaceDN w:val="0"/>
        <w:bidi w:val="0"/>
        <w:adjustRightInd w:val="0"/>
        <w:spacing w:line="360" w:lineRule="auto"/>
        <w:ind w:firstLine="422" w:firstLineChars="200"/>
        <w:rPr>
          <w:rFonts w:ascii="宋体" w:hAnsi="宋体"/>
          <w:b/>
          <w:bCs/>
          <w:sz w:val="21"/>
          <w:szCs w:val="21"/>
        </w:rPr>
      </w:pPr>
      <w:r>
        <w:rPr>
          <w:rFonts w:hint="eastAsia" w:ascii="宋体" w:hAnsi="宋体"/>
          <w:b/>
          <w:bCs/>
          <w:sz w:val="21"/>
          <w:szCs w:val="21"/>
          <w:lang w:val="zh-CN"/>
        </w:rPr>
        <w:t>三、磋商及响应文件</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bCs/>
          <w:sz w:val="21"/>
          <w:szCs w:val="21"/>
        </w:rPr>
      </w:pPr>
      <w:r>
        <w:rPr>
          <w:rFonts w:hint="eastAsia" w:ascii="宋体" w:hAnsi="宋体"/>
          <w:bCs/>
          <w:sz w:val="21"/>
          <w:szCs w:val="21"/>
        </w:rPr>
        <w:t>1、</w:t>
      </w:r>
      <w:r>
        <w:rPr>
          <w:rFonts w:hint="eastAsia" w:ascii="宋体" w:hAnsi="宋体"/>
          <w:sz w:val="21"/>
          <w:szCs w:val="21"/>
        </w:rPr>
        <w:t>各供应商按照磋商文件中的所有事项、格式、条款和要求编制响应文件，对磋商文件的</w:t>
      </w:r>
      <w:r>
        <w:rPr>
          <w:rFonts w:hint="eastAsia" w:ascii="宋体" w:hAnsi="宋体"/>
          <w:bCs/>
          <w:sz w:val="21"/>
          <w:szCs w:val="21"/>
        </w:rPr>
        <w:t>内容及要求作出实质性响应，提交响应资料，并对其提交的响应文件的真实性和合法性承担法律责任。磋商响应应以包为单位，不得在其中选项或将其中内容再行分解。</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bCs/>
          <w:sz w:val="21"/>
          <w:szCs w:val="21"/>
        </w:rPr>
      </w:pPr>
      <w:r>
        <w:rPr>
          <w:rFonts w:hint="eastAsia" w:ascii="宋体" w:hAnsi="宋体"/>
          <w:bCs/>
          <w:sz w:val="21"/>
          <w:szCs w:val="21"/>
        </w:rPr>
        <w:t>2、合格供应商要求：</w:t>
      </w:r>
    </w:p>
    <w:p>
      <w:pPr>
        <w:keepLines w:val="0"/>
        <w:pageBreakBefore w:val="0"/>
        <w:numPr>
          <w:ilvl w:val="0"/>
          <w:numId w:val="0"/>
        </w:numPr>
        <w:kinsoku/>
        <w:wordWrap/>
        <w:overflowPunct/>
        <w:topLinePunct w:val="0"/>
        <w:autoSpaceDE w:val="0"/>
        <w:autoSpaceDN w:val="0"/>
        <w:bidi w:val="0"/>
        <w:adjustRightInd w:val="0"/>
        <w:spacing w:line="360" w:lineRule="auto"/>
        <w:ind w:firstLine="420" w:firstLineChars="200"/>
        <w:rPr>
          <w:rFonts w:hint="eastAsia" w:ascii="宋体" w:hAnsi="宋体"/>
          <w:bCs/>
          <w:sz w:val="21"/>
          <w:szCs w:val="21"/>
        </w:rPr>
      </w:pPr>
      <w:r>
        <w:rPr>
          <w:rFonts w:hint="eastAsia" w:ascii="宋体" w:hAnsi="宋体"/>
          <w:bCs/>
          <w:sz w:val="21"/>
          <w:szCs w:val="21"/>
        </w:rPr>
        <w:t>2-1、供应商资格要求：供应商除须具有《中华人民共和国政府采购法》第二十二条规定的相关条件，并提供以下资料：</w:t>
      </w:r>
    </w:p>
    <w:p>
      <w:pPr>
        <w:keepLines w:val="0"/>
        <w:pageBreakBefore w:val="0"/>
        <w:numPr>
          <w:ilvl w:val="0"/>
          <w:numId w:val="0"/>
        </w:numPr>
        <w:kinsoku/>
        <w:wordWrap/>
        <w:overflowPunct/>
        <w:topLinePunct w:val="0"/>
        <w:autoSpaceDE w:val="0"/>
        <w:autoSpaceDN w:val="0"/>
        <w:bidi w:val="0"/>
        <w:adjustRightInd w:val="0"/>
        <w:spacing w:line="360" w:lineRule="auto"/>
        <w:ind w:firstLine="420" w:firstLineChars="200"/>
        <w:rPr>
          <w:rFonts w:hint="eastAsia" w:ascii="宋体" w:hAnsi="宋体"/>
          <w:bCs/>
          <w:sz w:val="21"/>
          <w:szCs w:val="21"/>
          <w:lang w:val="en-US" w:eastAsia="zh-CN"/>
        </w:rPr>
      </w:pPr>
      <w:r>
        <w:rPr>
          <w:rFonts w:hint="eastAsia" w:ascii="宋体" w:hAnsi="宋体"/>
          <w:bCs/>
          <w:sz w:val="21"/>
          <w:szCs w:val="21"/>
          <w:lang w:val="en-US" w:eastAsia="zh-CN"/>
        </w:rPr>
        <w:t xml:space="preserve">（1）供应商为具有独立承担民事责任能力的法人或其他组织或自然人，并出具营业执照（事业法人证）或证明文件或自然人的身份证明； </w:t>
      </w:r>
    </w:p>
    <w:p>
      <w:pPr>
        <w:keepLines w:val="0"/>
        <w:pageBreakBefore w:val="0"/>
        <w:numPr>
          <w:ilvl w:val="0"/>
          <w:numId w:val="0"/>
        </w:numPr>
        <w:kinsoku/>
        <w:wordWrap/>
        <w:overflowPunct/>
        <w:topLinePunct w:val="0"/>
        <w:autoSpaceDE w:val="0"/>
        <w:autoSpaceDN w:val="0"/>
        <w:bidi w:val="0"/>
        <w:adjustRightInd w:val="0"/>
        <w:spacing w:line="360" w:lineRule="auto"/>
        <w:ind w:firstLine="420" w:firstLineChars="200"/>
        <w:rPr>
          <w:rFonts w:hint="eastAsia" w:ascii="宋体" w:hAnsi="宋体"/>
          <w:bCs/>
          <w:sz w:val="21"/>
          <w:szCs w:val="21"/>
          <w:lang w:val="en-US" w:eastAsia="zh-CN"/>
        </w:rPr>
      </w:pPr>
      <w:r>
        <w:rPr>
          <w:rFonts w:hint="eastAsia" w:ascii="宋体" w:hAnsi="宋体"/>
          <w:bCs/>
          <w:sz w:val="21"/>
          <w:szCs w:val="21"/>
          <w:lang w:val="en-US" w:eastAsia="zh-CN"/>
        </w:rPr>
        <w:t xml:space="preserve">（2）提供具有财务审计资质单位出具的2018（或2019）年度财务报告或开标前六个月内其基本账户银行出具的资信证明（附开户许可证）或政府采购信用担保机构出具的投标担保函； </w:t>
      </w:r>
    </w:p>
    <w:p>
      <w:pPr>
        <w:keepLines w:val="0"/>
        <w:pageBreakBefore w:val="0"/>
        <w:numPr>
          <w:ilvl w:val="0"/>
          <w:numId w:val="0"/>
        </w:numPr>
        <w:kinsoku/>
        <w:wordWrap/>
        <w:overflowPunct/>
        <w:topLinePunct w:val="0"/>
        <w:autoSpaceDE w:val="0"/>
        <w:autoSpaceDN w:val="0"/>
        <w:bidi w:val="0"/>
        <w:adjustRightInd w:val="0"/>
        <w:spacing w:line="360" w:lineRule="auto"/>
        <w:ind w:firstLine="420" w:firstLineChars="200"/>
        <w:rPr>
          <w:rFonts w:hint="eastAsia" w:ascii="宋体" w:hAnsi="宋体"/>
          <w:bCs/>
          <w:sz w:val="21"/>
          <w:szCs w:val="21"/>
          <w:lang w:val="en-US" w:eastAsia="zh-CN"/>
        </w:rPr>
      </w:pPr>
      <w:r>
        <w:rPr>
          <w:rFonts w:hint="eastAsia" w:ascii="宋体" w:hAnsi="宋体"/>
          <w:bCs/>
          <w:sz w:val="21"/>
          <w:szCs w:val="21"/>
          <w:lang w:val="en-US" w:eastAsia="zh-CN"/>
        </w:rPr>
        <w:t xml:space="preserve">（3）具有依法缴纳税收和社会保障资金的良好记录（提供开标前六个月内任意三个月的缴纳证明）； </w:t>
      </w:r>
    </w:p>
    <w:p>
      <w:pPr>
        <w:keepLines w:val="0"/>
        <w:pageBreakBefore w:val="0"/>
        <w:numPr>
          <w:ilvl w:val="0"/>
          <w:numId w:val="0"/>
        </w:numPr>
        <w:kinsoku/>
        <w:wordWrap/>
        <w:overflowPunct/>
        <w:topLinePunct w:val="0"/>
        <w:autoSpaceDE w:val="0"/>
        <w:autoSpaceDN w:val="0"/>
        <w:bidi w:val="0"/>
        <w:adjustRightInd w:val="0"/>
        <w:spacing w:line="360" w:lineRule="auto"/>
        <w:ind w:firstLine="420" w:firstLineChars="200"/>
        <w:rPr>
          <w:rFonts w:hint="eastAsia" w:ascii="宋体" w:hAnsi="宋体"/>
          <w:bCs/>
          <w:sz w:val="21"/>
          <w:szCs w:val="21"/>
          <w:lang w:val="en-US" w:eastAsia="zh-CN"/>
        </w:rPr>
      </w:pPr>
      <w:r>
        <w:rPr>
          <w:rFonts w:hint="eastAsia" w:ascii="宋体" w:hAnsi="宋体"/>
          <w:bCs/>
          <w:sz w:val="21"/>
          <w:szCs w:val="21"/>
          <w:lang w:val="en-US" w:eastAsia="zh-CN"/>
        </w:rPr>
        <w:t xml:space="preserve">（4）出具参加本次投标前3年内，在经营活动中没有重大违法记录的书面声明； </w:t>
      </w:r>
    </w:p>
    <w:p>
      <w:pPr>
        <w:keepLines w:val="0"/>
        <w:pageBreakBefore w:val="0"/>
        <w:numPr>
          <w:ilvl w:val="0"/>
          <w:numId w:val="0"/>
        </w:numPr>
        <w:kinsoku/>
        <w:wordWrap/>
        <w:overflowPunct/>
        <w:topLinePunct w:val="0"/>
        <w:autoSpaceDE w:val="0"/>
        <w:autoSpaceDN w:val="0"/>
        <w:bidi w:val="0"/>
        <w:adjustRightInd w:val="0"/>
        <w:spacing w:line="360" w:lineRule="auto"/>
        <w:ind w:firstLine="420" w:firstLineChars="200"/>
        <w:rPr>
          <w:rFonts w:hint="eastAsia" w:ascii="宋体" w:hAnsi="宋体"/>
          <w:bCs/>
          <w:sz w:val="21"/>
          <w:szCs w:val="21"/>
          <w:lang w:val="en-US" w:eastAsia="zh-CN"/>
        </w:rPr>
      </w:pPr>
      <w:r>
        <w:rPr>
          <w:rFonts w:hint="eastAsia" w:ascii="宋体" w:hAnsi="宋体"/>
          <w:bCs/>
          <w:sz w:val="21"/>
          <w:szCs w:val="21"/>
          <w:lang w:val="en-US" w:eastAsia="zh-CN"/>
        </w:rPr>
        <w:t xml:space="preserve">（5）投标供应商须具有建设行政部门颁发的公路工程施工总承包三级及以上资质且具有有效的安全生产许可证；拟派项目负责人须具有建设行政部门颁发的公路工程专业二级及以上建造师资质及安全生产考核B证；项目技术负责人须具备公路工程相关专业工程师及以上技术职称及交通运输行政主管部门颁发的B类安全生产考核合格证书； </w:t>
      </w:r>
    </w:p>
    <w:p>
      <w:pPr>
        <w:keepLines w:val="0"/>
        <w:pageBreakBefore w:val="0"/>
        <w:numPr>
          <w:ilvl w:val="0"/>
          <w:numId w:val="0"/>
        </w:numPr>
        <w:kinsoku/>
        <w:wordWrap/>
        <w:overflowPunct/>
        <w:topLinePunct w:val="0"/>
        <w:autoSpaceDE w:val="0"/>
        <w:autoSpaceDN w:val="0"/>
        <w:bidi w:val="0"/>
        <w:adjustRightInd w:val="0"/>
        <w:spacing w:line="360" w:lineRule="auto"/>
        <w:ind w:firstLine="420" w:firstLineChars="200"/>
        <w:rPr>
          <w:rFonts w:hint="eastAsia" w:ascii="宋体" w:hAnsi="宋体"/>
          <w:bCs/>
          <w:sz w:val="21"/>
          <w:szCs w:val="21"/>
          <w:lang w:val="en-US" w:eastAsia="zh-CN"/>
        </w:rPr>
      </w:pPr>
      <w:r>
        <w:rPr>
          <w:rFonts w:hint="eastAsia" w:ascii="宋体" w:hAnsi="宋体"/>
          <w:bCs/>
          <w:sz w:val="21"/>
          <w:szCs w:val="21"/>
          <w:lang w:val="en-US" w:eastAsia="zh-CN"/>
        </w:rPr>
        <w:t xml:space="preserve">（6）投标人应进入交通运输部“ 全国公路建设市场信用信息管理系统（ http ：//glxy.mot.gov.cn）”中的公路工程施工资质企业名录，且投标人名称和资质与该名录中的相应企业名称和资质完全一致。 </w:t>
      </w:r>
    </w:p>
    <w:p>
      <w:pPr>
        <w:keepLines w:val="0"/>
        <w:pageBreakBefore w:val="0"/>
        <w:numPr>
          <w:ilvl w:val="0"/>
          <w:numId w:val="0"/>
        </w:numPr>
        <w:kinsoku/>
        <w:wordWrap/>
        <w:overflowPunct/>
        <w:topLinePunct w:val="0"/>
        <w:autoSpaceDE w:val="0"/>
        <w:autoSpaceDN w:val="0"/>
        <w:bidi w:val="0"/>
        <w:adjustRightInd w:val="0"/>
        <w:spacing w:line="360" w:lineRule="auto"/>
        <w:ind w:firstLine="420" w:firstLineChars="200"/>
        <w:rPr>
          <w:rFonts w:hint="eastAsia" w:ascii="宋体" w:hAnsi="宋体"/>
          <w:bCs/>
          <w:sz w:val="21"/>
          <w:szCs w:val="21"/>
          <w:lang w:val="en-US" w:eastAsia="zh-CN"/>
        </w:rPr>
      </w:pPr>
      <w:r>
        <w:rPr>
          <w:rFonts w:hint="eastAsia" w:ascii="宋体" w:hAnsi="宋体"/>
          <w:bCs/>
          <w:sz w:val="21"/>
          <w:szCs w:val="21"/>
          <w:lang w:val="en-US" w:eastAsia="zh-CN"/>
        </w:rPr>
        <w:t>（7）法定代表人授权书及被授权人身份证（法定代表人直接参加投标除外，但须出示法定代表人身份证及营业执照复印件）。</w:t>
      </w:r>
    </w:p>
    <w:p>
      <w:pPr>
        <w:keepLines w:val="0"/>
        <w:pageBreakBefore w:val="0"/>
        <w:numPr>
          <w:ilvl w:val="0"/>
          <w:numId w:val="0"/>
        </w:numPr>
        <w:kinsoku/>
        <w:wordWrap/>
        <w:overflowPunct/>
        <w:topLinePunct w:val="0"/>
        <w:autoSpaceDE w:val="0"/>
        <w:autoSpaceDN w:val="0"/>
        <w:bidi w:val="0"/>
        <w:adjustRightInd w:val="0"/>
        <w:spacing w:line="360" w:lineRule="auto"/>
        <w:ind w:firstLine="420" w:firstLineChars="200"/>
        <w:rPr>
          <w:rFonts w:hint="eastAsia" w:ascii="宋体" w:hAnsi="宋体"/>
          <w:bCs/>
          <w:sz w:val="21"/>
          <w:szCs w:val="21"/>
          <w:lang w:val="en-US" w:eastAsia="zh-CN"/>
        </w:rPr>
      </w:pPr>
      <w:r>
        <w:rPr>
          <w:rFonts w:hint="eastAsia" w:ascii="宋体" w:hAnsi="宋体"/>
          <w:bCs/>
          <w:sz w:val="21"/>
          <w:szCs w:val="21"/>
          <w:lang w:val="en-US" w:eastAsia="zh-CN"/>
        </w:rPr>
        <w:t xml:space="preserve"> （8）通过“信用中国”网站(www.creditchina.gov.cn)、中国政府采购网(www.ccgp.gov.cn) 等查询相关主体信用记录（不得为“信用中国”网站中列入失信被执行人和重大税收违法案件当事人名单，不得为中国政府采购网政府采购严重违法失信行为记录名单中被财政部门禁止参加政府采购活动），截止时点为磋商文件发售起至投标文件递交截止时间止（提供查询结果网页清晰截图并加盖供应商公章）； 本项目不接受联合体投标，单位负责人为同一人或者存在控股、管理关系的不同单位不得同时投标。</w:t>
      </w:r>
    </w:p>
    <w:p>
      <w:pPr>
        <w:keepLines w:val="0"/>
        <w:pageBreakBefore w:val="0"/>
        <w:numPr>
          <w:ilvl w:val="0"/>
          <w:numId w:val="0"/>
        </w:numPr>
        <w:kinsoku/>
        <w:wordWrap/>
        <w:overflowPunct/>
        <w:topLinePunct w:val="0"/>
        <w:autoSpaceDE w:val="0"/>
        <w:autoSpaceDN w:val="0"/>
        <w:bidi w:val="0"/>
        <w:adjustRightInd w:val="0"/>
        <w:spacing w:line="360" w:lineRule="auto"/>
        <w:ind w:firstLine="210" w:firstLineChars="100"/>
        <w:rPr>
          <w:rFonts w:ascii="宋体" w:hAnsi="宋体"/>
          <w:bCs/>
          <w:sz w:val="21"/>
          <w:szCs w:val="21"/>
        </w:rPr>
      </w:pPr>
      <w:r>
        <w:rPr>
          <w:rFonts w:hint="eastAsia" w:ascii="宋体" w:hAnsi="宋体"/>
          <w:bCs/>
          <w:sz w:val="21"/>
          <w:szCs w:val="21"/>
          <w:lang w:val="en-US" w:eastAsia="zh-CN"/>
        </w:rPr>
        <w:t xml:space="preserve">  </w:t>
      </w:r>
      <w:r>
        <w:rPr>
          <w:rFonts w:hint="eastAsia" w:ascii="宋体" w:hAnsi="宋体"/>
          <w:bCs/>
          <w:sz w:val="21"/>
          <w:szCs w:val="21"/>
        </w:rPr>
        <w:t>2-</w:t>
      </w:r>
      <w:r>
        <w:rPr>
          <w:rFonts w:hint="eastAsia" w:ascii="宋体" w:hAnsi="宋体"/>
          <w:bCs/>
          <w:sz w:val="21"/>
          <w:szCs w:val="21"/>
          <w:lang w:val="en-US" w:eastAsia="zh-CN"/>
        </w:rPr>
        <w:t>2</w:t>
      </w:r>
      <w:r>
        <w:rPr>
          <w:rFonts w:hint="eastAsia" w:ascii="宋体" w:hAnsi="宋体"/>
          <w:bCs/>
          <w:sz w:val="21"/>
          <w:szCs w:val="21"/>
        </w:rPr>
        <w:t>、以上为供应商必备要求，各供应商在磋商时须在响应文件中附有加盖供应商红色公章的复印件，在评审过程中由磋商小组进行评审，无效或缺项将被视为无效文件。</w:t>
      </w:r>
    </w:p>
    <w:p>
      <w:pPr>
        <w:keepLines w:val="0"/>
        <w:pageBreakBefore w:val="0"/>
        <w:numPr>
          <w:ilvl w:val="0"/>
          <w:numId w:val="6"/>
        </w:numPr>
        <w:kinsoku/>
        <w:wordWrap/>
        <w:overflowPunct/>
        <w:topLinePunct w:val="0"/>
        <w:autoSpaceDE w:val="0"/>
        <w:autoSpaceDN w:val="0"/>
        <w:bidi w:val="0"/>
        <w:adjustRightInd w:val="0"/>
        <w:spacing w:line="360" w:lineRule="auto"/>
        <w:ind w:firstLine="420" w:firstLineChars="200"/>
        <w:rPr>
          <w:rFonts w:ascii="宋体" w:hAnsi="宋体"/>
          <w:bCs/>
          <w:sz w:val="21"/>
          <w:szCs w:val="21"/>
        </w:rPr>
      </w:pPr>
      <w:r>
        <w:rPr>
          <w:rFonts w:hint="eastAsia" w:ascii="宋体" w:hAnsi="宋体"/>
          <w:bCs/>
          <w:sz w:val="21"/>
          <w:szCs w:val="21"/>
        </w:rPr>
        <w:t>限制磋商的供应商</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bCs/>
          <w:sz w:val="21"/>
          <w:szCs w:val="21"/>
        </w:rPr>
      </w:pPr>
      <w:r>
        <w:rPr>
          <w:rFonts w:hint="eastAsia" w:ascii="宋体" w:hAnsi="宋体"/>
          <w:bCs/>
          <w:sz w:val="21"/>
          <w:szCs w:val="21"/>
        </w:rPr>
        <w:t>3-1、供应商单位负责人为同一人或者存在直接控股、管理关系的不同供应商，不得参加同一项目同一包号的政府采购活动。</w:t>
      </w:r>
    </w:p>
    <w:p>
      <w:pPr>
        <w:keepLines w:val="0"/>
        <w:pageBreakBefore w:val="0"/>
        <w:kinsoku/>
        <w:wordWrap/>
        <w:overflowPunct/>
        <w:topLinePunct w:val="0"/>
        <w:autoSpaceDE w:val="0"/>
        <w:autoSpaceDN w:val="0"/>
        <w:bidi w:val="0"/>
        <w:adjustRightInd w:val="0"/>
        <w:spacing w:line="360" w:lineRule="auto"/>
        <w:ind w:firstLine="420" w:firstLineChars="200"/>
        <w:rPr>
          <w:rFonts w:ascii="宋体" w:hAnsi="宋体"/>
          <w:bCs/>
          <w:sz w:val="21"/>
          <w:szCs w:val="21"/>
        </w:rPr>
      </w:pPr>
      <w:r>
        <w:rPr>
          <w:rFonts w:hint="eastAsia" w:ascii="宋体" w:hAnsi="宋体"/>
          <w:bCs/>
          <w:sz w:val="21"/>
          <w:szCs w:val="21"/>
        </w:rPr>
        <w:t>3-2、除单一来源采购项目外，为采购项目提供整体设计、规范编制或者项目管理、监理、检测等服务的供应商，不得再参加同一项目同一包号的其他采购活动。</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4</w:t>
      </w:r>
      <w:r>
        <w:rPr>
          <w:rFonts w:hint="eastAsia" w:ascii="宋体" w:hAnsi="宋体"/>
          <w:sz w:val="21"/>
          <w:szCs w:val="21"/>
          <w:lang w:val="zh-CN"/>
        </w:rPr>
        <w:t>、本次采购项目不接受联合体磋商。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5、响应文件的编制</w:t>
      </w:r>
    </w:p>
    <w:p>
      <w:pPr>
        <w:keepLines w:val="0"/>
        <w:pageBreakBefore w:val="0"/>
        <w:tabs>
          <w:tab w:val="left" w:pos="9030"/>
        </w:tabs>
        <w:kinsoku/>
        <w:wordWrap/>
        <w:overflowPunct/>
        <w:topLinePunct w:val="0"/>
        <w:bidi w:val="0"/>
        <w:snapToGrid w:val="0"/>
        <w:spacing w:line="360" w:lineRule="auto"/>
        <w:ind w:right="-65" w:firstLine="420" w:firstLineChars="200"/>
        <w:rPr>
          <w:rFonts w:ascii="宋体" w:hAnsi="宋体"/>
          <w:sz w:val="21"/>
          <w:szCs w:val="21"/>
          <w:lang w:val="zh-CN"/>
        </w:rPr>
      </w:pPr>
      <w:r>
        <w:rPr>
          <w:rFonts w:hint="eastAsia" w:ascii="宋体" w:hAnsi="宋体"/>
          <w:sz w:val="21"/>
          <w:szCs w:val="21"/>
        </w:rPr>
        <w:t>5</w:t>
      </w:r>
      <w:r>
        <w:rPr>
          <w:rFonts w:hint="eastAsia" w:ascii="宋体" w:hAnsi="宋体"/>
          <w:sz w:val="21"/>
          <w:szCs w:val="21"/>
          <w:lang w:val="zh-CN"/>
        </w:rPr>
        <w:t>-1、供应商可参照采购代理机构提供的磋商响应文件格式编制，</w:t>
      </w:r>
      <w:r>
        <w:rPr>
          <w:rFonts w:hint="eastAsia" w:ascii="宋体" w:hAnsi="宋体" w:cs="宋体"/>
        </w:rPr>
        <w:t>逐页标注连续页码</w:t>
      </w:r>
      <w:r>
        <w:rPr>
          <w:rFonts w:hint="eastAsia" w:ascii="宋体" w:hAnsi="宋体" w:cs="宋体"/>
          <w:lang w:val="en-US" w:eastAsia="zh-CN"/>
        </w:rPr>
        <w:t>。</w:t>
      </w:r>
      <w:r>
        <w:rPr>
          <w:rFonts w:hint="eastAsia" w:ascii="宋体" w:hAnsi="宋体"/>
          <w:sz w:val="21"/>
          <w:szCs w:val="21"/>
          <w:lang w:val="zh-CN"/>
        </w:rPr>
        <w:t>正本一份，副本二份，并各自胶装装订成册（</w:t>
      </w:r>
      <w:r>
        <w:rPr>
          <w:rFonts w:hint="eastAsia" w:ascii="宋体" w:hAnsi="宋体" w:eastAsia="宋体" w:cs="宋体"/>
          <w:color w:val="000000"/>
          <w:sz w:val="21"/>
          <w:szCs w:val="21"/>
        </w:rPr>
        <w:t>拉杆夹、打孔装、</w:t>
      </w:r>
      <w:r>
        <w:rPr>
          <w:rFonts w:hint="eastAsia" w:ascii="宋体" w:hAnsi="宋体" w:eastAsia="宋体" w:cs="宋体"/>
          <w:color w:val="000000"/>
          <w:sz w:val="21"/>
          <w:szCs w:val="21"/>
          <w:lang w:eastAsia="zh-CN"/>
        </w:rPr>
        <w:t>各种活页夹</w:t>
      </w:r>
      <w:r>
        <w:rPr>
          <w:rFonts w:hint="eastAsia" w:ascii="宋体" w:hAnsi="宋体" w:eastAsia="宋体" w:cs="宋体"/>
          <w:color w:val="000000"/>
          <w:sz w:val="21"/>
          <w:szCs w:val="21"/>
        </w:rPr>
        <w:t>均</w:t>
      </w:r>
      <w:r>
        <w:rPr>
          <w:rFonts w:hint="eastAsia" w:ascii="宋体" w:hAnsi="宋体" w:eastAsia="宋体" w:cs="宋体"/>
          <w:color w:val="000000"/>
          <w:sz w:val="21"/>
          <w:szCs w:val="21"/>
          <w:lang w:eastAsia="zh-CN"/>
        </w:rPr>
        <w:t>认为</w:t>
      </w:r>
      <w:r>
        <w:rPr>
          <w:rFonts w:hint="eastAsia" w:ascii="宋体" w:hAnsi="宋体" w:eastAsia="宋体" w:cs="宋体"/>
          <w:color w:val="000000"/>
          <w:sz w:val="21"/>
          <w:szCs w:val="21"/>
        </w:rPr>
        <w:t>无效</w:t>
      </w:r>
      <w:r>
        <w:rPr>
          <w:rFonts w:hint="eastAsia" w:ascii="宋体" w:hAnsi="宋体" w:eastAsia="宋体" w:cs="宋体"/>
          <w:color w:val="000000"/>
          <w:sz w:val="21"/>
          <w:szCs w:val="21"/>
          <w:lang w:eastAsia="zh-CN"/>
        </w:rPr>
        <w:t>标处理</w:t>
      </w:r>
      <w:r>
        <w:rPr>
          <w:rFonts w:hint="eastAsia" w:ascii="宋体" w:hAnsi="宋体" w:cs="宋体"/>
          <w:color w:val="000000"/>
          <w:sz w:val="21"/>
          <w:szCs w:val="21"/>
          <w:lang w:eastAsia="zh-CN"/>
        </w:rPr>
        <w:t>），</w:t>
      </w:r>
      <w:r>
        <w:rPr>
          <w:rFonts w:hint="eastAsia" w:ascii="宋体" w:hAnsi="宋体"/>
          <w:sz w:val="21"/>
          <w:szCs w:val="21"/>
          <w:lang w:val="zh-CN"/>
        </w:rPr>
        <w:t>每套响应文件须在</w:t>
      </w:r>
      <w:r>
        <w:rPr>
          <w:rFonts w:hint="eastAsia" w:ascii="宋体" w:hAnsi="宋体" w:cs="宋体"/>
        </w:rPr>
        <w:t>封面右上角清楚地标记“正本”或“副本”字样</w:t>
      </w:r>
      <w:r>
        <w:rPr>
          <w:rFonts w:hint="eastAsia" w:ascii="宋体" w:hAnsi="宋体" w:cs="宋体"/>
          <w:lang w:eastAsia="zh-CN"/>
        </w:rPr>
        <w:t>，</w:t>
      </w:r>
      <w:r>
        <w:rPr>
          <w:rFonts w:hint="eastAsia" w:ascii="宋体" w:hAnsi="宋体"/>
          <w:sz w:val="21"/>
          <w:szCs w:val="21"/>
          <w:lang w:val="zh-CN"/>
        </w:rPr>
        <w:t>一旦正本与副本不符，以正本为准，电子文件(报价部分）一套，商响应文件电子版正本一起封装。</w:t>
      </w:r>
    </w:p>
    <w:p>
      <w:pPr>
        <w:keepLines w:val="0"/>
        <w:pageBreakBefore w:val="0"/>
        <w:tabs>
          <w:tab w:val="left" w:pos="9030"/>
        </w:tabs>
        <w:kinsoku/>
        <w:wordWrap/>
        <w:overflowPunct/>
        <w:topLinePunct w:val="0"/>
        <w:bidi w:val="0"/>
        <w:snapToGrid w:val="0"/>
        <w:spacing w:line="360" w:lineRule="auto"/>
        <w:ind w:right="-65" w:firstLine="420" w:firstLineChars="200"/>
        <w:rPr>
          <w:rFonts w:ascii="宋体" w:hAnsi="宋体"/>
          <w:sz w:val="21"/>
          <w:szCs w:val="21"/>
          <w:lang w:val="zh-CN"/>
        </w:rPr>
      </w:pPr>
      <w:r>
        <w:rPr>
          <w:rFonts w:hint="eastAsia" w:ascii="宋体" w:hAnsi="宋体"/>
          <w:sz w:val="21"/>
          <w:szCs w:val="21"/>
        </w:rPr>
        <w:t>5</w:t>
      </w:r>
      <w:r>
        <w:rPr>
          <w:rFonts w:hint="eastAsia" w:ascii="宋体" w:hAnsi="宋体"/>
          <w:sz w:val="21"/>
          <w:szCs w:val="21"/>
          <w:lang w:val="zh-CN"/>
        </w:rPr>
        <w:t>-2、供应商在编制响应文件时，应依据磋商文件的要求，对磋商文件作出实质性的响应，内容应包括：</w:t>
      </w:r>
    </w:p>
    <w:p>
      <w:pPr>
        <w:keepLines w:val="0"/>
        <w:pageBreakBefore w:val="0"/>
        <w:tabs>
          <w:tab w:val="left" w:pos="9030"/>
        </w:tabs>
        <w:kinsoku/>
        <w:wordWrap/>
        <w:overflowPunct/>
        <w:topLinePunct w:val="0"/>
        <w:bidi w:val="0"/>
        <w:snapToGrid w:val="0"/>
        <w:spacing w:line="360" w:lineRule="auto"/>
        <w:ind w:right="-65" w:firstLine="420" w:firstLineChars="200"/>
        <w:rPr>
          <w:rFonts w:ascii="宋体" w:hAnsi="宋体"/>
          <w:sz w:val="21"/>
          <w:szCs w:val="21"/>
          <w:lang w:val="zh-CN"/>
        </w:rPr>
      </w:pPr>
      <w:r>
        <w:rPr>
          <w:rFonts w:hint="eastAsia" w:ascii="宋体" w:hAnsi="宋体"/>
          <w:sz w:val="21"/>
          <w:szCs w:val="21"/>
        </w:rPr>
        <w:t>5</w:t>
      </w:r>
      <w:r>
        <w:rPr>
          <w:rFonts w:hint="eastAsia" w:ascii="宋体" w:hAnsi="宋体"/>
          <w:sz w:val="21"/>
          <w:szCs w:val="21"/>
          <w:lang w:val="zh-CN"/>
        </w:rPr>
        <w:t>-2-1、对磋商响应函格式中内容的响应；</w:t>
      </w:r>
    </w:p>
    <w:p>
      <w:pPr>
        <w:keepLines w:val="0"/>
        <w:pageBreakBefore w:val="0"/>
        <w:tabs>
          <w:tab w:val="left" w:pos="9030"/>
        </w:tabs>
        <w:kinsoku/>
        <w:wordWrap/>
        <w:overflowPunct/>
        <w:topLinePunct w:val="0"/>
        <w:bidi w:val="0"/>
        <w:snapToGrid w:val="0"/>
        <w:spacing w:line="360" w:lineRule="auto"/>
        <w:ind w:right="-65" w:firstLine="420" w:firstLineChars="200"/>
        <w:rPr>
          <w:rFonts w:hint="eastAsia" w:ascii="宋体" w:hAnsi="宋体"/>
          <w:sz w:val="21"/>
          <w:szCs w:val="21"/>
          <w:lang w:val="zh-CN"/>
        </w:rPr>
      </w:pPr>
      <w:r>
        <w:rPr>
          <w:rFonts w:hint="eastAsia" w:ascii="宋体" w:hAnsi="宋体"/>
          <w:sz w:val="21"/>
          <w:szCs w:val="21"/>
        </w:rPr>
        <w:t>5</w:t>
      </w:r>
      <w:r>
        <w:rPr>
          <w:rFonts w:hint="eastAsia" w:ascii="宋体" w:hAnsi="宋体"/>
          <w:sz w:val="21"/>
          <w:szCs w:val="21"/>
          <w:lang w:val="zh-CN"/>
        </w:rPr>
        <w:t>-2-2、首次磋商报价</w:t>
      </w:r>
      <w:r>
        <w:rPr>
          <w:rFonts w:hint="eastAsia" w:ascii="宋体" w:hAnsi="宋体"/>
          <w:sz w:val="21"/>
          <w:szCs w:val="21"/>
          <w:lang w:val="zh-CN" w:eastAsia="zh-CN"/>
        </w:rPr>
        <w:t>一览表</w:t>
      </w:r>
      <w:r>
        <w:rPr>
          <w:rFonts w:hint="eastAsia" w:ascii="宋体" w:hAnsi="宋体"/>
          <w:sz w:val="21"/>
          <w:szCs w:val="21"/>
          <w:lang w:val="zh-CN"/>
        </w:rPr>
        <w:t>和分项报价表。报价货币用人民币，单位为元；</w:t>
      </w:r>
    </w:p>
    <w:p>
      <w:pPr>
        <w:keepLines w:val="0"/>
        <w:pageBreakBefore w:val="0"/>
        <w:tabs>
          <w:tab w:val="left" w:pos="9030"/>
        </w:tabs>
        <w:kinsoku/>
        <w:wordWrap/>
        <w:overflowPunct/>
        <w:topLinePunct w:val="0"/>
        <w:bidi w:val="0"/>
        <w:snapToGrid w:val="0"/>
        <w:spacing w:line="360" w:lineRule="auto"/>
        <w:ind w:right="-65" w:firstLine="420" w:firstLineChars="200"/>
        <w:rPr>
          <w:rFonts w:ascii="宋体" w:hAnsi="宋体"/>
          <w:sz w:val="21"/>
          <w:szCs w:val="21"/>
          <w:lang w:val="zh-CN"/>
        </w:rPr>
      </w:pPr>
      <w:r>
        <w:rPr>
          <w:rFonts w:hint="eastAsia" w:ascii="宋体" w:hAnsi="宋体"/>
          <w:sz w:val="21"/>
          <w:szCs w:val="21"/>
        </w:rPr>
        <w:t>5</w:t>
      </w:r>
      <w:r>
        <w:rPr>
          <w:rFonts w:hint="eastAsia" w:ascii="宋体" w:hAnsi="宋体"/>
          <w:sz w:val="21"/>
          <w:szCs w:val="21"/>
          <w:lang w:val="zh-CN"/>
        </w:rPr>
        <w:t>-2-3、供应商须出具的合格供应商证明文件，证明参加磋商供应商是响应本项目磋商的合格供应商。</w:t>
      </w:r>
    </w:p>
    <w:p>
      <w:pPr>
        <w:keepLines w:val="0"/>
        <w:pageBreakBefore w:val="0"/>
        <w:tabs>
          <w:tab w:val="left" w:pos="9030"/>
        </w:tabs>
        <w:kinsoku/>
        <w:wordWrap/>
        <w:overflowPunct/>
        <w:topLinePunct w:val="0"/>
        <w:bidi w:val="0"/>
        <w:snapToGrid w:val="0"/>
        <w:spacing w:line="360" w:lineRule="auto"/>
        <w:ind w:right="-65" w:firstLine="420" w:firstLineChars="200"/>
        <w:rPr>
          <w:rFonts w:ascii="宋体" w:hAnsi="宋体"/>
          <w:sz w:val="21"/>
          <w:szCs w:val="21"/>
          <w:lang w:val="zh-CN"/>
        </w:rPr>
      </w:pPr>
      <w:r>
        <w:rPr>
          <w:rFonts w:hint="eastAsia" w:ascii="宋体" w:hAnsi="宋体"/>
          <w:sz w:val="21"/>
          <w:szCs w:val="21"/>
        </w:rPr>
        <w:t>5</w:t>
      </w:r>
      <w:r>
        <w:rPr>
          <w:rFonts w:hint="eastAsia" w:ascii="宋体" w:hAnsi="宋体"/>
          <w:sz w:val="21"/>
          <w:szCs w:val="21"/>
          <w:lang w:val="zh-CN"/>
        </w:rPr>
        <w:t>-2-4、供应商为本次竞争性磋商活动编制的实施方案，具有履行合同所必须的专业技术能力，配备了相应的商务和技术人员，项目在组织实施、财务保证等方面保障措施。</w:t>
      </w:r>
    </w:p>
    <w:p>
      <w:pPr>
        <w:keepLines w:val="0"/>
        <w:pageBreakBefore w:val="0"/>
        <w:tabs>
          <w:tab w:val="left" w:pos="9030"/>
        </w:tabs>
        <w:kinsoku/>
        <w:wordWrap/>
        <w:overflowPunct/>
        <w:topLinePunct w:val="0"/>
        <w:bidi w:val="0"/>
        <w:snapToGrid w:val="0"/>
        <w:spacing w:line="360" w:lineRule="auto"/>
        <w:ind w:right="-65" w:firstLine="420" w:firstLineChars="200"/>
        <w:rPr>
          <w:rFonts w:ascii="宋体" w:hAnsi="宋体"/>
          <w:sz w:val="21"/>
          <w:szCs w:val="21"/>
          <w:lang w:val="zh-CN"/>
        </w:rPr>
      </w:pPr>
      <w:r>
        <w:rPr>
          <w:rFonts w:hint="eastAsia" w:ascii="宋体" w:hAnsi="宋体"/>
          <w:sz w:val="21"/>
          <w:szCs w:val="21"/>
        </w:rPr>
        <w:t>5</w:t>
      </w:r>
      <w:r>
        <w:rPr>
          <w:rFonts w:hint="eastAsia" w:ascii="宋体" w:hAnsi="宋体"/>
          <w:sz w:val="21"/>
          <w:szCs w:val="21"/>
          <w:lang w:val="zh-CN"/>
        </w:rPr>
        <w:t>-2-5、供应商提供相应业绩，证明其供应经验及能力，以及为采购活动提供的合理化建议。</w:t>
      </w:r>
    </w:p>
    <w:p>
      <w:pPr>
        <w:keepNext w:val="0"/>
        <w:keepLines w:val="0"/>
        <w:pageBreakBefore w:val="0"/>
        <w:widowControl w:val="0"/>
        <w:tabs>
          <w:tab w:val="left" w:pos="9030"/>
        </w:tabs>
        <w:kinsoku/>
        <w:wordWrap/>
        <w:overflowPunct/>
        <w:topLinePunct w:val="0"/>
        <w:bidi w:val="0"/>
        <w:snapToGrid w:val="0"/>
        <w:spacing w:line="360" w:lineRule="auto"/>
        <w:ind w:right="-65" w:firstLine="420" w:firstLineChars="200"/>
        <w:textAlignment w:val="auto"/>
        <w:rPr>
          <w:rFonts w:ascii="宋体" w:hAnsi="宋体"/>
          <w:sz w:val="21"/>
          <w:szCs w:val="21"/>
        </w:rPr>
      </w:pPr>
      <w:r>
        <w:rPr>
          <w:rFonts w:hint="eastAsia" w:ascii="宋体" w:hAnsi="宋体"/>
          <w:sz w:val="21"/>
          <w:szCs w:val="21"/>
        </w:rPr>
        <w:t>5-2-6、</w:t>
      </w:r>
      <w:r>
        <w:rPr>
          <w:rFonts w:hint="eastAsia" w:ascii="宋体" w:hAnsi="宋体"/>
          <w:sz w:val="21"/>
          <w:szCs w:val="21"/>
          <w:lang w:val="zh-CN"/>
        </w:rPr>
        <w:t>供应商根据磋商文件载明采购活动的实际情况，拟在成交后将成交项目非主体、非关键性工作交由他人完成的，应当在磋商响应文件中注明，并提供交由完成供应商的营业执照、相应资质等内容，且其允许的资质范围包含本项目项下的内容。</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color w:val="FF0000"/>
          <w:sz w:val="21"/>
          <w:szCs w:val="21"/>
          <w:lang w:val="zh-CN"/>
        </w:rPr>
      </w:pPr>
      <w:r>
        <w:rPr>
          <w:rFonts w:hint="eastAsia" w:ascii="宋体" w:hAnsi="宋体"/>
          <w:sz w:val="21"/>
          <w:szCs w:val="21"/>
        </w:rPr>
        <w:t>5</w:t>
      </w:r>
      <w:r>
        <w:rPr>
          <w:rFonts w:hint="eastAsia" w:ascii="宋体" w:hAnsi="宋体"/>
          <w:sz w:val="21"/>
          <w:szCs w:val="21"/>
          <w:lang w:val="zh-CN"/>
        </w:rPr>
        <w:t>-3、响应文件的正本和所有的副本均需打印或用不褪色蓝（黑）墨水（汁）书写，统一装订，必须由供应商法定代表人（或其授权代表人）逐页签字或盖章；</w:t>
      </w:r>
    </w:p>
    <w:p>
      <w:pPr>
        <w:keepNext w:val="0"/>
        <w:keepLines w:val="0"/>
        <w:pageBreakBefore w:val="0"/>
        <w:widowControl w:val="0"/>
        <w:kinsoku/>
        <w:wordWrap/>
        <w:overflowPunct/>
        <w:topLinePunct w:val="0"/>
        <w:bidi w:val="0"/>
        <w:spacing w:line="360" w:lineRule="auto"/>
        <w:ind w:firstLine="420" w:firstLineChars="200"/>
        <w:textAlignment w:val="auto"/>
        <w:rPr>
          <w:rFonts w:ascii="宋体" w:hAnsi="宋体"/>
          <w:sz w:val="21"/>
          <w:szCs w:val="21"/>
        </w:rPr>
      </w:pPr>
      <w:r>
        <w:rPr>
          <w:rFonts w:hint="eastAsia" w:ascii="宋体" w:hAnsi="宋体"/>
          <w:sz w:val="21"/>
          <w:szCs w:val="21"/>
        </w:rPr>
        <w:t>5-</w:t>
      </w:r>
      <w:r>
        <w:rPr>
          <w:rFonts w:hint="eastAsia" w:ascii="宋体" w:hAnsi="宋体"/>
          <w:sz w:val="21"/>
          <w:szCs w:val="21"/>
          <w:lang w:val="en-US" w:eastAsia="zh-CN"/>
        </w:rPr>
        <w:t>4</w:t>
      </w:r>
      <w:r>
        <w:rPr>
          <w:rFonts w:hint="eastAsia" w:ascii="宋体" w:hAnsi="宋体"/>
          <w:sz w:val="21"/>
          <w:szCs w:val="21"/>
          <w:lang w:val="zh-CN"/>
        </w:rPr>
        <w:t>、响应文件不得行间插字、涂改和增删，如有修改错漏处，必须由供应商法定代表人（或其授权代表人）签字或盖章。</w:t>
      </w:r>
    </w:p>
    <w:p>
      <w:pPr>
        <w:keepNext w:val="0"/>
        <w:keepLines w:val="0"/>
        <w:pageBreakBefore w:val="0"/>
        <w:widowControl w:val="0"/>
        <w:tabs>
          <w:tab w:val="left" w:pos="9030"/>
        </w:tabs>
        <w:kinsoku/>
        <w:wordWrap/>
        <w:overflowPunct/>
        <w:topLinePunct w:val="0"/>
        <w:bidi w:val="0"/>
        <w:snapToGrid w:val="0"/>
        <w:spacing w:line="360" w:lineRule="auto"/>
        <w:ind w:right="-65" w:firstLine="420" w:firstLineChars="200"/>
        <w:textAlignment w:val="auto"/>
        <w:rPr>
          <w:rFonts w:ascii="宋体" w:hAnsi="宋体"/>
          <w:sz w:val="21"/>
          <w:szCs w:val="21"/>
          <w:lang w:val="zh-CN"/>
        </w:rPr>
      </w:pPr>
      <w:r>
        <w:rPr>
          <w:rFonts w:hint="eastAsia" w:ascii="宋体" w:hAnsi="宋体"/>
          <w:sz w:val="21"/>
          <w:szCs w:val="21"/>
        </w:rPr>
        <w:t>6</w:t>
      </w:r>
      <w:r>
        <w:rPr>
          <w:rFonts w:hint="eastAsia" w:ascii="宋体" w:hAnsi="宋体"/>
          <w:sz w:val="21"/>
          <w:szCs w:val="21"/>
          <w:lang w:val="zh-CN"/>
        </w:rPr>
        <w:t>、响应报价要求</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rPr>
      </w:pPr>
      <w:r>
        <w:rPr>
          <w:rFonts w:hint="eastAsia" w:ascii="宋体" w:hAnsi="宋体"/>
          <w:sz w:val="21"/>
          <w:szCs w:val="21"/>
        </w:rPr>
        <w:t>6</w:t>
      </w:r>
      <w:r>
        <w:rPr>
          <w:rFonts w:hint="eastAsia" w:ascii="宋体" w:hAnsi="宋体"/>
          <w:sz w:val="21"/>
          <w:szCs w:val="21"/>
          <w:lang w:val="zh-CN"/>
        </w:rPr>
        <w:t>-1、供应商应按照磋商文件规定的产品和服务要求，责任范围和合同条件进行报价，各供应商须在响应文件中的报价表上按要求标明各项分类报价、总价、工期、项目经理等项，任何有选择的报价采购代理机构不予接受。</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rPr>
      </w:pPr>
      <w:r>
        <w:rPr>
          <w:rFonts w:hint="eastAsia" w:ascii="宋体" w:hAnsi="宋体"/>
          <w:sz w:val="21"/>
          <w:szCs w:val="21"/>
        </w:rPr>
        <w:t>6</w:t>
      </w:r>
      <w:r>
        <w:rPr>
          <w:rFonts w:hint="eastAsia" w:ascii="宋体" w:hAnsi="宋体"/>
          <w:sz w:val="21"/>
          <w:szCs w:val="21"/>
          <w:lang w:val="zh-CN"/>
        </w:rPr>
        <w:t>-2、响应</w:t>
      </w:r>
      <w:r>
        <w:rPr>
          <w:rFonts w:hint="eastAsia" w:ascii="宋体" w:hAnsi="宋体"/>
          <w:sz w:val="21"/>
          <w:szCs w:val="21"/>
        </w:rPr>
        <w:t>报价是完成磋商内容所需的全部费用，包括</w:t>
      </w:r>
      <w:r>
        <w:rPr>
          <w:rFonts w:hint="eastAsia" w:ascii="宋体" w:hAnsi="宋体"/>
          <w:sz w:val="21"/>
          <w:szCs w:val="21"/>
          <w:lang w:eastAsia="zh-CN"/>
        </w:rPr>
        <w:t>材</w:t>
      </w:r>
      <w:r>
        <w:rPr>
          <w:rFonts w:hint="eastAsia" w:ascii="宋体" w:hAnsi="宋体"/>
          <w:sz w:val="21"/>
          <w:szCs w:val="21"/>
        </w:rPr>
        <w:t>料费、运杂费、安装费、施工费、拆除费及其它相关的费用。</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rPr>
      </w:pPr>
      <w:r>
        <w:rPr>
          <w:rFonts w:hint="eastAsia" w:ascii="宋体" w:hAnsi="宋体"/>
          <w:sz w:val="21"/>
          <w:szCs w:val="21"/>
        </w:rPr>
        <w:t>6-3、最后响应报价在磋商后提交。各供应商应在最后响应报价表</w:t>
      </w:r>
      <w:r>
        <w:rPr>
          <w:rFonts w:hint="eastAsia" w:ascii="宋体" w:hAnsi="宋体"/>
          <w:sz w:val="21"/>
          <w:szCs w:val="21"/>
          <w:lang w:eastAsia="zh-CN"/>
        </w:rPr>
        <w:t>上填写报价及且加盖公章，</w:t>
      </w:r>
      <w:r>
        <w:rPr>
          <w:rFonts w:hint="eastAsia" w:ascii="宋体" w:hAnsi="宋体"/>
          <w:sz w:val="21"/>
          <w:szCs w:val="21"/>
        </w:rPr>
        <w:t>法定代表人</w:t>
      </w:r>
      <w:r>
        <w:rPr>
          <w:rFonts w:hint="eastAsia" w:ascii="宋体" w:hAnsi="宋体"/>
          <w:sz w:val="21"/>
          <w:szCs w:val="21"/>
          <w:lang w:val="zh-CN"/>
        </w:rPr>
        <w:t>（或其授权代表人）签字或盖章。</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rPr>
      </w:pPr>
      <w:r>
        <w:rPr>
          <w:rFonts w:hint="eastAsia" w:ascii="宋体" w:hAnsi="宋体"/>
          <w:sz w:val="21"/>
          <w:szCs w:val="21"/>
        </w:rPr>
        <w:t>6-4、最后响应报价，在采购内容无实质性变更下，不得高于首次响应报价。</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lang w:val="zh-CN"/>
        </w:rPr>
      </w:pPr>
      <w:r>
        <w:rPr>
          <w:rFonts w:hint="eastAsia" w:ascii="宋体" w:hAnsi="宋体"/>
          <w:sz w:val="21"/>
          <w:szCs w:val="21"/>
        </w:rPr>
        <w:t>6</w:t>
      </w:r>
      <w:r>
        <w:rPr>
          <w:rFonts w:hint="eastAsia" w:ascii="宋体" w:hAnsi="宋体"/>
          <w:sz w:val="21"/>
          <w:szCs w:val="21"/>
          <w:lang w:val="zh-CN"/>
        </w:rPr>
        <w:t>-5、磋商后最终的响应报价，一次性包死，在合同洽谈和合同执行过程中，不得以任何理由变更。</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lang w:val="zh-CN"/>
        </w:rPr>
      </w:pPr>
      <w:r>
        <w:rPr>
          <w:rFonts w:hint="eastAsia" w:ascii="宋体" w:hAnsi="宋体"/>
          <w:sz w:val="21"/>
          <w:szCs w:val="21"/>
          <w:lang w:val="zh-CN"/>
        </w:rPr>
        <w:t>6-6、磋商报价应由供应商根据磋商文件及陕西省建设行政管理部门规定的：</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lang w:val="zh-CN"/>
        </w:rPr>
      </w:pPr>
      <w:r>
        <w:rPr>
          <w:rFonts w:hint="eastAsia" w:ascii="宋体" w:hAnsi="宋体"/>
          <w:sz w:val="21"/>
          <w:szCs w:val="21"/>
          <w:lang w:val="zh-CN"/>
        </w:rPr>
        <w:t>6-6-1、《工程量清单》、《公路工程预算定额》</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lang w:val="zh-CN"/>
        </w:rPr>
      </w:pPr>
      <w:r>
        <w:rPr>
          <w:rFonts w:hint="eastAsia" w:ascii="宋体" w:hAnsi="宋体"/>
          <w:sz w:val="21"/>
          <w:szCs w:val="21"/>
          <w:lang w:val="zh-CN"/>
        </w:rPr>
        <w:t>6-6-</w:t>
      </w:r>
      <w:r>
        <w:rPr>
          <w:rFonts w:hint="eastAsia" w:ascii="宋体" w:hAnsi="宋体"/>
          <w:sz w:val="21"/>
          <w:szCs w:val="21"/>
          <w:lang w:val="en-US" w:eastAsia="zh-CN"/>
        </w:rPr>
        <w:t>2</w:t>
      </w:r>
      <w:r>
        <w:rPr>
          <w:rFonts w:hint="eastAsia" w:ascii="宋体" w:hAnsi="宋体"/>
          <w:sz w:val="21"/>
          <w:szCs w:val="21"/>
          <w:lang w:val="zh-CN"/>
        </w:rPr>
        <w:t>、主材价按同期汉中市工程造价信息价计入，无信息价部分以市场价计入；结合企业自身技术力量、设备装备水平、企业管理水平、市场价格行情自主编制报价。</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6-</w:t>
      </w:r>
      <w:r>
        <w:rPr>
          <w:rFonts w:hint="eastAsia" w:ascii="宋体" w:hAnsi="宋体"/>
          <w:sz w:val="21"/>
          <w:szCs w:val="21"/>
          <w:lang w:val="en-US" w:eastAsia="zh-CN"/>
        </w:rPr>
        <w:t>7</w:t>
      </w:r>
      <w:r>
        <w:rPr>
          <w:rFonts w:hint="eastAsia" w:ascii="宋体" w:hAnsi="宋体"/>
          <w:sz w:val="21"/>
          <w:szCs w:val="21"/>
          <w:lang w:val="zh-CN"/>
        </w:rPr>
        <w:t>、磋商报价为供应商在磋商响应文件中提出的各项支付金额的总和。</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6-</w:t>
      </w:r>
      <w:r>
        <w:rPr>
          <w:rFonts w:hint="eastAsia" w:ascii="宋体" w:hAnsi="宋体"/>
          <w:sz w:val="21"/>
          <w:szCs w:val="21"/>
          <w:lang w:val="en-US" w:eastAsia="zh-CN"/>
        </w:rPr>
        <w:t>8</w:t>
      </w:r>
      <w:r>
        <w:rPr>
          <w:rFonts w:hint="eastAsia" w:ascii="宋体" w:hAnsi="宋体"/>
          <w:sz w:val="21"/>
          <w:szCs w:val="21"/>
          <w:lang w:val="zh-CN"/>
        </w:rPr>
        <w:t>、供应商的磋商报价，应是完成工程范围及工期的全部工作内容价格的体现。</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6-</w:t>
      </w:r>
      <w:r>
        <w:rPr>
          <w:rFonts w:hint="eastAsia" w:ascii="宋体" w:hAnsi="宋体"/>
          <w:sz w:val="21"/>
          <w:szCs w:val="21"/>
          <w:lang w:val="en-US" w:eastAsia="zh-CN"/>
        </w:rPr>
        <w:t>9</w:t>
      </w:r>
      <w:r>
        <w:rPr>
          <w:rFonts w:hint="eastAsia" w:ascii="宋体" w:hAnsi="宋体"/>
          <w:sz w:val="21"/>
          <w:szCs w:val="21"/>
          <w:lang w:val="zh-CN"/>
        </w:rPr>
        <w:t>、凡磋商文件要求（或允许计入）及供应商认为需要进行报价的费用（不论是否要求计入报价）若磋商时未报或未在磋商响应文件中予以说明，采购人将按此费用供应商已计取，并已包含在磋商报价中对待。</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6-</w:t>
      </w:r>
      <w:r>
        <w:rPr>
          <w:rFonts w:hint="eastAsia" w:ascii="宋体" w:hAnsi="宋体"/>
          <w:sz w:val="21"/>
          <w:szCs w:val="21"/>
          <w:lang w:val="en-US" w:eastAsia="zh-CN"/>
        </w:rPr>
        <w:t>10</w:t>
      </w:r>
      <w:r>
        <w:rPr>
          <w:rFonts w:hint="eastAsia" w:ascii="宋体" w:hAnsi="宋体"/>
          <w:sz w:val="21"/>
          <w:szCs w:val="21"/>
          <w:lang w:val="zh-CN"/>
        </w:rPr>
        <w:t>、只允许有一种磋商方案和报价。</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6-1</w:t>
      </w:r>
      <w:r>
        <w:rPr>
          <w:rFonts w:hint="eastAsia" w:ascii="宋体" w:hAnsi="宋体"/>
          <w:sz w:val="21"/>
          <w:szCs w:val="21"/>
          <w:lang w:val="en-US" w:eastAsia="zh-CN"/>
        </w:rPr>
        <w:t>1</w:t>
      </w:r>
      <w:r>
        <w:rPr>
          <w:rFonts w:hint="eastAsia" w:ascii="宋体" w:hAnsi="宋体"/>
          <w:sz w:val="21"/>
          <w:szCs w:val="21"/>
          <w:lang w:val="zh-CN"/>
        </w:rPr>
        <w:t>、供应商可先到工地踏勘以充分了解工地位置、情况、道路、储存空间、装卸限制及任何其他足以影响承包价的情况，任何因忽视或误解工地情况而导致的索赔或工期延长申请将不被批准。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6</w:t>
      </w:r>
      <w:r>
        <w:rPr>
          <w:rFonts w:hint="eastAsia" w:ascii="宋体" w:hAnsi="宋体"/>
          <w:sz w:val="21"/>
          <w:szCs w:val="21"/>
          <w:lang w:val="zh-CN"/>
        </w:rPr>
        <w:t>-1</w:t>
      </w:r>
      <w:r>
        <w:rPr>
          <w:rFonts w:hint="eastAsia" w:ascii="宋体" w:hAnsi="宋体"/>
          <w:sz w:val="21"/>
          <w:szCs w:val="21"/>
          <w:lang w:val="en-US" w:eastAsia="zh-CN"/>
        </w:rPr>
        <w:t>2</w:t>
      </w:r>
      <w:r>
        <w:rPr>
          <w:rFonts w:hint="eastAsia" w:ascii="宋体" w:hAnsi="宋体"/>
          <w:sz w:val="21"/>
          <w:szCs w:val="21"/>
          <w:lang w:val="zh-CN"/>
        </w:rPr>
        <w:t>、凡因供应商对磋商文件阅读不深、理解不透、误解、疏漏、或因市场行情了解不清造成的后果和风险均由供应商自行负责。</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6</w:t>
      </w:r>
      <w:r>
        <w:rPr>
          <w:rFonts w:hint="eastAsia" w:ascii="宋体" w:hAnsi="宋体"/>
          <w:sz w:val="21"/>
          <w:szCs w:val="21"/>
          <w:lang w:val="zh-CN"/>
        </w:rPr>
        <w:t>-1</w:t>
      </w:r>
      <w:r>
        <w:rPr>
          <w:rFonts w:hint="eastAsia" w:ascii="宋体" w:hAnsi="宋体"/>
          <w:sz w:val="21"/>
          <w:szCs w:val="21"/>
          <w:lang w:val="en-US" w:eastAsia="zh-CN"/>
        </w:rPr>
        <w:t>3</w:t>
      </w:r>
      <w:r>
        <w:rPr>
          <w:rFonts w:hint="eastAsia" w:ascii="宋体" w:hAnsi="宋体"/>
          <w:sz w:val="21"/>
          <w:szCs w:val="21"/>
          <w:lang w:val="zh-CN"/>
        </w:rPr>
        <w:t>、磋商过程中所产生的一切费用由供应商自行承担。</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hint="eastAsia" w:ascii="宋体" w:hAnsi="宋体"/>
          <w:sz w:val="21"/>
          <w:szCs w:val="21"/>
          <w:lang w:val="en-US" w:eastAsia="zh-CN"/>
        </w:rPr>
      </w:pPr>
      <w:r>
        <w:rPr>
          <w:rFonts w:hint="eastAsia" w:ascii="宋体" w:hAnsi="宋体"/>
          <w:sz w:val="21"/>
          <w:szCs w:val="21"/>
        </w:rPr>
        <w:t>6-1</w:t>
      </w:r>
      <w:r>
        <w:rPr>
          <w:rFonts w:hint="eastAsia" w:ascii="宋体" w:hAnsi="宋体"/>
          <w:sz w:val="21"/>
          <w:szCs w:val="21"/>
          <w:lang w:val="en-US" w:eastAsia="zh-CN"/>
        </w:rPr>
        <w:t>4</w:t>
      </w:r>
      <w:r>
        <w:rPr>
          <w:rFonts w:hint="eastAsia" w:ascii="宋体" w:hAnsi="宋体"/>
          <w:sz w:val="21"/>
          <w:szCs w:val="21"/>
          <w:lang w:val="zh-CN"/>
        </w:rPr>
        <w:t>、磋商报价超出采购预算的供应商不进入磋商程序。</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color w:val="FF0000"/>
          <w:sz w:val="21"/>
          <w:szCs w:val="21"/>
        </w:rPr>
      </w:pPr>
      <w:r>
        <w:rPr>
          <w:rFonts w:hint="eastAsia" w:ascii="宋体" w:hAnsi="宋体"/>
          <w:sz w:val="21"/>
          <w:szCs w:val="21"/>
        </w:rPr>
        <w:t>7</w:t>
      </w:r>
      <w:r>
        <w:rPr>
          <w:rFonts w:hint="eastAsia" w:ascii="宋体" w:hAnsi="宋体"/>
          <w:sz w:val="21"/>
          <w:szCs w:val="21"/>
          <w:lang w:val="zh-CN"/>
        </w:rPr>
        <w:t>、保证金：</w:t>
      </w:r>
    </w:p>
    <w:p>
      <w:pPr>
        <w:keepLines w:val="0"/>
        <w:pageBreakBefore w:val="0"/>
        <w:kinsoku/>
        <w:wordWrap/>
        <w:overflowPunct/>
        <w:topLinePunct w:val="0"/>
        <w:autoSpaceDE w:val="0"/>
        <w:autoSpaceDN w:val="0"/>
        <w:bidi w:val="0"/>
        <w:adjustRightInd w:val="0"/>
        <w:snapToGrid w:val="0"/>
        <w:spacing w:line="360" w:lineRule="auto"/>
        <w:ind w:firstLine="422" w:firstLineChars="200"/>
        <w:rPr>
          <w:rFonts w:ascii="宋体" w:hAnsi="宋体"/>
          <w:b/>
          <w:bCs/>
          <w:color w:val="auto"/>
          <w:sz w:val="21"/>
          <w:szCs w:val="21"/>
          <w:lang w:val="zh-CN"/>
        </w:rPr>
      </w:pPr>
      <w:r>
        <w:rPr>
          <w:rFonts w:hint="eastAsia" w:ascii="宋体" w:hAnsi="宋体"/>
          <w:b/>
          <w:bCs/>
          <w:color w:val="auto"/>
          <w:sz w:val="21"/>
          <w:szCs w:val="21"/>
        </w:rPr>
        <w:t>7-1</w:t>
      </w:r>
      <w:r>
        <w:rPr>
          <w:rFonts w:hint="eastAsia" w:ascii="宋体" w:hAnsi="宋体"/>
          <w:b/>
          <w:bCs/>
          <w:color w:val="auto"/>
          <w:sz w:val="21"/>
          <w:szCs w:val="21"/>
          <w:lang w:val="zh-CN"/>
        </w:rPr>
        <w:t>、供应商须向采购代理机构递交人民币壹万元整（￥</w:t>
      </w:r>
      <w:r>
        <w:rPr>
          <w:rFonts w:hint="eastAsia" w:ascii="宋体" w:hAnsi="宋体"/>
          <w:b/>
          <w:bCs/>
          <w:color w:val="auto"/>
          <w:sz w:val="21"/>
          <w:szCs w:val="21"/>
          <w:u w:val="single"/>
          <w:lang w:val="en-US" w:eastAsia="zh-CN"/>
        </w:rPr>
        <w:t>10</w:t>
      </w:r>
      <w:r>
        <w:rPr>
          <w:rFonts w:ascii="宋体" w:hAnsi="宋体"/>
          <w:b/>
          <w:bCs/>
          <w:color w:val="auto"/>
          <w:sz w:val="21"/>
          <w:szCs w:val="21"/>
          <w:u w:val="single"/>
        </w:rPr>
        <w:t>000</w:t>
      </w:r>
      <w:r>
        <w:rPr>
          <w:rFonts w:hint="eastAsia" w:ascii="宋体" w:hAnsi="宋体"/>
          <w:b/>
          <w:bCs/>
          <w:color w:val="auto"/>
          <w:sz w:val="21"/>
          <w:szCs w:val="21"/>
          <w:u w:val="single"/>
          <w:lang w:val="en-US" w:eastAsia="zh-CN"/>
        </w:rPr>
        <w:t>.00</w:t>
      </w:r>
      <w:r>
        <w:rPr>
          <w:rFonts w:hint="eastAsia" w:ascii="宋体" w:hAnsi="宋体"/>
          <w:b/>
          <w:bCs/>
          <w:color w:val="auto"/>
          <w:sz w:val="21"/>
          <w:szCs w:val="21"/>
          <w:lang w:val="zh-CN"/>
        </w:rPr>
        <w:t>元）的保证金，保证金应在磋商截止时间前到账。</w:t>
      </w:r>
    </w:p>
    <w:p>
      <w:pPr>
        <w:keepLines w:val="0"/>
        <w:pageBreakBefore w:val="0"/>
        <w:kinsoku/>
        <w:wordWrap/>
        <w:overflowPunct/>
        <w:topLinePunct w:val="0"/>
        <w:bidi w:val="0"/>
        <w:adjustRightInd w:val="0"/>
        <w:snapToGrid w:val="0"/>
        <w:spacing w:line="360" w:lineRule="auto"/>
        <w:ind w:firstLine="420" w:firstLineChars="200"/>
        <w:rPr>
          <w:rFonts w:ascii="宋体" w:hAnsi="宋体"/>
          <w:b w:val="0"/>
          <w:bCs w:val="0"/>
          <w:color w:val="auto"/>
          <w:sz w:val="21"/>
          <w:szCs w:val="21"/>
        </w:rPr>
      </w:pPr>
      <w:r>
        <w:rPr>
          <w:rFonts w:hint="eastAsia" w:ascii="宋体" w:hAnsi="宋体"/>
          <w:b w:val="0"/>
          <w:bCs w:val="0"/>
          <w:color w:val="auto"/>
          <w:sz w:val="21"/>
          <w:szCs w:val="21"/>
        </w:rPr>
        <w:t>采购代理机构开户名称：</w:t>
      </w:r>
      <w:r>
        <w:rPr>
          <w:rFonts w:hint="eastAsia" w:ascii="宋体" w:hAnsi="宋体"/>
          <w:b w:val="0"/>
          <w:bCs w:val="0"/>
          <w:color w:val="auto"/>
          <w:sz w:val="21"/>
          <w:szCs w:val="21"/>
          <w:lang w:eastAsia="zh-CN"/>
        </w:rPr>
        <w:t>陕西兴正工程造价咨询有限公司</w:t>
      </w:r>
      <w:r>
        <w:rPr>
          <w:rFonts w:hint="eastAsia" w:ascii="宋体" w:hAnsi="宋体"/>
          <w:b w:val="0"/>
          <w:bCs w:val="0"/>
          <w:color w:val="auto"/>
          <w:sz w:val="21"/>
          <w:szCs w:val="21"/>
        </w:rPr>
        <w:t>汉中分公司</w:t>
      </w:r>
    </w:p>
    <w:p>
      <w:pPr>
        <w:keepLines w:val="0"/>
        <w:pageBreakBefore w:val="0"/>
        <w:kinsoku/>
        <w:wordWrap/>
        <w:overflowPunct/>
        <w:topLinePunct w:val="0"/>
        <w:bidi w:val="0"/>
        <w:adjustRightInd w:val="0"/>
        <w:snapToGrid w:val="0"/>
        <w:spacing w:line="360" w:lineRule="auto"/>
        <w:ind w:firstLine="420" w:firstLineChars="200"/>
        <w:rPr>
          <w:rFonts w:hint="eastAsia" w:ascii="宋体" w:hAnsi="宋体"/>
          <w:b w:val="0"/>
          <w:bCs w:val="0"/>
          <w:color w:val="auto"/>
          <w:sz w:val="21"/>
          <w:szCs w:val="21"/>
          <w:lang w:val="zh-CN"/>
        </w:rPr>
      </w:pPr>
      <w:r>
        <w:rPr>
          <w:rFonts w:hint="eastAsia" w:ascii="宋体" w:hAnsi="宋体"/>
          <w:b w:val="0"/>
          <w:bCs w:val="0"/>
          <w:color w:val="auto"/>
          <w:sz w:val="21"/>
          <w:szCs w:val="21"/>
        </w:rPr>
        <w:t>开户行名称：</w:t>
      </w:r>
      <w:r>
        <w:rPr>
          <w:rFonts w:hint="eastAsia" w:ascii="宋体" w:hAnsi="宋体"/>
          <w:b w:val="0"/>
          <w:bCs w:val="0"/>
          <w:color w:val="auto"/>
          <w:sz w:val="21"/>
          <w:szCs w:val="21"/>
          <w:lang w:val="zh-CN"/>
        </w:rPr>
        <w:t>中国工商银行股份有限公司汉中前进东路支行</w:t>
      </w:r>
    </w:p>
    <w:p>
      <w:pPr>
        <w:keepLines w:val="0"/>
        <w:pageBreakBefore w:val="0"/>
        <w:kinsoku/>
        <w:wordWrap/>
        <w:overflowPunct/>
        <w:topLinePunct w:val="0"/>
        <w:bidi w:val="0"/>
        <w:adjustRightInd w:val="0"/>
        <w:snapToGrid w:val="0"/>
        <w:spacing w:line="360" w:lineRule="auto"/>
        <w:ind w:firstLine="420" w:firstLineChars="200"/>
        <w:rPr>
          <w:rFonts w:ascii="宋体" w:hAnsi="宋体"/>
          <w:b w:val="0"/>
          <w:bCs w:val="0"/>
          <w:color w:val="auto"/>
          <w:sz w:val="21"/>
          <w:szCs w:val="21"/>
        </w:rPr>
      </w:pPr>
      <w:r>
        <w:rPr>
          <w:rFonts w:hint="eastAsia" w:ascii="宋体" w:hAnsi="宋体"/>
          <w:b w:val="0"/>
          <w:bCs w:val="0"/>
          <w:color w:val="auto"/>
          <w:sz w:val="21"/>
          <w:szCs w:val="21"/>
        </w:rPr>
        <w:t>账号：</w:t>
      </w:r>
      <w:r>
        <w:rPr>
          <w:rFonts w:hint="eastAsia" w:ascii="宋体" w:hAnsi="宋体"/>
          <w:b w:val="0"/>
          <w:bCs w:val="0"/>
          <w:color w:val="auto"/>
          <w:sz w:val="21"/>
          <w:szCs w:val="21"/>
          <w:lang w:val="en-US" w:eastAsia="zh-CN"/>
        </w:rPr>
        <w:t>2606 0553 0910 0054 068</w:t>
      </w:r>
      <w:r>
        <w:rPr>
          <w:rFonts w:hint="eastAsia" w:ascii="宋体" w:hAnsi="宋体"/>
          <w:b w:val="0"/>
          <w:bCs w:val="0"/>
          <w:color w:val="auto"/>
          <w:sz w:val="21"/>
          <w:szCs w:val="21"/>
        </w:rPr>
        <w:t xml:space="preserve"> </w:t>
      </w:r>
    </w:p>
    <w:p>
      <w:pPr>
        <w:keepLines w:val="0"/>
        <w:pageBreakBefore w:val="0"/>
        <w:kinsoku/>
        <w:wordWrap/>
        <w:overflowPunct/>
        <w:topLinePunct w:val="0"/>
        <w:bidi w:val="0"/>
        <w:adjustRightInd w:val="0"/>
        <w:snapToGrid w:val="0"/>
        <w:spacing w:line="360" w:lineRule="auto"/>
        <w:ind w:firstLine="420" w:firstLineChars="200"/>
        <w:rPr>
          <w:rFonts w:ascii="宋体" w:hAnsi="宋体"/>
          <w:color w:val="000000"/>
          <w:spacing w:val="-6"/>
          <w:sz w:val="21"/>
          <w:szCs w:val="21"/>
        </w:rPr>
      </w:pPr>
      <w:r>
        <w:rPr>
          <w:rFonts w:hint="eastAsia" w:ascii="宋体" w:hAnsi="宋体"/>
          <w:color w:val="000000"/>
          <w:sz w:val="21"/>
          <w:szCs w:val="21"/>
          <w:lang w:val="zh-CN"/>
        </w:rPr>
        <w:t>7-2、提交保证金后，各供应商须将其交纳保证金凭证（加盖供应商红章）附在磋商响应文件中，否则视为无效文件。</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hint="eastAsia" w:ascii="宋体" w:hAnsi="宋体"/>
          <w:sz w:val="21"/>
          <w:szCs w:val="21"/>
          <w:lang w:val="zh-CN"/>
        </w:rPr>
      </w:pPr>
      <w:r>
        <w:rPr>
          <w:rFonts w:hint="eastAsia" w:ascii="宋体" w:hAnsi="宋体"/>
          <w:sz w:val="21"/>
          <w:szCs w:val="21"/>
        </w:rPr>
        <w:t>7-3</w:t>
      </w:r>
      <w:r>
        <w:rPr>
          <w:rFonts w:hint="eastAsia" w:ascii="宋体" w:hAnsi="宋体"/>
          <w:sz w:val="21"/>
          <w:szCs w:val="21"/>
          <w:lang w:val="zh-CN"/>
        </w:rPr>
        <w:t>、保证金应用人民币，采用银行转帐支票，电汇；</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7-</w:t>
      </w:r>
      <w:r>
        <w:rPr>
          <w:rFonts w:hint="eastAsia" w:ascii="宋体" w:hAnsi="宋体"/>
          <w:sz w:val="21"/>
          <w:szCs w:val="21"/>
          <w:lang w:val="en-US" w:eastAsia="zh-CN"/>
        </w:rPr>
        <w:t>4</w:t>
      </w:r>
      <w:r>
        <w:rPr>
          <w:rFonts w:hint="eastAsia" w:ascii="宋体" w:hAnsi="宋体"/>
          <w:sz w:val="21"/>
          <w:szCs w:val="21"/>
          <w:lang w:val="zh-CN"/>
        </w:rPr>
        <w:t>、在成交通知书发出后五个工作日内退还未成交供应商的保证金，在采购合同签订后五个工作日内退还成交供应商的保证金。</w:t>
      </w:r>
    </w:p>
    <w:p>
      <w:pPr>
        <w:keepLines w:val="0"/>
        <w:pageBreakBefore w:val="0"/>
        <w:kinsoku/>
        <w:wordWrap/>
        <w:overflowPunct/>
        <w:topLinePunct w:val="0"/>
        <w:bidi w:val="0"/>
        <w:snapToGrid w:val="0"/>
        <w:spacing w:line="360" w:lineRule="auto"/>
        <w:ind w:firstLine="420" w:firstLineChars="200"/>
        <w:rPr>
          <w:rFonts w:ascii="宋体" w:hAnsi="宋体"/>
          <w:sz w:val="21"/>
          <w:szCs w:val="21"/>
          <w:lang w:val="zh-CN"/>
        </w:rPr>
      </w:pPr>
      <w:r>
        <w:rPr>
          <w:rFonts w:hint="eastAsia" w:ascii="宋体" w:hAnsi="宋体"/>
          <w:sz w:val="21"/>
          <w:szCs w:val="21"/>
        </w:rPr>
        <w:t>7</w:t>
      </w:r>
      <w:r>
        <w:rPr>
          <w:rFonts w:hint="eastAsia" w:ascii="宋体" w:hAnsi="宋体"/>
          <w:sz w:val="21"/>
          <w:szCs w:val="21"/>
          <w:lang w:val="zh-CN"/>
        </w:rPr>
        <w:t>-</w:t>
      </w:r>
      <w:r>
        <w:rPr>
          <w:rFonts w:hint="eastAsia" w:ascii="宋体" w:hAnsi="宋体"/>
          <w:sz w:val="21"/>
          <w:szCs w:val="21"/>
          <w:lang w:val="en-US" w:eastAsia="zh-CN"/>
        </w:rPr>
        <w:t>5</w:t>
      </w:r>
      <w:r>
        <w:rPr>
          <w:rFonts w:hint="eastAsia" w:ascii="宋体" w:hAnsi="宋体"/>
          <w:sz w:val="21"/>
          <w:szCs w:val="21"/>
          <w:lang w:val="zh-CN"/>
        </w:rPr>
        <w:t>、成交供应商有下列情形之一的，采购代理机构不予退还其交纳的保证金，并在项目财政主管部门备案；情节严重的，由财政部门将其列入不良行为纪录名单予以通报，在一至三年内禁止参加政府采购活动：</w:t>
      </w:r>
    </w:p>
    <w:p>
      <w:pPr>
        <w:keepLines w:val="0"/>
        <w:pageBreakBefore w:val="0"/>
        <w:kinsoku/>
        <w:wordWrap/>
        <w:overflowPunct/>
        <w:topLinePunct w:val="0"/>
        <w:bidi w:val="0"/>
        <w:snapToGrid w:val="0"/>
        <w:spacing w:line="360" w:lineRule="auto"/>
        <w:ind w:firstLine="420" w:firstLineChars="200"/>
        <w:rPr>
          <w:rFonts w:ascii="宋体" w:hAnsi="宋体"/>
          <w:sz w:val="21"/>
          <w:szCs w:val="21"/>
          <w:lang w:val="zh-CN"/>
        </w:rPr>
      </w:pPr>
      <w:r>
        <w:rPr>
          <w:rFonts w:hint="eastAsia" w:ascii="宋体" w:hAnsi="宋体"/>
          <w:sz w:val="21"/>
          <w:szCs w:val="21"/>
        </w:rPr>
        <w:t>7-</w:t>
      </w:r>
      <w:r>
        <w:rPr>
          <w:rFonts w:hint="eastAsia" w:ascii="宋体" w:hAnsi="宋体"/>
          <w:sz w:val="21"/>
          <w:szCs w:val="21"/>
          <w:lang w:val="en-US" w:eastAsia="zh-CN"/>
        </w:rPr>
        <w:t>5</w:t>
      </w:r>
      <w:r>
        <w:rPr>
          <w:rFonts w:hint="eastAsia" w:ascii="宋体" w:hAnsi="宋体"/>
          <w:sz w:val="21"/>
          <w:szCs w:val="21"/>
        </w:rPr>
        <w:t>-1、</w:t>
      </w:r>
      <w:r>
        <w:rPr>
          <w:rFonts w:hint="eastAsia" w:ascii="宋体" w:hAnsi="宋体"/>
          <w:sz w:val="21"/>
          <w:szCs w:val="21"/>
          <w:lang w:val="zh-CN"/>
        </w:rPr>
        <w:t>供应商在提交响应文件截止时间后撤回响应文件的；</w:t>
      </w:r>
    </w:p>
    <w:p>
      <w:pPr>
        <w:keepLines w:val="0"/>
        <w:pageBreakBefore w:val="0"/>
        <w:kinsoku/>
        <w:wordWrap/>
        <w:overflowPunct/>
        <w:topLinePunct w:val="0"/>
        <w:bidi w:val="0"/>
        <w:snapToGrid w:val="0"/>
        <w:spacing w:line="360" w:lineRule="auto"/>
        <w:ind w:firstLine="420" w:firstLineChars="200"/>
        <w:rPr>
          <w:rFonts w:ascii="宋体" w:hAnsi="宋体"/>
          <w:sz w:val="21"/>
          <w:szCs w:val="21"/>
          <w:lang w:val="zh-CN"/>
        </w:rPr>
      </w:pPr>
      <w:r>
        <w:rPr>
          <w:rFonts w:hint="eastAsia" w:ascii="宋体" w:hAnsi="宋体"/>
          <w:sz w:val="21"/>
          <w:szCs w:val="21"/>
        </w:rPr>
        <w:t>7-</w:t>
      </w:r>
      <w:r>
        <w:rPr>
          <w:rFonts w:hint="eastAsia" w:ascii="宋体" w:hAnsi="宋体"/>
          <w:sz w:val="21"/>
          <w:szCs w:val="21"/>
          <w:lang w:val="en-US" w:eastAsia="zh-CN"/>
        </w:rPr>
        <w:t>5</w:t>
      </w:r>
      <w:r>
        <w:rPr>
          <w:rFonts w:hint="eastAsia" w:ascii="宋体" w:hAnsi="宋体"/>
          <w:sz w:val="21"/>
          <w:szCs w:val="21"/>
        </w:rPr>
        <w:t>-2、</w:t>
      </w:r>
      <w:r>
        <w:rPr>
          <w:rFonts w:hint="eastAsia" w:ascii="宋体" w:hAnsi="宋体"/>
          <w:sz w:val="21"/>
          <w:szCs w:val="21"/>
          <w:lang w:val="zh-CN"/>
        </w:rPr>
        <w:t>供应商在响应文件中提供虚假材料的；</w:t>
      </w:r>
    </w:p>
    <w:p>
      <w:pPr>
        <w:keepLines w:val="0"/>
        <w:pageBreakBefore w:val="0"/>
        <w:kinsoku/>
        <w:wordWrap/>
        <w:overflowPunct/>
        <w:topLinePunct w:val="0"/>
        <w:bidi w:val="0"/>
        <w:snapToGrid w:val="0"/>
        <w:spacing w:line="360" w:lineRule="auto"/>
        <w:ind w:firstLine="420" w:firstLineChars="200"/>
        <w:rPr>
          <w:rFonts w:ascii="宋体" w:hAnsi="宋体"/>
          <w:sz w:val="21"/>
          <w:szCs w:val="21"/>
          <w:lang w:val="zh-CN"/>
        </w:rPr>
      </w:pPr>
      <w:r>
        <w:rPr>
          <w:rFonts w:hint="eastAsia" w:ascii="宋体" w:hAnsi="宋体"/>
          <w:sz w:val="21"/>
          <w:szCs w:val="21"/>
        </w:rPr>
        <w:t>7-</w:t>
      </w:r>
      <w:r>
        <w:rPr>
          <w:rFonts w:hint="eastAsia" w:ascii="宋体" w:hAnsi="宋体"/>
          <w:sz w:val="21"/>
          <w:szCs w:val="21"/>
          <w:lang w:val="en-US" w:eastAsia="zh-CN"/>
        </w:rPr>
        <w:t>5</w:t>
      </w:r>
      <w:r>
        <w:rPr>
          <w:rFonts w:hint="eastAsia" w:ascii="宋体" w:hAnsi="宋体"/>
          <w:sz w:val="21"/>
          <w:szCs w:val="21"/>
        </w:rPr>
        <w:t>-3、</w:t>
      </w:r>
      <w:r>
        <w:rPr>
          <w:rFonts w:hint="eastAsia" w:ascii="宋体" w:hAnsi="宋体"/>
          <w:sz w:val="21"/>
          <w:szCs w:val="21"/>
          <w:lang w:val="zh-CN"/>
        </w:rPr>
        <w:t>除因不可抗力或磋商文件认可的情形以外，成交供应商不与采购人签订合同的；</w:t>
      </w:r>
    </w:p>
    <w:p>
      <w:pPr>
        <w:keepLines w:val="0"/>
        <w:pageBreakBefore w:val="0"/>
        <w:kinsoku/>
        <w:wordWrap/>
        <w:overflowPunct/>
        <w:topLinePunct w:val="0"/>
        <w:bidi w:val="0"/>
        <w:snapToGrid w:val="0"/>
        <w:spacing w:line="360" w:lineRule="auto"/>
        <w:ind w:firstLine="420" w:firstLineChars="200"/>
        <w:rPr>
          <w:rFonts w:ascii="宋体" w:hAnsi="宋体"/>
          <w:sz w:val="21"/>
          <w:szCs w:val="21"/>
          <w:lang w:val="zh-CN"/>
        </w:rPr>
      </w:pPr>
      <w:r>
        <w:rPr>
          <w:rFonts w:hint="eastAsia" w:ascii="宋体" w:hAnsi="宋体"/>
          <w:sz w:val="21"/>
          <w:szCs w:val="21"/>
        </w:rPr>
        <w:t>7-</w:t>
      </w:r>
      <w:r>
        <w:rPr>
          <w:rFonts w:hint="eastAsia" w:ascii="宋体" w:hAnsi="宋体"/>
          <w:sz w:val="21"/>
          <w:szCs w:val="21"/>
          <w:lang w:val="en-US" w:eastAsia="zh-CN"/>
        </w:rPr>
        <w:t>5</w:t>
      </w:r>
      <w:r>
        <w:rPr>
          <w:rFonts w:hint="eastAsia" w:ascii="宋体" w:hAnsi="宋体"/>
          <w:sz w:val="21"/>
          <w:szCs w:val="21"/>
        </w:rPr>
        <w:t>-4、</w:t>
      </w:r>
      <w:r>
        <w:rPr>
          <w:rFonts w:hint="eastAsia" w:ascii="宋体" w:hAnsi="宋体"/>
          <w:sz w:val="21"/>
          <w:szCs w:val="21"/>
          <w:lang w:val="zh-CN"/>
        </w:rPr>
        <w:t>供应商与采购人、其他供应商或者采购代理机构恶意串通的；</w:t>
      </w:r>
    </w:p>
    <w:p>
      <w:pPr>
        <w:keepLines w:val="0"/>
        <w:pageBreakBefore w:val="0"/>
        <w:kinsoku/>
        <w:wordWrap/>
        <w:overflowPunct/>
        <w:topLinePunct w:val="0"/>
        <w:bidi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8、工期要求：本项目设置工期</w:t>
      </w:r>
      <w:r>
        <w:rPr>
          <w:rFonts w:hint="eastAsia" w:ascii="宋体" w:hAnsi="宋体"/>
          <w:b/>
          <w:bCs/>
          <w:sz w:val="21"/>
          <w:szCs w:val="21"/>
          <w:lang w:val="en-US" w:eastAsia="zh-CN"/>
        </w:rPr>
        <w:t>60日历天</w:t>
      </w:r>
      <w:r>
        <w:rPr>
          <w:rFonts w:hint="eastAsia" w:ascii="宋体" w:hAnsi="宋体"/>
          <w:sz w:val="21"/>
          <w:szCs w:val="21"/>
          <w:lang w:val="zh-CN"/>
        </w:rPr>
        <w:t>。</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ascii="宋体" w:hAnsi="宋体"/>
          <w:sz w:val="21"/>
          <w:szCs w:val="21"/>
        </w:rPr>
        <w:t>9</w:t>
      </w:r>
      <w:r>
        <w:rPr>
          <w:rFonts w:hint="eastAsia" w:ascii="宋体" w:hAnsi="宋体"/>
          <w:sz w:val="21"/>
          <w:szCs w:val="21"/>
        </w:rPr>
        <w:t>、响应文件有效期</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ascii="宋体" w:hAnsi="宋体"/>
          <w:sz w:val="21"/>
          <w:szCs w:val="21"/>
          <w:lang w:val="zh-CN"/>
        </w:rPr>
        <w:t>9</w:t>
      </w:r>
      <w:r>
        <w:rPr>
          <w:rFonts w:hint="eastAsia" w:ascii="宋体" w:hAnsi="宋体"/>
          <w:sz w:val="21"/>
          <w:szCs w:val="21"/>
          <w:lang w:val="zh-CN"/>
        </w:rPr>
        <w:t>-1、响应文件有效期为自磋商之日起九十（</w:t>
      </w:r>
      <w:r>
        <w:rPr>
          <w:rFonts w:hint="eastAsia" w:ascii="宋体" w:hAnsi="宋体"/>
          <w:sz w:val="21"/>
          <w:szCs w:val="21"/>
          <w:lang w:val="en-US" w:eastAsia="zh-CN"/>
        </w:rPr>
        <w:t>90</w:t>
      </w:r>
      <w:r>
        <w:rPr>
          <w:rFonts w:hint="eastAsia" w:ascii="宋体" w:hAnsi="宋体"/>
          <w:sz w:val="21"/>
          <w:szCs w:val="21"/>
          <w:lang w:val="zh-CN"/>
        </w:rPr>
        <w:t>）个日历日，在有效期内响应文件对供应商具有法律约束力，以保证采购人完成评审、确定成交供应商以及合同签订事项。成交供应商的响应文件有效期自动延长至合同执行完毕。</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rPr>
      </w:pPr>
      <w:r>
        <w:rPr>
          <w:rFonts w:ascii="宋体" w:hAnsi="宋体"/>
          <w:sz w:val="21"/>
          <w:szCs w:val="21"/>
          <w:lang w:val="zh-CN"/>
        </w:rPr>
        <w:t>9</w:t>
      </w:r>
      <w:r>
        <w:rPr>
          <w:rFonts w:hint="eastAsia" w:ascii="宋体" w:hAnsi="宋体"/>
          <w:sz w:val="21"/>
          <w:szCs w:val="21"/>
          <w:lang w:val="zh-CN"/>
        </w:rPr>
        <w:t>-2、特殊情况需延长有效期的，采购代理机构可于有效期届满之前，要求供应商同意延长有效期，采购代理机构的要求与供应商的答复均应为书面形式。供应商拒绝延长的，其磋商响应文件在原有效期期届满后将不再有效，但有权收回其保证金；供应商同意延长的，应相应延长其保证金的有效期，但不允许修改或撤回响应文件。</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2" w:firstLineChars="200"/>
        <w:textAlignment w:val="auto"/>
        <w:rPr>
          <w:rFonts w:ascii="宋体" w:hAnsi="宋体"/>
          <w:b/>
          <w:bCs/>
          <w:sz w:val="21"/>
          <w:szCs w:val="21"/>
        </w:rPr>
      </w:pPr>
      <w:r>
        <w:rPr>
          <w:rFonts w:hint="eastAsia" w:ascii="宋体" w:hAnsi="宋体"/>
          <w:b/>
          <w:bCs/>
          <w:sz w:val="21"/>
          <w:szCs w:val="21"/>
          <w:lang w:val="zh-CN"/>
        </w:rPr>
        <w:t>四、响应文件的密封和提交</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20" w:firstLineChars="200"/>
        <w:textAlignment w:val="auto"/>
        <w:rPr>
          <w:rFonts w:ascii="宋体" w:hAnsi="宋体"/>
          <w:sz w:val="21"/>
          <w:szCs w:val="21"/>
          <w:lang w:val="zh-CN"/>
        </w:rPr>
      </w:pPr>
      <w:r>
        <w:rPr>
          <w:rFonts w:hint="eastAsia" w:ascii="宋体" w:hAnsi="宋体"/>
          <w:sz w:val="21"/>
          <w:szCs w:val="21"/>
        </w:rPr>
        <w:t>1</w:t>
      </w:r>
      <w:r>
        <w:rPr>
          <w:rFonts w:hint="eastAsia" w:ascii="宋体" w:hAnsi="宋体"/>
          <w:sz w:val="21"/>
          <w:szCs w:val="21"/>
          <w:lang w:val="zh-CN"/>
        </w:rPr>
        <w:t>、响应文件密封</w:t>
      </w:r>
    </w:p>
    <w:p>
      <w:pPr>
        <w:keepNext w:val="0"/>
        <w:keepLines w:val="0"/>
        <w:pageBreakBefore w:val="0"/>
        <w:widowControl w:val="0"/>
        <w:kinsoku/>
        <w:wordWrap/>
        <w:overflowPunct/>
        <w:topLinePunct w:val="0"/>
        <w:bidi w:val="0"/>
        <w:spacing w:line="360" w:lineRule="auto"/>
        <w:ind w:firstLine="420" w:firstLineChars="200"/>
        <w:textAlignment w:val="auto"/>
        <w:rPr>
          <w:rFonts w:hint="eastAsia" w:ascii="宋体" w:hAnsi="宋体" w:cs="宋体"/>
        </w:rPr>
      </w:pPr>
      <w:r>
        <w:rPr>
          <w:rFonts w:hint="eastAsia" w:ascii="宋体" w:hAnsi="宋体"/>
          <w:sz w:val="21"/>
          <w:szCs w:val="21"/>
          <w:lang w:val="zh-CN"/>
        </w:rPr>
        <w:t>1-1、供应商应将响应文件的正本和所有副本，用单独的信封分别密封，在信封上标明文件编号、项目名称，供应商全称（公章）、</w:t>
      </w:r>
      <w:r>
        <w:rPr>
          <w:rFonts w:hint="eastAsia" w:ascii="宋体" w:hAnsi="宋体"/>
          <w:sz w:val="21"/>
          <w:szCs w:val="21"/>
        </w:rPr>
        <w:t>“</w:t>
      </w:r>
      <w:r>
        <w:rPr>
          <w:rFonts w:hint="eastAsia" w:ascii="宋体" w:hAnsi="宋体"/>
          <w:sz w:val="21"/>
          <w:szCs w:val="21"/>
          <w:lang w:val="zh-CN"/>
        </w:rPr>
        <w:t>正本</w:t>
      </w:r>
      <w:r>
        <w:rPr>
          <w:rFonts w:hint="eastAsia" w:ascii="宋体" w:hAnsi="宋体"/>
          <w:sz w:val="21"/>
          <w:szCs w:val="21"/>
        </w:rPr>
        <w:t>”</w:t>
      </w:r>
      <w:r>
        <w:rPr>
          <w:rFonts w:hint="eastAsia" w:ascii="宋体" w:hAnsi="宋体"/>
          <w:sz w:val="21"/>
          <w:szCs w:val="21"/>
          <w:lang w:val="zh-CN"/>
        </w:rPr>
        <w:t>或</w:t>
      </w:r>
      <w:r>
        <w:rPr>
          <w:rFonts w:hint="eastAsia" w:ascii="宋体" w:hAnsi="宋体"/>
          <w:sz w:val="21"/>
          <w:szCs w:val="21"/>
        </w:rPr>
        <w:t>“</w:t>
      </w:r>
      <w:r>
        <w:rPr>
          <w:rFonts w:hint="eastAsia" w:ascii="宋体" w:hAnsi="宋体"/>
          <w:sz w:val="21"/>
          <w:szCs w:val="21"/>
          <w:lang w:val="zh-CN"/>
        </w:rPr>
        <w:t>副本</w:t>
      </w:r>
      <w:r>
        <w:rPr>
          <w:rFonts w:hint="eastAsia" w:ascii="宋体" w:hAnsi="宋体"/>
          <w:sz w:val="21"/>
          <w:szCs w:val="21"/>
        </w:rPr>
        <w:t>”等内容</w:t>
      </w:r>
      <w:r>
        <w:rPr>
          <w:rFonts w:hint="eastAsia" w:ascii="宋体" w:hAnsi="宋体"/>
          <w:sz w:val="21"/>
          <w:szCs w:val="21"/>
          <w:lang w:val="zh-CN"/>
        </w:rPr>
        <w:t>，再加封条密封，在封线处加盖公章（骑缝章）。</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1-</w:t>
      </w:r>
      <w:r>
        <w:rPr>
          <w:rFonts w:hint="eastAsia" w:ascii="宋体" w:hAnsi="宋体"/>
          <w:sz w:val="21"/>
          <w:szCs w:val="21"/>
          <w:lang w:val="en-US" w:eastAsia="zh-CN"/>
        </w:rPr>
        <w:t>2</w:t>
      </w:r>
      <w:r>
        <w:rPr>
          <w:rFonts w:hint="eastAsia" w:ascii="宋体" w:hAnsi="宋体"/>
          <w:sz w:val="21"/>
          <w:szCs w:val="21"/>
          <w:lang w:val="zh-CN"/>
        </w:rPr>
        <w:t>、响应文件未按要求密封和加写标记，采购代理机构对误投或过早启封的响应文件概不负责。</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2、响应文件提交</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2-1、供应商应在磋商文件要求提交响应文件的截止时间前将响应文件密封送达磋商地点，递交并办理签收手续。</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2-2、在磋商文件要求提交响应文件的截止时间之后送达的响应文件，为无效文件，采购代理机构应当拒绝接收。</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2-3</w:t>
      </w:r>
      <w:r>
        <w:rPr>
          <w:rFonts w:hint="eastAsia" w:ascii="宋体" w:hAnsi="宋体"/>
          <w:sz w:val="21"/>
          <w:szCs w:val="21"/>
          <w:lang w:val="zh-CN"/>
        </w:rPr>
        <w:t>、供应商在磋商文件递交截止时间前，可以对所提交的响应文件进行补充、修改或者撤回，并书面通知采购代理机构。补充、修改的内容应当按磋商文件要求签署、盖章，并作为响应文件的组成部分。补充、修改的内容与响应文件不一致的，以补充、修改的内容为准。</w:t>
      </w:r>
    </w:p>
    <w:p>
      <w:pPr>
        <w:keepLines w:val="0"/>
        <w:pageBreakBefore w:val="0"/>
        <w:kinsoku/>
        <w:wordWrap/>
        <w:overflowPunct/>
        <w:topLinePunct w:val="0"/>
        <w:autoSpaceDE w:val="0"/>
        <w:autoSpaceDN w:val="0"/>
        <w:bidi w:val="0"/>
        <w:adjustRightInd w:val="0"/>
        <w:snapToGrid w:val="0"/>
        <w:spacing w:line="360" w:lineRule="auto"/>
        <w:ind w:firstLine="422" w:firstLineChars="200"/>
        <w:rPr>
          <w:rFonts w:ascii="宋体" w:hAnsi="宋体"/>
          <w:b/>
          <w:bCs/>
          <w:sz w:val="21"/>
          <w:szCs w:val="21"/>
        </w:rPr>
      </w:pPr>
      <w:r>
        <w:rPr>
          <w:rFonts w:hint="eastAsia" w:ascii="宋体" w:hAnsi="宋体"/>
          <w:b/>
          <w:bCs/>
          <w:sz w:val="21"/>
          <w:szCs w:val="21"/>
          <w:lang w:val="zh-CN"/>
        </w:rPr>
        <w:t>五、磋商小组职责及义务</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1</w:t>
      </w:r>
      <w:r>
        <w:rPr>
          <w:rFonts w:hint="eastAsia" w:ascii="宋体" w:hAnsi="宋体"/>
          <w:sz w:val="21"/>
          <w:szCs w:val="21"/>
          <w:lang w:val="zh-CN"/>
        </w:rPr>
        <w:t>、磋商小组组成：在磋商开始前，组建磋商小组，磋商小组由采购人代表及有关专家组成。</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2、磋商小组职责</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2-1、确认磋商文件。</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2-2、确定符合资质条件的供应商参加磋商。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2-3、审查供应商的响应文件并做出评价。</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2-4、要求供应商解释或者澄清其响应文件。</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2-5、编写评审报告。</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2-6、告知采购人或采购代理机构在评审过程中发现供应商违法违规行为。</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3、磋商小组义务</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3-1、遵纪守法、客观、公正、廉洁地履行职责；</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3-2、根据磋商文件的规定独立进行评审，对个人的评审意见承担法律责任；</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3-3、参与评审报告的起草；</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3-4、配合采购人、采购代理机构答复供应商提出的质疑；</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3-5、配合财政部门的投诉处理和监督检查工作。</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lang w:val="zh-CN"/>
        </w:rPr>
        <w:t>3、确认磋商文件：磋商小组对磋商文件进行审阅，无异议进行签字确认；有异议进行修改，修改内容经采购人确认后，磋商小组以书面形式通知所有供应商。</w:t>
      </w:r>
    </w:p>
    <w:p>
      <w:pPr>
        <w:keepLines w:val="0"/>
        <w:pageBreakBefore w:val="0"/>
        <w:kinsoku/>
        <w:wordWrap/>
        <w:overflowPunct/>
        <w:topLinePunct w:val="0"/>
        <w:autoSpaceDE w:val="0"/>
        <w:autoSpaceDN w:val="0"/>
        <w:bidi w:val="0"/>
        <w:adjustRightInd w:val="0"/>
        <w:snapToGrid w:val="0"/>
        <w:spacing w:line="360" w:lineRule="auto"/>
        <w:ind w:firstLine="422" w:firstLineChars="200"/>
        <w:rPr>
          <w:rFonts w:ascii="宋体" w:hAnsi="宋体"/>
          <w:b/>
          <w:bCs/>
          <w:sz w:val="21"/>
          <w:szCs w:val="21"/>
        </w:rPr>
      </w:pPr>
      <w:r>
        <w:rPr>
          <w:rFonts w:hint="eastAsia" w:ascii="宋体" w:hAnsi="宋体"/>
          <w:b/>
          <w:bCs/>
          <w:sz w:val="21"/>
          <w:szCs w:val="21"/>
          <w:lang w:val="zh-CN"/>
        </w:rPr>
        <w:t>六、磋商程序</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1、磋商会议</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1-1</w:t>
      </w:r>
      <w:r>
        <w:rPr>
          <w:rFonts w:hint="eastAsia" w:ascii="宋体" w:hAnsi="宋体"/>
          <w:sz w:val="21"/>
          <w:szCs w:val="21"/>
          <w:lang w:val="zh-CN"/>
        </w:rPr>
        <w:t>、在磋商文件规定的时间和地点，由采购代理机构组织磋商工作，供应商须委派代表参加，签名报到以证明其出席。</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1-2、由供应商或其推荐的代表与采购监督人共同检查响应文件的密封情况，经检查无误后，签字确认。</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lang w:val="zh-CN"/>
        </w:rPr>
        <w:t>1-3、采购代理机构工作人员按照顺序，将各供应商首次响应文件的份数等内容公布，无异议后，由供应商法定代表人（或授权代表人）和监督人签字确认。</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1-4、磋商过程由采购代理机构指定专人记录。</w:t>
      </w:r>
    </w:p>
    <w:p>
      <w:pPr>
        <w:keepLines w:val="0"/>
        <w:pageBreakBefore w:val="0"/>
        <w:numPr>
          <w:ilvl w:val="0"/>
          <w:numId w:val="7"/>
        </w:numPr>
        <w:kinsoku/>
        <w:wordWrap/>
        <w:overflowPunct/>
        <w:topLinePunct w:val="0"/>
        <w:bidi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响应文件评审</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2</w:t>
      </w:r>
      <w:r>
        <w:rPr>
          <w:rFonts w:hint="eastAsia" w:ascii="宋体" w:hAnsi="宋体"/>
          <w:sz w:val="21"/>
          <w:szCs w:val="21"/>
          <w:lang w:val="zh-CN"/>
        </w:rPr>
        <w:t>-1、响应文件的资格性审查：依据法律法规和响应文件的规定，对响应文件中的合格供应商证明文件、保证金等进行审查，以确认合格供应商具备相应资格。</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2</w:t>
      </w:r>
      <w:r>
        <w:rPr>
          <w:rFonts w:hint="eastAsia" w:ascii="宋体" w:hAnsi="宋体"/>
          <w:sz w:val="21"/>
          <w:szCs w:val="21"/>
          <w:lang w:val="zh-CN"/>
        </w:rPr>
        <w:t>-2、响应文件符合性审查：依据磋商文件的规定，对响应文件的有效性、完整性和对磋商文件的响应程度进行审查，以确定是否对磋商文件的实质性内容作出响应。</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w:t>
      </w:r>
      <w:r>
        <w:rPr>
          <w:rFonts w:hint="eastAsia" w:ascii="宋体" w:hAnsi="宋体"/>
          <w:sz w:val="21"/>
          <w:szCs w:val="21"/>
          <w:lang w:val="zh-CN"/>
        </w:rPr>
        <w:t>-3、经过供应商及响应文件的资格性和符合性审查，出现下列情况者（但不限于），按无效文件处理。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2</w:t>
      </w:r>
      <w:r>
        <w:rPr>
          <w:rFonts w:hint="eastAsia" w:ascii="宋体" w:hAnsi="宋体"/>
          <w:sz w:val="21"/>
          <w:szCs w:val="21"/>
          <w:lang w:val="zh-CN"/>
        </w:rPr>
        <w:t>-3-1、供应商没有经过正常渠道购买磋商文件的。</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2-3-2、供应商的磋商报价超出采购预算的。</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2</w:t>
      </w:r>
      <w:r>
        <w:rPr>
          <w:rFonts w:hint="eastAsia" w:ascii="宋体" w:hAnsi="宋体"/>
          <w:sz w:val="21"/>
          <w:szCs w:val="21"/>
          <w:lang w:val="zh-CN"/>
        </w:rPr>
        <w:t>-3-</w:t>
      </w:r>
      <w:r>
        <w:rPr>
          <w:rFonts w:hint="eastAsia" w:ascii="宋体" w:hAnsi="宋体"/>
          <w:sz w:val="21"/>
          <w:szCs w:val="21"/>
        </w:rPr>
        <w:t>3</w:t>
      </w:r>
      <w:r>
        <w:rPr>
          <w:rFonts w:hint="eastAsia" w:ascii="宋体" w:hAnsi="宋体"/>
          <w:sz w:val="21"/>
          <w:szCs w:val="21"/>
          <w:lang w:val="zh-CN"/>
        </w:rPr>
        <w:t>、磋商响应文件中未提交法定代表人授权书（法定代表人直接参加磋商未按要求提交其有效身份证）或授权书的合法性或有效性不符合磋商文件规定。授权代表本单位证明的有效性或符合性不符合要求的。</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2</w:t>
      </w:r>
      <w:r>
        <w:rPr>
          <w:rFonts w:hint="eastAsia" w:ascii="宋体" w:hAnsi="宋体"/>
          <w:sz w:val="21"/>
          <w:szCs w:val="21"/>
          <w:lang w:val="zh-CN"/>
        </w:rPr>
        <w:t>-3-</w:t>
      </w:r>
      <w:r>
        <w:rPr>
          <w:rFonts w:hint="eastAsia" w:ascii="宋体" w:hAnsi="宋体"/>
          <w:sz w:val="21"/>
          <w:szCs w:val="21"/>
        </w:rPr>
        <w:t>4</w:t>
      </w:r>
      <w:r>
        <w:rPr>
          <w:rFonts w:hint="eastAsia" w:ascii="宋体" w:hAnsi="宋体"/>
          <w:sz w:val="21"/>
          <w:szCs w:val="21"/>
          <w:lang w:val="zh-CN"/>
        </w:rPr>
        <w:t>、合格供应商要求证明文件的有效性或符合性不符合要求的。</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w:t>
      </w:r>
      <w:r>
        <w:rPr>
          <w:rFonts w:hint="eastAsia" w:ascii="宋体" w:hAnsi="宋体"/>
          <w:sz w:val="21"/>
          <w:szCs w:val="21"/>
          <w:lang w:val="zh-CN"/>
        </w:rPr>
        <w:t>-3-</w:t>
      </w:r>
      <w:r>
        <w:rPr>
          <w:rFonts w:hint="eastAsia" w:ascii="宋体" w:hAnsi="宋体"/>
          <w:sz w:val="21"/>
          <w:szCs w:val="21"/>
        </w:rPr>
        <w:t>5</w:t>
      </w:r>
      <w:r>
        <w:rPr>
          <w:rFonts w:hint="eastAsia" w:ascii="宋体" w:hAnsi="宋体"/>
          <w:sz w:val="21"/>
          <w:szCs w:val="21"/>
          <w:lang w:val="zh-CN"/>
        </w:rPr>
        <w:t>、保证金未提交或未提交至指定账户、或提交保证金不符合磋商文件要求的。</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w:t>
      </w:r>
      <w:r>
        <w:rPr>
          <w:rFonts w:hint="eastAsia" w:ascii="宋体" w:hAnsi="宋体"/>
          <w:sz w:val="21"/>
          <w:szCs w:val="21"/>
          <w:lang w:val="zh-CN"/>
        </w:rPr>
        <w:t>-3-</w:t>
      </w:r>
      <w:r>
        <w:rPr>
          <w:rFonts w:hint="eastAsia" w:ascii="宋体" w:hAnsi="宋体"/>
          <w:sz w:val="21"/>
          <w:szCs w:val="21"/>
        </w:rPr>
        <w:t>6</w:t>
      </w:r>
      <w:r>
        <w:rPr>
          <w:rFonts w:hint="eastAsia" w:ascii="宋体" w:hAnsi="宋体"/>
          <w:sz w:val="21"/>
          <w:szCs w:val="21"/>
          <w:lang w:val="zh-CN"/>
        </w:rPr>
        <w:t>、响应文件没有盖单位公章，无有效期或有效期达不到磋商文件的要求。</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2-3</w:t>
      </w:r>
      <w:r>
        <w:rPr>
          <w:rFonts w:hint="eastAsia" w:ascii="宋体" w:hAnsi="宋体"/>
          <w:sz w:val="21"/>
          <w:szCs w:val="21"/>
          <w:lang w:val="zh-CN"/>
        </w:rPr>
        <w:t>-</w:t>
      </w:r>
      <w:r>
        <w:rPr>
          <w:rFonts w:hint="eastAsia" w:ascii="宋体" w:hAnsi="宋体"/>
          <w:sz w:val="21"/>
          <w:szCs w:val="21"/>
        </w:rPr>
        <w:t>7</w:t>
      </w:r>
      <w:r>
        <w:rPr>
          <w:rFonts w:hint="eastAsia" w:ascii="宋体" w:hAnsi="宋体"/>
          <w:sz w:val="21"/>
          <w:szCs w:val="21"/>
          <w:lang w:val="zh-CN"/>
        </w:rPr>
        <w:t>、响应文件对磋商文件要求附加了采购人难以接受的条件。</w:t>
      </w:r>
    </w:p>
    <w:p>
      <w:pPr>
        <w:keepLines w:val="0"/>
        <w:pageBreakBefore w:val="0"/>
        <w:kinsoku/>
        <w:wordWrap/>
        <w:overflowPunct/>
        <w:topLinePunct w:val="0"/>
        <w:autoSpaceDE w:val="0"/>
        <w:autoSpaceDN w:val="0"/>
        <w:bidi w:val="0"/>
        <w:adjustRightInd w:val="0"/>
        <w:snapToGrid w:val="0"/>
        <w:spacing w:line="360" w:lineRule="auto"/>
        <w:ind w:left="-2" w:leftChars="-1" w:firstLine="420" w:firstLineChars="200"/>
        <w:rPr>
          <w:rFonts w:ascii="宋体" w:hAnsi="宋体"/>
          <w:sz w:val="21"/>
          <w:szCs w:val="21"/>
        </w:rPr>
      </w:pPr>
      <w:r>
        <w:rPr>
          <w:rFonts w:hint="eastAsia" w:ascii="宋体" w:hAnsi="宋体"/>
          <w:sz w:val="21"/>
          <w:szCs w:val="21"/>
        </w:rPr>
        <w:t>2</w:t>
      </w:r>
      <w:r>
        <w:rPr>
          <w:rFonts w:hint="eastAsia" w:ascii="宋体" w:hAnsi="宋体"/>
          <w:sz w:val="21"/>
          <w:szCs w:val="21"/>
          <w:lang w:val="zh-CN"/>
        </w:rPr>
        <w:t>-3-</w:t>
      </w:r>
      <w:r>
        <w:rPr>
          <w:rFonts w:hint="eastAsia" w:ascii="宋体" w:hAnsi="宋体"/>
          <w:sz w:val="21"/>
          <w:szCs w:val="21"/>
        </w:rPr>
        <w:t>8</w:t>
      </w:r>
      <w:r>
        <w:rPr>
          <w:rFonts w:hint="eastAsia" w:ascii="宋体" w:hAnsi="宋体"/>
          <w:sz w:val="21"/>
          <w:szCs w:val="21"/>
          <w:lang w:val="zh-CN"/>
        </w:rPr>
        <w:t>、磋商内容出现漏项或数量与要求不符，出现重大负偏差。</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w:t>
      </w:r>
      <w:r>
        <w:rPr>
          <w:rFonts w:hint="eastAsia" w:ascii="宋体" w:hAnsi="宋体"/>
          <w:sz w:val="21"/>
          <w:szCs w:val="21"/>
          <w:lang w:val="zh-CN"/>
        </w:rPr>
        <w:t>-3-</w:t>
      </w:r>
      <w:r>
        <w:rPr>
          <w:rFonts w:hint="eastAsia" w:ascii="宋体" w:hAnsi="宋体"/>
          <w:sz w:val="21"/>
          <w:szCs w:val="21"/>
        </w:rPr>
        <w:t>9</w:t>
      </w:r>
      <w:r>
        <w:rPr>
          <w:rFonts w:hint="eastAsia" w:ascii="宋体" w:hAnsi="宋体"/>
          <w:sz w:val="21"/>
          <w:szCs w:val="21"/>
          <w:lang w:val="zh-CN"/>
        </w:rPr>
        <w:t>、响应文件中技术指标达不到采购要求，降低了产品档次或影响产品性能、功能。</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w:t>
      </w:r>
      <w:r>
        <w:rPr>
          <w:rFonts w:hint="eastAsia" w:ascii="宋体" w:hAnsi="宋体"/>
          <w:sz w:val="21"/>
          <w:szCs w:val="21"/>
          <w:lang w:val="zh-CN"/>
        </w:rPr>
        <w:t>-3-</w:t>
      </w:r>
      <w:r>
        <w:rPr>
          <w:rFonts w:hint="eastAsia" w:ascii="宋体" w:hAnsi="宋体"/>
          <w:sz w:val="21"/>
          <w:szCs w:val="21"/>
        </w:rPr>
        <w:t>10</w:t>
      </w:r>
      <w:r>
        <w:rPr>
          <w:rFonts w:hint="eastAsia" w:ascii="宋体" w:hAnsi="宋体"/>
          <w:sz w:val="21"/>
          <w:szCs w:val="21"/>
          <w:lang w:val="zh-CN"/>
        </w:rPr>
        <w:t>、响应报价与市场价偏离较大，低于成本，形成不正当竞争。</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rPr>
        <w:t>2</w:t>
      </w:r>
      <w:r>
        <w:rPr>
          <w:rFonts w:hint="eastAsia" w:ascii="宋体" w:hAnsi="宋体"/>
          <w:sz w:val="21"/>
          <w:szCs w:val="21"/>
          <w:lang w:val="zh-CN"/>
        </w:rPr>
        <w:t>-3-1</w:t>
      </w:r>
      <w:r>
        <w:rPr>
          <w:rFonts w:hint="eastAsia" w:ascii="宋体" w:hAnsi="宋体"/>
          <w:sz w:val="21"/>
          <w:szCs w:val="21"/>
        </w:rPr>
        <w:t>1</w:t>
      </w:r>
      <w:r>
        <w:rPr>
          <w:rFonts w:hint="eastAsia" w:ascii="宋体" w:hAnsi="宋体"/>
          <w:sz w:val="21"/>
          <w:szCs w:val="21"/>
          <w:lang w:val="zh-CN"/>
        </w:rPr>
        <w:t>、提供虚假证明，开具虚假资质，出现虚假应答或故意隐瞒行为。</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3、磋商：磋商小组所有成员集中与单一供应商分别进行磋商，并给所有参加磋商供应商平等的磋商机会。</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3-1、磋商小组在对响应文件的有效性、完整性和响应程度进行审核时，以书面形式要求供应商对响应文件中含义不明确、同类问题表述不一致、或者明显文字和计算错误的内容做出必要的澄清、说明或更正。供应商澄清、说明或者更正应当由法定代表人或者授权代表签字或者加盖公章。澄清、说明或者更正不得超出响应范围，或者改变响应文件的实质性内容。</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3-2、磋商过程中，磋商小组可以根据磋商文件和磋商情况实质性变动采购需求中的技术、服务要求以及合同草案条款，但不得变动磋商文件中的其他内容。实质性变动的内容，须经采购人代表确认，并成为磋商文件的有效组成部分。</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3-3、供应商应在磋商小组规定的时间内，以书面形式进行澄清、说明或者更正，并由法定代表人或者授权代表签字或者加盖公章。</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4、最后报价</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4-1、磋商结束后，提交最后报价的供应商不少于3家。磋商小组要求实质性响应的供应商在规定时间内提交最后报价，最后报价是供应商响应文件的有效组成部分。</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4-2、最后报价应按报价的格式内容填写，并且同时提交最后响应报价表、各供应商在提交响应文件时，应对最后报价加盖供应商红色公章，且由法定代表人（或授权代表人）签字。</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5、比较与评价</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5-1、磋商小组在评审过程中，发现响应文件出现下列情况之一者，按以下原则修正：</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5-1-1、大写金额与小写金额不一致的，以大写金额为准；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5-1-2、总价金额与按单价汇总金额不一致的，以单价金额计算结果为准；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5-1-3、单价金额小数点有明显错位的，应以总价为准，并修改单价；</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5-1-4、对不同文字文本响应文件的解释发生异议的，以中文文本为准；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5-1-5、文字与图表不一致的，以文字为准；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lang w:val="zh-CN"/>
        </w:rPr>
      </w:pPr>
      <w:r>
        <w:rPr>
          <w:rFonts w:hint="eastAsia" w:ascii="宋体" w:hAnsi="宋体"/>
          <w:sz w:val="21"/>
          <w:szCs w:val="21"/>
          <w:lang w:val="zh-CN"/>
        </w:rPr>
        <w:t>5-1-6、正本与副本不一致的，以正本为准；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hint="eastAsia" w:ascii="宋体" w:hAnsi="宋体"/>
          <w:sz w:val="21"/>
          <w:szCs w:val="21"/>
        </w:rPr>
      </w:pPr>
      <w:r>
        <w:rPr>
          <w:rFonts w:hint="eastAsia" w:ascii="宋体" w:hAnsi="宋体"/>
          <w:sz w:val="21"/>
          <w:szCs w:val="21"/>
          <w:lang w:val="zh-CN"/>
        </w:rPr>
        <w:t>5-1-7、</w:t>
      </w:r>
      <w:r>
        <w:rPr>
          <w:rFonts w:hint="eastAsia" w:ascii="宋体" w:hAnsi="宋体"/>
          <w:kern w:val="0"/>
          <w:sz w:val="21"/>
          <w:szCs w:val="21"/>
        </w:rPr>
        <w:t>响应文件的文字叙述与制造厂商的产品样本/检测报告不符时，以产品样本/检测报告为准。</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5-2、按照磋商文件规定的评审方法和标准，对审查合格的文件进行商务和技术评审，综合比较和评价，最低报价不做为成交的唯一条件。</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 xml:space="preserve"> 5-3、属于政府采购节能清单中的产品，在技术、服务等指标同等条件下，优先采购节能清单所列的节能产品、环境标志产品。</w:t>
      </w:r>
    </w:p>
    <w:p>
      <w:pPr>
        <w:keepLines w:val="0"/>
        <w:pageBreakBefore w:val="0"/>
        <w:kinsoku/>
        <w:wordWrap/>
        <w:overflowPunct/>
        <w:topLinePunct w:val="0"/>
        <w:bidi w:val="0"/>
        <w:snapToGrid w:val="0"/>
        <w:spacing w:line="360" w:lineRule="auto"/>
        <w:ind w:firstLine="420" w:firstLineChars="200"/>
        <w:rPr>
          <w:rFonts w:hint="eastAsia" w:ascii="宋体" w:hAnsi="宋体"/>
          <w:sz w:val="21"/>
          <w:szCs w:val="21"/>
          <w:lang w:val="zh-CN"/>
        </w:rPr>
      </w:pPr>
      <w:r>
        <w:rPr>
          <w:rFonts w:hint="eastAsia" w:ascii="宋体" w:hAnsi="宋体"/>
          <w:bCs/>
          <w:sz w:val="21"/>
          <w:szCs w:val="21"/>
        </w:rPr>
        <w:t xml:space="preserve"> 6、</w:t>
      </w:r>
      <w:r>
        <w:rPr>
          <w:rFonts w:hint="eastAsia" w:ascii="宋体" w:hAnsi="宋体"/>
          <w:bCs/>
          <w:sz w:val="21"/>
          <w:szCs w:val="21"/>
          <w:lang w:val="zh-CN"/>
        </w:rPr>
        <w:t>评审程序</w:t>
      </w:r>
      <w:r>
        <w:rPr>
          <w:rFonts w:hint="eastAsia" w:ascii="宋体" w:hAnsi="宋体"/>
          <w:sz w:val="21"/>
          <w:szCs w:val="21"/>
          <w:lang w:val="zh-CN"/>
        </w:rPr>
        <w:t>：采取逐项分步评审方式，每一步评审不符合者，不进入下一步评审，全部评审合格的供应商进行最后的综合评审和打分，按最后得分由高向低排序，推荐成交候选单位。</w:t>
      </w:r>
    </w:p>
    <w:p>
      <w:pPr>
        <w:pStyle w:val="3"/>
        <w:rPr>
          <w:rFonts w:hint="eastAsia"/>
          <w:sz w:val="21"/>
          <w:szCs w:val="21"/>
          <w:lang w:val="zh-CN"/>
        </w:rPr>
      </w:pPr>
    </w:p>
    <w:p>
      <w:pPr>
        <w:keepLines w:val="0"/>
        <w:pageBreakBefore w:val="0"/>
        <w:kinsoku/>
        <w:wordWrap/>
        <w:overflowPunct/>
        <w:topLinePunct w:val="0"/>
        <w:bidi w:val="0"/>
        <w:spacing w:line="360" w:lineRule="auto"/>
        <w:ind w:firstLine="422" w:firstLineChars="200"/>
        <w:rPr>
          <w:rFonts w:hint="eastAsia" w:ascii="宋体" w:hAnsi="宋体"/>
          <w:b/>
          <w:bCs/>
          <w:sz w:val="21"/>
          <w:szCs w:val="21"/>
          <w:lang w:val="zh-CN"/>
        </w:rPr>
      </w:pPr>
      <w:r>
        <w:rPr>
          <w:rFonts w:hint="eastAsia" w:ascii="宋体" w:hAnsi="宋体"/>
          <w:b/>
          <w:bCs/>
          <w:sz w:val="21"/>
          <w:szCs w:val="21"/>
          <w:lang w:val="zh-CN"/>
        </w:rPr>
        <w:t>7、评审方法：综合评分法（总计100分）</w:t>
      </w:r>
    </w:p>
    <w:p>
      <w:pPr>
        <w:keepLines w:val="0"/>
        <w:pageBreakBefore w:val="0"/>
        <w:kinsoku/>
        <w:wordWrap/>
        <w:overflowPunct/>
        <w:topLinePunct w:val="0"/>
        <w:bidi w:val="0"/>
        <w:spacing w:line="360" w:lineRule="auto"/>
        <w:ind w:firstLine="420" w:firstLineChars="200"/>
        <w:rPr>
          <w:rFonts w:hint="eastAsia" w:ascii="宋体" w:hAnsi="宋体" w:eastAsia="宋体" w:cs="宋体"/>
          <w:sz w:val="21"/>
          <w:szCs w:val="21"/>
        </w:rPr>
      </w:pPr>
      <w:r>
        <w:rPr>
          <w:rFonts w:hint="eastAsia" w:ascii="宋体" w:hAnsi="宋体" w:cs="宋体"/>
          <w:sz w:val="21"/>
          <w:szCs w:val="21"/>
          <w:lang w:val="en-US" w:eastAsia="zh-CN"/>
        </w:rPr>
        <w:t>7-1</w:t>
      </w:r>
      <w:r>
        <w:rPr>
          <w:rFonts w:hint="eastAsia" w:ascii="宋体" w:hAnsi="宋体" w:eastAsia="宋体" w:cs="宋体"/>
          <w:sz w:val="21"/>
          <w:szCs w:val="21"/>
        </w:rPr>
        <w:t>、</w:t>
      </w:r>
      <w:r>
        <w:rPr>
          <w:rFonts w:hint="eastAsia" w:ascii="宋体" w:hAnsi="宋体" w:cs="宋体"/>
          <w:sz w:val="21"/>
          <w:szCs w:val="21"/>
          <w:lang w:eastAsia="zh-CN"/>
        </w:rPr>
        <w:t>磋商响应文件</w:t>
      </w:r>
      <w:r>
        <w:rPr>
          <w:rFonts w:hint="eastAsia" w:ascii="宋体" w:hAnsi="宋体" w:eastAsia="宋体" w:cs="宋体"/>
          <w:sz w:val="21"/>
          <w:szCs w:val="21"/>
        </w:rPr>
        <w:t>初审。初审分为资格性评审和符合性评审。</w:t>
      </w:r>
      <w:r>
        <w:rPr>
          <w:rFonts w:hint="eastAsia" w:ascii="宋体" w:hAnsi="宋体" w:eastAsia="宋体" w:cs="宋体"/>
          <w:sz w:val="21"/>
          <w:szCs w:val="21"/>
        </w:rPr>
        <w:br w:type="textWrapping"/>
      </w:r>
      <w:r>
        <w:rPr>
          <w:rFonts w:hint="eastAsia" w:ascii="宋体" w:hAnsi="宋体" w:eastAsia="宋体" w:cs="宋体"/>
          <w:sz w:val="21"/>
          <w:szCs w:val="21"/>
        </w:rPr>
        <w:t>　　</w:t>
      </w:r>
      <w:r>
        <w:rPr>
          <w:rFonts w:hint="eastAsia" w:ascii="宋体" w:hAnsi="宋体" w:cs="宋体"/>
          <w:sz w:val="21"/>
          <w:szCs w:val="21"/>
          <w:lang w:val="en-US" w:eastAsia="zh-CN"/>
        </w:rPr>
        <w:t>7-1-1</w:t>
      </w:r>
      <w:r>
        <w:rPr>
          <w:rFonts w:hint="eastAsia" w:ascii="宋体" w:hAnsi="宋体" w:eastAsia="宋体" w:cs="宋体"/>
          <w:sz w:val="21"/>
          <w:szCs w:val="21"/>
        </w:rPr>
        <w:t>、</w:t>
      </w:r>
      <w:r>
        <w:rPr>
          <w:rFonts w:hint="eastAsia" w:ascii="宋体" w:hAnsi="宋体" w:eastAsia="宋体" w:cs="宋体"/>
          <w:b w:val="0"/>
          <w:bCs w:val="0"/>
          <w:sz w:val="21"/>
          <w:szCs w:val="21"/>
        </w:rPr>
        <w:t>资格性评审</w:t>
      </w:r>
      <w:r>
        <w:rPr>
          <w:rFonts w:hint="eastAsia" w:ascii="宋体" w:hAnsi="宋体" w:eastAsia="宋体" w:cs="宋体"/>
          <w:sz w:val="21"/>
          <w:szCs w:val="21"/>
        </w:rPr>
        <w:t>。依据法律法规和磋商文件的规定，对</w:t>
      </w:r>
      <w:r>
        <w:rPr>
          <w:rFonts w:hint="eastAsia" w:ascii="宋体" w:hAnsi="宋体" w:cs="宋体"/>
          <w:sz w:val="21"/>
          <w:szCs w:val="21"/>
          <w:lang w:eastAsia="zh-CN"/>
        </w:rPr>
        <w:t>磋商响应文件</w:t>
      </w:r>
      <w:r>
        <w:rPr>
          <w:rFonts w:hint="eastAsia" w:ascii="宋体" w:hAnsi="宋体" w:eastAsia="宋体" w:cs="宋体"/>
          <w:sz w:val="21"/>
          <w:szCs w:val="21"/>
        </w:rPr>
        <w:t>中的资</w:t>
      </w:r>
      <w:r>
        <w:rPr>
          <w:rFonts w:hint="eastAsia" w:ascii="宋体" w:hAnsi="宋体" w:cs="宋体"/>
          <w:sz w:val="21"/>
          <w:szCs w:val="21"/>
          <w:lang w:eastAsia="zh-CN"/>
        </w:rPr>
        <w:t>（质）</w:t>
      </w:r>
      <w:r>
        <w:rPr>
          <w:rFonts w:hint="eastAsia" w:ascii="宋体" w:hAnsi="宋体" w:eastAsia="宋体" w:cs="宋体"/>
          <w:sz w:val="21"/>
          <w:szCs w:val="21"/>
        </w:rPr>
        <w:t>格证明</w:t>
      </w:r>
      <w:r>
        <w:rPr>
          <w:rFonts w:hint="eastAsia" w:ascii="宋体" w:hAnsi="宋体" w:cs="宋体"/>
          <w:sz w:val="21"/>
          <w:szCs w:val="21"/>
          <w:lang w:eastAsia="zh-CN"/>
        </w:rPr>
        <w:t>文件</w:t>
      </w:r>
      <w:r>
        <w:rPr>
          <w:rFonts w:hint="eastAsia" w:ascii="宋体" w:hAnsi="宋体" w:eastAsia="宋体" w:cs="宋体"/>
          <w:sz w:val="21"/>
          <w:szCs w:val="21"/>
        </w:rPr>
        <w:t>进行审查，以确定供应商是否具备</w:t>
      </w:r>
      <w:r>
        <w:rPr>
          <w:rFonts w:hint="eastAsia" w:ascii="宋体" w:hAnsi="宋体" w:cs="宋体"/>
          <w:sz w:val="21"/>
          <w:szCs w:val="21"/>
          <w:lang w:eastAsia="zh-CN"/>
        </w:rPr>
        <w:t>磋商</w:t>
      </w:r>
      <w:r>
        <w:rPr>
          <w:rFonts w:hint="eastAsia" w:ascii="宋体" w:hAnsi="宋体" w:eastAsia="宋体" w:cs="宋体"/>
          <w:sz w:val="21"/>
          <w:szCs w:val="21"/>
        </w:rPr>
        <w:t>资格。</w:t>
      </w:r>
    </w:p>
    <w:p>
      <w:pPr>
        <w:keepLines w:val="0"/>
        <w:pageBreakBefore w:val="0"/>
        <w:kinsoku/>
        <w:wordWrap/>
        <w:overflowPunct/>
        <w:topLinePunct w:val="0"/>
        <w:bidi w:val="0"/>
        <w:spacing w:line="360" w:lineRule="auto"/>
        <w:rPr>
          <w:rFonts w:hint="eastAsia" w:ascii="宋体" w:hAnsi="宋体" w:eastAsia="宋体" w:cs="宋体"/>
          <w:b/>
          <w:sz w:val="24"/>
        </w:rPr>
      </w:pPr>
    </w:p>
    <w:p>
      <w:pPr>
        <w:pStyle w:val="3"/>
        <w:rPr>
          <w:rFonts w:hint="eastAsia" w:ascii="宋体" w:hAnsi="宋体" w:eastAsia="宋体" w:cs="宋体"/>
          <w:b/>
          <w:sz w:val="24"/>
        </w:rPr>
      </w:pPr>
    </w:p>
    <w:p>
      <w:pPr>
        <w:rPr>
          <w:rFonts w:hint="eastAsia"/>
        </w:rPr>
      </w:pPr>
    </w:p>
    <w:p>
      <w:pPr>
        <w:pStyle w:val="3"/>
        <w:rPr>
          <w:rFonts w:hint="eastAsia" w:ascii="宋体" w:hAnsi="宋体" w:eastAsia="宋体" w:cs="宋体"/>
          <w:b/>
          <w:sz w:val="24"/>
        </w:rPr>
      </w:pPr>
    </w:p>
    <w:p>
      <w:pPr>
        <w:rPr>
          <w:rFonts w:hint="eastAsia"/>
        </w:rPr>
      </w:pPr>
    </w:p>
    <w:p>
      <w:pPr>
        <w:keepLines w:val="0"/>
        <w:pageBreakBefore w:val="0"/>
        <w:kinsoku/>
        <w:wordWrap/>
        <w:overflowPunct/>
        <w:topLinePunct w:val="0"/>
        <w:bidi w:val="0"/>
        <w:spacing w:line="360" w:lineRule="auto"/>
        <w:ind w:firstLine="422" w:firstLineChars="200"/>
        <w:rPr>
          <w:rFonts w:hint="eastAsia" w:ascii="宋体" w:hAnsi="宋体" w:eastAsia="宋体" w:cs="宋体"/>
          <w:b/>
          <w:sz w:val="21"/>
          <w:szCs w:val="21"/>
        </w:rPr>
      </w:pPr>
      <w:r>
        <w:rPr>
          <w:rFonts w:hint="eastAsia" w:ascii="宋体" w:hAnsi="宋体" w:eastAsia="宋体" w:cs="宋体"/>
          <w:b/>
          <w:sz w:val="21"/>
          <w:szCs w:val="21"/>
        </w:rPr>
        <w:t>资格性审查表：</w:t>
      </w:r>
    </w:p>
    <w:tbl>
      <w:tblPr>
        <w:tblStyle w:val="24"/>
        <w:tblW w:w="88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2457"/>
        <w:gridCol w:w="3911"/>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Cs w:val="21"/>
              </w:rPr>
            </w:pPr>
            <w:r>
              <w:rPr>
                <w:rFonts w:hint="eastAsia" w:ascii="宋体" w:hAnsi="宋体" w:eastAsia="宋体" w:cs="宋体"/>
                <w:color w:val="000000"/>
                <w:szCs w:val="21"/>
              </w:rPr>
              <w:t>序号</w:t>
            </w:r>
          </w:p>
        </w:tc>
        <w:tc>
          <w:tcPr>
            <w:tcW w:w="2457"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Cs w:val="21"/>
              </w:rPr>
            </w:pPr>
            <w:r>
              <w:rPr>
                <w:rFonts w:hint="eastAsia" w:ascii="宋体" w:hAnsi="宋体" w:eastAsia="宋体" w:cs="宋体"/>
                <w:color w:val="000000"/>
                <w:szCs w:val="21"/>
              </w:rPr>
              <w:t>审查内容</w:t>
            </w:r>
          </w:p>
        </w:tc>
        <w:tc>
          <w:tcPr>
            <w:tcW w:w="3911"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Cs w:val="21"/>
              </w:rPr>
            </w:pPr>
            <w:r>
              <w:rPr>
                <w:rFonts w:hint="eastAsia" w:ascii="宋体" w:hAnsi="宋体" w:eastAsia="宋体" w:cs="宋体"/>
                <w:color w:val="000000"/>
                <w:szCs w:val="21"/>
              </w:rPr>
              <w:t>审查标准</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Cs w:val="21"/>
              </w:rPr>
            </w:pPr>
            <w:r>
              <w:rPr>
                <w:rFonts w:hint="eastAsia" w:ascii="宋体" w:hAnsi="宋体" w:eastAsia="宋体" w:cs="宋体"/>
                <w:color w:val="000000"/>
                <w:szCs w:val="21"/>
              </w:rPr>
              <w:t>审查结论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0"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lang w:eastAsia="zh-CN"/>
              </w:rPr>
            </w:pPr>
            <w:r>
              <w:rPr>
                <w:rFonts w:hint="eastAsia" w:ascii="宋体" w:hAnsi="宋体" w:cs="宋体"/>
                <w:color w:val="000000"/>
                <w:sz w:val="21"/>
                <w:szCs w:val="21"/>
                <w:lang w:val="en-US" w:eastAsia="zh-CN"/>
              </w:rPr>
              <w:t>1</w:t>
            </w:r>
          </w:p>
        </w:tc>
        <w:tc>
          <w:tcPr>
            <w:tcW w:w="245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营业执照</w:t>
            </w:r>
          </w:p>
        </w:tc>
        <w:tc>
          <w:tcPr>
            <w:tcW w:w="3911"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20" w:lineRule="exact"/>
              <w:jc w:val="both"/>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提供供应商为具有独立承担民事责任能力的法人或其他组织或自然人，并出具营业执照（事业法人证）或证明文件或自然人的身份证明</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5"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2</w:t>
            </w:r>
          </w:p>
        </w:tc>
        <w:tc>
          <w:tcPr>
            <w:tcW w:w="245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outlineLvl w:val="9"/>
              <w:rPr>
                <w:rFonts w:hint="eastAsia" w:ascii="宋体" w:hAnsi="宋体" w:eastAsia="宋体" w:cs="宋体"/>
                <w:color w:val="000000"/>
                <w:sz w:val="21"/>
                <w:szCs w:val="21"/>
                <w:lang w:eastAsia="zh-CN"/>
              </w:rPr>
            </w:pPr>
            <w:r>
              <w:rPr>
                <w:rFonts w:hint="eastAsia" w:ascii="宋体" w:hAnsi="宋体" w:cs="宋体"/>
                <w:color w:val="000000"/>
                <w:sz w:val="21"/>
                <w:szCs w:val="21"/>
                <w:lang w:eastAsia="zh-CN"/>
              </w:rPr>
              <w:t>财务</w:t>
            </w:r>
          </w:p>
        </w:tc>
        <w:tc>
          <w:tcPr>
            <w:tcW w:w="3911"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20" w:lineRule="exact"/>
              <w:jc w:val="both"/>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提供具有财务审计资质单位出具的</w:t>
            </w:r>
            <w:r>
              <w:rPr>
                <w:rFonts w:hint="eastAsia" w:ascii="宋体" w:hAnsi="宋体" w:eastAsia="宋体" w:cs="宋体"/>
                <w:color w:val="000000"/>
                <w:sz w:val="21"/>
                <w:szCs w:val="21"/>
                <w:lang w:val="en-US" w:eastAsia="zh-CN"/>
              </w:rPr>
              <w:t>2018（或2019）</w:t>
            </w:r>
            <w:r>
              <w:rPr>
                <w:rFonts w:hint="eastAsia" w:ascii="宋体" w:hAnsi="宋体" w:eastAsia="宋体" w:cs="宋体"/>
                <w:color w:val="000000"/>
                <w:sz w:val="21"/>
                <w:szCs w:val="21"/>
              </w:rPr>
              <w:t>年度财务报告或开标前六个月内其基本账户银行出具的资信证明（附开户许可证）或政府采购信用担保机构出具的投标担保函；</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0"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3</w:t>
            </w:r>
          </w:p>
        </w:tc>
        <w:tc>
          <w:tcPr>
            <w:tcW w:w="245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outlineLvl w:val="9"/>
              <w:rPr>
                <w:rFonts w:hint="eastAsia" w:ascii="宋体" w:hAnsi="宋体" w:eastAsia="宋体" w:cs="宋体"/>
                <w:color w:val="000000"/>
                <w:sz w:val="21"/>
                <w:szCs w:val="21"/>
                <w:lang w:eastAsia="zh-CN"/>
              </w:rPr>
            </w:pPr>
            <w:r>
              <w:rPr>
                <w:rFonts w:hint="eastAsia" w:ascii="宋体" w:hAnsi="宋体" w:cs="宋体"/>
                <w:color w:val="000000"/>
                <w:sz w:val="21"/>
                <w:szCs w:val="21"/>
                <w:lang w:eastAsia="zh-CN"/>
              </w:rPr>
              <w:t>纳税和社保</w:t>
            </w:r>
          </w:p>
        </w:tc>
        <w:tc>
          <w:tcPr>
            <w:tcW w:w="3911"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20" w:lineRule="exact"/>
              <w:jc w:val="both"/>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具有依法缴纳税收</w:t>
            </w:r>
            <w:r>
              <w:rPr>
                <w:rFonts w:hint="eastAsia" w:ascii="宋体" w:hAnsi="宋体" w:eastAsia="宋体" w:cs="宋体"/>
                <w:color w:val="000000"/>
                <w:sz w:val="21"/>
                <w:szCs w:val="21"/>
                <w:lang w:eastAsia="zh-CN"/>
              </w:rPr>
              <w:t>和社会保障资金</w:t>
            </w:r>
            <w:r>
              <w:rPr>
                <w:rFonts w:hint="eastAsia" w:ascii="宋体" w:hAnsi="宋体" w:eastAsia="宋体" w:cs="宋体"/>
                <w:color w:val="000000"/>
                <w:sz w:val="21"/>
                <w:szCs w:val="21"/>
              </w:rPr>
              <w:t>的良好记录（提供开标前</w:t>
            </w:r>
            <w:r>
              <w:rPr>
                <w:rFonts w:hint="eastAsia" w:ascii="宋体" w:hAnsi="宋体" w:eastAsia="宋体" w:cs="宋体"/>
                <w:color w:val="000000"/>
                <w:sz w:val="21"/>
                <w:szCs w:val="21"/>
                <w:lang w:val="en-US" w:eastAsia="zh-CN"/>
              </w:rPr>
              <w:t>六</w:t>
            </w:r>
            <w:r>
              <w:rPr>
                <w:rFonts w:hint="eastAsia" w:ascii="宋体" w:hAnsi="宋体" w:eastAsia="宋体" w:cs="宋体"/>
                <w:color w:val="000000"/>
                <w:sz w:val="21"/>
                <w:szCs w:val="21"/>
              </w:rPr>
              <w:t>个月</w:t>
            </w:r>
            <w:r>
              <w:rPr>
                <w:rFonts w:hint="eastAsia" w:ascii="宋体" w:hAnsi="宋体" w:eastAsia="宋体" w:cs="宋体"/>
                <w:color w:val="000000"/>
                <w:sz w:val="21"/>
                <w:szCs w:val="21"/>
                <w:lang w:eastAsia="zh-CN"/>
              </w:rPr>
              <w:t>内任意三个月</w:t>
            </w:r>
            <w:r>
              <w:rPr>
                <w:rFonts w:hint="eastAsia" w:ascii="宋体" w:hAnsi="宋体" w:eastAsia="宋体" w:cs="宋体"/>
                <w:color w:val="000000"/>
                <w:sz w:val="21"/>
                <w:szCs w:val="21"/>
              </w:rPr>
              <w:t>的缴纳证明）；</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5"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4</w:t>
            </w:r>
          </w:p>
        </w:tc>
        <w:tc>
          <w:tcPr>
            <w:tcW w:w="245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kern w:val="0"/>
                <w:sz w:val="21"/>
                <w:szCs w:val="21"/>
              </w:rPr>
              <w:t>供应商资质要求</w:t>
            </w:r>
          </w:p>
        </w:tc>
        <w:tc>
          <w:tcPr>
            <w:tcW w:w="3911" w:type="dxa"/>
            <w:noWrap w:val="0"/>
            <w:vAlign w:val="center"/>
          </w:tcPr>
          <w:p>
            <w:pPr>
              <w:keepNext w:val="0"/>
              <w:keepLines w:val="0"/>
              <w:pageBreakBefore w:val="0"/>
              <w:kinsoku/>
              <w:wordWrap/>
              <w:overflowPunct/>
              <w:topLinePunct w:val="0"/>
              <w:autoSpaceDE/>
              <w:autoSpaceDN/>
              <w:bidi w:val="0"/>
              <w:adjustRightInd/>
              <w:snapToGrid/>
              <w:spacing w:line="320" w:lineRule="exact"/>
              <w:jc w:val="left"/>
              <w:textAlignment w:val="auto"/>
              <w:outlineLvl w:val="9"/>
              <w:rPr>
                <w:rFonts w:hint="eastAsia" w:ascii="宋体" w:hAnsi="宋体" w:eastAsia="宋体" w:cs="宋体"/>
                <w:color w:val="000000"/>
                <w:sz w:val="21"/>
                <w:szCs w:val="21"/>
              </w:rPr>
            </w:pPr>
            <w:r>
              <w:rPr>
                <w:rFonts w:hint="eastAsia" w:ascii="宋体" w:hAnsi="宋体" w:cs="宋体"/>
                <w:color w:val="000000"/>
                <w:sz w:val="21"/>
                <w:szCs w:val="21"/>
                <w:lang w:val="en-US" w:eastAsia="zh-CN"/>
              </w:rPr>
              <w:t>磋商供应商须具有建设行政部门颁发的公路工程施工总承包三级及以上资质且具有有效的安全生产许可证；投标人应进入交通运输部“ 全国公路建设市场信用信息管理系统（ http ：//glxy.mot.gov.cn）”中的公路工程施工资质企业名录，且投标人名称和资质与该名录中的相应企业名称和资质完全一致。</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5"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lang w:eastAsia="zh-CN"/>
              </w:rPr>
            </w:pPr>
            <w:r>
              <w:rPr>
                <w:rFonts w:hint="eastAsia" w:ascii="宋体" w:hAnsi="宋体" w:cs="宋体"/>
                <w:color w:val="000000"/>
                <w:sz w:val="21"/>
                <w:szCs w:val="21"/>
                <w:lang w:val="en-US" w:eastAsia="zh-CN"/>
              </w:rPr>
              <w:t>5</w:t>
            </w:r>
          </w:p>
        </w:tc>
        <w:tc>
          <w:tcPr>
            <w:tcW w:w="245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outlineLvl w:val="9"/>
              <w:rPr>
                <w:rFonts w:hint="eastAsia" w:ascii="宋体" w:hAnsi="宋体" w:eastAsia="宋体" w:cs="宋体"/>
                <w:color w:val="000000"/>
                <w:kern w:val="0"/>
                <w:sz w:val="21"/>
                <w:szCs w:val="21"/>
              </w:rPr>
            </w:pPr>
            <w:r>
              <w:rPr>
                <w:rFonts w:hint="eastAsia" w:ascii="宋体" w:hAnsi="宋体" w:eastAsia="宋体" w:cs="宋体"/>
                <w:color w:val="000000"/>
                <w:sz w:val="21"/>
                <w:szCs w:val="21"/>
              </w:rPr>
              <w:t>法定代表人授权委托书</w:t>
            </w:r>
          </w:p>
        </w:tc>
        <w:tc>
          <w:tcPr>
            <w:tcW w:w="3911" w:type="dxa"/>
            <w:noWrap w:val="0"/>
            <w:vAlign w:val="center"/>
          </w:tcPr>
          <w:p>
            <w:pPr>
              <w:keepNext w:val="0"/>
              <w:keepLines w:val="0"/>
              <w:pageBreakBefore w:val="0"/>
              <w:widowControl/>
              <w:tabs>
                <w:tab w:val="left" w:pos="1620"/>
              </w:tabs>
              <w:kinsoku/>
              <w:wordWrap/>
              <w:overflowPunct/>
              <w:topLinePunct w:val="0"/>
              <w:autoSpaceDE/>
              <w:autoSpaceDN/>
              <w:bidi w:val="0"/>
              <w:adjustRightInd/>
              <w:snapToGrid/>
              <w:spacing w:line="320" w:lineRule="exact"/>
              <w:jc w:val="both"/>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提供法定代表人授权书及被授权人身份证（法定代表人直接参加投标除外，但须出示法定代表人身份证及营业执照复印件）</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lang w:eastAsia="zh-CN"/>
              </w:rPr>
            </w:pPr>
            <w:r>
              <w:rPr>
                <w:rFonts w:hint="eastAsia" w:ascii="宋体" w:hAnsi="宋体" w:cs="宋体"/>
                <w:color w:val="000000"/>
                <w:sz w:val="21"/>
                <w:szCs w:val="21"/>
                <w:lang w:val="en-US" w:eastAsia="zh-CN"/>
              </w:rPr>
              <w:t>6</w:t>
            </w:r>
          </w:p>
        </w:tc>
        <w:tc>
          <w:tcPr>
            <w:tcW w:w="245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outlineLvl w:val="9"/>
              <w:rPr>
                <w:rFonts w:hint="eastAsia" w:ascii="宋体" w:hAnsi="宋体" w:eastAsia="宋体" w:cs="宋体"/>
                <w:color w:val="000000"/>
                <w:sz w:val="21"/>
                <w:szCs w:val="21"/>
              </w:rPr>
            </w:pPr>
            <w:r>
              <w:rPr>
                <w:rFonts w:hint="eastAsia" w:ascii="宋体" w:hAnsi="宋体" w:eastAsia="宋体" w:cs="宋体"/>
                <w:sz w:val="21"/>
                <w:szCs w:val="21"/>
              </w:rPr>
              <w:t>项目经理资质</w:t>
            </w:r>
          </w:p>
        </w:tc>
        <w:tc>
          <w:tcPr>
            <w:tcW w:w="3911" w:type="dxa"/>
            <w:noWrap w:val="0"/>
            <w:vAlign w:val="center"/>
          </w:tcPr>
          <w:p>
            <w:pPr>
              <w:bidi w:val="0"/>
              <w:rPr>
                <w:rFonts w:hint="eastAsia"/>
                <w:lang w:eastAsia="zh-CN"/>
              </w:rPr>
            </w:pPr>
            <w:r>
              <w:rPr>
                <w:rFonts w:hint="eastAsia"/>
                <w:lang w:val="en-US" w:eastAsia="zh-CN"/>
              </w:rPr>
              <w:t>拟派项目负责人须具有建设行政部门颁发的公路工程专业二级及以上建造师资质及安全生产考核B证；</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1"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default" w:ascii="宋体" w:hAnsi="宋体" w:cs="宋体"/>
                <w:color w:val="000000"/>
                <w:sz w:val="21"/>
                <w:szCs w:val="21"/>
                <w:lang w:val="en-US" w:eastAsia="zh-CN"/>
              </w:rPr>
            </w:pPr>
            <w:r>
              <w:rPr>
                <w:rFonts w:hint="eastAsia" w:ascii="宋体" w:hAnsi="宋体" w:cs="宋体"/>
                <w:color w:val="000000"/>
                <w:sz w:val="21"/>
                <w:szCs w:val="21"/>
                <w:lang w:val="en-US" w:eastAsia="zh-CN"/>
              </w:rPr>
              <w:t>7</w:t>
            </w:r>
          </w:p>
        </w:tc>
        <w:tc>
          <w:tcPr>
            <w:tcW w:w="245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outlineLvl w:val="9"/>
              <w:rPr>
                <w:rFonts w:hint="eastAsia" w:ascii="宋体" w:hAnsi="宋体" w:eastAsia="宋体" w:cs="宋体"/>
                <w:sz w:val="21"/>
                <w:szCs w:val="21"/>
                <w:lang w:eastAsia="zh-CN"/>
              </w:rPr>
            </w:pPr>
            <w:r>
              <w:rPr>
                <w:rFonts w:hint="eastAsia" w:ascii="宋体" w:hAnsi="宋体" w:cs="宋体"/>
                <w:sz w:val="21"/>
                <w:szCs w:val="21"/>
                <w:lang w:eastAsia="zh-CN"/>
              </w:rPr>
              <w:t>项目技术负责人资质</w:t>
            </w:r>
          </w:p>
        </w:tc>
        <w:tc>
          <w:tcPr>
            <w:tcW w:w="3911" w:type="dxa"/>
            <w:noWrap w:val="0"/>
            <w:vAlign w:val="center"/>
          </w:tcPr>
          <w:p>
            <w:pPr>
              <w:bidi w:val="0"/>
              <w:rPr>
                <w:rFonts w:hint="eastAsia"/>
                <w:lang w:eastAsia="zh-CN"/>
              </w:rPr>
            </w:pPr>
            <w:r>
              <w:rPr>
                <w:rFonts w:hint="eastAsia"/>
                <w:lang w:val="en-US" w:eastAsia="zh-CN"/>
              </w:rPr>
              <w:t>项目技术负责人须具备公路工程相关专业工程师及以上技术职称及交通运输行政主管部门颁发的B类安全生产考核合格证书；</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lang w:eastAsia="zh-CN"/>
              </w:rPr>
            </w:pPr>
            <w:r>
              <w:rPr>
                <w:rFonts w:hint="eastAsia" w:ascii="宋体" w:hAnsi="宋体" w:cs="宋体"/>
                <w:color w:val="000000"/>
                <w:sz w:val="21"/>
                <w:szCs w:val="21"/>
                <w:lang w:val="en-US" w:eastAsia="zh-CN"/>
              </w:rPr>
              <w:t>8</w:t>
            </w:r>
          </w:p>
        </w:tc>
        <w:tc>
          <w:tcPr>
            <w:tcW w:w="245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outlineLvl w:val="9"/>
              <w:rPr>
                <w:rFonts w:hint="eastAsia" w:ascii="宋体" w:hAnsi="宋体" w:eastAsia="宋体" w:cs="宋体"/>
                <w:sz w:val="21"/>
                <w:szCs w:val="21"/>
              </w:rPr>
            </w:pPr>
            <w:r>
              <w:rPr>
                <w:rFonts w:hint="eastAsia" w:ascii="宋体" w:hAnsi="宋体" w:eastAsia="宋体" w:cs="宋体"/>
                <w:color w:val="000000"/>
                <w:kern w:val="0"/>
                <w:sz w:val="21"/>
                <w:szCs w:val="21"/>
              </w:rPr>
              <w:t>企业信誉及诚信承诺</w:t>
            </w:r>
          </w:p>
        </w:tc>
        <w:tc>
          <w:tcPr>
            <w:tcW w:w="3911" w:type="dxa"/>
            <w:noWrap w:val="0"/>
            <w:vAlign w:val="center"/>
          </w:tcPr>
          <w:p>
            <w:pPr>
              <w:keepNext w:val="0"/>
              <w:keepLines w:val="0"/>
              <w:pageBreakBefore w:val="0"/>
              <w:numPr>
                <w:ilvl w:val="0"/>
                <w:numId w:val="8"/>
              </w:numPr>
              <w:kinsoku/>
              <w:wordWrap/>
              <w:overflowPunct/>
              <w:topLinePunct w:val="0"/>
              <w:autoSpaceDE/>
              <w:autoSpaceDN/>
              <w:bidi w:val="0"/>
              <w:adjustRightInd/>
              <w:snapToGrid/>
              <w:spacing w:line="320" w:lineRule="exact"/>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通过“信用中国”网站(www.creditchina.gov.cn)、中国政府采购网(www.ccgp.gov.cn) 等查询相关主体信用记录（不得为“信用中国”网站中列入失信被执行人和重大税收违法案件当事人名单，不得为中国政府采购网政府采购严重违法失信行为记录名单中被财政部门禁止参加政府采购活动），截止时点为</w:t>
            </w:r>
            <w:r>
              <w:rPr>
                <w:rFonts w:hint="eastAsia" w:ascii="宋体" w:hAnsi="宋体" w:eastAsia="宋体" w:cs="宋体"/>
                <w:color w:val="000000"/>
                <w:sz w:val="21"/>
                <w:szCs w:val="21"/>
                <w:lang w:eastAsia="zh-CN"/>
              </w:rPr>
              <w:t>磋商</w:t>
            </w:r>
            <w:r>
              <w:rPr>
                <w:rFonts w:hint="eastAsia" w:ascii="宋体" w:hAnsi="宋体" w:eastAsia="宋体" w:cs="宋体"/>
                <w:color w:val="000000"/>
                <w:sz w:val="21"/>
                <w:szCs w:val="21"/>
              </w:rPr>
              <w:t>文件发售起至</w:t>
            </w:r>
            <w:r>
              <w:rPr>
                <w:rFonts w:hint="eastAsia" w:ascii="宋体" w:hAnsi="宋体" w:eastAsia="宋体" w:cs="宋体"/>
                <w:color w:val="000000"/>
                <w:sz w:val="21"/>
                <w:szCs w:val="21"/>
                <w:lang w:eastAsia="zh-CN"/>
              </w:rPr>
              <w:t>竞争性磋商响应文件</w:t>
            </w:r>
            <w:r>
              <w:rPr>
                <w:rFonts w:hint="eastAsia" w:ascii="宋体" w:hAnsi="宋体" w:eastAsia="宋体" w:cs="宋体"/>
                <w:color w:val="000000"/>
                <w:sz w:val="21"/>
                <w:szCs w:val="21"/>
              </w:rPr>
              <w:t>递交截止时间止（提供查询结果网页清晰截图并加盖供应商公章）；</w:t>
            </w:r>
          </w:p>
          <w:p>
            <w:pPr>
              <w:keepNext w:val="0"/>
              <w:keepLines w:val="0"/>
              <w:pageBreakBefore w:val="0"/>
              <w:numPr>
                <w:ilvl w:val="0"/>
                <w:numId w:val="8"/>
              </w:numPr>
              <w:kinsoku/>
              <w:wordWrap/>
              <w:overflowPunct/>
              <w:topLinePunct w:val="0"/>
              <w:autoSpaceDE/>
              <w:autoSpaceDN/>
              <w:bidi w:val="0"/>
              <w:adjustRightInd/>
              <w:snapToGrid/>
              <w:spacing w:line="320" w:lineRule="exact"/>
              <w:textAlignment w:val="auto"/>
              <w:outlineLvl w:val="9"/>
              <w:rPr>
                <w:rFonts w:hint="eastAsia" w:ascii="宋体" w:hAnsi="宋体" w:eastAsia="宋体" w:cs="宋体"/>
                <w:color w:val="FF0000"/>
                <w:kern w:val="0"/>
                <w:sz w:val="21"/>
                <w:szCs w:val="21"/>
              </w:rPr>
            </w:pPr>
            <w:r>
              <w:rPr>
                <w:rFonts w:hint="eastAsia" w:ascii="宋体" w:hAnsi="宋体" w:eastAsia="宋体" w:cs="宋体"/>
                <w:color w:val="000000"/>
                <w:sz w:val="21"/>
                <w:szCs w:val="21"/>
                <w:lang w:eastAsia="zh-CN"/>
              </w:rPr>
              <w:t>出具参加本次投标前3年内，在经营活动中没有重大违法记录的书面声明；</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668"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c>
          <w:tcPr>
            <w:tcW w:w="6368" w:type="dxa"/>
            <w:gridSpan w:val="2"/>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r>
              <w:rPr>
                <w:rFonts w:hint="eastAsia" w:ascii="宋体" w:hAnsi="宋体" w:eastAsia="宋体" w:cs="宋体"/>
                <w:color w:val="000000"/>
                <w:sz w:val="21"/>
                <w:szCs w:val="21"/>
              </w:rPr>
              <w:t>审查结果（合格或不合格）</w:t>
            </w:r>
          </w:p>
        </w:tc>
        <w:tc>
          <w:tcPr>
            <w:tcW w:w="1800" w:type="dxa"/>
            <w:noWrap w:val="0"/>
            <w:vAlign w:val="center"/>
          </w:tcPr>
          <w:p>
            <w:pPr>
              <w:keepNext w:val="0"/>
              <w:keepLines w:val="0"/>
              <w:pageBreakBefore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color w:val="000000"/>
                <w:sz w:val="21"/>
                <w:szCs w:val="21"/>
              </w:rPr>
            </w:pPr>
          </w:p>
        </w:tc>
      </w:tr>
    </w:tbl>
    <w:p>
      <w:pPr>
        <w:ind w:firstLine="422" w:firstLineChars="200"/>
        <w:rPr>
          <w:rFonts w:hint="eastAsia" w:ascii="宋体" w:hAnsi="宋体" w:eastAsia="宋体" w:cs="宋体"/>
          <w:b/>
          <w:szCs w:val="21"/>
        </w:rPr>
      </w:pPr>
    </w:p>
    <w:p>
      <w:pPr>
        <w:ind w:firstLine="422" w:firstLineChars="200"/>
        <w:rPr>
          <w:rFonts w:hint="eastAsia" w:ascii="宋体" w:hAnsi="宋体" w:cs="宋体"/>
          <w:sz w:val="21"/>
          <w:szCs w:val="21"/>
          <w:lang w:val="en-US" w:eastAsia="zh-CN"/>
        </w:rPr>
      </w:pPr>
      <w:r>
        <w:rPr>
          <w:rFonts w:hint="eastAsia" w:ascii="宋体" w:hAnsi="宋体" w:eastAsia="宋体" w:cs="宋体"/>
          <w:b/>
          <w:sz w:val="21"/>
          <w:szCs w:val="21"/>
        </w:rPr>
        <w:t>注：</w:t>
      </w:r>
      <w:r>
        <w:rPr>
          <w:rFonts w:hint="eastAsia" w:ascii="宋体" w:hAnsi="宋体" w:eastAsia="宋体" w:cs="宋体"/>
          <w:b/>
          <w:spacing w:val="8"/>
          <w:sz w:val="21"/>
          <w:szCs w:val="21"/>
        </w:rPr>
        <w:t>以上证件、资料在</w:t>
      </w:r>
      <w:r>
        <w:rPr>
          <w:rFonts w:hint="eastAsia" w:ascii="宋体" w:hAnsi="宋体" w:cs="宋体"/>
          <w:b/>
          <w:spacing w:val="8"/>
          <w:sz w:val="21"/>
          <w:szCs w:val="21"/>
          <w:lang w:eastAsia="zh-CN"/>
        </w:rPr>
        <w:t>磋商响应文件</w:t>
      </w:r>
      <w:r>
        <w:rPr>
          <w:rFonts w:hint="eastAsia" w:ascii="宋体" w:hAnsi="宋体" w:eastAsia="宋体" w:cs="宋体"/>
          <w:b/>
          <w:spacing w:val="8"/>
          <w:sz w:val="21"/>
          <w:szCs w:val="21"/>
        </w:rPr>
        <w:t>中放置复印件并加盖公章</w:t>
      </w:r>
    </w:p>
    <w:p>
      <w:pPr>
        <w:numPr>
          <w:ilvl w:val="0"/>
          <w:numId w:val="0"/>
        </w:numPr>
        <w:spacing w:line="480" w:lineRule="exact"/>
        <w:ind w:firstLine="420" w:firstLineChars="200"/>
        <w:rPr>
          <w:rFonts w:hint="eastAsia" w:ascii="宋体" w:hAnsi="宋体" w:eastAsia="宋体" w:cs="宋体"/>
          <w:b/>
          <w:sz w:val="21"/>
          <w:szCs w:val="21"/>
        </w:rPr>
      </w:pPr>
      <w:r>
        <w:rPr>
          <w:rFonts w:hint="eastAsia" w:ascii="宋体" w:hAnsi="宋体" w:cs="宋体"/>
          <w:sz w:val="21"/>
          <w:szCs w:val="21"/>
          <w:lang w:val="en-US" w:eastAsia="zh-CN"/>
        </w:rPr>
        <w:t>7-1-2</w:t>
      </w:r>
      <w:r>
        <w:rPr>
          <w:rFonts w:hint="eastAsia" w:ascii="宋体" w:hAnsi="宋体" w:eastAsia="宋体" w:cs="宋体"/>
          <w:sz w:val="21"/>
          <w:szCs w:val="21"/>
        </w:rPr>
        <w:t>、符合性评审。依据磋商文件的规定，从</w:t>
      </w:r>
      <w:r>
        <w:rPr>
          <w:rFonts w:hint="eastAsia" w:ascii="宋体" w:hAnsi="宋体" w:cs="宋体"/>
          <w:sz w:val="21"/>
          <w:szCs w:val="21"/>
          <w:lang w:eastAsia="zh-CN"/>
        </w:rPr>
        <w:t>磋商响应文件</w:t>
      </w:r>
      <w:r>
        <w:rPr>
          <w:rFonts w:hint="eastAsia" w:ascii="宋体" w:hAnsi="宋体" w:eastAsia="宋体" w:cs="宋体"/>
          <w:sz w:val="21"/>
          <w:szCs w:val="21"/>
        </w:rPr>
        <w:t>的有效性、完整性和对磋商文件的响应程度进行审查，以确定是否对磋商文件的实质性要求作出响应</w:t>
      </w:r>
    </w:p>
    <w:p>
      <w:pPr>
        <w:spacing w:line="480" w:lineRule="exact"/>
        <w:ind w:firstLine="480"/>
        <w:rPr>
          <w:rFonts w:hint="eastAsia"/>
          <w:sz w:val="24"/>
          <w:szCs w:val="24"/>
        </w:rPr>
      </w:pPr>
      <w:r>
        <w:rPr>
          <w:rFonts w:hint="eastAsia" w:ascii="宋体" w:hAnsi="宋体" w:eastAsia="宋体" w:cs="宋体"/>
          <w:b/>
          <w:sz w:val="24"/>
          <w:szCs w:val="24"/>
        </w:rPr>
        <w:t>符合性审查表:</w:t>
      </w:r>
    </w:p>
    <w:tbl>
      <w:tblPr>
        <w:tblStyle w:val="24"/>
        <w:tblW w:w="833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79"/>
        <w:gridCol w:w="4516"/>
        <w:gridCol w:w="1515"/>
        <w:gridCol w:w="1623"/>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436" w:hRule="atLeast"/>
          <w:jc w:val="center"/>
        </w:trPr>
        <w:tc>
          <w:tcPr>
            <w:tcW w:w="6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序号</w:t>
            </w:r>
          </w:p>
        </w:tc>
        <w:tc>
          <w:tcPr>
            <w:tcW w:w="451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审查内容</w:t>
            </w:r>
          </w:p>
        </w:tc>
        <w:tc>
          <w:tcPr>
            <w:tcW w:w="151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审查标准</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审查结果（合格或不合格）</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88" w:hRule="atLeast"/>
          <w:jc w:val="center"/>
        </w:trPr>
        <w:tc>
          <w:tcPr>
            <w:tcW w:w="6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eastAsia="宋体"/>
                <w:lang w:val="en-US" w:eastAsia="zh-CN"/>
              </w:rPr>
            </w:pPr>
            <w:r>
              <w:rPr>
                <w:rFonts w:hint="eastAsia"/>
                <w:lang w:val="en-US" w:eastAsia="zh-CN"/>
              </w:rPr>
              <w:t>1</w:t>
            </w:r>
          </w:p>
          <w:p>
            <w:pPr>
              <w:pStyle w:val="3"/>
              <w:jc w:val="center"/>
              <w:rPr>
                <w:rFonts w:hint="eastAsia" w:ascii="宋体" w:hAnsi="宋体" w:eastAsia="宋体" w:cs="宋体"/>
                <w:szCs w:val="21"/>
              </w:rPr>
            </w:pPr>
          </w:p>
          <w:p>
            <w:pPr>
              <w:pStyle w:val="3"/>
              <w:jc w:val="center"/>
              <w:rPr>
                <w:rFonts w:hint="eastAsia" w:ascii="宋体" w:hAnsi="宋体" w:eastAsia="宋体" w:cs="宋体"/>
                <w:szCs w:val="21"/>
              </w:rPr>
            </w:pPr>
          </w:p>
          <w:p>
            <w:pPr>
              <w:pStyle w:val="3"/>
              <w:jc w:val="center"/>
              <w:rPr>
                <w:rFonts w:hint="eastAsia" w:ascii="宋体" w:hAnsi="宋体" w:eastAsia="宋体" w:cs="宋体"/>
                <w:szCs w:val="21"/>
              </w:rPr>
            </w:pPr>
          </w:p>
        </w:tc>
        <w:tc>
          <w:tcPr>
            <w:tcW w:w="4516" w:type="dxa"/>
            <w:tcBorders>
              <w:top w:val="single" w:color="auto" w:sz="6" w:space="0"/>
              <w:left w:val="single" w:color="auto" w:sz="6" w:space="0"/>
              <w:bottom w:val="single" w:color="auto" w:sz="6" w:space="0"/>
              <w:right w:val="single" w:color="auto" w:sz="6" w:space="0"/>
            </w:tcBorders>
            <w:noWrap w:val="0"/>
            <w:vAlign w:val="center"/>
          </w:tcPr>
          <w:p>
            <w:pPr>
              <w:pStyle w:val="77"/>
              <w:kinsoku w:val="0"/>
              <w:overflowPunct w:val="0"/>
              <w:spacing w:before="22" w:line="280" w:lineRule="exact"/>
              <w:ind w:right="100" w:firstLine="420" w:firstLineChars="200"/>
              <w:jc w:val="both"/>
              <w:rPr>
                <w:rFonts w:hint="eastAsia" w:ascii="宋体" w:hAnsi="宋体" w:cs="宋体"/>
                <w:sz w:val="21"/>
                <w:szCs w:val="21"/>
              </w:rPr>
            </w:pPr>
            <w:r>
              <w:rPr>
                <w:rFonts w:hint="eastAsia" w:ascii="宋体" w:hAnsi="宋体" w:cs="宋体"/>
                <w:sz w:val="21"/>
                <w:szCs w:val="21"/>
                <w:lang w:eastAsia="zh-CN"/>
              </w:rPr>
              <w:t>磋商响应文件</w:t>
            </w:r>
            <w:r>
              <w:rPr>
                <w:rFonts w:hint="eastAsia" w:ascii="宋体" w:hAnsi="宋体" w:cs="宋体"/>
                <w:spacing w:val="-3"/>
                <w:sz w:val="21"/>
                <w:szCs w:val="21"/>
              </w:rPr>
              <w:t>按</w:t>
            </w:r>
            <w:r>
              <w:rPr>
                <w:rFonts w:hint="eastAsia" w:ascii="宋体" w:hAnsi="宋体" w:cs="宋体"/>
                <w:sz w:val="21"/>
                <w:szCs w:val="21"/>
              </w:rPr>
              <w:t>照</w:t>
            </w:r>
            <w:r>
              <w:rPr>
                <w:rFonts w:hint="eastAsia" w:ascii="宋体" w:hAnsi="宋体" w:cs="宋体"/>
                <w:sz w:val="21"/>
                <w:szCs w:val="21"/>
                <w:lang w:eastAsia="zh-CN"/>
              </w:rPr>
              <w:t>磋商</w:t>
            </w:r>
            <w:r>
              <w:rPr>
                <w:rFonts w:hint="eastAsia" w:ascii="宋体" w:hAnsi="宋体" w:cs="宋体"/>
                <w:spacing w:val="-3"/>
                <w:sz w:val="21"/>
                <w:szCs w:val="21"/>
              </w:rPr>
              <w:t>文</w:t>
            </w:r>
            <w:r>
              <w:rPr>
                <w:rFonts w:hint="eastAsia" w:ascii="宋体" w:hAnsi="宋体" w:cs="宋体"/>
                <w:sz w:val="21"/>
                <w:szCs w:val="21"/>
              </w:rPr>
              <w:t>件规</w:t>
            </w:r>
            <w:r>
              <w:rPr>
                <w:rFonts w:hint="eastAsia" w:ascii="宋体" w:hAnsi="宋体" w:cs="宋体"/>
                <w:spacing w:val="-3"/>
                <w:sz w:val="21"/>
                <w:szCs w:val="21"/>
              </w:rPr>
              <w:t>定</w:t>
            </w:r>
            <w:r>
              <w:rPr>
                <w:rFonts w:hint="eastAsia" w:ascii="宋体" w:hAnsi="宋体" w:cs="宋体"/>
                <w:sz w:val="21"/>
                <w:szCs w:val="21"/>
              </w:rPr>
              <w:t>的</w:t>
            </w:r>
            <w:r>
              <w:rPr>
                <w:rFonts w:hint="eastAsia" w:ascii="宋体" w:hAnsi="宋体" w:cs="宋体"/>
                <w:spacing w:val="-3"/>
                <w:sz w:val="21"/>
                <w:szCs w:val="21"/>
              </w:rPr>
              <w:t>格</w:t>
            </w:r>
            <w:r>
              <w:rPr>
                <w:rFonts w:hint="eastAsia" w:ascii="宋体" w:hAnsi="宋体" w:cs="宋体"/>
                <w:sz w:val="21"/>
                <w:szCs w:val="21"/>
              </w:rPr>
              <w:t>式</w:t>
            </w:r>
            <w:r>
              <w:rPr>
                <w:rFonts w:hint="eastAsia" w:ascii="宋体" w:hAnsi="宋体" w:cs="宋体"/>
                <w:spacing w:val="-5"/>
                <w:sz w:val="21"/>
                <w:szCs w:val="21"/>
              </w:rPr>
              <w:t>、</w:t>
            </w:r>
            <w:r>
              <w:rPr>
                <w:rFonts w:hint="eastAsia" w:ascii="宋体" w:hAnsi="宋体" w:cs="宋体"/>
                <w:spacing w:val="-3"/>
                <w:sz w:val="21"/>
                <w:szCs w:val="21"/>
              </w:rPr>
              <w:t>内</w:t>
            </w:r>
            <w:r>
              <w:rPr>
                <w:rFonts w:hint="eastAsia" w:ascii="宋体" w:hAnsi="宋体" w:cs="宋体"/>
                <w:sz w:val="21"/>
                <w:szCs w:val="21"/>
              </w:rPr>
              <w:t>容</w:t>
            </w:r>
            <w:r>
              <w:rPr>
                <w:rFonts w:hint="eastAsia" w:ascii="宋体" w:hAnsi="宋体" w:cs="宋体"/>
                <w:spacing w:val="-3"/>
                <w:sz w:val="21"/>
                <w:szCs w:val="21"/>
              </w:rPr>
              <w:t>填写</w:t>
            </w:r>
            <w:r>
              <w:rPr>
                <w:rFonts w:hint="eastAsia" w:ascii="宋体" w:hAnsi="宋体" w:cs="宋体"/>
                <w:spacing w:val="-5"/>
                <w:sz w:val="21"/>
                <w:szCs w:val="21"/>
              </w:rPr>
              <w:t>，</w:t>
            </w:r>
            <w:r>
              <w:rPr>
                <w:rFonts w:hint="eastAsia" w:ascii="宋体" w:hAnsi="宋体" w:cs="宋体"/>
                <w:sz w:val="21"/>
                <w:szCs w:val="21"/>
              </w:rPr>
              <w:t>字</w:t>
            </w:r>
            <w:r>
              <w:rPr>
                <w:rFonts w:hint="eastAsia" w:ascii="宋体" w:hAnsi="宋体" w:cs="宋体"/>
                <w:spacing w:val="-3"/>
                <w:sz w:val="21"/>
                <w:szCs w:val="21"/>
              </w:rPr>
              <w:t>迹</w:t>
            </w:r>
            <w:r>
              <w:rPr>
                <w:rFonts w:hint="eastAsia" w:ascii="宋体" w:hAnsi="宋体" w:cs="宋体"/>
                <w:sz w:val="21"/>
                <w:szCs w:val="21"/>
              </w:rPr>
              <w:t>清晰可辨：</w:t>
            </w:r>
          </w:p>
          <w:p>
            <w:pPr>
              <w:pStyle w:val="77"/>
              <w:kinsoku w:val="0"/>
              <w:overflowPunct w:val="0"/>
              <w:spacing w:before="22" w:line="280" w:lineRule="exact"/>
              <w:ind w:right="100" w:firstLine="416" w:firstLineChars="200"/>
              <w:jc w:val="both"/>
              <w:rPr>
                <w:rFonts w:hint="eastAsia" w:ascii="宋体" w:hAnsi="宋体" w:cs="宋体"/>
                <w:sz w:val="21"/>
                <w:szCs w:val="21"/>
              </w:rPr>
            </w:pPr>
            <w:r>
              <w:rPr>
                <w:rFonts w:hint="eastAsia" w:ascii="宋体" w:hAnsi="宋体" w:cs="宋体"/>
                <w:spacing w:val="-1"/>
                <w:sz w:val="21"/>
                <w:szCs w:val="21"/>
              </w:rPr>
              <w:t>a</w:t>
            </w:r>
            <w:r>
              <w:rPr>
                <w:rFonts w:hint="eastAsia" w:ascii="宋体" w:hAnsi="宋体" w:cs="宋体"/>
                <w:sz w:val="21"/>
                <w:szCs w:val="21"/>
              </w:rPr>
              <w:t>.</w:t>
            </w:r>
            <w:r>
              <w:rPr>
                <w:rFonts w:hint="eastAsia" w:ascii="宋体" w:hAnsi="宋体" w:cs="宋体"/>
                <w:sz w:val="21"/>
                <w:szCs w:val="21"/>
                <w:lang w:eastAsia="zh-CN"/>
              </w:rPr>
              <w:t>磋商响应函按磋商文件规定填报了项目名称、补遗书编号（如有）、磋商报价（包括大写金额和小写金额）；</w:t>
            </w:r>
          </w:p>
          <w:p>
            <w:pPr>
              <w:pStyle w:val="77"/>
              <w:kinsoku w:val="0"/>
              <w:overflowPunct w:val="0"/>
              <w:spacing w:before="22" w:line="280" w:lineRule="exact"/>
              <w:ind w:right="97" w:firstLine="420" w:firstLineChars="200"/>
              <w:jc w:val="both"/>
              <w:rPr>
                <w:rFonts w:hint="eastAsia" w:ascii="宋体" w:hAnsi="宋体" w:cs="宋体"/>
                <w:sz w:val="21"/>
                <w:szCs w:val="21"/>
              </w:rPr>
            </w:pPr>
            <w:r>
              <w:rPr>
                <w:rFonts w:hint="eastAsia" w:ascii="宋体" w:hAnsi="宋体" w:cs="宋体"/>
                <w:sz w:val="21"/>
                <w:szCs w:val="21"/>
              </w:rPr>
              <w:t>b.已</w:t>
            </w:r>
            <w:r>
              <w:rPr>
                <w:rFonts w:hint="eastAsia" w:ascii="宋体" w:hAnsi="宋体" w:cs="宋体"/>
                <w:spacing w:val="-3"/>
                <w:sz w:val="21"/>
                <w:szCs w:val="21"/>
              </w:rPr>
              <w:t>标</w:t>
            </w:r>
            <w:r>
              <w:rPr>
                <w:rFonts w:hint="eastAsia" w:ascii="宋体" w:hAnsi="宋体" w:cs="宋体"/>
                <w:sz w:val="21"/>
                <w:szCs w:val="21"/>
              </w:rPr>
              <w:t>价</w:t>
            </w:r>
            <w:r>
              <w:rPr>
                <w:rFonts w:hint="eastAsia" w:ascii="宋体" w:hAnsi="宋体" w:cs="宋体"/>
                <w:spacing w:val="-3"/>
                <w:sz w:val="21"/>
                <w:szCs w:val="21"/>
              </w:rPr>
              <w:t>工</w:t>
            </w:r>
            <w:r>
              <w:rPr>
                <w:rFonts w:hint="eastAsia" w:ascii="宋体" w:hAnsi="宋体" w:cs="宋体"/>
                <w:sz w:val="21"/>
                <w:szCs w:val="21"/>
              </w:rPr>
              <w:t>程</w:t>
            </w:r>
            <w:r>
              <w:rPr>
                <w:rFonts w:hint="eastAsia" w:ascii="宋体" w:hAnsi="宋体" w:cs="宋体"/>
                <w:spacing w:val="-3"/>
                <w:sz w:val="21"/>
                <w:szCs w:val="21"/>
              </w:rPr>
              <w:t>量</w:t>
            </w:r>
            <w:r>
              <w:rPr>
                <w:rFonts w:hint="eastAsia" w:ascii="宋体" w:hAnsi="宋体" w:cs="宋体"/>
                <w:sz w:val="21"/>
                <w:szCs w:val="21"/>
              </w:rPr>
              <w:t>清</w:t>
            </w:r>
            <w:r>
              <w:rPr>
                <w:rFonts w:hint="eastAsia" w:ascii="宋体" w:hAnsi="宋体" w:cs="宋体"/>
                <w:spacing w:val="-3"/>
                <w:sz w:val="21"/>
                <w:szCs w:val="21"/>
              </w:rPr>
              <w:t>单未</w:t>
            </w:r>
            <w:r>
              <w:rPr>
                <w:rFonts w:hint="eastAsia" w:ascii="宋体" w:hAnsi="宋体" w:cs="宋体"/>
                <w:sz w:val="21"/>
                <w:szCs w:val="21"/>
              </w:rPr>
              <w:t>进</w:t>
            </w:r>
            <w:r>
              <w:rPr>
                <w:rFonts w:hint="eastAsia" w:ascii="宋体" w:hAnsi="宋体" w:cs="宋体"/>
                <w:spacing w:val="-3"/>
                <w:sz w:val="21"/>
                <w:szCs w:val="21"/>
              </w:rPr>
              <w:t>行</w:t>
            </w:r>
            <w:r>
              <w:rPr>
                <w:rFonts w:hint="eastAsia" w:ascii="宋体" w:hAnsi="宋体" w:cs="宋体"/>
                <w:sz w:val="21"/>
                <w:szCs w:val="21"/>
              </w:rPr>
              <w:t>实</w:t>
            </w:r>
            <w:r>
              <w:rPr>
                <w:rFonts w:hint="eastAsia" w:ascii="宋体" w:hAnsi="宋体" w:cs="宋体"/>
                <w:spacing w:val="-3"/>
                <w:sz w:val="21"/>
                <w:szCs w:val="21"/>
              </w:rPr>
              <w:t>质</w:t>
            </w:r>
            <w:r>
              <w:rPr>
                <w:rFonts w:hint="eastAsia" w:ascii="宋体" w:hAnsi="宋体" w:cs="宋体"/>
                <w:sz w:val="21"/>
                <w:szCs w:val="21"/>
              </w:rPr>
              <w:t>性修改</w:t>
            </w:r>
            <w:r>
              <w:rPr>
                <w:rFonts w:hint="eastAsia" w:ascii="宋体" w:hAnsi="宋体" w:cs="宋体"/>
                <w:spacing w:val="-3"/>
                <w:sz w:val="21"/>
                <w:szCs w:val="21"/>
              </w:rPr>
              <w:t>和</w:t>
            </w:r>
            <w:r>
              <w:rPr>
                <w:rFonts w:hint="eastAsia" w:ascii="宋体" w:hAnsi="宋体" w:cs="宋体"/>
                <w:sz w:val="21"/>
                <w:szCs w:val="21"/>
              </w:rPr>
              <w:t>删</w:t>
            </w:r>
            <w:r>
              <w:rPr>
                <w:rFonts w:hint="eastAsia" w:ascii="宋体" w:hAnsi="宋体" w:cs="宋体"/>
                <w:spacing w:val="-2"/>
                <w:sz w:val="21"/>
                <w:szCs w:val="21"/>
              </w:rPr>
              <w:t>减</w:t>
            </w:r>
            <w:r>
              <w:rPr>
                <w:rFonts w:hint="eastAsia" w:ascii="宋体" w:hAnsi="宋体" w:cs="宋体"/>
                <w:sz w:val="21"/>
                <w:szCs w:val="21"/>
              </w:rPr>
              <w:t>；</w:t>
            </w:r>
          </w:p>
          <w:p>
            <w:pPr>
              <w:pStyle w:val="77"/>
              <w:kinsoku w:val="0"/>
              <w:overflowPunct w:val="0"/>
              <w:spacing w:before="22" w:line="280" w:lineRule="exact"/>
              <w:ind w:firstLine="416" w:firstLineChars="200"/>
              <w:jc w:val="both"/>
              <w:rPr>
                <w:rFonts w:hint="eastAsia" w:ascii="宋体" w:hAnsi="宋体" w:cs="宋体"/>
                <w:szCs w:val="21"/>
                <w:lang w:eastAsia="zh-CN"/>
              </w:rPr>
            </w:pPr>
            <w:r>
              <w:rPr>
                <w:rFonts w:hint="eastAsia" w:ascii="宋体" w:hAnsi="宋体" w:cs="宋体"/>
                <w:spacing w:val="-1"/>
                <w:sz w:val="21"/>
                <w:szCs w:val="21"/>
              </w:rPr>
              <w:t>c</w:t>
            </w:r>
            <w:r>
              <w:rPr>
                <w:rFonts w:hint="eastAsia" w:ascii="宋体" w:hAnsi="宋体" w:cs="宋体"/>
                <w:sz w:val="21"/>
                <w:szCs w:val="21"/>
              </w:rPr>
              <w:t>.</w:t>
            </w:r>
            <w:r>
              <w:rPr>
                <w:rFonts w:hint="eastAsia" w:ascii="宋体" w:hAnsi="宋体" w:cs="宋体"/>
                <w:sz w:val="21"/>
                <w:szCs w:val="21"/>
                <w:lang w:eastAsia="zh-CN"/>
              </w:rPr>
              <w:t>磋商响应文件</w:t>
            </w:r>
            <w:r>
              <w:rPr>
                <w:rFonts w:hint="eastAsia" w:ascii="宋体" w:hAnsi="宋体" w:cs="宋体"/>
                <w:sz w:val="21"/>
                <w:szCs w:val="21"/>
              </w:rPr>
              <w:t>组</w:t>
            </w:r>
            <w:r>
              <w:rPr>
                <w:rFonts w:hint="eastAsia" w:ascii="宋体" w:hAnsi="宋体" w:cs="宋体"/>
                <w:spacing w:val="-3"/>
                <w:sz w:val="21"/>
                <w:szCs w:val="21"/>
              </w:rPr>
              <w:t>成</w:t>
            </w:r>
            <w:r>
              <w:rPr>
                <w:rFonts w:hint="eastAsia" w:ascii="宋体" w:hAnsi="宋体" w:cs="宋体"/>
                <w:sz w:val="21"/>
                <w:szCs w:val="21"/>
              </w:rPr>
              <w:t>齐</w:t>
            </w:r>
            <w:r>
              <w:rPr>
                <w:rFonts w:hint="eastAsia" w:ascii="宋体" w:hAnsi="宋体" w:cs="宋体"/>
                <w:spacing w:val="-3"/>
                <w:sz w:val="21"/>
                <w:szCs w:val="21"/>
              </w:rPr>
              <w:t>全</w:t>
            </w:r>
            <w:r>
              <w:rPr>
                <w:rFonts w:hint="eastAsia" w:ascii="宋体" w:hAnsi="宋体" w:cs="宋体"/>
                <w:sz w:val="21"/>
                <w:szCs w:val="21"/>
              </w:rPr>
              <w:t>完</w:t>
            </w:r>
            <w:r>
              <w:rPr>
                <w:rFonts w:hint="eastAsia" w:ascii="宋体" w:hAnsi="宋体" w:cs="宋体"/>
                <w:spacing w:val="-3"/>
                <w:sz w:val="21"/>
                <w:szCs w:val="21"/>
              </w:rPr>
              <w:t>整，</w:t>
            </w:r>
            <w:r>
              <w:rPr>
                <w:rFonts w:hint="eastAsia" w:ascii="宋体" w:hAnsi="宋体" w:cs="宋体"/>
                <w:sz w:val="21"/>
                <w:szCs w:val="21"/>
              </w:rPr>
              <w:t>内容</w:t>
            </w:r>
            <w:r>
              <w:rPr>
                <w:rFonts w:hint="eastAsia" w:ascii="宋体" w:hAnsi="宋体" w:cs="宋体"/>
                <w:spacing w:val="-3"/>
                <w:sz w:val="21"/>
                <w:szCs w:val="21"/>
              </w:rPr>
              <w:t>均</w:t>
            </w:r>
            <w:r>
              <w:rPr>
                <w:rFonts w:hint="eastAsia" w:ascii="宋体" w:hAnsi="宋体" w:cs="宋体"/>
                <w:sz w:val="21"/>
                <w:szCs w:val="21"/>
              </w:rPr>
              <w:t>按</w:t>
            </w:r>
            <w:r>
              <w:rPr>
                <w:rFonts w:hint="eastAsia" w:ascii="宋体" w:hAnsi="宋体" w:cs="宋体"/>
                <w:spacing w:val="-3"/>
                <w:sz w:val="21"/>
                <w:szCs w:val="21"/>
              </w:rPr>
              <w:t>规</w:t>
            </w:r>
            <w:r>
              <w:rPr>
                <w:rFonts w:hint="eastAsia" w:ascii="宋体" w:hAnsi="宋体" w:cs="宋体"/>
                <w:sz w:val="21"/>
                <w:szCs w:val="21"/>
              </w:rPr>
              <w:t>定</w:t>
            </w:r>
            <w:r>
              <w:rPr>
                <w:rFonts w:hint="eastAsia" w:ascii="宋体" w:hAnsi="宋体" w:cs="宋体"/>
                <w:spacing w:val="-3"/>
                <w:sz w:val="21"/>
                <w:szCs w:val="21"/>
              </w:rPr>
              <w:t>填</w:t>
            </w:r>
            <w:r>
              <w:rPr>
                <w:rFonts w:hint="eastAsia" w:ascii="宋体" w:hAnsi="宋体" w:cs="宋体"/>
                <w:sz w:val="21"/>
                <w:szCs w:val="21"/>
              </w:rPr>
              <w:t>写。</w:t>
            </w:r>
          </w:p>
        </w:tc>
        <w:tc>
          <w:tcPr>
            <w:tcW w:w="151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是否符合</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lang w:eastAsia="zh-CN"/>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305" w:hRule="atLeast"/>
          <w:jc w:val="center"/>
        </w:trPr>
        <w:tc>
          <w:tcPr>
            <w:tcW w:w="679" w:type="dxa"/>
            <w:tcBorders>
              <w:top w:val="single" w:color="auto" w:sz="6" w:space="0"/>
              <w:left w:val="single" w:color="auto" w:sz="6" w:space="0"/>
              <w:bottom w:val="single" w:color="auto" w:sz="6" w:space="0"/>
              <w:right w:val="single" w:color="auto" w:sz="6" w:space="0"/>
            </w:tcBorders>
            <w:noWrap w:val="0"/>
            <w:vAlign w:val="center"/>
          </w:tcPr>
          <w:p>
            <w:pPr>
              <w:pStyle w:val="3"/>
              <w:jc w:val="center"/>
              <w:rPr>
                <w:rFonts w:hint="eastAsia" w:ascii="宋体" w:hAnsi="宋体" w:eastAsia="宋体" w:cs="宋体"/>
                <w:szCs w:val="21"/>
                <w:lang w:val="en-US" w:eastAsia="zh-CN"/>
              </w:rPr>
            </w:pPr>
            <w:r>
              <w:rPr>
                <w:rFonts w:hint="eastAsia" w:ascii="宋体" w:hAnsi="宋体" w:eastAsia="宋体" w:cs="宋体"/>
                <w:kern w:val="2"/>
                <w:sz w:val="21"/>
                <w:szCs w:val="21"/>
                <w:lang w:val="en-US" w:eastAsia="zh-CN" w:bidi="ar-SA"/>
              </w:rPr>
              <w:t>2</w:t>
            </w:r>
          </w:p>
        </w:tc>
        <w:tc>
          <w:tcPr>
            <w:tcW w:w="451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420" w:firstLineChars="200"/>
              <w:jc w:val="both"/>
              <w:textAlignment w:val="auto"/>
              <w:outlineLvl w:val="9"/>
              <w:rPr>
                <w:rFonts w:hint="eastAsia" w:ascii="宋体" w:hAnsi="宋体" w:cs="宋体"/>
                <w:sz w:val="21"/>
                <w:szCs w:val="22"/>
              </w:rPr>
            </w:pPr>
            <w:r>
              <w:rPr>
                <w:rFonts w:hint="eastAsia" w:ascii="宋体" w:hAnsi="宋体" w:cs="宋体"/>
                <w:sz w:val="21"/>
                <w:szCs w:val="21"/>
                <w:lang w:eastAsia="zh-CN"/>
              </w:rPr>
              <w:t>磋商响应文件</w:t>
            </w:r>
            <w:r>
              <w:rPr>
                <w:rFonts w:hint="eastAsia" w:ascii="宋体" w:hAnsi="宋体" w:eastAsia="宋体" w:cs="宋体"/>
                <w:kern w:val="2"/>
                <w:sz w:val="21"/>
                <w:szCs w:val="22"/>
                <w:lang w:val="en-US" w:eastAsia="zh-CN" w:bidi="ar-SA"/>
              </w:rPr>
              <w:t>上法定代表人或其委托代理人的签字、</w:t>
            </w:r>
            <w:r>
              <w:rPr>
                <w:rFonts w:hint="eastAsia" w:ascii="宋体" w:hAnsi="宋体" w:cs="宋体"/>
                <w:kern w:val="2"/>
                <w:sz w:val="21"/>
                <w:szCs w:val="22"/>
                <w:lang w:val="en-US" w:eastAsia="zh-CN" w:bidi="ar-SA"/>
              </w:rPr>
              <w:t>供应商</w:t>
            </w:r>
            <w:r>
              <w:rPr>
                <w:rFonts w:hint="eastAsia" w:ascii="宋体" w:hAnsi="宋体" w:eastAsia="宋体" w:cs="宋体"/>
                <w:kern w:val="2"/>
                <w:sz w:val="21"/>
                <w:szCs w:val="22"/>
                <w:lang w:val="en-US" w:eastAsia="zh-CN" w:bidi="ar-SA"/>
              </w:rPr>
              <w:t>的单位章盖章齐全，符合</w:t>
            </w:r>
            <w:r>
              <w:rPr>
                <w:rFonts w:hint="eastAsia" w:ascii="宋体" w:hAnsi="宋体" w:cs="宋体"/>
                <w:kern w:val="2"/>
                <w:sz w:val="21"/>
                <w:szCs w:val="22"/>
                <w:lang w:val="en-US" w:eastAsia="zh-CN" w:bidi="ar-SA"/>
              </w:rPr>
              <w:t>磋商</w:t>
            </w:r>
            <w:r>
              <w:rPr>
                <w:rFonts w:hint="eastAsia" w:ascii="宋体" w:hAnsi="宋体" w:eastAsia="宋体" w:cs="宋体"/>
                <w:kern w:val="2"/>
                <w:sz w:val="21"/>
                <w:szCs w:val="22"/>
                <w:lang w:val="en-US" w:eastAsia="zh-CN" w:bidi="ar-SA"/>
              </w:rPr>
              <w:t>文件规定。</w:t>
            </w:r>
          </w:p>
        </w:tc>
        <w:tc>
          <w:tcPr>
            <w:tcW w:w="151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是否符合</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914" w:hRule="atLeast"/>
          <w:jc w:val="center"/>
        </w:trPr>
        <w:tc>
          <w:tcPr>
            <w:tcW w:w="679" w:type="dxa"/>
            <w:tcBorders>
              <w:top w:val="single" w:color="auto" w:sz="6" w:space="0"/>
              <w:left w:val="single" w:color="auto" w:sz="6" w:space="0"/>
              <w:bottom w:val="single" w:color="auto" w:sz="6" w:space="0"/>
              <w:right w:val="single" w:color="auto" w:sz="6" w:space="0"/>
            </w:tcBorders>
            <w:noWrap w:val="0"/>
            <w:vAlign w:val="center"/>
          </w:tcPr>
          <w:p>
            <w:pPr>
              <w:pStyle w:val="3"/>
              <w:jc w:val="center"/>
              <w:rPr>
                <w:rFonts w:hint="default" w:ascii="宋体" w:hAnsi="宋体" w:cs="宋体"/>
                <w:szCs w:val="21"/>
                <w:lang w:val="en-US" w:eastAsia="zh-CN"/>
              </w:rPr>
            </w:pPr>
            <w:r>
              <w:rPr>
                <w:rFonts w:hint="eastAsia" w:ascii="宋体" w:hAnsi="宋体" w:eastAsia="宋体" w:cs="宋体"/>
                <w:kern w:val="2"/>
                <w:sz w:val="21"/>
                <w:szCs w:val="21"/>
                <w:lang w:val="en-US" w:eastAsia="zh-CN" w:bidi="ar-SA"/>
              </w:rPr>
              <w:t>3</w:t>
            </w:r>
          </w:p>
        </w:tc>
        <w:tc>
          <w:tcPr>
            <w:tcW w:w="4516" w:type="dxa"/>
            <w:tcBorders>
              <w:top w:val="single" w:color="auto" w:sz="6" w:space="0"/>
              <w:left w:val="single" w:color="auto" w:sz="6" w:space="0"/>
              <w:bottom w:val="single" w:color="auto" w:sz="6" w:space="0"/>
              <w:right w:val="single" w:color="auto" w:sz="6" w:space="0"/>
            </w:tcBorders>
            <w:noWrap w:val="0"/>
            <w:vAlign w:val="center"/>
          </w:tcPr>
          <w:p>
            <w:pPr>
              <w:pStyle w:val="77"/>
              <w:kinsoku w:val="0"/>
              <w:overflowPunct w:val="0"/>
              <w:spacing w:before="21" w:line="280" w:lineRule="exact"/>
              <w:ind w:right="97" w:firstLine="420" w:firstLineChars="200"/>
              <w:jc w:val="both"/>
              <w:rPr>
                <w:rFonts w:hint="eastAsia" w:ascii="宋体" w:hAnsi="宋体" w:cs="宋体"/>
                <w:b/>
                <w:bCs/>
                <w:spacing w:val="-3"/>
                <w:sz w:val="21"/>
              </w:rPr>
            </w:pPr>
            <w:r>
              <w:rPr>
                <w:rFonts w:hint="eastAsia" w:ascii="宋体" w:hAnsi="宋体" w:cs="宋体"/>
                <w:sz w:val="21"/>
                <w:szCs w:val="21"/>
                <w:lang w:eastAsia="zh-CN"/>
              </w:rPr>
              <w:t>磋商响应文件</w:t>
            </w:r>
            <w:r>
              <w:rPr>
                <w:rFonts w:hint="eastAsia" w:ascii="宋体" w:hAnsi="宋体" w:cs="宋体"/>
                <w:sz w:val="21"/>
                <w:szCs w:val="21"/>
              </w:rPr>
              <w:t>报价中的报价未超过</w:t>
            </w:r>
            <w:r>
              <w:rPr>
                <w:rFonts w:hint="eastAsia" w:ascii="宋体" w:hAnsi="宋体" w:cs="宋体"/>
                <w:sz w:val="21"/>
                <w:szCs w:val="21"/>
                <w:lang w:eastAsia="zh-CN"/>
              </w:rPr>
              <w:t>磋商文件</w:t>
            </w:r>
            <w:r>
              <w:rPr>
                <w:rFonts w:hint="eastAsia" w:ascii="宋体" w:hAnsi="宋体" w:cs="宋体"/>
                <w:sz w:val="21"/>
                <w:szCs w:val="21"/>
              </w:rPr>
              <w:t>文件设定的最高限价</w:t>
            </w:r>
            <w:r>
              <w:rPr>
                <w:rFonts w:hint="eastAsia" w:ascii="宋体" w:hAnsi="宋体" w:cs="宋体"/>
                <w:sz w:val="21"/>
                <w:szCs w:val="21"/>
                <w:lang w:val="en-US" w:eastAsia="zh-CN"/>
              </w:rPr>
              <w:t>规定的范围</w:t>
            </w:r>
            <w:r>
              <w:rPr>
                <w:rFonts w:hint="eastAsia" w:ascii="宋体" w:hAnsi="宋体" w:cs="宋体"/>
                <w:sz w:val="21"/>
                <w:szCs w:val="21"/>
              </w:rPr>
              <w:t>。</w:t>
            </w:r>
          </w:p>
        </w:tc>
        <w:tc>
          <w:tcPr>
            <w:tcW w:w="151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是否符合</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891" w:hRule="atLeast"/>
          <w:jc w:val="center"/>
        </w:trPr>
        <w:tc>
          <w:tcPr>
            <w:tcW w:w="679" w:type="dxa"/>
            <w:tcBorders>
              <w:top w:val="single" w:color="auto" w:sz="6" w:space="0"/>
              <w:left w:val="single" w:color="auto" w:sz="6" w:space="0"/>
              <w:bottom w:val="single" w:color="auto" w:sz="6" w:space="0"/>
              <w:right w:val="single" w:color="auto" w:sz="6" w:space="0"/>
            </w:tcBorders>
            <w:noWrap w:val="0"/>
            <w:vAlign w:val="center"/>
          </w:tcPr>
          <w:p>
            <w:pPr>
              <w:pStyle w:val="3"/>
              <w:jc w:val="center"/>
              <w:rPr>
                <w:rFonts w:hint="default" w:ascii="宋体" w:hAnsi="宋体" w:cs="宋体"/>
                <w:szCs w:val="21"/>
                <w:lang w:val="en-US" w:eastAsia="zh-CN"/>
              </w:rPr>
            </w:pPr>
            <w:r>
              <w:rPr>
                <w:rFonts w:hint="eastAsia" w:ascii="宋体" w:hAnsi="宋体" w:eastAsia="宋体" w:cs="宋体"/>
                <w:kern w:val="2"/>
                <w:sz w:val="21"/>
                <w:szCs w:val="21"/>
                <w:lang w:val="en-US" w:eastAsia="zh-CN" w:bidi="ar-SA"/>
              </w:rPr>
              <w:t>4</w:t>
            </w:r>
          </w:p>
        </w:tc>
        <w:tc>
          <w:tcPr>
            <w:tcW w:w="4516" w:type="dxa"/>
            <w:tcBorders>
              <w:top w:val="single" w:color="auto" w:sz="6" w:space="0"/>
              <w:left w:val="single" w:color="auto" w:sz="6" w:space="0"/>
              <w:bottom w:val="single" w:color="auto" w:sz="6" w:space="0"/>
              <w:right w:val="single" w:color="auto" w:sz="6" w:space="0"/>
            </w:tcBorders>
            <w:noWrap w:val="0"/>
            <w:vAlign w:val="center"/>
          </w:tcPr>
          <w:p>
            <w:pPr>
              <w:pStyle w:val="77"/>
              <w:kinsoku w:val="0"/>
              <w:overflowPunct w:val="0"/>
              <w:spacing w:before="1" w:line="280" w:lineRule="exact"/>
              <w:ind w:right="99" w:firstLine="420" w:firstLineChars="200"/>
              <w:jc w:val="both"/>
              <w:rPr>
                <w:rFonts w:hint="eastAsia" w:ascii="宋体" w:hAnsi="宋体" w:cs="宋体"/>
                <w:spacing w:val="-3"/>
                <w:sz w:val="21"/>
              </w:rPr>
            </w:pPr>
            <w:r>
              <w:rPr>
                <w:rFonts w:hint="eastAsia" w:ascii="宋体" w:hAnsi="宋体" w:cs="宋体"/>
                <w:sz w:val="21"/>
                <w:szCs w:val="21"/>
                <w:lang w:eastAsia="zh-CN"/>
              </w:rPr>
              <w:t>磋商</w:t>
            </w:r>
            <w:r>
              <w:rPr>
                <w:rFonts w:hint="eastAsia" w:ascii="宋体" w:hAnsi="宋体" w:cs="宋体"/>
                <w:sz w:val="21"/>
                <w:szCs w:val="21"/>
              </w:rPr>
              <w:t>人填写完毕的工程量固化清单未对工程量固化清单电子文件中的数据、格式和运算定义进行修改；工程量固化清单中的</w:t>
            </w:r>
            <w:r>
              <w:rPr>
                <w:rFonts w:hint="eastAsia" w:ascii="宋体" w:hAnsi="宋体" w:cs="宋体"/>
                <w:sz w:val="21"/>
                <w:szCs w:val="21"/>
                <w:lang w:eastAsia="zh-CN"/>
              </w:rPr>
              <w:t>磋商</w:t>
            </w:r>
            <w:r>
              <w:rPr>
                <w:rFonts w:hint="eastAsia" w:ascii="宋体" w:hAnsi="宋体" w:cs="宋体"/>
                <w:sz w:val="21"/>
                <w:szCs w:val="21"/>
              </w:rPr>
              <w:t>报价和</w:t>
            </w:r>
            <w:r>
              <w:rPr>
                <w:rFonts w:hint="eastAsia" w:ascii="宋体" w:hAnsi="宋体" w:cs="宋体"/>
                <w:sz w:val="21"/>
                <w:szCs w:val="21"/>
                <w:lang w:eastAsia="zh-CN"/>
              </w:rPr>
              <w:t>磋商响应</w:t>
            </w:r>
            <w:r>
              <w:rPr>
                <w:rFonts w:hint="eastAsia" w:ascii="宋体" w:hAnsi="宋体" w:cs="宋体"/>
                <w:sz w:val="21"/>
                <w:szCs w:val="21"/>
              </w:rPr>
              <w:t>函大写金额报价一致。</w:t>
            </w:r>
          </w:p>
        </w:tc>
        <w:tc>
          <w:tcPr>
            <w:tcW w:w="151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是否符合</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072" w:hRule="atLeast"/>
          <w:jc w:val="center"/>
        </w:trPr>
        <w:tc>
          <w:tcPr>
            <w:tcW w:w="679" w:type="dxa"/>
            <w:tcBorders>
              <w:top w:val="single" w:color="auto" w:sz="6" w:space="0"/>
              <w:left w:val="single" w:color="auto" w:sz="6" w:space="0"/>
              <w:bottom w:val="single" w:color="auto" w:sz="6" w:space="0"/>
              <w:right w:val="single" w:color="auto" w:sz="6" w:space="0"/>
            </w:tcBorders>
            <w:noWrap w:val="0"/>
            <w:vAlign w:val="center"/>
          </w:tcPr>
          <w:p>
            <w:pPr>
              <w:pStyle w:val="3"/>
              <w:jc w:val="center"/>
              <w:rPr>
                <w:rFonts w:hint="default" w:ascii="宋体" w:hAnsi="宋体" w:cs="宋体"/>
                <w:szCs w:val="21"/>
                <w:lang w:val="en-US" w:eastAsia="zh-CN"/>
              </w:rPr>
            </w:pPr>
            <w:r>
              <w:rPr>
                <w:rFonts w:hint="eastAsia" w:ascii="宋体" w:hAnsi="宋体" w:eastAsia="宋体" w:cs="宋体"/>
                <w:kern w:val="2"/>
                <w:sz w:val="21"/>
                <w:szCs w:val="21"/>
                <w:lang w:val="en-US" w:eastAsia="zh-CN" w:bidi="ar-SA"/>
              </w:rPr>
              <w:t>5</w:t>
            </w:r>
          </w:p>
        </w:tc>
        <w:tc>
          <w:tcPr>
            <w:tcW w:w="4516" w:type="dxa"/>
            <w:tcBorders>
              <w:top w:val="single" w:color="auto" w:sz="6" w:space="0"/>
              <w:left w:val="single" w:color="auto" w:sz="6" w:space="0"/>
              <w:bottom w:val="single" w:color="auto" w:sz="6" w:space="0"/>
              <w:right w:val="single" w:color="auto" w:sz="6" w:space="0"/>
            </w:tcBorders>
            <w:noWrap w:val="0"/>
            <w:vAlign w:val="center"/>
          </w:tcPr>
          <w:p>
            <w:pPr>
              <w:pStyle w:val="5"/>
              <w:keepNext/>
              <w:keepLines w:val="0"/>
              <w:pageBreakBefore w:val="0"/>
              <w:widowControl w:val="0"/>
              <w:kinsoku/>
              <w:wordWrap/>
              <w:overflowPunct/>
              <w:topLinePunct w:val="0"/>
              <w:autoSpaceDE/>
              <w:autoSpaceDN/>
              <w:bidi w:val="0"/>
              <w:adjustRightInd/>
              <w:snapToGrid/>
              <w:spacing w:line="240" w:lineRule="auto"/>
              <w:ind w:firstLine="420" w:firstLineChars="200"/>
              <w:jc w:val="both"/>
              <w:textAlignment w:val="auto"/>
              <w:rPr>
                <w:rFonts w:hint="eastAsia" w:ascii="宋体" w:hAnsi="宋体" w:eastAsia="宋体" w:cs="宋体"/>
                <w:kern w:val="2"/>
                <w:sz w:val="21"/>
                <w:szCs w:val="21"/>
                <w:lang w:val="en-US" w:eastAsia="zh-CN" w:bidi="ar-SA"/>
              </w:rPr>
            </w:pPr>
            <w:r>
              <w:rPr>
                <w:rFonts w:hint="eastAsia" w:ascii="宋体" w:hAnsi="宋体" w:eastAsia="宋体" w:cs="宋体"/>
                <w:kern w:val="2"/>
                <w:sz w:val="21"/>
                <w:szCs w:val="21"/>
                <w:lang w:val="en-US" w:eastAsia="zh-CN" w:bidi="ar-SA"/>
              </w:rPr>
              <w:t>磋商响应文件正、副本份数符合磋商文件第二部分“供应商须知前附表”第12 项规定。</w:t>
            </w:r>
          </w:p>
        </w:tc>
        <w:tc>
          <w:tcPr>
            <w:tcW w:w="151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是否符合</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08" w:hRule="atLeast"/>
          <w:jc w:val="center"/>
        </w:trPr>
        <w:tc>
          <w:tcPr>
            <w:tcW w:w="6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lang w:eastAsia="zh-CN"/>
              </w:rPr>
            </w:pPr>
            <w:r>
              <w:rPr>
                <w:rFonts w:hint="eastAsia" w:ascii="宋体" w:hAnsi="宋体" w:cs="宋体"/>
                <w:szCs w:val="21"/>
                <w:lang w:val="en-US" w:eastAsia="zh-CN"/>
              </w:rPr>
              <w:t>6</w:t>
            </w:r>
          </w:p>
        </w:tc>
        <w:tc>
          <w:tcPr>
            <w:tcW w:w="451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eastAsia" w:ascii="宋体" w:hAnsi="宋体" w:eastAsia="宋体" w:cs="宋体"/>
                <w:szCs w:val="21"/>
              </w:rPr>
            </w:pPr>
            <w:r>
              <w:rPr>
                <w:rFonts w:hint="eastAsia" w:ascii="宋体" w:hAnsi="宋体" w:cs="宋体"/>
                <w:szCs w:val="21"/>
                <w:lang w:eastAsia="zh-CN"/>
              </w:rPr>
              <w:t>磋商响应</w:t>
            </w:r>
            <w:r>
              <w:rPr>
                <w:rFonts w:hint="eastAsia" w:ascii="宋体" w:hAnsi="宋体" w:eastAsia="宋体" w:cs="宋体"/>
                <w:szCs w:val="21"/>
              </w:rPr>
              <w:t>文件有效期满足磋商文件要求</w:t>
            </w:r>
          </w:p>
        </w:tc>
        <w:tc>
          <w:tcPr>
            <w:tcW w:w="151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是否满足</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ind w:firstLine="105" w:firstLineChars="50"/>
              <w:jc w:val="center"/>
              <w:textAlignment w:val="auto"/>
              <w:outlineLvl w:val="9"/>
              <w:rPr>
                <w:rFonts w:hint="eastAsia" w:ascii="宋体" w:hAnsi="宋体" w:eastAsia="宋体" w:cs="宋体"/>
                <w:b/>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50" w:hRule="atLeast"/>
          <w:jc w:val="center"/>
        </w:trPr>
        <w:tc>
          <w:tcPr>
            <w:tcW w:w="6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lang w:eastAsia="zh-CN"/>
              </w:rPr>
            </w:pPr>
            <w:r>
              <w:rPr>
                <w:rFonts w:hint="eastAsia" w:ascii="宋体" w:hAnsi="宋体" w:cs="宋体"/>
                <w:szCs w:val="21"/>
                <w:lang w:val="en-US" w:eastAsia="zh-CN"/>
              </w:rPr>
              <w:t>7</w:t>
            </w:r>
          </w:p>
        </w:tc>
        <w:tc>
          <w:tcPr>
            <w:tcW w:w="451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both"/>
              <w:textAlignment w:val="auto"/>
              <w:outlineLvl w:val="9"/>
              <w:rPr>
                <w:rFonts w:hint="eastAsia" w:ascii="宋体" w:hAnsi="宋体" w:eastAsia="宋体" w:cs="宋体"/>
                <w:szCs w:val="21"/>
              </w:rPr>
            </w:pPr>
            <w:r>
              <w:rPr>
                <w:rFonts w:hint="eastAsia" w:ascii="宋体" w:hAnsi="宋体" w:eastAsia="宋体" w:cs="宋体"/>
                <w:szCs w:val="21"/>
              </w:rPr>
              <w:t>按照要求报价且报价未超预算，报价唯一</w:t>
            </w:r>
          </w:p>
        </w:tc>
        <w:tc>
          <w:tcPr>
            <w:tcW w:w="151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是否符合</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795" w:hRule="atLeast"/>
          <w:jc w:val="center"/>
        </w:trPr>
        <w:tc>
          <w:tcPr>
            <w:tcW w:w="679"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lang w:eastAsia="zh-CN"/>
              </w:rPr>
            </w:pPr>
            <w:r>
              <w:rPr>
                <w:rFonts w:hint="eastAsia" w:ascii="宋体" w:hAnsi="宋体" w:cs="宋体"/>
                <w:szCs w:val="21"/>
                <w:lang w:val="en-US" w:eastAsia="zh-CN"/>
              </w:rPr>
              <w:t>8</w:t>
            </w:r>
          </w:p>
        </w:tc>
        <w:tc>
          <w:tcPr>
            <w:tcW w:w="4516"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lang w:eastAsia="zh-CN"/>
              </w:rPr>
            </w:pPr>
            <w:r>
              <w:rPr>
                <w:rFonts w:hint="eastAsia" w:ascii="宋体" w:hAnsi="宋体" w:cs="宋体"/>
                <w:color w:val="000000"/>
                <w:szCs w:val="21"/>
                <w:lang w:eastAsia="zh-CN"/>
              </w:rPr>
              <w:t>磋商保证金</w:t>
            </w:r>
          </w:p>
        </w:tc>
        <w:tc>
          <w:tcPr>
            <w:tcW w:w="1515"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是否按照磋商文件要求缴纳</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11" w:hRule="atLeast"/>
          <w:jc w:val="center"/>
        </w:trPr>
        <w:tc>
          <w:tcPr>
            <w:tcW w:w="6710" w:type="dxa"/>
            <w:gridSpan w:val="3"/>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r>
              <w:rPr>
                <w:rFonts w:hint="eastAsia" w:ascii="宋体" w:hAnsi="宋体" w:eastAsia="宋体" w:cs="宋体"/>
                <w:szCs w:val="21"/>
              </w:rPr>
              <w:t>审查结果（合格或不合格）</w:t>
            </w:r>
          </w:p>
        </w:tc>
        <w:tc>
          <w:tcPr>
            <w:tcW w:w="1623" w:type="dxa"/>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outlineLvl w:val="9"/>
              <w:rPr>
                <w:rFonts w:hint="eastAsia" w:ascii="宋体" w:hAnsi="宋体" w:eastAsia="宋体" w:cs="宋体"/>
                <w:szCs w:val="21"/>
              </w:rPr>
            </w:pPr>
          </w:p>
        </w:tc>
      </w:tr>
    </w:tbl>
    <w:p>
      <w:pPr>
        <w:pStyle w:val="3"/>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outlineLvl w:val="9"/>
        <w:rPr>
          <w:rFonts w:hint="eastAsia" w:ascii="宋体" w:hAnsi="宋体"/>
          <w:b/>
          <w:bCs/>
          <w:sz w:val="21"/>
          <w:szCs w:val="21"/>
          <w:lang w:val="zh-CN"/>
        </w:rPr>
      </w:pPr>
      <w:r>
        <w:rPr>
          <w:rFonts w:hint="eastAsia" w:ascii="宋体" w:hAnsi="宋体" w:cs="宋体"/>
          <w:b w:val="0"/>
          <w:bCs w:val="0"/>
          <w:color w:val="000000"/>
          <w:kern w:val="2"/>
          <w:sz w:val="21"/>
          <w:szCs w:val="21"/>
          <w:lang w:val="en-US" w:eastAsia="zh-CN" w:bidi="ar-SA"/>
        </w:rPr>
        <w:t>7-1-3</w:t>
      </w:r>
      <w:r>
        <w:rPr>
          <w:rFonts w:hint="eastAsia" w:ascii="宋体" w:hAnsi="宋体" w:eastAsia="宋体" w:cs="宋体"/>
          <w:b w:val="0"/>
          <w:bCs w:val="0"/>
          <w:color w:val="000000"/>
          <w:kern w:val="2"/>
          <w:sz w:val="21"/>
          <w:szCs w:val="21"/>
          <w:lang w:val="en-US" w:eastAsia="zh-CN" w:bidi="ar-SA"/>
        </w:rPr>
        <w:t>综合评分法</w:t>
      </w:r>
      <w:r>
        <w:rPr>
          <w:rFonts w:hint="eastAsia" w:ascii="宋体" w:hAnsi="宋体" w:cs="宋体"/>
          <w:b w:val="0"/>
          <w:bCs w:val="0"/>
          <w:color w:val="000000"/>
          <w:kern w:val="2"/>
          <w:sz w:val="21"/>
          <w:szCs w:val="21"/>
          <w:lang w:val="en-US" w:eastAsia="zh-CN" w:bidi="ar-SA"/>
        </w:rPr>
        <w:t>。</w:t>
      </w:r>
      <w:r>
        <w:rPr>
          <w:rFonts w:hint="eastAsia" w:ascii="宋体" w:hAnsi="宋体" w:eastAsia="宋体" w:cs="宋体"/>
          <w:b w:val="0"/>
          <w:bCs w:val="0"/>
          <w:color w:val="000000"/>
          <w:kern w:val="2"/>
          <w:sz w:val="21"/>
          <w:szCs w:val="21"/>
          <w:lang w:val="en-US" w:eastAsia="zh-CN" w:bidi="ar-SA"/>
        </w:rPr>
        <w:t>综合评分法评审标准中的分值设置应当与评审因素的量化指标相对应。磋商文件中没有规定的评审标准不得作为评审依据。</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textAlignment w:val="auto"/>
        <w:outlineLvl w:val="9"/>
        <w:rPr>
          <w:rFonts w:ascii="宋体" w:hAnsi="宋体"/>
          <w:b/>
          <w:bCs/>
          <w:sz w:val="21"/>
          <w:szCs w:val="21"/>
          <w:lang w:val="zh-CN"/>
        </w:rPr>
      </w:pPr>
      <w:r>
        <w:rPr>
          <w:rFonts w:hint="eastAsia" w:ascii="宋体" w:hAnsi="宋体"/>
          <w:b/>
          <w:bCs/>
          <w:sz w:val="21"/>
          <w:szCs w:val="21"/>
          <w:lang w:val="zh-CN"/>
        </w:rPr>
        <w:t>综合评审因素及权值：</w:t>
      </w:r>
    </w:p>
    <w:tbl>
      <w:tblPr>
        <w:tblStyle w:val="24"/>
        <w:tblW w:w="90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6"/>
        <w:gridCol w:w="670"/>
        <w:gridCol w:w="7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1226"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hint="eastAsia" w:ascii="宋体" w:hAnsi="宋体" w:eastAsia="宋体"/>
                <w:sz w:val="21"/>
                <w:szCs w:val="21"/>
                <w:lang w:eastAsia="zh-CN"/>
              </w:rPr>
            </w:pPr>
            <w:r>
              <w:rPr>
                <w:rFonts w:hint="eastAsia" w:ascii="宋体" w:hAnsi="宋体"/>
                <w:sz w:val="21"/>
                <w:szCs w:val="21"/>
                <w:lang w:eastAsia="zh-CN"/>
              </w:rPr>
              <w:t>评标因素</w:t>
            </w:r>
          </w:p>
        </w:tc>
        <w:tc>
          <w:tcPr>
            <w:tcW w:w="670" w:type="dxa"/>
            <w:tcBorders>
              <w:top w:val="single" w:color="auto" w:sz="4" w:space="0"/>
              <w:left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ascii="宋体" w:hAnsi="宋体"/>
                <w:sz w:val="21"/>
                <w:szCs w:val="21"/>
              </w:rPr>
            </w:pPr>
            <w:r>
              <w:rPr>
                <w:rFonts w:hint="eastAsia" w:ascii="宋体" w:hAnsi="宋体"/>
                <w:sz w:val="21"/>
                <w:szCs w:val="21"/>
              </w:rPr>
              <w:t>权值%</w:t>
            </w:r>
          </w:p>
        </w:tc>
        <w:tc>
          <w:tcPr>
            <w:tcW w:w="7186"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ind w:firstLine="420" w:firstLineChars="200"/>
              <w:jc w:val="center"/>
              <w:rPr>
                <w:rFonts w:ascii="宋体" w:hAnsi="宋体"/>
                <w:sz w:val="21"/>
                <w:szCs w:val="21"/>
              </w:rPr>
            </w:pPr>
            <w:r>
              <w:rPr>
                <w:rFonts w:hint="eastAsia" w:ascii="宋体" w:hAnsi="宋体"/>
                <w:sz w:val="21"/>
                <w:szCs w:val="21"/>
              </w:rPr>
              <w:t>评价要素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2" w:hRule="atLeast"/>
          <w:jc w:val="center"/>
        </w:trPr>
        <w:tc>
          <w:tcPr>
            <w:tcW w:w="1226"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ascii="宋体" w:hAnsi="宋体"/>
                <w:sz w:val="21"/>
                <w:szCs w:val="21"/>
              </w:rPr>
            </w:pPr>
            <w:r>
              <w:rPr>
                <w:rFonts w:hint="eastAsia" w:ascii="宋体" w:hAnsi="宋体"/>
                <w:sz w:val="21"/>
                <w:szCs w:val="21"/>
              </w:rPr>
              <w:t>价格</w:t>
            </w:r>
          </w:p>
        </w:tc>
        <w:tc>
          <w:tcPr>
            <w:tcW w:w="670"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hint="eastAsia" w:ascii="宋体" w:hAnsi="宋体" w:eastAsia="宋体"/>
                <w:sz w:val="21"/>
                <w:szCs w:val="21"/>
                <w:lang w:eastAsia="zh-CN"/>
              </w:rPr>
            </w:pPr>
            <w:r>
              <w:rPr>
                <w:rFonts w:hint="eastAsia" w:ascii="宋体" w:hAnsi="宋体"/>
                <w:sz w:val="21"/>
                <w:szCs w:val="21"/>
                <w:lang w:val="en-US" w:eastAsia="zh-CN"/>
              </w:rPr>
              <w:t>3</w:t>
            </w:r>
            <w:r>
              <w:rPr>
                <w:rFonts w:ascii="宋体" w:hAnsi="宋体"/>
                <w:sz w:val="21"/>
                <w:szCs w:val="21"/>
              </w:rPr>
              <w:t>0</w:t>
            </w:r>
          </w:p>
        </w:tc>
        <w:tc>
          <w:tcPr>
            <w:tcW w:w="7186" w:type="dxa"/>
            <w:tcBorders>
              <w:top w:val="single" w:color="auto" w:sz="4" w:space="0"/>
              <w:left w:val="single" w:color="auto" w:sz="4" w:space="0"/>
              <w:bottom w:val="single" w:color="auto" w:sz="4" w:space="0"/>
              <w:right w:val="single" w:color="auto" w:sz="4" w:space="0"/>
            </w:tcBorders>
            <w:vAlign w:val="top"/>
          </w:tcPr>
          <w:p>
            <w:pPr>
              <w:keepLines w:val="0"/>
              <w:pageBreakBefore w:val="0"/>
              <w:kinsoku/>
              <w:wordWrap/>
              <w:overflowPunct/>
              <w:topLinePunct w:val="0"/>
              <w:bidi w:val="0"/>
              <w:adjustRightInd w:val="0"/>
              <w:snapToGrid w:val="0"/>
              <w:spacing w:line="360" w:lineRule="auto"/>
              <w:jc w:val="both"/>
              <w:rPr>
                <w:sz w:val="21"/>
                <w:szCs w:val="21"/>
                <w:lang w:val="zh-CN"/>
              </w:rPr>
            </w:pPr>
            <w:r>
              <w:rPr>
                <w:sz w:val="21"/>
                <w:szCs w:val="21"/>
                <w:lang w:val="zh-CN"/>
              </w:rPr>
              <w:t>满足磋商文件要求且</w:t>
            </w:r>
            <w:r>
              <w:rPr>
                <w:rFonts w:hint="eastAsia"/>
                <w:sz w:val="21"/>
                <w:szCs w:val="21"/>
                <w:lang w:val="zh-CN"/>
              </w:rPr>
              <w:t>磋商响应</w:t>
            </w:r>
            <w:r>
              <w:rPr>
                <w:sz w:val="21"/>
                <w:szCs w:val="21"/>
                <w:lang w:val="zh-CN"/>
              </w:rPr>
              <w:t>最低的报价</w:t>
            </w:r>
            <w:r>
              <w:rPr>
                <w:rFonts w:hint="eastAsia"/>
                <w:sz w:val="21"/>
                <w:szCs w:val="21"/>
                <w:lang w:val="zh-CN"/>
              </w:rPr>
              <w:t>（最后的响应报价）</w:t>
            </w:r>
            <w:r>
              <w:rPr>
                <w:sz w:val="21"/>
                <w:szCs w:val="21"/>
                <w:lang w:val="zh-CN"/>
              </w:rPr>
              <w:t>为评标基准价，其价格分为满分。其他</w:t>
            </w:r>
            <w:r>
              <w:rPr>
                <w:rFonts w:hint="eastAsia"/>
                <w:sz w:val="21"/>
                <w:szCs w:val="21"/>
                <w:lang w:val="zh-CN"/>
              </w:rPr>
              <w:t>磋商</w:t>
            </w:r>
            <w:r>
              <w:rPr>
                <w:sz w:val="21"/>
                <w:szCs w:val="21"/>
                <w:lang w:val="zh-CN"/>
              </w:rPr>
              <w:t>供应商的价格分统一按照下列公式计算：</w:t>
            </w:r>
            <w:r>
              <w:rPr>
                <w:rFonts w:hint="eastAsia"/>
                <w:sz w:val="21"/>
                <w:szCs w:val="21"/>
                <w:lang w:val="zh-CN"/>
              </w:rPr>
              <w:t>磋商</w:t>
            </w:r>
            <w:r>
              <w:rPr>
                <w:sz w:val="21"/>
                <w:szCs w:val="21"/>
                <w:lang w:val="zh-CN"/>
              </w:rPr>
              <w:t>报价得分=（评标基准价/</w:t>
            </w:r>
            <w:r>
              <w:rPr>
                <w:rFonts w:hint="eastAsia"/>
                <w:sz w:val="21"/>
                <w:szCs w:val="21"/>
                <w:lang w:val="zh-CN"/>
              </w:rPr>
              <w:t>磋商</w:t>
            </w:r>
            <w:r>
              <w:rPr>
                <w:sz w:val="21"/>
                <w:szCs w:val="21"/>
                <w:lang w:val="zh-CN"/>
              </w:rPr>
              <w:t>报价）×价格权值%×100</w:t>
            </w:r>
            <w:r>
              <w:rPr>
                <w:rFonts w:hint="eastAsia"/>
                <w:sz w:val="21"/>
                <w:szCs w:val="21"/>
                <w:lang w:val="zh-CN"/>
              </w:rPr>
              <w:t>。</w:t>
            </w:r>
          </w:p>
          <w:p>
            <w:pPr>
              <w:keepLines w:val="0"/>
              <w:pageBreakBefore w:val="0"/>
              <w:kinsoku/>
              <w:wordWrap/>
              <w:overflowPunct/>
              <w:topLinePunct w:val="0"/>
              <w:bidi w:val="0"/>
              <w:adjustRightInd w:val="0"/>
              <w:snapToGrid w:val="0"/>
              <w:spacing w:line="360" w:lineRule="auto"/>
              <w:jc w:val="both"/>
              <w:rPr>
                <w:sz w:val="21"/>
                <w:szCs w:val="21"/>
                <w:lang w:val="zh-CN"/>
              </w:rPr>
            </w:pPr>
            <w:r>
              <w:rPr>
                <w:rFonts w:hint="eastAsia"/>
                <w:sz w:val="21"/>
                <w:szCs w:val="21"/>
                <w:lang w:val="zh-CN"/>
              </w:rPr>
              <w:t>符合磋商文件规定的中小企业、监狱企业、残疾人福利性单位优惠条件的供应商，价格给予6%的扣除，用扣除后的价格参与评审。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0" w:hRule="atLeast"/>
          <w:jc w:val="center"/>
        </w:trPr>
        <w:tc>
          <w:tcPr>
            <w:tcW w:w="1226"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ascii="宋体" w:hAnsi="宋体"/>
                <w:sz w:val="21"/>
                <w:szCs w:val="21"/>
                <w:lang w:val="zh-CN"/>
              </w:rPr>
            </w:pPr>
            <w:r>
              <w:rPr>
                <w:rFonts w:hint="eastAsia" w:ascii="宋体" w:hAnsi="宋体"/>
                <w:sz w:val="21"/>
                <w:szCs w:val="21"/>
                <w:lang w:val="zh-CN"/>
              </w:rPr>
              <w:t>施工组织设计</w:t>
            </w:r>
          </w:p>
        </w:tc>
        <w:tc>
          <w:tcPr>
            <w:tcW w:w="670"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hint="eastAsia" w:ascii="宋体" w:hAnsi="宋体" w:eastAsia="宋体"/>
                <w:sz w:val="21"/>
                <w:szCs w:val="21"/>
                <w:lang w:val="zh-CN" w:eastAsia="zh-CN"/>
              </w:rPr>
            </w:pPr>
            <w:r>
              <w:rPr>
                <w:rFonts w:ascii="宋体" w:hAnsi="宋体"/>
                <w:sz w:val="21"/>
                <w:szCs w:val="21"/>
                <w:lang w:val="zh-CN"/>
              </w:rPr>
              <w:t>3</w:t>
            </w:r>
            <w:r>
              <w:rPr>
                <w:rFonts w:hint="eastAsia" w:ascii="宋体" w:hAnsi="宋体"/>
                <w:sz w:val="21"/>
                <w:szCs w:val="21"/>
                <w:lang w:val="en-US" w:eastAsia="zh-CN"/>
              </w:rPr>
              <w:t>5</w:t>
            </w:r>
          </w:p>
        </w:tc>
        <w:tc>
          <w:tcPr>
            <w:tcW w:w="7186" w:type="dxa"/>
            <w:tcBorders>
              <w:top w:val="single" w:color="auto" w:sz="4" w:space="0"/>
              <w:left w:val="single" w:color="auto" w:sz="4" w:space="0"/>
              <w:bottom w:val="single" w:color="auto" w:sz="4" w:space="0"/>
              <w:right w:val="single" w:color="auto" w:sz="4" w:space="0"/>
            </w:tcBorders>
            <w:vAlign w:val="top"/>
          </w:tcPr>
          <w:p>
            <w:pPr>
              <w:keepLines w:val="0"/>
              <w:pageBreakBefore w:val="0"/>
              <w:kinsoku/>
              <w:wordWrap/>
              <w:overflowPunct/>
              <w:topLinePunct w:val="0"/>
              <w:bidi w:val="0"/>
              <w:adjustRightInd w:val="0"/>
              <w:snapToGrid w:val="0"/>
              <w:spacing w:line="360" w:lineRule="auto"/>
              <w:jc w:val="both"/>
              <w:rPr>
                <w:rFonts w:ascii="宋体" w:hAnsi="宋体"/>
                <w:color w:val="0000FF"/>
                <w:sz w:val="21"/>
                <w:szCs w:val="21"/>
                <w:lang w:val="zh-CN"/>
              </w:rPr>
            </w:pPr>
            <w:r>
              <w:rPr>
                <w:rFonts w:hint="eastAsia" w:ascii="宋体" w:hAnsi="宋体"/>
                <w:color w:val="0000FF"/>
                <w:sz w:val="21"/>
                <w:szCs w:val="21"/>
                <w:lang w:val="zh-CN"/>
              </w:rPr>
              <w:t>1、项目经理及组织机构：项目经理及组织机构人员证件齐全，组织机构完善得</w:t>
            </w:r>
            <w:r>
              <w:rPr>
                <w:rFonts w:hint="eastAsia" w:ascii="宋体" w:hAnsi="宋体"/>
                <w:color w:val="0000FF"/>
                <w:sz w:val="21"/>
                <w:szCs w:val="21"/>
                <w:lang w:val="en-US" w:eastAsia="zh-CN"/>
              </w:rPr>
              <w:t>3</w:t>
            </w:r>
            <w:r>
              <w:rPr>
                <w:rFonts w:hint="eastAsia" w:ascii="宋体" w:hAnsi="宋体"/>
                <w:color w:val="0000FF"/>
                <w:sz w:val="21"/>
                <w:szCs w:val="21"/>
                <w:lang w:val="zh-CN"/>
              </w:rPr>
              <w:t>分，项目经理为高级工程师的加</w:t>
            </w:r>
            <w:r>
              <w:rPr>
                <w:rFonts w:hint="eastAsia" w:ascii="宋体" w:hAnsi="宋体"/>
                <w:color w:val="0000FF"/>
                <w:sz w:val="21"/>
                <w:szCs w:val="21"/>
                <w:lang w:val="en-US" w:eastAsia="zh-CN"/>
              </w:rPr>
              <w:t>1</w:t>
            </w:r>
            <w:r>
              <w:rPr>
                <w:rFonts w:hint="eastAsia" w:ascii="宋体" w:hAnsi="宋体"/>
                <w:color w:val="0000FF"/>
                <w:sz w:val="21"/>
                <w:szCs w:val="21"/>
                <w:lang w:val="zh-CN"/>
              </w:rPr>
              <w:t>分，项目技术负责人为高级工程师的加</w:t>
            </w:r>
            <w:r>
              <w:rPr>
                <w:rFonts w:hint="eastAsia" w:ascii="宋体" w:hAnsi="宋体"/>
                <w:color w:val="0000FF"/>
                <w:sz w:val="21"/>
                <w:szCs w:val="21"/>
                <w:lang w:val="en-US" w:eastAsia="zh-CN"/>
              </w:rPr>
              <w:t>1</w:t>
            </w:r>
            <w:r>
              <w:rPr>
                <w:rFonts w:hint="eastAsia" w:ascii="宋体" w:hAnsi="宋体"/>
                <w:color w:val="0000FF"/>
                <w:sz w:val="21"/>
                <w:szCs w:val="21"/>
                <w:lang w:val="zh-CN"/>
              </w:rPr>
              <w:t>分，中级工程师的不加分，此项最高</w:t>
            </w:r>
            <w:r>
              <w:rPr>
                <w:rFonts w:hint="eastAsia" w:ascii="宋体" w:hAnsi="宋体"/>
                <w:color w:val="0000FF"/>
                <w:sz w:val="21"/>
                <w:szCs w:val="21"/>
                <w:lang w:val="en-US" w:eastAsia="zh-CN"/>
              </w:rPr>
              <w:t>5分</w:t>
            </w:r>
            <w:r>
              <w:rPr>
                <w:rFonts w:hint="eastAsia" w:ascii="宋体" w:hAnsi="宋体"/>
                <w:color w:val="0000FF"/>
                <w:sz w:val="21"/>
                <w:szCs w:val="21"/>
                <w:lang w:val="zh-CN"/>
              </w:rPr>
              <w:t>。</w:t>
            </w:r>
          </w:p>
          <w:p>
            <w:pPr>
              <w:keepLines w:val="0"/>
              <w:pageBreakBefore w:val="0"/>
              <w:numPr>
                <w:ilvl w:val="0"/>
                <w:numId w:val="0"/>
              </w:numPr>
              <w:kinsoku/>
              <w:wordWrap/>
              <w:overflowPunct/>
              <w:topLinePunct w:val="0"/>
              <w:bidi w:val="0"/>
              <w:adjustRightInd w:val="0"/>
              <w:snapToGrid w:val="0"/>
              <w:spacing w:line="360" w:lineRule="auto"/>
              <w:jc w:val="both"/>
              <w:rPr>
                <w:rFonts w:ascii="宋体" w:hAnsi="宋体"/>
                <w:sz w:val="21"/>
                <w:szCs w:val="21"/>
                <w:lang w:val="zh-CN"/>
              </w:rPr>
            </w:pPr>
            <w:r>
              <w:rPr>
                <w:rFonts w:ascii="宋体" w:hAnsi="宋体"/>
                <w:sz w:val="21"/>
                <w:szCs w:val="21"/>
                <w:lang w:val="zh-CN"/>
              </w:rPr>
              <w:t>2</w:t>
            </w:r>
            <w:r>
              <w:rPr>
                <w:rFonts w:hint="eastAsia" w:ascii="宋体" w:hAnsi="宋体"/>
                <w:sz w:val="21"/>
                <w:szCs w:val="21"/>
                <w:lang w:val="zh-CN"/>
              </w:rPr>
              <w:t>、工程质量保证措施，详细具体、科学合理、措施可靠、全面可行、针对性好、各项措施可行、针对性强、得</w:t>
            </w:r>
            <w:r>
              <w:rPr>
                <w:rFonts w:hint="eastAsia" w:ascii="宋体" w:hAnsi="宋体"/>
                <w:sz w:val="21"/>
                <w:szCs w:val="21"/>
                <w:lang w:val="en-US" w:eastAsia="zh-CN"/>
              </w:rPr>
              <w:t>15</w:t>
            </w:r>
            <w:r>
              <w:rPr>
                <w:rFonts w:hint="eastAsia" w:ascii="宋体" w:hAnsi="宋体"/>
                <w:sz w:val="21"/>
                <w:szCs w:val="21"/>
                <w:lang w:val="zh-CN"/>
              </w:rPr>
              <w:t>分；措施较好、针对性较强得</w:t>
            </w:r>
            <w:r>
              <w:rPr>
                <w:rFonts w:hint="eastAsia" w:ascii="宋体" w:hAnsi="宋体"/>
                <w:sz w:val="21"/>
                <w:szCs w:val="21"/>
                <w:lang w:val="en-US" w:eastAsia="zh-CN"/>
              </w:rPr>
              <w:t>12</w:t>
            </w:r>
            <w:r>
              <w:rPr>
                <w:rFonts w:hint="eastAsia" w:ascii="宋体" w:hAnsi="宋体"/>
                <w:sz w:val="21"/>
                <w:szCs w:val="21"/>
                <w:lang w:val="zh-CN"/>
              </w:rPr>
              <w:t>分；措施一般化、可行得</w:t>
            </w:r>
            <w:r>
              <w:rPr>
                <w:rFonts w:hint="eastAsia" w:ascii="宋体" w:hAnsi="宋体"/>
                <w:sz w:val="21"/>
                <w:szCs w:val="21"/>
                <w:lang w:val="en-US" w:eastAsia="zh-CN"/>
              </w:rPr>
              <w:t>7</w:t>
            </w:r>
            <w:r>
              <w:rPr>
                <w:rFonts w:hint="eastAsia" w:ascii="宋体" w:hAnsi="宋体"/>
                <w:sz w:val="21"/>
                <w:szCs w:val="21"/>
                <w:lang w:val="zh-CN"/>
              </w:rPr>
              <w:t>分。无此项得0分</w:t>
            </w:r>
          </w:p>
          <w:p>
            <w:pPr>
              <w:keepLines w:val="0"/>
              <w:pageBreakBefore w:val="0"/>
              <w:kinsoku/>
              <w:wordWrap/>
              <w:overflowPunct/>
              <w:topLinePunct w:val="0"/>
              <w:bidi w:val="0"/>
              <w:adjustRightInd w:val="0"/>
              <w:snapToGrid w:val="0"/>
              <w:spacing w:line="360" w:lineRule="auto"/>
              <w:jc w:val="both"/>
              <w:rPr>
                <w:sz w:val="21"/>
                <w:szCs w:val="21"/>
                <w:lang w:val="zh-CN"/>
              </w:rPr>
            </w:pPr>
            <w:r>
              <w:rPr>
                <w:rFonts w:ascii="宋体" w:hAnsi="宋体"/>
                <w:sz w:val="21"/>
                <w:szCs w:val="21"/>
                <w:lang w:val="zh-CN"/>
              </w:rPr>
              <w:t>3</w:t>
            </w:r>
            <w:r>
              <w:rPr>
                <w:rFonts w:hint="eastAsia" w:ascii="宋体" w:hAnsi="宋体"/>
                <w:sz w:val="21"/>
                <w:szCs w:val="21"/>
                <w:lang w:val="zh-CN"/>
              </w:rPr>
              <w:t>、安全措施，按其响应程度计0～5分，工程安全措施完善得5分，一般得3分，无得0分。</w:t>
            </w:r>
          </w:p>
          <w:p>
            <w:pPr>
              <w:keepLines w:val="0"/>
              <w:pageBreakBefore w:val="0"/>
              <w:kinsoku/>
              <w:wordWrap/>
              <w:overflowPunct/>
              <w:topLinePunct w:val="0"/>
              <w:bidi w:val="0"/>
              <w:adjustRightInd w:val="0"/>
              <w:snapToGrid w:val="0"/>
              <w:spacing w:line="360" w:lineRule="auto"/>
              <w:jc w:val="both"/>
              <w:rPr>
                <w:rFonts w:ascii="宋体" w:hAnsi="宋体"/>
                <w:sz w:val="21"/>
                <w:szCs w:val="21"/>
                <w:lang w:val="zh-CN"/>
              </w:rPr>
            </w:pPr>
            <w:r>
              <w:rPr>
                <w:rFonts w:ascii="宋体" w:hAnsi="宋体"/>
                <w:sz w:val="21"/>
                <w:szCs w:val="21"/>
                <w:lang w:val="zh-CN"/>
              </w:rPr>
              <w:t>4</w:t>
            </w:r>
            <w:r>
              <w:rPr>
                <w:rFonts w:hint="eastAsia" w:ascii="宋体" w:hAnsi="宋体"/>
                <w:sz w:val="21"/>
                <w:szCs w:val="21"/>
                <w:lang w:val="zh-CN"/>
              </w:rPr>
              <w:t>、工期合理，进度计划可行、合理、先进，保证措施具体满足要求工期、得1</w:t>
            </w:r>
            <w:r>
              <w:rPr>
                <w:rFonts w:hint="eastAsia" w:ascii="宋体" w:hAnsi="宋体"/>
                <w:sz w:val="21"/>
                <w:szCs w:val="21"/>
                <w:lang w:val="en-US" w:eastAsia="zh-CN"/>
              </w:rPr>
              <w:t>0</w:t>
            </w:r>
            <w:r>
              <w:rPr>
                <w:rFonts w:hint="eastAsia" w:ascii="宋体" w:hAnsi="宋体"/>
                <w:sz w:val="21"/>
                <w:szCs w:val="21"/>
                <w:lang w:val="zh-CN"/>
              </w:rPr>
              <w:t>分；工期较合理，进度计划可行、较合理、较先进、有保证措施得</w:t>
            </w:r>
            <w:r>
              <w:rPr>
                <w:rFonts w:hint="eastAsia" w:ascii="宋体" w:hAnsi="宋体"/>
                <w:sz w:val="21"/>
                <w:szCs w:val="21"/>
                <w:lang w:val="en-US" w:eastAsia="zh-CN"/>
              </w:rPr>
              <w:t>7</w:t>
            </w:r>
            <w:r>
              <w:rPr>
                <w:rFonts w:hint="eastAsia" w:ascii="宋体" w:hAnsi="宋体"/>
                <w:sz w:val="21"/>
                <w:szCs w:val="21"/>
                <w:lang w:val="zh-CN"/>
              </w:rPr>
              <w:t>分；工期较合理，进度计划较可行、较合理、保证措施较差</w:t>
            </w:r>
            <w:r>
              <w:rPr>
                <w:rFonts w:hint="eastAsia" w:ascii="宋体" w:hAnsi="宋体"/>
                <w:sz w:val="21"/>
                <w:szCs w:val="21"/>
                <w:lang w:val="en-US" w:eastAsia="zh-CN"/>
              </w:rPr>
              <w:t>5</w:t>
            </w:r>
            <w:r>
              <w:rPr>
                <w:rFonts w:hint="eastAsia" w:ascii="宋体" w:hAnsi="宋体"/>
                <w:sz w:val="21"/>
                <w:szCs w:val="21"/>
                <w:lang w:val="zh-CN"/>
              </w:rPr>
              <w:t>分，无得0分。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2" w:hRule="atLeast"/>
          <w:jc w:val="center"/>
        </w:trPr>
        <w:tc>
          <w:tcPr>
            <w:tcW w:w="1226"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hint="eastAsia" w:ascii="宋体" w:hAnsi="宋体"/>
                <w:sz w:val="21"/>
                <w:szCs w:val="21"/>
                <w:lang w:val="zh-CN"/>
              </w:rPr>
            </w:pPr>
            <w:r>
              <w:rPr>
                <w:rFonts w:hint="eastAsia" w:ascii="宋体" w:hAnsi="宋体" w:eastAsia="宋体" w:cs="宋体"/>
                <w:color w:val="auto"/>
                <w:sz w:val="21"/>
                <w:szCs w:val="21"/>
              </w:rPr>
              <w:t>施工方案及难点</w:t>
            </w:r>
            <w:r>
              <w:rPr>
                <w:rFonts w:hint="eastAsia" w:ascii="宋体" w:hAnsi="宋体" w:cs="宋体"/>
                <w:color w:val="auto"/>
                <w:sz w:val="21"/>
                <w:szCs w:val="21"/>
                <w:lang w:eastAsia="zh-CN"/>
              </w:rPr>
              <w:t>、</w:t>
            </w:r>
            <w:r>
              <w:rPr>
                <w:rFonts w:hint="eastAsia" w:ascii="宋体" w:hAnsi="宋体" w:eastAsia="宋体" w:cs="宋体"/>
                <w:color w:val="auto"/>
                <w:sz w:val="21"/>
                <w:szCs w:val="21"/>
              </w:rPr>
              <w:t>重点分析及解决方案</w:t>
            </w:r>
          </w:p>
        </w:tc>
        <w:tc>
          <w:tcPr>
            <w:tcW w:w="670"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hint="default" w:ascii="宋体" w:hAnsi="宋体" w:eastAsia="宋体"/>
                <w:sz w:val="21"/>
                <w:szCs w:val="21"/>
                <w:lang w:val="en-US" w:eastAsia="zh-CN"/>
              </w:rPr>
            </w:pPr>
            <w:r>
              <w:rPr>
                <w:rFonts w:hint="eastAsia" w:ascii="宋体" w:hAnsi="宋体"/>
                <w:sz w:val="21"/>
                <w:szCs w:val="21"/>
                <w:lang w:val="en-US" w:eastAsia="zh-CN"/>
              </w:rPr>
              <w:t>15</w:t>
            </w:r>
          </w:p>
        </w:tc>
        <w:tc>
          <w:tcPr>
            <w:tcW w:w="7186" w:type="dxa"/>
            <w:tcBorders>
              <w:top w:val="single" w:color="auto" w:sz="4" w:space="0"/>
              <w:left w:val="single" w:color="auto" w:sz="4" w:space="0"/>
              <w:bottom w:val="single" w:color="auto" w:sz="4" w:space="0"/>
              <w:right w:val="single" w:color="auto" w:sz="4" w:space="0"/>
            </w:tcBorders>
            <w:vAlign w:val="top"/>
          </w:tcPr>
          <w:p>
            <w:pPr>
              <w:keepNext w:val="0"/>
              <w:keepLines w:val="0"/>
              <w:pageBreakBefore w:val="0"/>
              <w:widowControl w:val="0"/>
              <w:kinsoku/>
              <w:wordWrap/>
              <w:overflowPunct/>
              <w:topLinePunct w:val="0"/>
              <w:autoSpaceDE/>
              <w:autoSpaceDN/>
              <w:bidi w:val="0"/>
              <w:spacing w:line="360" w:lineRule="atLeast"/>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1、</w:t>
            </w:r>
            <w:r>
              <w:rPr>
                <w:rFonts w:hint="eastAsia" w:ascii="宋体" w:hAnsi="宋体" w:eastAsia="宋体" w:cs="宋体"/>
                <w:color w:val="auto"/>
                <w:sz w:val="21"/>
                <w:szCs w:val="21"/>
              </w:rPr>
              <w:t>施工方案具体、完整、管理科学、可行、可靠、措施具体、组织严谨、针对性强、施工段划分合理、清晰、能很好的符合规范要求得1</w:t>
            </w:r>
            <w:r>
              <w:rPr>
                <w:rFonts w:hint="eastAsia" w:ascii="宋体" w:hAnsi="宋体" w:cs="宋体"/>
                <w:color w:val="auto"/>
                <w:sz w:val="21"/>
                <w:szCs w:val="21"/>
                <w:lang w:val="en-US" w:eastAsia="zh-CN"/>
              </w:rPr>
              <w:t>5</w:t>
            </w:r>
            <w:r>
              <w:rPr>
                <w:rFonts w:hint="eastAsia" w:ascii="宋体" w:hAnsi="宋体" w:eastAsia="宋体" w:cs="宋体"/>
                <w:color w:val="auto"/>
                <w:sz w:val="21"/>
                <w:szCs w:val="21"/>
              </w:rPr>
              <w:t>分；</w:t>
            </w:r>
          </w:p>
          <w:p>
            <w:pPr>
              <w:keepNext w:val="0"/>
              <w:keepLines w:val="0"/>
              <w:pageBreakBefore w:val="0"/>
              <w:widowControl w:val="0"/>
              <w:kinsoku/>
              <w:wordWrap/>
              <w:overflowPunct/>
              <w:topLinePunct w:val="0"/>
              <w:autoSpaceDE/>
              <w:autoSpaceDN/>
              <w:bidi w:val="0"/>
              <w:spacing w:line="360" w:lineRule="atLeast"/>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2、</w:t>
            </w:r>
            <w:r>
              <w:rPr>
                <w:rFonts w:hint="eastAsia" w:ascii="宋体" w:hAnsi="宋体" w:eastAsia="宋体" w:cs="宋体"/>
                <w:color w:val="auto"/>
                <w:sz w:val="21"/>
                <w:szCs w:val="21"/>
              </w:rPr>
              <w:t>施工方案及难点、重点分析及解决方案完整、经济、安全、切实可行、措施得力、合理科学得</w:t>
            </w:r>
            <w:r>
              <w:rPr>
                <w:rFonts w:hint="eastAsia" w:ascii="宋体" w:hAnsi="宋体" w:cs="宋体"/>
                <w:color w:val="auto"/>
                <w:sz w:val="21"/>
                <w:szCs w:val="21"/>
                <w:lang w:val="en-US" w:eastAsia="zh-CN"/>
              </w:rPr>
              <w:t>12</w:t>
            </w:r>
            <w:r>
              <w:rPr>
                <w:rFonts w:hint="eastAsia" w:ascii="宋体" w:hAnsi="宋体" w:eastAsia="宋体" w:cs="宋体"/>
                <w:color w:val="auto"/>
                <w:sz w:val="21"/>
                <w:szCs w:val="21"/>
              </w:rPr>
              <w:t>分；</w:t>
            </w:r>
          </w:p>
          <w:p>
            <w:pPr>
              <w:keepNext w:val="0"/>
              <w:keepLines w:val="0"/>
              <w:pageBreakBefore w:val="0"/>
              <w:widowControl w:val="0"/>
              <w:kinsoku/>
              <w:wordWrap/>
              <w:overflowPunct/>
              <w:topLinePunct w:val="0"/>
              <w:autoSpaceDE/>
              <w:autoSpaceDN/>
              <w:bidi w:val="0"/>
              <w:spacing w:line="360" w:lineRule="atLeast"/>
              <w:textAlignment w:val="auto"/>
              <w:outlineLvl w:val="9"/>
              <w:rPr>
                <w:rFonts w:hint="eastAsia" w:ascii="宋体" w:hAnsi="宋体" w:eastAsia="宋体" w:cs="宋体"/>
                <w:color w:val="auto"/>
                <w:sz w:val="21"/>
                <w:szCs w:val="21"/>
              </w:rPr>
            </w:pPr>
            <w:r>
              <w:rPr>
                <w:rFonts w:hint="eastAsia" w:ascii="宋体" w:hAnsi="宋体" w:cs="宋体"/>
                <w:color w:val="auto"/>
                <w:sz w:val="21"/>
                <w:szCs w:val="21"/>
                <w:lang w:val="en-US" w:eastAsia="zh-CN"/>
              </w:rPr>
              <w:t>3、</w:t>
            </w:r>
            <w:r>
              <w:rPr>
                <w:rFonts w:hint="eastAsia" w:ascii="宋体" w:hAnsi="宋体" w:eastAsia="宋体" w:cs="宋体"/>
                <w:color w:val="auto"/>
                <w:sz w:val="21"/>
                <w:szCs w:val="21"/>
              </w:rPr>
              <w:t>内容较好、针对性较强、基本满足质量目标要求的</w:t>
            </w:r>
            <w:r>
              <w:rPr>
                <w:rFonts w:hint="eastAsia" w:ascii="宋体" w:hAnsi="宋体" w:cs="宋体"/>
                <w:color w:val="auto"/>
                <w:sz w:val="21"/>
                <w:szCs w:val="21"/>
                <w:lang w:val="en-US" w:eastAsia="zh-CN"/>
              </w:rPr>
              <w:t>8</w:t>
            </w:r>
            <w:r>
              <w:rPr>
                <w:rFonts w:hint="eastAsia" w:ascii="宋体" w:hAnsi="宋体" w:eastAsia="宋体" w:cs="宋体"/>
                <w:color w:val="auto"/>
                <w:sz w:val="21"/>
                <w:szCs w:val="21"/>
              </w:rPr>
              <w:t>分；</w:t>
            </w:r>
          </w:p>
          <w:p>
            <w:pPr>
              <w:keepNext w:val="0"/>
              <w:keepLines w:val="0"/>
              <w:pageBreakBefore w:val="0"/>
              <w:widowControl w:val="0"/>
              <w:kinsoku/>
              <w:wordWrap/>
              <w:overflowPunct/>
              <w:topLinePunct w:val="0"/>
              <w:autoSpaceDE/>
              <w:autoSpaceDN/>
              <w:bidi w:val="0"/>
              <w:adjustRightInd w:val="0"/>
              <w:snapToGrid w:val="0"/>
              <w:spacing w:line="360" w:lineRule="atLeast"/>
              <w:jc w:val="both"/>
              <w:textAlignment w:val="auto"/>
              <w:outlineLvl w:val="9"/>
              <w:rPr>
                <w:rFonts w:hint="eastAsia" w:ascii="宋体" w:hAnsi="宋体" w:eastAsia="宋体"/>
                <w:sz w:val="21"/>
                <w:szCs w:val="21"/>
                <w:lang w:val="zh-CN" w:eastAsia="zh-CN"/>
              </w:rPr>
            </w:pPr>
            <w:r>
              <w:rPr>
                <w:rFonts w:hint="eastAsia" w:ascii="宋体" w:hAnsi="宋体" w:cs="宋体"/>
                <w:color w:val="auto"/>
                <w:sz w:val="21"/>
                <w:szCs w:val="21"/>
                <w:lang w:val="en-US" w:eastAsia="zh-CN"/>
              </w:rPr>
              <w:t>4、</w:t>
            </w:r>
            <w:r>
              <w:rPr>
                <w:rFonts w:hint="eastAsia" w:ascii="宋体" w:hAnsi="宋体" w:eastAsia="宋体" w:cs="宋体"/>
                <w:color w:val="auto"/>
                <w:sz w:val="21"/>
                <w:szCs w:val="21"/>
              </w:rPr>
              <w:t>内容一般、基本可行得</w:t>
            </w:r>
            <w:r>
              <w:rPr>
                <w:rFonts w:hint="eastAsia" w:ascii="宋体" w:hAnsi="宋体" w:cs="宋体"/>
                <w:color w:val="auto"/>
                <w:sz w:val="21"/>
                <w:szCs w:val="21"/>
                <w:lang w:val="en-US" w:eastAsia="zh-CN"/>
              </w:rPr>
              <w:t>5</w:t>
            </w:r>
            <w:r>
              <w:rPr>
                <w:rFonts w:hint="eastAsia" w:ascii="宋体" w:hAnsi="宋体" w:eastAsia="宋体" w:cs="宋体"/>
                <w:color w:val="auto"/>
                <w:sz w:val="21"/>
                <w:szCs w:val="21"/>
              </w:rPr>
              <w:t>分</w:t>
            </w:r>
            <w:r>
              <w:rPr>
                <w:rFonts w:hint="eastAsia" w:ascii="宋体" w:hAnsi="宋体" w:cs="宋体"/>
                <w:color w:val="auto"/>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1226"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ascii="宋体" w:hAnsi="宋体"/>
                <w:sz w:val="21"/>
                <w:szCs w:val="21"/>
                <w:lang w:val="zh-CN"/>
              </w:rPr>
            </w:pPr>
            <w:r>
              <w:rPr>
                <w:rFonts w:hint="eastAsia" w:ascii="宋体" w:hAnsi="宋体"/>
                <w:sz w:val="21"/>
                <w:szCs w:val="21"/>
                <w:lang w:val="zh-CN"/>
              </w:rPr>
              <w:t>人员配备</w:t>
            </w:r>
          </w:p>
        </w:tc>
        <w:tc>
          <w:tcPr>
            <w:tcW w:w="670"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hint="eastAsia" w:ascii="宋体" w:hAnsi="宋体" w:eastAsia="宋体"/>
                <w:sz w:val="21"/>
                <w:szCs w:val="21"/>
                <w:lang w:val="en-US" w:eastAsia="zh-CN"/>
              </w:rPr>
            </w:pPr>
            <w:r>
              <w:rPr>
                <w:rFonts w:hint="eastAsia" w:ascii="宋体" w:hAnsi="宋体"/>
                <w:sz w:val="21"/>
                <w:szCs w:val="21"/>
                <w:lang w:val="en-US" w:eastAsia="zh-CN"/>
              </w:rPr>
              <w:t>10</w:t>
            </w:r>
          </w:p>
        </w:tc>
        <w:tc>
          <w:tcPr>
            <w:tcW w:w="7186" w:type="dxa"/>
            <w:tcBorders>
              <w:top w:val="single" w:color="auto" w:sz="4" w:space="0"/>
              <w:left w:val="single" w:color="auto" w:sz="4" w:space="0"/>
              <w:bottom w:val="single" w:color="auto" w:sz="4" w:space="0"/>
              <w:right w:val="single" w:color="auto" w:sz="4" w:space="0"/>
            </w:tcBorders>
            <w:vAlign w:val="top"/>
          </w:tcPr>
          <w:p>
            <w:pPr>
              <w:keepLines w:val="0"/>
              <w:pageBreakBefore w:val="0"/>
              <w:kinsoku/>
              <w:wordWrap/>
              <w:overflowPunct/>
              <w:topLinePunct w:val="0"/>
              <w:bidi w:val="0"/>
              <w:adjustRightInd w:val="0"/>
              <w:snapToGrid w:val="0"/>
              <w:spacing w:line="360" w:lineRule="auto"/>
              <w:jc w:val="both"/>
              <w:rPr>
                <w:rFonts w:ascii="宋体" w:hAnsi="宋体"/>
                <w:sz w:val="21"/>
                <w:szCs w:val="21"/>
                <w:lang w:val="zh-CN"/>
              </w:rPr>
            </w:pPr>
            <w:r>
              <w:rPr>
                <w:rFonts w:hint="eastAsia" w:ascii="宋体" w:hAnsi="宋体"/>
                <w:sz w:val="21"/>
                <w:szCs w:val="21"/>
                <w:lang w:val="zh-CN"/>
              </w:rPr>
              <w:t>具有相关工程专业技术人员，保证工程的技术支持，按其响应程度计0～</w:t>
            </w:r>
            <w:r>
              <w:rPr>
                <w:rFonts w:hint="eastAsia" w:ascii="宋体" w:hAnsi="宋体"/>
                <w:sz w:val="21"/>
                <w:szCs w:val="21"/>
                <w:lang w:val="en-US" w:eastAsia="zh-CN"/>
              </w:rPr>
              <w:t>10</w:t>
            </w:r>
            <w:r>
              <w:rPr>
                <w:rFonts w:hint="eastAsia" w:ascii="宋体" w:hAnsi="宋体"/>
                <w:sz w:val="21"/>
                <w:szCs w:val="21"/>
                <w:lang w:val="zh-CN"/>
              </w:rPr>
              <w:t>分，</w:t>
            </w:r>
            <w:r>
              <w:rPr>
                <w:rFonts w:hint="eastAsia" w:ascii="宋体" w:hAnsi="宋体"/>
                <w:sz w:val="21"/>
                <w:szCs w:val="21"/>
                <w:lang w:val="en-US" w:eastAsia="zh-CN"/>
              </w:rPr>
              <w:t>具有</w:t>
            </w:r>
            <w:r>
              <w:rPr>
                <w:rFonts w:hint="eastAsia" w:ascii="宋体" w:hAnsi="宋体"/>
                <w:sz w:val="21"/>
                <w:szCs w:val="21"/>
                <w:lang w:val="zh-CN"/>
              </w:rPr>
              <w:t>安全员、施工员、质检员且证件齐全得</w:t>
            </w:r>
            <w:r>
              <w:rPr>
                <w:rFonts w:hint="eastAsia" w:ascii="宋体" w:hAnsi="宋体"/>
                <w:sz w:val="21"/>
                <w:szCs w:val="21"/>
                <w:lang w:val="en-US" w:eastAsia="zh-CN"/>
              </w:rPr>
              <w:t>6</w:t>
            </w:r>
            <w:r>
              <w:rPr>
                <w:rFonts w:hint="eastAsia" w:ascii="宋体" w:hAnsi="宋体"/>
                <w:sz w:val="21"/>
                <w:szCs w:val="21"/>
                <w:lang w:val="zh-CN"/>
              </w:rPr>
              <w:t>分，每满足</w:t>
            </w:r>
            <w:r>
              <w:rPr>
                <w:rFonts w:hint="eastAsia" w:ascii="宋体" w:hAnsi="宋体"/>
                <w:sz w:val="21"/>
                <w:szCs w:val="21"/>
                <w:lang w:val="en-US" w:eastAsia="zh-CN"/>
              </w:rPr>
              <w:t>1个</w:t>
            </w:r>
            <w:r>
              <w:rPr>
                <w:rFonts w:hint="eastAsia" w:ascii="宋体" w:hAnsi="宋体"/>
                <w:sz w:val="21"/>
                <w:szCs w:val="21"/>
                <w:lang w:val="zh-CN"/>
              </w:rPr>
              <w:t>得</w:t>
            </w:r>
            <w:r>
              <w:rPr>
                <w:rFonts w:hint="eastAsia" w:ascii="宋体" w:hAnsi="宋体"/>
                <w:sz w:val="21"/>
                <w:szCs w:val="21"/>
                <w:lang w:val="en-US" w:eastAsia="zh-CN"/>
              </w:rPr>
              <w:t>2分；</w:t>
            </w:r>
            <w:r>
              <w:rPr>
                <w:rFonts w:hint="eastAsia" w:ascii="宋体" w:hAnsi="宋体"/>
                <w:sz w:val="21"/>
                <w:szCs w:val="21"/>
                <w:lang w:val="zh-CN"/>
              </w:rPr>
              <w:t>每增加一个专业技术人员加</w:t>
            </w:r>
            <w:r>
              <w:rPr>
                <w:rFonts w:hint="eastAsia" w:ascii="宋体" w:hAnsi="宋体"/>
                <w:sz w:val="21"/>
                <w:szCs w:val="21"/>
                <w:lang w:val="en-US" w:eastAsia="zh-CN"/>
              </w:rPr>
              <w:t>1分</w:t>
            </w:r>
            <w:r>
              <w:rPr>
                <w:rFonts w:hint="eastAsia" w:ascii="宋体" w:hAnsi="宋体"/>
                <w:color w:val="0000FF"/>
                <w:sz w:val="21"/>
                <w:szCs w:val="21"/>
                <w:lang w:val="en-US" w:eastAsia="zh-CN"/>
              </w:rPr>
              <w:t>（如资料员、材料员等）</w:t>
            </w:r>
            <w:r>
              <w:rPr>
                <w:rFonts w:hint="eastAsia" w:ascii="宋体" w:hAnsi="宋体"/>
                <w:sz w:val="21"/>
                <w:szCs w:val="21"/>
                <w:lang w:val="zh-CN"/>
              </w:rPr>
              <w:t>，最多加</w:t>
            </w:r>
            <w:r>
              <w:rPr>
                <w:rFonts w:hint="eastAsia" w:ascii="宋体" w:hAnsi="宋体"/>
                <w:sz w:val="21"/>
                <w:szCs w:val="21"/>
                <w:lang w:val="en-US" w:eastAsia="zh-CN"/>
              </w:rPr>
              <w:t>4</w:t>
            </w:r>
            <w:r>
              <w:rPr>
                <w:rFonts w:hint="eastAsia" w:ascii="宋体" w:hAnsi="宋体"/>
                <w:sz w:val="21"/>
                <w:szCs w:val="21"/>
                <w:lang w:val="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1226"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ascii="宋体" w:hAnsi="宋体"/>
                <w:sz w:val="21"/>
                <w:szCs w:val="21"/>
                <w:lang w:val="zh-CN"/>
              </w:rPr>
            </w:pPr>
            <w:r>
              <w:rPr>
                <w:rFonts w:hint="eastAsia" w:ascii="宋体" w:hAnsi="宋体"/>
                <w:sz w:val="21"/>
                <w:szCs w:val="21"/>
                <w:lang w:val="zh-CN"/>
              </w:rPr>
              <w:t>业绩</w:t>
            </w:r>
          </w:p>
        </w:tc>
        <w:tc>
          <w:tcPr>
            <w:tcW w:w="670" w:type="dxa"/>
            <w:tcBorders>
              <w:top w:val="single" w:color="auto" w:sz="4" w:space="0"/>
              <w:left w:val="single" w:color="auto" w:sz="4" w:space="0"/>
              <w:bottom w:val="single" w:color="auto" w:sz="4" w:space="0"/>
              <w:right w:val="single" w:color="auto" w:sz="4" w:space="0"/>
            </w:tcBorders>
            <w:vAlign w:val="center"/>
          </w:tcPr>
          <w:p>
            <w:pPr>
              <w:keepLines w:val="0"/>
              <w:pageBreakBefore w:val="0"/>
              <w:kinsoku/>
              <w:wordWrap/>
              <w:overflowPunct/>
              <w:topLinePunct w:val="0"/>
              <w:bidi w:val="0"/>
              <w:adjustRightInd w:val="0"/>
              <w:snapToGrid w:val="0"/>
              <w:spacing w:line="360" w:lineRule="auto"/>
              <w:jc w:val="center"/>
              <w:rPr>
                <w:rFonts w:hint="eastAsia" w:ascii="宋体" w:hAnsi="宋体" w:eastAsia="宋体"/>
                <w:sz w:val="21"/>
                <w:szCs w:val="21"/>
                <w:lang w:val="en-US" w:eastAsia="zh-CN"/>
              </w:rPr>
            </w:pPr>
            <w:r>
              <w:rPr>
                <w:rFonts w:ascii="宋体" w:hAnsi="宋体"/>
                <w:sz w:val="21"/>
                <w:szCs w:val="21"/>
                <w:lang w:val="zh-CN"/>
              </w:rPr>
              <w:t>1</w:t>
            </w:r>
            <w:r>
              <w:rPr>
                <w:rFonts w:hint="eastAsia" w:ascii="宋体" w:hAnsi="宋体"/>
                <w:sz w:val="21"/>
                <w:szCs w:val="21"/>
                <w:lang w:val="en-US" w:eastAsia="zh-CN"/>
              </w:rPr>
              <w:t>0</w:t>
            </w:r>
          </w:p>
        </w:tc>
        <w:tc>
          <w:tcPr>
            <w:tcW w:w="7186" w:type="dxa"/>
            <w:tcBorders>
              <w:top w:val="single" w:color="auto" w:sz="4" w:space="0"/>
              <w:left w:val="single" w:color="auto" w:sz="4" w:space="0"/>
              <w:bottom w:val="single" w:color="auto" w:sz="4" w:space="0"/>
              <w:right w:val="single" w:color="auto" w:sz="4" w:space="0"/>
            </w:tcBorders>
            <w:vAlign w:val="top"/>
          </w:tcPr>
          <w:p>
            <w:pPr>
              <w:keepLines w:val="0"/>
              <w:pageBreakBefore w:val="0"/>
              <w:kinsoku/>
              <w:wordWrap/>
              <w:overflowPunct/>
              <w:topLinePunct w:val="0"/>
              <w:bidi w:val="0"/>
              <w:adjustRightInd w:val="0"/>
              <w:snapToGrid w:val="0"/>
              <w:spacing w:line="360" w:lineRule="auto"/>
              <w:jc w:val="both"/>
              <w:rPr>
                <w:rFonts w:ascii="宋体" w:hAnsi="宋体"/>
                <w:sz w:val="21"/>
                <w:szCs w:val="21"/>
                <w:lang w:val="zh-CN"/>
              </w:rPr>
            </w:pPr>
            <w:r>
              <w:rPr>
                <w:rFonts w:hint="eastAsia" w:ascii="宋体" w:hAnsi="宋体"/>
                <w:sz w:val="21"/>
                <w:szCs w:val="21"/>
                <w:lang w:val="zh-CN"/>
              </w:rPr>
              <w:t>供应商提供近两年（自201</w:t>
            </w:r>
            <w:r>
              <w:rPr>
                <w:rFonts w:hint="eastAsia" w:ascii="宋体" w:hAnsi="宋体"/>
                <w:sz w:val="21"/>
                <w:szCs w:val="21"/>
                <w:lang w:val="en-US" w:eastAsia="zh-CN"/>
              </w:rPr>
              <w:t>7</w:t>
            </w:r>
            <w:r>
              <w:rPr>
                <w:rFonts w:hint="eastAsia" w:ascii="宋体" w:hAnsi="宋体"/>
                <w:sz w:val="21"/>
                <w:szCs w:val="21"/>
                <w:lang w:val="zh-CN"/>
              </w:rPr>
              <w:t>年1月至今）同类项目业绩，响应文件中附有其业绩证明材料，业绩以合同文件或（中标）成交通知书为依据，每提供一个得</w:t>
            </w:r>
            <w:r>
              <w:rPr>
                <w:rFonts w:hint="eastAsia" w:ascii="宋体" w:hAnsi="宋体"/>
                <w:sz w:val="21"/>
                <w:szCs w:val="21"/>
                <w:lang w:val="en-US" w:eastAsia="zh-CN"/>
              </w:rPr>
              <w:t>2.5</w:t>
            </w:r>
            <w:r>
              <w:rPr>
                <w:rFonts w:hint="eastAsia" w:ascii="宋体" w:hAnsi="宋体"/>
                <w:sz w:val="21"/>
                <w:szCs w:val="21"/>
                <w:lang w:val="zh-CN"/>
              </w:rPr>
              <w:t>分，满分</w:t>
            </w:r>
            <w:r>
              <w:rPr>
                <w:rFonts w:hint="eastAsia" w:ascii="宋体" w:hAnsi="宋体"/>
                <w:sz w:val="21"/>
                <w:szCs w:val="21"/>
                <w:lang w:val="en-US" w:eastAsia="zh-CN"/>
              </w:rPr>
              <w:t>10</w:t>
            </w:r>
            <w:r>
              <w:rPr>
                <w:rFonts w:hint="eastAsia" w:ascii="宋体" w:hAnsi="宋体"/>
                <w:sz w:val="21"/>
                <w:szCs w:val="21"/>
                <w:lang w:val="zh-CN"/>
              </w:rPr>
              <w:t>分。</w:t>
            </w:r>
          </w:p>
        </w:tc>
      </w:tr>
    </w:tbl>
    <w:p>
      <w:pPr>
        <w:keepNext w:val="0"/>
        <w:keepLines w:val="0"/>
        <w:pageBreakBefore w:val="0"/>
        <w:numPr>
          <w:ilvl w:val="0"/>
          <w:numId w:val="0"/>
        </w:numPr>
        <w:kinsoku/>
        <w:wordWrap/>
        <w:overflowPunct/>
        <w:topLinePunct w:val="0"/>
        <w:autoSpaceDE w:val="0"/>
        <w:autoSpaceDN w:val="0"/>
        <w:bidi w:val="0"/>
        <w:adjustRightInd w:val="0"/>
        <w:snapToGrid w:val="0"/>
        <w:spacing w:line="360" w:lineRule="auto"/>
        <w:ind w:firstLine="420" w:firstLineChars="200"/>
        <w:textAlignment w:val="auto"/>
        <w:outlineLvl w:val="9"/>
        <w:rPr>
          <w:rFonts w:hint="eastAsia" w:ascii="宋体" w:hAnsi="宋体"/>
          <w:sz w:val="21"/>
          <w:szCs w:val="21"/>
          <w:lang w:val="en-US" w:eastAsia="zh-CN"/>
        </w:rPr>
      </w:pPr>
    </w:p>
    <w:p>
      <w:pPr>
        <w:keepNext w:val="0"/>
        <w:keepLines w:val="0"/>
        <w:pageBreakBefore w:val="0"/>
        <w:numPr>
          <w:ilvl w:val="0"/>
          <w:numId w:val="0"/>
        </w:numPr>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en-US" w:eastAsia="zh-CN"/>
        </w:rPr>
        <w:t>8、</w:t>
      </w:r>
      <w:r>
        <w:rPr>
          <w:rFonts w:hint="eastAsia" w:ascii="宋体" w:hAnsi="宋体"/>
          <w:sz w:val="21"/>
          <w:szCs w:val="21"/>
          <w:lang w:val="zh-CN"/>
        </w:rPr>
        <w:t>需要落实的政府采购政策</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8-1、供应商企业政府采购政策</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8-1-1、中小企业落实政府采购政策</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中小企业应符合工信部联企业[2011]300号文件规定，采购活动执行《政府采购促进中小企业发展暂行办法》的规定。</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8-1-2、监狱和戒毒企业应符合《财政部 司法部关于政府采购支持监狱企业发展有关问题的通知》--财库〔2014〕68号，并提供由省级以上监狱管理局、戒毒管理局(含新疆生产建设兵团)出具的属于监狱企业的证明。</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8-1-3、残疾人福利性单位应符合《财政部、民政部、中国残疾人联合会关于促进残疾人就业政府采购政策的通知》（财库[2017]141号）文件规定，并提供《残疾人福利性单位声明函》。</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8-1-4、残疾人福利性单位属于小型、微型企业的，不重复享受政策。</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8-1-5、供应商应如实提供以上证明文件，如存在虚假响应，将取消其磋商资格。</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8-2、磋商产品政府采购政策</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8-2-1、节能产品根据《国务院办公厅关于建立政府强制采购节能产品制度的通知》（国办发〔</w:t>
      </w:r>
      <w:r>
        <w:rPr>
          <w:rFonts w:hint="eastAsia" w:ascii="宋体" w:hAnsi="宋体"/>
          <w:sz w:val="21"/>
          <w:szCs w:val="21"/>
          <w:lang w:val="en-US" w:eastAsia="zh-CN"/>
        </w:rPr>
        <w:t>2007</w:t>
      </w:r>
      <w:r>
        <w:rPr>
          <w:rFonts w:hint="eastAsia" w:ascii="宋体" w:hAnsi="宋体"/>
          <w:sz w:val="21"/>
          <w:szCs w:val="21"/>
        </w:rPr>
        <w:t>〕</w:t>
      </w:r>
      <w:r>
        <w:rPr>
          <w:rFonts w:hint="eastAsia" w:ascii="宋体" w:hAnsi="宋体"/>
          <w:sz w:val="21"/>
          <w:szCs w:val="21"/>
          <w:lang w:val="en-US" w:eastAsia="zh-CN"/>
        </w:rPr>
        <w:t>51</w:t>
      </w:r>
      <w:r>
        <w:rPr>
          <w:rFonts w:hint="eastAsia" w:ascii="宋体" w:hAnsi="宋体"/>
          <w:sz w:val="21"/>
          <w:szCs w:val="21"/>
        </w:rPr>
        <w:t>号）的规定，以中国政府采购网（http://www.ccgp.gov.cn/）公布的最新一期节能产品政府采购清单为准。</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8-2-2、环境标志产品</w:t>
      </w:r>
      <w:r>
        <w:rPr>
          <w:rFonts w:hint="eastAsia" w:ascii="宋体" w:hAnsi="宋体"/>
          <w:sz w:val="21"/>
          <w:szCs w:val="21"/>
          <w:lang w:val="zh-CN"/>
        </w:rPr>
        <w:t>根据《环境标志产品政府采购实施的意见》</w:t>
      </w:r>
      <w:r>
        <w:rPr>
          <w:rFonts w:hint="eastAsia" w:ascii="宋体" w:hAnsi="宋体"/>
          <w:sz w:val="21"/>
          <w:szCs w:val="21"/>
        </w:rPr>
        <w:t>（</w:t>
      </w:r>
      <w:r>
        <w:rPr>
          <w:rFonts w:hint="eastAsia" w:ascii="宋体" w:hAnsi="宋体"/>
          <w:sz w:val="21"/>
          <w:szCs w:val="21"/>
          <w:lang w:val="zh-CN"/>
        </w:rPr>
        <w:t>财库</w:t>
      </w:r>
      <w:r>
        <w:rPr>
          <w:rFonts w:hint="eastAsia" w:ascii="宋体" w:hAnsi="宋体"/>
          <w:sz w:val="21"/>
          <w:szCs w:val="21"/>
        </w:rPr>
        <w:t>[2006]90</w:t>
      </w:r>
      <w:r>
        <w:rPr>
          <w:rFonts w:hint="eastAsia" w:ascii="宋体" w:hAnsi="宋体"/>
          <w:sz w:val="21"/>
          <w:szCs w:val="21"/>
          <w:lang w:val="zh-CN"/>
        </w:rPr>
        <w:t>号</w:t>
      </w:r>
      <w:r>
        <w:rPr>
          <w:rFonts w:hint="eastAsia" w:ascii="宋体" w:hAnsi="宋体"/>
          <w:sz w:val="21"/>
          <w:szCs w:val="21"/>
        </w:rPr>
        <w:t>）</w:t>
      </w:r>
      <w:r>
        <w:rPr>
          <w:rFonts w:hint="eastAsia" w:ascii="宋体" w:hAnsi="宋体"/>
          <w:sz w:val="21"/>
          <w:szCs w:val="21"/>
          <w:lang w:val="zh-CN"/>
        </w:rPr>
        <w:t>的规定</w:t>
      </w:r>
      <w:r>
        <w:rPr>
          <w:rFonts w:hint="eastAsia" w:ascii="宋体" w:hAnsi="宋体"/>
          <w:sz w:val="21"/>
          <w:szCs w:val="21"/>
        </w:rPr>
        <w:t>，</w:t>
      </w:r>
      <w:r>
        <w:rPr>
          <w:rFonts w:hint="eastAsia" w:ascii="宋体" w:hAnsi="宋体"/>
          <w:sz w:val="21"/>
          <w:szCs w:val="21"/>
          <w:lang w:val="zh-CN"/>
        </w:rPr>
        <w:t>以中国政府采购网</w:t>
      </w:r>
      <w:r>
        <w:rPr>
          <w:rFonts w:hint="eastAsia" w:ascii="宋体" w:hAnsi="宋体"/>
          <w:sz w:val="21"/>
          <w:szCs w:val="21"/>
        </w:rPr>
        <w:t>（http://www.ccgp.gov.cn/）</w:t>
      </w:r>
      <w:r>
        <w:rPr>
          <w:rFonts w:hint="eastAsia" w:ascii="宋体" w:hAnsi="宋体"/>
          <w:sz w:val="21"/>
          <w:szCs w:val="21"/>
          <w:lang w:val="zh-CN"/>
        </w:rPr>
        <w:t>公布的最新一期环境标志产品政府采购清单为准。</w:t>
      </w:r>
    </w:p>
    <w:p>
      <w:pPr>
        <w:keepNext w:val="0"/>
        <w:keepLines w:val="0"/>
        <w:pageBreakBefore w:val="0"/>
        <w:kinsoku/>
        <w:wordWrap/>
        <w:overflowPunct/>
        <w:topLinePunct w:val="0"/>
        <w:bidi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8-2-3、供应商在响应文件中对所磋商产品为节能、环保、环境标志产品清单中的产品，在报价时必须对此类产品单独分项报价，计算出小计及占磋商报价总金额的百分比，并提供属于清单内产品的证明资料（从中国政府采购网上下载的网页公告等），未提供节能、环保、环境标志产品计分明细表及属于清单内产品的证明资料的不给予计分。 </w:t>
      </w:r>
    </w:p>
    <w:p>
      <w:pPr>
        <w:keepNext w:val="0"/>
        <w:keepLines w:val="0"/>
        <w:pageBreakBefore w:val="0"/>
        <w:kinsoku/>
        <w:wordWrap/>
        <w:overflowPunct/>
        <w:topLinePunct w:val="0"/>
        <w:bidi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8-2-4、若节能、环保、环境标志清单内的产品仅是构成磋商产品的部件、组件或零件的，则该磋商产品不享受鼓励优惠政策。</w:t>
      </w:r>
    </w:p>
    <w:p>
      <w:pPr>
        <w:keepNext w:val="0"/>
        <w:keepLines w:val="0"/>
        <w:pageBreakBefore w:val="0"/>
        <w:widowControl/>
        <w:kinsoku/>
        <w:wordWrap/>
        <w:overflowPunct/>
        <w:topLinePunct w:val="0"/>
        <w:bidi w:val="0"/>
        <w:spacing w:line="360" w:lineRule="auto"/>
        <w:ind w:firstLine="420" w:firstLineChars="200"/>
        <w:jc w:val="left"/>
        <w:textAlignment w:val="auto"/>
        <w:outlineLvl w:val="9"/>
        <w:rPr>
          <w:rFonts w:ascii="宋体" w:hAnsi="宋体"/>
          <w:sz w:val="21"/>
          <w:szCs w:val="21"/>
          <w:lang w:val="zh-CN"/>
        </w:rPr>
      </w:pPr>
      <w:r>
        <w:rPr>
          <w:rFonts w:hint="eastAsia" w:ascii="宋体" w:hAnsi="宋体"/>
          <w:sz w:val="21"/>
          <w:szCs w:val="21"/>
          <w:lang w:val="zh-CN"/>
        </w:rPr>
        <w:t>8-2-5、同一包的节能、环保、环境标志产品部分计分只对属于清单内的非强制类产品进行计分，强制类产品不给予计分。 </w:t>
      </w:r>
    </w:p>
    <w:p>
      <w:pPr>
        <w:keepNext w:val="0"/>
        <w:keepLines w:val="0"/>
        <w:pageBreakBefore w:val="0"/>
        <w:widowControl/>
        <w:kinsoku/>
        <w:wordWrap/>
        <w:overflowPunct/>
        <w:topLinePunct w:val="0"/>
        <w:bidi w:val="0"/>
        <w:spacing w:line="360" w:lineRule="auto"/>
        <w:ind w:firstLine="420" w:firstLineChars="200"/>
        <w:jc w:val="left"/>
        <w:textAlignment w:val="auto"/>
        <w:outlineLvl w:val="9"/>
        <w:rPr>
          <w:rFonts w:ascii="宋体" w:hAnsi="宋体"/>
          <w:sz w:val="21"/>
          <w:szCs w:val="21"/>
          <w:lang w:val="zh-CN"/>
        </w:rPr>
      </w:pPr>
      <w:r>
        <w:rPr>
          <w:rFonts w:hint="eastAsia" w:ascii="宋体" w:hAnsi="宋体"/>
          <w:sz w:val="21"/>
          <w:szCs w:val="21"/>
          <w:lang w:val="zh-CN"/>
        </w:rPr>
        <w:t>8-2-6、节能、环保、环境标志产品不重复计分；同时列入国家级清单和省级清单的产品不重复计分。 </w:t>
      </w:r>
    </w:p>
    <w:p>
      <w:pPr>
        <w:keepNext w:val="0"/>
        <w:keepLines w:val="0"/>
        <w:pageBreakBefore w:val="0"/>
        <w:kinsoku/>
        <w:wordWrap/>
        <w:overflowPunct/>
        <w:topLinePunct w:val="0"/>
        <w:bidi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8-2-7、获得上述认证的产品在磋商时应提供有效证明材料。以上所有证明文件复印件须加盖供应商公章并注明“与原件一致”，否则不予计分。</w:t>
      </w:r>
    </w:p>
    <w:p>
      <w:pPr>
        <w:keepNext w:val="0"/>
        <w:keepLines w:val="0"/>
        <w:pageBreakBefore w:val="0"/>
        <w:kinsoku/>
        <w:wordWrap/>
        <w:overflowPunct/>
        <w:topLinePunct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9、推荐成交候选供应商名单：磋商小组根据以上内容进行综合比较，自主打分，由高到低进行汇总排序，推荐出成交候选单位。磋商小组依据评审结果写出评审报告。</w:t>
      </w:r>
    </w:p>
    <w:p>
      <w:pPr>
        <w:keepNext w:val="0"/>
        <w:keepLines w:val="0"/>
        <w:pageBreakBefore w:val="0"/>
        <w:kinsoku/>
        <w:wordWrap/>
        <w:overflowPunct/>
        <w:topLinePunct w:val="0"/>
        <w:autoSpaceDE w:val="0"/>
        <w:autoSpaceDN w:val="0"/>
        <w:bidi w:val="0"/>
        <w:adjustRightInd w:val="0"/>
        <w:snapToGrid w:val="0"/>
        <w:spacing w:line="360" w:lineRule="auto"/>
        <w:ind w:firstLine="422" w:firstLineChars="200"/>
        <w:textAlignment w:val="auto"/>
        <w:outlineLvl w:val="9"/>
        <w:rPr>
          <w:rFonts w:ascii="宋体" w:hAnsi="宋体"/>
          <w:b/>
          <w:bCs/>
          <w:sz w:val="21"/>
          <w:szCs w:val="21"/>
          <w:lang w:val="zh-CN"/>
        </w:rPr>
      </w:pPr>
      <w:r>
        <w:rPr>
          <w:rFonts w:hint="eastAsia" w:ascii="宋体" w:hAnsi="宋体"/>
          <w:b/>
          <w:bCs/>
          <w:sz w:val="21"/>
          <w:szCs w:val="21"/>
          <w:lang w:val="zh-CN"/>
        </w:rPr>
        <w:t>七、确定成交单位</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rPr>
        <w:t>1</w:t>
      </w:r>
      <w:r>
        <w:rPr>
          <w:rFonts w:hint="eastAsia" w:ascii="宋体" w:hAnsi="宋体"/>
          <w:sz w:val="21"/>
          <w:szCs w:val="21"/>
          <w:lang w:val="zh-CN"/>
        </w:rPr>
        <w:t>、采购代理机构应在评审结束后两个工作日内，将评审报告送采购人确定成交单位。</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rPr>
      </w:pPr>
      <w:r>
        <w:rPr>
          <w:rFonts w:hint="eastAsia" w:ascii="宋体" w:hAnsi="宋体"/>
          <w:sz w:val="21"/>
          <w:szCs w:val="21"/>
        </w:rPr>
        <w:t>2、采购人在收到评审报告后五个工作日内，根据评审报告对评审过程及结果进行严格审核后确定成交供应商，复函采购代理机构。</w:t>
      </w:r>
    </w:p>
    <w:p>
      <w:pPr>
        <w:keepNext w:val="0"/>
        <w:keepLines w:val="0"/>
        <w:pageBreakBefore w:val="0"/>
        <w:tabs>
          <w:tab w:val="left" w:pos="1050"/>
        </w:tabs>
        <w:kinsoku/>
        <w:wordWrap/>
        <w:overflowPunct/>
        <w:topLinePunct w:val="0"/>
        <w:autoSpaceDE w:val="0"/>
        <w:autoSpaceDN w:val="0"/>
        <w:bidi w:val="0"/>
        <w:adjustRightInd w:val="0"/>
        <w:snapToGrid w:val="0"/>
        <w:spacing w:line="360" w:lineRule="auto"/>
        <w:ind w:left="105" w:firstLine="420" w:firstLineChars="200"/>
        <w:textAlignment w:val="auto"/>
        <w:outlineLvl w:val="9"/>
        <w:rPr>
          <w:rFonts w:ascii="宋体" w:hAnsi="宋体"/>
          <w:sz w:val="21"/>
          <w:szCs w:val="21"/>
          <w:lang w:val="zh-CN"/>
        </w:rPr>
      </w:pPr>
      <w:r>
        <w:rPr>
          <w:rFonts w:hint="eastAsia" w:ascii="宋体" w:hAnsi="宋体"/>
          <w:sz w:val="21"/>
          <w:szCs w:val="21"/>
          <w:lang w:val="zh-CN"/>
        </w:rPr>
        <w:t>3、采购代理机构在接到采购人的成交复函后，在财政部门指定的陕西政府采购网上发布成交公告，公告期限为一个工作日，并向成交供应商发出</w:t>
      </w:r>
      <w:r>
        <w:rPr>
          <w:rFonts w:hint="eastAsia" w:ascii="宋体" w:hAnsi="宋体"/>
          <w:sz w:val="21"/>
          <w:szCs w:val="21"/>
        </w:rPr>
        <w:t>“成交</w:t>
      </w:r>
      <w:r>
        <w:rPr>
          <w:rFonts w:hint="eastAsia" w:ascii="宋体" w:hAnsi="宋体"/>
          <w:sz w:val="21"/>
          <w:szCs w:val="21"/>
          <w:lang w:val="zh-CN"/>
        </w:rPr>
        <w:t>通知书</w:t>
      </w:r>
      <w:r>
        <w:rPr>
          <w:rFonts w:hint="eastAsia" w:ascii="宋体" w:hAnsi="宋体"/>
          <w:sz w:val="21"/>
          <w:szCs w:val="21"/>
        </w:rPr>
        <w:t>”</w:t>
      </w:r>
      <w:r>
        <w:rPr>
          <w:rFonts w:hint="eastAsia" w:ascii="宋体" w:hAnsi="宋体"/>
          <w:sz w:val="21"/>
          <w:szCs w:val="21"/>
          <w:lang w:val="zh-CN"/>
        </w:rPr>
        <w:t>。</w:t>
      </w:r>
    </w:p>
    <w:p>
      <w:pPr>
        <w:keepNext w:val="0"/>
        <w:keepLines w:val="0"/>
        <w:pageBreakBefore w:val="0"/>
        <w:tabs>
          <w:tab w:val="left" w:pos="1050"/>
        </w:tabs>
        <w:kinsoku/>
        <w:wordWrap/>
        <w:overflowPunct/>
        <w:topLinePunct w:val="0"/>
        <w:autoSpaceDE w:val="0"/>
        <w:autoSpaceDN w:val="0"/>
        <w:bidi w:val="0"/>
        <w:adjustRightInd w:val="0"/>
        <w:snapToGrid w:val="0"/>
        <w:spacing w:line="360" w:lineRule="auto"/>
        <w:ind w:left="105" w:firstLine="420" w:firstLineChars="200"/>
        <w:textAlignment w:val="auto"/>
        <w:outlineLvl w:val="9"/>
        <w:rPr>
          <w:rFonts w:ascii="宋体" w:hAnsi="宋体"/>
          <w:sz w:val="21"/>
          <w:szCs w:val="21"/>
        </w:rPr>
      </w:pPr>
      <w:r>
        <w:rPr>
          <w:rFonts w:hint="eastAsia" w:ascii="宋体" w:hAnsi="宋体"/>
          <w:sz w:val="21"/>
          <w:szCs w:val="21"/>
          <w:lang w:val="zh-CN"/>
        </w:rPr>
        <w:t>4、采购代理机构将评审过程及成交供应商情况书面报监督机构备案。</w:t>
      </w:r>
    </w:p>
    <w:p>
      <w:pPr>
        <w:keepNext w:val="0"/>
        <w:keepLines w:val="0"/>
        <w:pageBreakBefore w:val="0"/>
        <w:kinsoku/>
        <w:wordWrap/>
        <w:overflowPunct/>
        <w:topLinePunct w:val="0"/>
        <w:autoSpaceDE w:val="0"/>
        <w:autoSpaceDN w:val="0"/>
        <w:bidi w:val="0"/>
        <w:adjustRightInd w:val="0"/>
        <w:snapToGrid w:val="0"/>
        <w:spacing w:line="360" w:lineRule="auto"/>
        <w:ind w:firstLine="422" w:firstLineChars="200"/>
        <w:textAlignment w:val="auto"/>
        <w:outlineLvl w:val="9"/>
        <w:rPr>
          <w:rFonts w:ascii="宋体" w:hAnsi="宋体"/>
          <w:b/>
          <w:bCs/>
          <w:sz w:val="21"/>
          <w:szCs w:val="21"/>
          <w:lang w:val="zh-CN"/>
        </w:rPr>
      </w:pPr>
      <w:r>
        <w:rPr>
          <w:rFonts w:hint="eastAsia" w:ascii="宋体" w:hAnsi="宋体"/>
          <w:b/>
          <w:bCs/>
          <w:sz w:val="21"/>
          <w:szCs w:val="21"/>
          <w:lang w:val="zh-CN"/>
        </w:rPr>
        <w:t>八、询问与质疑</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1、供应商认为采购文件、采购过程和成交结果使自己的权益受到损害的，按照《政府采购法》第五十二条的规定，可以在知道或者应知其权益受到损害之日起七个工作日内，以书面形式向采购代理机构提出询问或质疑。</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2、供应商应知其权益受到损害之日，是指：</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2-1、对可以质疑的采购文件提出质疑的，为收到采购文件之日或者采购文件公告期限届满之日；</w:t>
      </w:r>
    </w:p>
    <w:p>
      <w:pPr>
        <w:pStyle w:val="23"/>
        <w:keepNext w:val="0"/>
        <w:keepLines w:val="0"/>
        <w:pageBreakBefore w:val="0"/>
        <w:kinsoku/>
        <w:wordWrap/>
        <w:overflowPunct/>
        <w:topLinePunct w:val="0"/>
        <w:bidi w:val="0"/>
        <w:snapToGrid w:val="0"/>
        <w:spacing w:before="0" w:beforeAutospacing="0" w:after="0" w:afterAutospacing="0" w:line="360" w:lineRule="auto"/>
        <w:ind w:right="420" w:rightChars="200" w:firstLine="420" w:firstLineChars="200"/>
        <w:textAlignment w:val="auto"/>
        <w:outlineLvl w:val="9"/>
        <w:rPr>
          <w:rFonts w:cs="Times New Roman"/>
          <w:kern w:val="2"/>
          <w:sz w:val="21"/>
          <w:szCs w:val="21"/>
          <w:lang w:val="zh-CN"/>
        </w:rPr>
      </w:pPr>
      <w:r>
        <w:rPr>
          <w:rFonts w:hint="eastAsia" w:cs="Times New Roman"/>
          <w:kern w:val="2"/>
          <w:sz w:val="21"/>
          <w:szCs w:val="21"/>
          <w:lang w:val="zh-CN"/>
        </w:rPr>
        <w:t>2-2、对采购过程提出质疑的，为各采购程序环节结束之日；</w:t>
      </w:r>
    </w:p>
    <w:p>
      <w:pPr>
        <w:pStyle w:val="23"/>
        <w:keepNext w:val="0"/>
        <w:keepLines w:val="0"/>
        <w:pageBreakBefore w:val="0"/>
        <w:kinsoku/>
        <w:wordWrap/>
        <w:overflowPunct/>
        <w:topLinePunct w:val="0"/>
        <w:bidi w:val="0"/>
        <w:snapToGrid w:val="0"/>
        <w:spacing w:before="0" w:beforeAutospacing="0" w:after="0" w:afterAutospacing="0" w:line="360" w:lineRule="auto"/>
        <w:ind w:right="420" w:rightChars="200" w:firstLine="420" w:firstLineChars="200"/>
        <w:textAlignment w:val="auto"/>
        <w:outlineLvl w:val="9"/>
        <w:rPr>
          <w:sz w:val="21"/>
          <w:szCs w:val="21"/>
          <w:lang w:val="zh-CN"/>
        </w:rPr>
      </w:pPr>
      <w:r>
        <w:rPr>
          <w:rFonts w:hint="eastAsia" w:cs="Times New Roman"/>
          <w:kern w:val="2"/>
          <w:sz w:val="21"/>
          <w:szCs w:val="21"/>
          <w:lang w:val="zh-CN"/>
        </w:rPr>
        <w:t>2-3、</w:t>
      </w:r>
      <w:r>
        <w:rPr>
          <w:rFonts w:hint="eastAsia" w:cs="Times New Roman"/>
          <w:sz w:val="21"/>
          <w:szCs w:val="21"/>
          <w:lang w:val="zh-CN"/>
        </w:rPr>
        <w:t>对成交结果提出质疑的，为成交结果公告期限届满之日。</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3、供应商提出质疑时须有明确的请求和相应的证明材料。</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4、采购代理机构质疑受理，联系电话：0916-2100161</w:t>
      </w:r>
      <w:r>
        <w:rPr>
          <w:rFonts w:ascii="宋体" w:hAnsi="宋体"/>
          <w:sz w:val="21"/>
          <w:szCs w:val="21"/>
          <w:lang w:val="zh-CN"/>
        </w:rPr>
        <w:t xml:space="preserve"> </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lang w:val="zh-CN"/>
        </w:rPr>
        <w:t>5、采购代理机构对受理的质疑，按照法定程序，将予以答复。供应商进行虚假和恶意质疑的，采购代理机构将提供相关资料报监督机构，按其情况进行相应处理。</w:t>
      </w:r>
    </w:p>
    <w:p>
      <w:pPr>
        <w:keepNext w:val="0"/>
        <w:keepLines w:val="0"/>
        <w:pageBreakBefore w:val="0"/>
        <w:kinsoku/>
        <w:wordWrap/>
        <w:overflowPunct/>
        <w:topLinePunct w:val="0"/>
        <w:autoSpaceDE w:val="0"/>
        <w:autoSpaceDN w:val="0"/>
        <w:bidi w:val="0"/>
        <w:adjustRightInd w:val="0"/>
        <w:snapToGrid w:val="0"/>
        <w:spacing w:line="360" w:lineRule="auto"/>
        <w:ind w:firstLine="422" w:firstLineChars="200"/>
        <w:textAlignment w:val="auto"/>
        <w:outlineLvl w:val="9"/>
        <w:rPr>
          <w:rFonts w:ascii="宋体" w:hAnsi="宋体"/>
          <w:b/>
          <w:bCs/>
          <w:sz w:val="21"/>
          <w:szCs w:val="21"/>
          <w:lang w:val="zh-CN"/>
        </w:rPr>
      </w:pPr>
      <w:r>
        <w:rPr>
          <w:rFonts w:hint="eastAsia" w:ascii="宋体" w:hAnsi="宋体"/>
          <w:b/>
          <w:bCs/>
          <w:sz w:val="21"/>
          <w:szCs w:val="21"/>
          <w:lang w:val="zh-CN"/>
        </w:rPr>
        <w:t>九、合同</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rPr>
        <w:t>1、</w:t>
      </w:r>
      <w:r>
        <w:rPr>
          <w:rFonts w:hint="eastAsia" w:ascii="宋体" w:hAnsi="宋体"/>
          <w:sz w:val="21"/>
          <w:szCs w:val="21"/>
          <w:lang w:val="zh-CN"/>
        </w:rPr>
        <w:t>自成交通知书发出后三十日内，按照磋商文件和成交供应商响应文件的约定，采购人与成交供应商洽谈合同条款，并签订合同。磋商文件及成交供应商的响应文件均作为合同的组成部分。</w:t>
      </w:r>
    </w:p>
    <w:p>
      <w:pPr>
        <w:keepNext w:val="0"/>
        <w:keepLines w:val="0"/>
        <w:pageBreakBefore w:val="0"/>
        <w:tabs>
          <w:tab w:val="left" w:pos="0"/>
        </w:tabs>
        <w:kinsoku/>
        <w:wordWrap/>
        <w:overflowPunct/>
        <w:topLinePunct w:val="0"/>
        <w:autoSpaceDE w:val="0"/>
        <w:autoSpaceDN w:val="0"/>
        <w:bidi w:val="0"/>
        <w:adjustRightInd w:val="0"/>
        <w:snapToGrid w:val="0"/>
        <w:spacing w:line="360" w:lineRule="auto"/>
        <w:ind w:firstLine="420" w:firstLineChars="200"/>
        <w:textAlignment w:val="auto"/>
        <w:outlineLvl w:val="9"/>
        <w:rPr>
          <w:rFonts w:ascii="宋体" w:hAnsi="宋体"/>
          <w:sz w:val="21"/>
          <w:szCs w:val="21"/>
          <w:lang w:val="zh-CN"/>
        </w:rPr>
      </w:pPr>
      <w:r>
        <w:rPr>
          <w:rFonts w:hint="eastAsia" w:ascii="宋体" w:hAnsi="宋体"/>
          <w:sz w:val="21"/>
          <w:szCs w:val="21"/>
        </w:rPr>
        <w:t>2、</w:t>
      </w:r>
      <w:r>
        <w:rPr>
          <w:rFonts w:hint="eastAsia" w:ascii="宋体" w:hAnsi="宋体"/>
          <w:sz w:val="21"/>
          <w:szCs w:val="21"/>
          <w:lang w:val="zh-CN"/>
        </w:rPr>
        <w:t>确定成交单位后，成交供应商因自身原因未按程序签订合同，采购人将取消其成交资格，同时报请监督机构备案，没收其保证金。在此情况下，采购人可按评审结果顺序将合同授予下一成交候选人或重新采购。</w:t>
      </w:r>
    </w:p>
    <w:p>
      <w:pPr>
        <w:keepNext w:val="0"/>
        <w:keepLines w:val="0"/>
        <w:pageBreakBefore w:val="0"/>
        <w:tabs>
          <w:tab w:val="left" w:pos="0"/>
        </w:tabs>
        <w:kinsoku/>
        <w:wordWrap/>
        <w:overflowPunct/>
        <w:topLinePunct w:val="0"/>
        <w:autoSpaceDE w:val="0"/>
        <w:autoSpaceDN w:val="0"/>
        <w:bidi w:val="0"/>
        <w:adjustRightInd w:val="0"/>
        <w:snapToGrid w:val="0"/>
        <w:spacing w:line="360" w:lineRule="auto"/>
        <w:ind w:firstLine="420" w:firstLineChars="200"/>
        <w:textAlignment w:val="auto"/>
        <w:outlineLvl w:val="9"/>
        <w:rPr>
          <w:rFonts w:hint="eastAsia" w:ascii="宋体" w:hAnsi="宋体" w:eastAsia="宋体"/>
          <w:sz w:val="21"/>
          <w:szCs w:val="21"/>
          <w:lang w:val="en-US" w:eastAsia="zh-CN"/>
        </w:rPr>
      </w:pPr>
      <w:r>
        <w:rPr>
          <w:rFonts w:hint="eastAsia" w:ascii="宋体" w:hAnsi="宋体"/>
          <w:sz w:val="21"/>
          <w:szCs w:val="21"/>
          <w:lang w:val="zh-CN"/>
        </w:rPr>
        <w:t>3、成交供应商签订合同后，持合同到采购代理机构办理保证金退付手续。（详见第三部分</w:t>
      </w:r>
      <w:r>
        <w:rPr>
          <w:rFonts w:hint="eastAsia" w:ascii="宋体" w:hAnsi="宋体"/>
          <w:sz w:val="21"/>
          <w:szCs w:val="21"/>
          <w:lang w:val="en-US" w:eastAsia="zh-CN"/>
        </w:rPr>
        <w:t>7保证金条款）</w:t>
      </w:r>
    </w:p>
    <w:p>
      <w:pPr>
        <w:keepNext w:val="0"/>
        <w:keepLines w:val="0"/>
        <w:pageBreakBefore w:val="0"/>
        <w:kinsoku/>
        <w:wordWrap/>
        <w:overflowPunct/>
        <w:topLinePunct w:val="0"/>
        <w:autoSpaceDE w:val="0"/>
        <w:autoSpaceDN w:val="0"/>
        <w:bidi w:val="0"/>
        <w:adjustRightInd w:val="0"/>
        <w:snapToGrid w:val="0"/>
        <w:spacing w:line="360" w:lineRule="auto"/>
        <w:ind w:firstLine="422" w:firstLineChars="200"/>
        <w:textAlignment w:val="auto"/>
        <w:outlineLvl w:val="9"/>
        <w:rPr>
          <w:rFonts w:ascii="宋体" w:hAnsi="宋体"/>
          <w:b/>
          <w:bCs/>
          <w:sz w:val="21"/>
          <w:szCs w:val="21"/>
          <w:lang w:val="zh-CN"/>
        </w:rPr>
      </w:pPr>
      <w:r>
        <w:rPr>
          <w:rFonts w:hint="eastAsia" w:ascii="宋体" w:hAnsi="宋体"/>
          <w:b/>
          <w:bCs/>
          <w:sz w:val="21"/>
          <w:szCs w:val="21"/>
          <w:lang w:val="zh-CN"/>
        </w:rPr>
        <w:t>十、其他情况说明</w:t>
      </w:r>
    </w:p>
    <w:p>
      <w:pPr>
        <w:keepNext w:val="0"/>
        <w:keepLines w:val="0"/>
        <w:pageBreakBefore w:val="0"/>
        <w:kinsoku/>
        <w:wordWrap/>
        <w:overflowPunct/>
        <w:topLinePunct w:val="0"/>
        <w:autoSpaceDE w:val="0"/>
        <w:autoSpaceDN w:val="0"/>
        <w:bidi w:val="0"/>
        <w:adjustRightInd w:val="0"/>
        <w:snapToGrid w:val="0"/>
        <w:spacing w:line="360" w:lineRule="auto"/>
        <w:ind w:firstLine="420" w:firstLineChars="200"/>
        <w:textAlignment w:val="auto"/>
        <w:outlineLvl w:val="9"/>
        <w:rPr>
          <w:rFonts w:hint="eastAsia" w:ascii="宋体" w:hAnsi="宋体"/>
          <w:sz w:val="21"/>
          <w:szCs w:val="21"/>
          <w:lang w:val="zh-CN"/>
        </w:rPr>
      </w:pPr>
      <w:r>
        <w:rPr>
          <w:rFonts w:hint="eastAsia" w:ascii="宋体" w:hAnsi="宋体"/>
          <w:sz w:val="21"/>
          <w:szCs w:val="21"/>
          <w:lang w:val="zh-CN"/>
        </w:rPr>
        <w:t>磋商截止时间结束后，递交响应文件或者经评审的实质性响应磋商文件的供应商不足三家，采购代理机构请示监督机构后，终止竞争性磋商活动。</w:t>
      </w:r>
    </w:p>
    <w:p>
      <w:pPr>
        <w:pStyle w:val="2"/>
        <w:ind w:firstLine="422" w:firstLineChars="200"/>
        <w:rPr>
          <w:rFonts w:hint="eastAsia" w:ascii="宋体" w:hAnsi="宋体" w:eastAsia="宋体" w:cs="Times New Roman"/>
          <w:b w:val="0"/>
          <w:bCs w:val="0"/>
          <w:color w:val="auto"/>
          <w:kern w:val="2"/>
          <w:sz w:val="21"/>
          <w:szCs w:val="21"/>
          <w:lang w:val="zh-CN" w:eastAsia="zh-CN" w:bidi="ar-SA"/>
        </w:rPr>
      </w:pPr>
      <w:r>
        <w:rPr>
          <w:rFonts w:hint="eastAsia" w:ascii="宋体" w:hAnsi="宋体" w:eastAsia="宋体" w:cs="Times New Roman"/>
          <w:b/>
          <w:bCs/>
          <w:color w:val="auto"/>
          <w:kern w:val="2"/>
          <w:sz w:val="21"/>
          <w:szCs w:val="21"/>
          <w:lang w:val="zh-CN" w:eastAsia="zh-CN" w:bidi="ar-SA"/>
        </w:rPr>
        <w:t>十一、招标代理服务费的数额及交纳方式</w:t>
      </w:r>
    </w:p>
    <w:p>
      <w:pPr>
        <w:pStyle w:val="2"/>
        <w:ind w:firstLine="420" w:firstLineChars="200"/>
        <w:rPr>
          <w:rFonts w:hint="eastAsia" w:ascii="宋体" w:hAnsi="宋体" w:eastAsia="宋体" w:cs="Times New Roman"/>
          <w:b w:val="0"/>
          <w:bCs w:val="0"/>
          <w:color w:val="auto"/>
          <w:kern w:val="2"/>
          <w:sz w:val="21"/>
          <w:szCs w:val="21"/>
          <w:lang w:val="zh-CN" w:eastAsia="zh-CN" w:bidi="ar-SA"/>
        </w:rPr>
      </w:pPr>
      <w:r>
        <w:rPr>
          <w:rFonts w:hint="eastAsia" w:ascii="宋体" w:hAnsi="宋体" w:cs="Times New Roman"/>
          <w:b w:val="0"/>
          <w:bCs w:val="0"/>
          <w:color w:val="auto"/>
          <w:kern w:val="2"/>
          <w:sz w:val="21"/>
          <w:szCs w:val="21"/>
          <w:lang w:val="en-US" w:eastAsia="zh-CN" w:bidi="ar-SA"/>
        </w:rPr>
        <w:t>1、</w:t>
      </w:r>
      <w:r>
        <w:rPr>
          <w:rFonts w:hint="eastAsia" w:ascii="宋体" w:hAnsi="宋体" w:eastAsia="宋体" w:cs="Times New Roman"/>
          <w:b w:val="0"/>
          <w:bCs w:val="0"/>
          <w:color w:val="auto"/>
          <w:kern w:val="2"/>
          <w:sz w:val="21"/>
          <w:szCs w:val="21"/>
          <w:lang w:val="zh-CN" w:eastAsia="zh-CN" w:bidi="ar-SA"/>
        </w:rPr>
        <w:t>成交供应商在</w:t>
      </w:r>
      <w:r>
        <w:rPr>
          <w:rFonts w:hint="eastAsia" w:ascii="宋体" w:hAnsi="宋体" w:cs="Times New Roman"/>
          <w:b w:val="0"/>
          <w:bCs w:val="0"/>
          <w:color w:val="auto"/>
          <w:kern w:val="2"/>
          <w:sz w:val="21"/>
          <w:szCs w:val="21"/>
          <w:lang w:val="zh-CN" w:eastAsia="zh-CN" w:bidi="ar-SA"/>
        </w:rPr>
        <w:t>领取成交通知书时</w:t>
      </w:r>
      <w:r>
        <w:rPr>
          <w:rFonts w:hint="eastAsia" w:ascii="宋体" w:hAnsi="宋体" w:eastAsia="宋体" w:cs="Times New Roman"/>
          <w:b w:val="0"/>
          <w:bCs w:val="0"/>
          <w:color w:val="auto"/>
          <w:kern w:val="2"/>
          <w:sz w:val="21"/>
          <w:szCs w:val="21"/>
          <w:lang w:val="zh-CN" w:eastAsia="zh-CN" w:bidi="ar-SA"/>
        </w:rPr>
        <w:t>，应向采购代理机构交纳招标代理服务费。</w:t>
      </w:r>
    </w:p>
    <w:p>
      <w:pPr>
        <w:pStyle w:val="2"/>
        <w:ind w:firstLine="420" w:firstLineChars="200"/>
        <w:rPr>
          <w:rFonts w:hint="eastAsia" w:ascii="宋体" w:hAnsi="宋体" w:eastAsia="宋体" w:cs="Times New Roman"/>
          <w:b w:val="0"/>
          <w:bCs w:val="0"/>
          <w:color w:val="auto"/>
          <w:kern w:val="2"/>
          <w:sz w:val="21"/>
          <w:szCs w:val="21"/>
          <w:lang w:val="zh-CN" w:eastAsia="zh-CN" w:bidi="ar-SA"/>
        </w:rPr>
      </w:pPr>
      <w:r>
        <w:rPr>
          <w:rFonts w:hint="eastAsia" w:ascii="宋体" w:hAnsi="宋体" w:cs="Times New Roman"/>
          <w:b w:val="0"/>
          <w:bCs w:val="0"/>
          <w:color w:val="auto"/>
          <w:kern w:val="2"/>
          <w:sz w:val="21"/>
          <w:szCs w:val="21"/>
          <w:lang w:val="en-US" w:eastAsia="zh-CN" w:bidi="ar-SA"/>
        </w:rPr>
        <w:t>2、</w:t>
      </w:r>
      <w:r>
        <w:rPr>
          <w:rFonts w:hint="eastAsia" w:ascii="宋体" w:hAnsi="宋体" w:eastAsia="宋体" w:cs="Times New Roman"/>
          <w:b w:val="0"/>
          <w:bCs w:val="0"/>
          <w:color w:val="auto"/>
          <w:kern w:val="2"/>
          <w:sz w:val="21"/>
          <w:szCs w:val="21"/>
          <w:lang w:val="zh-CN" w:eastAsia="zh-CN" w:bidi="ar-SA"/>
        </w:rPr>
        <w:t>招标代理服务费依据《国家计委关于印发招标代理服务收费管理暂行办法的通知》（计价格【2002】1980号）和国家发改委办公厅颁发的《关于招标代理服务收费有关问题的通知》（发改办价格【2003】857号）文件规定标准收取。</w:t>
      </w:r>
    </w:p>
    <w:p>
      <w:pPr>
        <w:pStyle w:val="2"/>
        <w:ind w:firstLine="420" w:firstLineChars="200"/>
        <w:rPr>
          <w:rFonts w:hint="eastAsia" w:ascii="宋体" w:hAnsi="宋体" w:eastAsia="宋体" w:cs="Times New Roman"/>
          <w:b w:val="0"/>
          <w:bCs w:val="0"/>
          <w:color w:val="auto"/>
          <w:kern w:val="2"/>
          <w:sz w:val="21"/>
          <w:szCs w:val="21"/>
          <w:lang w:val="zh-CN" w:eastAsia="zh-CN" w:bidi="ar-SA"/>
        </w:rPr>
      </w:pPr>
      <w:r>
        <w:rPr>
          <w:rFonts w:hint="eastAsia" w:ascii="宋体" w:hAnsi="宋体" w:cs="Times New Roman"/>
          <w:b w:val="0"/>
          <w:bCs w:val="0"/>
          <w:color w:val="auto"/>
          <w:kern w:val="2"/>
          <w:sz w:val="21"/>
          <w:szCs w:val="21"/>
          <w:lang w:val="en-US" w:eastAsia="zh-CN" w:bidi="ar-SA"/>
        </w:rPr>
        <w:t>3、</w:t>
      </w:r>
      <w:r>
        <w:rPr>
          <w:rFonts w:hint="eastAsia" w:ascii="宋体" w:hAnsi="宋体" w:eastAsia="宋体" w:cs="Times New Roman"/>
          <w:b w:val="0"/>
          <w:bCs w:val="0"/>
          <w:color w:val="auto"/>
          <w:kern w:val="2"/>
          <w:sz w:val="21"/>
          <w:szCs w:val="21"/>
          <w:lang w:val="zh-CN" w:eastAsia="zh-CN" w:bidi="ar-SA"/>
        </w:rPr>
        <w:t>招标代理服务费可以采取现金、转账等方式交纳。不得用磋商保证金冲抵。</w:t>
      </w:r>
    </w:p>
    <w:p>
      <w:pPr>
        <w:pStyle w:val="2"/>
        <w:ind w:firstLine="420" w:firstLineChars="200"/>
        <w:rPr>
          <w:rFonts w:hint="eastAsia" w:ascii="宋体" w:hAnsi="宋体" w:eastAsia="宋体" w:cs="Times New Roman"/>
          <w:b w:val="0"/>
          <w:bCs w:val="0"/>
          <w:color w:val="auto"/>
          <w:kern w:val="2"/>
          <w:sz w:val="21"/>
          <w:szCs w:val="21"/>
          <w:lang w:val="zh-CN" w:eastAsia="zh-CN" w:bidi="ar-SA"/>
        </w:rPr>
      </w:pPr>
      <w:r>
        <w:rPr>
          <w:rFonts w:hint="eastAsia" w:ascii="宋体" w:hAnsi="宋体" w:cs="Times New Roman"/>
          <w:b w:val="0"/>
          <w:bCs w:val="0"/>
          <w:color w:val="auto"/>
          <w:kern w:val="2"/>
          <w:sz w:val="21"/>
          <w:szCs w:val="21"/>
          <w:lang w:val="en-US" w:eastAsia="zh-CN" w:bidi="ar-SA"/>
        </w:rPr>
        <w:t>4、</w:t>
      </w:r>
      <w:r>
        <w:rPr>
          <w:rFonts w:hint="eastAsia" w:ascii="宋体" w:hAnsi="宋体" w:eastAsia="宋体" w:cs="Times New Roman"/>
          <w:b w:val="0"/>
          <w:bCs w:val="0"/>
          <w:color w:val="auto"/>
          <w:kern w:val="2"/>
          <w:sz w:val="21"/>
          <w:szCs w:val="21"/>
          <w:lang w:val="zh-CN" w:eastAsia="zh-CN" w:bidi="ar-SA"/>
        </w:rPr>
        <w:t>中标单位服务费交纳信息</w:t>
      </w:r>
    </w:p>
    <w:p>
      <w:pPr>
        <w:pStyle w:val="2"/>
        <w:ind w:firstLine="420" w:firstLineChars="200"/>
        <w:rPr>
          <w:rFonts w:hint="eastAsia" w:ascii="宋体" w:hAnsi="宋体" w:eastAsia="宋体" w:cs="Times New Roman"/>
          <w:b w:val="0"/>
          <w:bCs w:val="0"/>
          <w:color w:val="auto"/>
          <w:kern w:val="2"/>
          <w:sz w:val="21"/>
          <w:szCs w:val="21"/>
          <w:lang w:val="zh-CN" w:eastAsia="zh-CN" w:bidi="ar-SA"/>
        </w:rPr>
      </w:pPr>
      <w:r>
        <w:rPr>
          <w:rFonts w:hint="eastAsia" w:ascii="宋体" w:hAnsi="宋体" w:eastAsia="宋体" w:cs="Times New Roman"/>
          <w:b w:val="0"/>
          <w:bCs w:val="0"/>
          <w:color w:val="auto"/>
          <w:kern w:val="2"/>
          <w:sz w:val="21"/>
          <w:szCs w:val="21"/>
          <w:lang w:val="zh-CN" w:eastAsia="zh-CN" w:bidi="ar-SA"/>
        </w:rPr>
        <w:t>中标服务费汇入以下指定银行账户：</w:t>
      </w:r>
    </w:p>
    <w:p>
      <w:pPr>
        <w:pStyle w:val="2"/>
        <w:ind w:firstLine="420" w:firstLineChars="200"/>
        <w:rPr>
          <w:rFonts w:hint="eastAsia" w:ascii="宋体" w:hAnsi="宋体" w:eastAsia="宋体" w:cs="Times New Roman"/>
          <w:b w:val="0"/>
          <w:bCs w:val="0"/>
          <w:color w:val="auto"/>
          <w:kern w:val="2"/>
          <w:sz w:val="21"/>
          <w:szCs w:val="21"/>
          <w:lang w:val="zh-CN" w:eastAsia="zh-CN" w:bidi="ar-SA"/>
        </w:rPr>
      </w:pPr>
      <w:r>
        <w:rPr>
          <w:rFonts w:hint="eastAsia" w:ascii="宋体" w:hAnsi="宋体" w:eastAsia="宋体" w:cs="Times New Roman"/>
          <w:b w:val="0"/>
          <w:bCs w:val="0"/>
          <w:color w:val="auto"/>
          <w:kern w:val="2"/>
          <w:sz w:val="21"/>
          <w:szCs w:val="21"/>
          <w:lang w:val="zh-CN" w:eastAsia="zh-CN" w:bidi="ar-SA"/>
        </w:rPr>
        <w:t>开户名称：陕西兴正工程造价咨询有限公司汉中分公司</w:t>
      </w:r>
    </w:p>
    <w:p>
      <w:pPr>
        <w:pStyle w:val="2"/>
        <w:ind w:firstLine="420" w:firstLineChars="200"/>
        <w:rPr>
          <w:rFonts w:hint="eastAsia" w:ascii="宋体" w:hAnsi="宋体" w:eastAsia="宋体" w:cs="Times New Roman"/>
          <w:b w:val="0"/>
          <w:bCs w:val="0"/>
          <w:color w:val="auto"/>
          <w:kern w:val="2"/>
          <w:sz w:val="21"/>
          <w:szCs w:val="21"/>
          <w:lang w:val="zh-CN" w:eastAsia="zh-CN" w:bidi="ar-SA"/>
        </w:rPr>
      </w:pPr>
      <w:r>
        <w:rPr>
          <w:rFonts w:hint="eastAsia" w:ascii="宋体" w:hAnsi="宋体" w:eastAsia="宋体" w:cs="Times New Roman"/>
          <w:b w:val="0"/>
          <w:bCs w:val="0"/>
          <w:color w:val="auto"/>
          <w:kern w:val="2"/>
          <w:sz w:val="21"/>
          <w:szCs w:val="21"/>
          <w:lang w:val="zh-CN" w:eastAsia="zh-CN" w:bidi="ar-SA"/>
        </w:rPr>
        <w:t>开户行名称：</w:t>
      </w:r>
      <w:r>
        <w:rPr>
          <w:rFonts w:hint="eastAsia" w:ascii="宋体" w:hAnsi="宋体" w:cs="Times New Roman"/>
          <w:b w:val="0"/>
          <w:bCs w:val="0"/>
          <w:color w:val="auto"/>
          <w:kern w:val="2"/>
          <w:sz w:val="21"/>
          <w:szCs w:val="21"/>
          <w:lang w:val="zh-CN" w:eastAsia="zh-CN" w:bidi="ar-SA"/>
        </w:rPr>
        <w:t>中国工商银行股份有限公司汉中前进东路支行</w:t>
      </w:r>
    </w:p>
    <w:p>
      <w:pPr>
        <w:pStyle w:val="2"/>
        <w:ind w:firstLine="420" w:firstLineChars="200"/>
        <w:rPr>
          <w:rFonts w:hint="eastAsia" w:ascii="宋体" w:hAnsi="宋体" w:eastAsia="宋体" w:cs="Times New Roman"/>
          <w:b w:val="0"/>
          <w:bCs w:val="0"/>
          <w:color w:val="auto"/>
          <w:kern w:val="2"/>
          <w:sz w:val="21"/>
          <w:szCs w:val="21"/>
          <w:lang w:val="zh-CN" w:eastAsia="zh-CN" w:bidi="ar-SA"/>
        </w:rPr>
      </w:pPr>
      <w:r>
        <w:rPr>
          <w:rFonts w:hint="eastAsia" w:ascii="宋体" w:hAnsi="宋体" w:eastAsia="宋体" w:cs="Times New Roman"/>
          <w:b w:val="0"/>
          <w:bCs w:val="0"/>
          <w:color w:val="auto"/>
          <w:kern w:val="2"/>
          <w:sz w:val="21"/>
          <w:szCs w:val="21"/>
          <w:lang w:val="zh-CN" w:eastAsia="zh-CN" w:bidi="ar-SA"/>
        </w:rPr>
        <w:t>账  户：</w:t>
      </w:r>
      <w:r>
        <w:rPr>
          <w:rFonts w:hint="eastAsia" w:ascii="宋体" w:hAnsi="宋体" w:cs="Times New Roman"/>
          <w:b w:val="0"/>
          <w:bCs w:val="0"/>
          <w:color w:val="auto"/>
          <w:kern w:val="2"/>
          <w:sz w:val="21"/>
          <w:szCs w:val="21"/>
          <w:lang w:val="zh-CN" w:eastAsia="zh-CN" w:bidi="ar-SA"/>
        </w:rPr>
        <w:t>2606 0553 0910 0054 068</w:t>
      </w:r>
    </w:p>
    <w:p>
      <w:pPr>
        <w:pStyle w:val="2"/>
        <w:ind w:firstLine="422" w:firstLineChars="200"/>
        <w:rPr>
          <w:rFonts w:hint="eastAsia" w:ascii="宋体" w:hAnsi="宋体" w:eastAsia="宋体" w:cs="Times New Roman"/>
          <w:b/>
          <w:bCs/>
          <w:color w:val="auto"/>
          <w:kern w:val="2"/>
          <w:sz w:val="21"/>
          <w:szCs w:val="21"/>
          <w:lang w:val="zh-CN" w:eastAsia="zh-CN" w:bidi="ar-SA"/>
        </w:rPr>
      </w:pPr>
    </w:p>
    <w:p>
      <w:pPr>
        <w:pStyle w:val="5"/>
        <w:keepLines w:val="0"/>
        <w:pageBreakBefore w:val="0"/>
        <w:kinsoku/>
        <w:wordWrap/>
        <w:overflowPunct/>
        <w:topLinePunct w:val="0"/>
        <w:bidi w:val="0"/>
        <w:spacing w:line="360" w:lineRule="auto"/>
        <w:ind w:firstLine="480" w:firstLineChars="200"/>
        <w:jc w:val="center"/>
        <w:rPr>
          <w:rFonts w:hint="eastAsia" w:ascii="宋体" w:hAnsi="宋体" w:eastAsia="宋体"/>
          <w:sz w:val="24"/>
          <w:szCs w:val="24"/>
          <w:lang w:val="zh-CN"/>
        </w:rPr>
      </w:pPr>
      <w:r>
        <w:rPr>
          <w:rFonts w:hint="eastAsia" w:ascii="宋体" w:hAnsi="宋体" w:eastAsia="宋体"/>
          <w:sz w:val="24"/>
          <w:szCs w:val="24"/>
          <w:lang w:val="zh-CN"/>
        </w:rPr>
        <w:br w:type="page"/>
      </w:r>
      <w:bookmarkStart w:id="17" w:name="_Toc476917586"/>
    </w:p>
    <w:p>
      <w:pPr>
        <w:pStyle w:val="5"/>
        <w:keepLines w:val="0"/>
        <w:pageBreakBefore w:val="0"/>
        <w:numPr>
          <w:ilvl w:val="0"/>
          <w:numId w:val="9"/>
        </w:numPr>
        <w:kinsoku/>
        <w:wordWrap/>
        <w:overflowPunct/>
        <w:topLinePunct w:val="0"/>
        <w:bidi w:val="0"/>
        <w:spacing w:line="360" w:lineRule="auto"/>
        <w:ind w:firstLine="643" w:firstLineChars="200"/>
        <w:jc w:val="center"/>
        <w:rPr>
          <w:rFonts w:hint="eastAsia" w:ascii="宋体" w:hAnsi="宋体" w:eastAsia="宋体"/>
          <w:b/>
          <w:sz w:val="32"/>
          <w:szCs w:val="32"/>
          <w:lang w:val="zh-CN"/>
        </w:rPr>
      </w:pPr>
      <w:bookmarkStart w:id="18" w:name="_Toc13164_WPSOffice_Level1"/>
      <w:r>
        <w:rPr>
          <w:rFonts w:hint="eastAsia" w:ascii="宋体" w:hAnsi="宋体" w:eastAsia="宋体"/>
          <w:b/>
          <w:sz w:val="32"/>
          <w:szCs w:val="32"/>
          <w:lang w:val="zh-CN"/>
        </w:rPr>
        <w:t xml:space="preserve"> </w:t>
      </w:r>
      <w:bookmarkStart w:id="19" w:name="_Toc24349_WPSOffice_Level1"/>
      <w:r>
        <w:rPr>
          <w:rFonts w:hint="eastAsia" w:ascii="宋体" w:hAnsi="宋体" w:eastAsia="宋体"/>
          <w:b/>
          <w:sz w:val="32"/>
          <w:szCs w:val="32"/>
          <w:lang w:val="zh-CN"/>
        </w:rPr>
        <w:t>采购内容及要求</w:t>
      </w:r>
      <w:bookmarkEnd w:id="17"/>
      <w:bookmarkEnd w:id="18"/>
      <w:bookmarkEnd w:id="19"/>
    </w:p>
    <w:p>
      <w:pPr>
        <w:numPr>
          <w:ilvl w:val="0"/>
          <w:numId w:val="0"/>
        </w:numPr>
        <w:rPr>
          <w:lang w:val="zh-CN"/>
        </w:rPr>
      </w:pPr>
    </w:p>
    <w:p>
      <w:pPr>
        <w:pStyle w:val="12"/>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outlineLvl w:val="9"/>
        <w:rPr>
          <w:rFonts w:ascii="宋体" w:hAnsi="宋体" w:eastAsia="宋体"/>
          <w:color w:val="auto"/>
          <w:sz w:val="21"/>
          <w:szCs w:val="21"/>
        </w:rPr>
      </w:pPr>
      <w:bookmarkStart w:id="20" w:name="_Toc476917587"/>
      <w:r>
        <w:rPr>
          <w:rFonts w:hint="eastAsia" w:ascii="宋体" w:hAnsi="宋体" w:eastAsia="宋体"/>
          <w:color w:val="auto"/>
          <w:sz w:val="21"/>
          <w:szCs w:val="21"/>
        </w:rPr>
        <w:t>一、本项目为包工包料，</w:t>
      </w:r>
      <w:r>
        <w:rPr>
          <w:rFonts w:hint="eastAsia" w:ascii="宋体" w:hAnsi="宋体" w:eastAsia="宋体"/>
          <w:color w:val="auto"/>
          <w:sz w:val="21"/>
          <w:szCs w:val="21"/>
          <w:lang w:eastAsia="zh-CN"/>
        </w:rPr>
        <w:t>合同单价固定</w:t>
      </w:r>
      <w:r>
        <w:rPr>
          <w:rFonts w:hint="eastAsia" w:ascii="宋体" w:hAnsi="宋体" w:eastAsia="宋体"/>
          <w:color w:val="auto"/>
          <w:sz w:val="21"/>
          <w:szCs w:val="21"/>
        </w:rPr>
        <w:t>。</w:t>
      </w:r>
    </w:p>
    <w:p>
      <w:pPr>
        <w:pStyle w:val="12"/>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outlineLvl w:val="9"/>
        <w:rPr>
          <w:rFonts w:ascii="宋体" w:hAnsi="宋体" w:eastAsia="宋体"/>
          <w:color w:val="auto"/>
          <w:sz w:val="21"/>
          <w:szCs w:val="21"/>
        </w:rPr>
      </w:pPr>
      <w:r>
        <w:rPr>
          <w:rFonts w:hint="eastAsia" w:ascii="宋体" w:hAnsi="宋体" w:eastAsia="宋体"/>
          <w:color w:val="auto"/>
          <w:sz w:val="21"/>
          <w:szCs w:val="21"/>
        </w:rPr>
        <w:t>二、本项目所有材料需经正规渠道采购，材料进场需报验，并提供相关合格证。</w:t>
      </w:r>
    </w:p>
    <w:p>
      <w:pPr>
        <w:pStyle w:val="12"/>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outlineLvl w:val="9"/>
        <w:rPr>
          <w:rFonts w:hint="eastAsia" w:ascii="宋体" w:hAnsi="宋体" w:eastAsia="宋体" w:cs="Times New Roman"/>
          <w:color w:val="auto"/>
          <w:sz w:val="21"/>
          <w:szCs w:val="21"/>
          <w:lang w:val="en-US" w:eastAsia="zh-CN"/>
        </w:rPr>
      </w:pPr>
      <w:r>
        <w:rPr>
          <w:rFonts w:hint="eastAsia" w:ascii="宋体" w:hAnsi="宋体" w:eastAsia="宋体"/>
          <w:color w:val="auto"/>
          <w:sz w:val="21"/>
          <w:szCs w:val="21"/>
        </w:rPr>
        <w:t>三、</w:t>
      </w:r>
      <w:r>
        <w:rPr>
          <w:rFonts w:hint="eastAsia" w:ascii="宋体" w:hAnsi="宋体" w:eastAsia="宋体"/>
          <w:color w:val="auto"/>
          <w:sz w:val="21"/>
          <w:szCs w:val="21"/>
          <w:lang w:eastAsia="zh-CN"/>
        </w:rPr>
        <w:t>概况：修复水泥路面15处，累计长3000米；增设路基护坡长50米，浆砌石挡墙201方。</w:t>
      </w:r>
    </w:p>
    <w:p>
      <w:pPr>
        <w:pStyle w:val="12"/>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outlineLvl w:val="9"/>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四：质量标准：合格</w:t>
      </w:r>
    </w:p>
    <w:p>
      <w:pPr>
        <w:pStyle w:val="12"/>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outlineLvl w:val="9"/>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五：工期：60日历天</w:t>
      </w:r>
    </w:p>
    <w:p>
      <w:pPr>
        <w:pStyle w:val="12"/>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outlineLvl w:val="9"/>
        <w:rPr>
          <w:rFonts w:hint="eastAsia" w:ascii="宋体" w:hAnsi="宋体" w:eastAsia="宋体" w:cs="Times New Roman"/>
          <w:color w:val="auto"/>
          <w:sz w:val="21"/>
          <w:szCs w:val="21"/>
          <w:lang w:val="en-US" w:eastAsia="zh-CN"/>
        </w:rPr>
      </w:pPr>
      <w:r>
        <w:rPr>
          <w:rFonts w:hint="eastAsia" w:ascii="宋体" w:hAnsi="宋体" w:eastAsia="宋体" w:cs="Times New Roman"/>
          <w:color w:val="auto"/>
          <w:sz w:val="21"/>
          <w:szCs w:val="21"/>
          <w:lang w:val="en-US" w:eastAsia="zh-CN"/>
        </w:rPr>
        <w:t>六、工程量清单（另册装订）</w:t>
      </w: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12"/>
        <w:keepLines w:val="0"/>
        <w:pageBreakBefore w:val="0"/>
        <w:kinsoku/>
        <w:wordWrap/>
        <w:overflowPunct/>
        <w:topLinePunct w:val="0"/>
        <w:bidi w:val="0"/>
        <w:snapToGrid w:val="0"/>
        <w:spacing w:line="360" w:lineRule="auto"/>
        <w:ind w:firstLine="480" w:firstLineChars="200"/>
        <w:rPr>
          <w:rFonts w:ascii="宋体" w:hAnsi="宋体" w:eastAsia="宋体"/>
          <w:sz w:val="24"/>
          <w:szCs w:val="24"/>
        </w:rPr>
      </w:pPr>
    </w:p>
    <w:p>
      <w:pPr>
        <w:pStyle w:val="5"/>
        <w:keepLines w:val="0"/>
        <w:pageBreakBefore w:val="0"/>
        <w:kinsoku/>
        <w:wordWrap/>
        <w:overflowPunct/>
        <w:topLinePunct w:val="0"/>
        <w:bidi w:val="0"/>
        <w:spacing w:line="360" w:lineRule="auto"/>
        <w:ind w:firstLine="643" w:firstLineChars="200"/>
        <w:jc w:val="center"/>
        <w:rPr>
          <w:rFonts w:ascii="宋体" w:hAnsi="宋体" w:eastAsia="宋体"/>
          <w:b/>
          <w:sz w:val="32"/>
          <w:szCs w:val="32"/>
          <w:lang w:val="zh-CN"/>
        </w:rPr>
      </w:pPr>
      <w:bookmarkStart w:id="21" w:name="_Toc1152_WPSOffice_Level1"/>
      <w:bookmarkStart w:id="22" w:name="_Toc19104_WPSOffice_Level1"/>
      <w:r>
        <w:rPr>
          <w:rFonts w:hint="eastAsia" w:ascii="宋体" w:hAnsi="宋体" w:eastAsia="宋体"/>
          <w:b/>
          <w:sz w:val="32"/>
          <w:szCs w:val="32"/>
          <w:lang w:val="zh-CN"/>
        </w:rPr>
        <w:t>第五部分  合同草案条款</w:t>
      </w:r>
      <w:bookmarkEnd w:id="20"/>
      <w:bookmarkEnd w:id="21"/>
      <w:bookmarkEnd w:id="22"/>
    </w:p>
    <w:p>
      <w:pPr>
        <w:keepLines w:val="0"/>
        <w:pageBreakBefore w:val="0"/>
        <w:tabs>
          <w:tab w:val="left" w:pos="735"/>
        </w:tabs>
        <w:kinsoku/>
        <w:wordWrap/>
        <w:overflowPunct/>
        <w:topLinePunct w:val="0"/>
        <w:autoSpaceDE w:val="0"/>
        <w:autoSpaceDN w:val="0"/>
        <w:bidi w:val="0"/>
        <w:adjustRightInd w:val="0"/>
        <w:snapToGrid w:val="0"/>
        <w:spacing w:line="360" w:lineRule="auto"/>
        <w:ind w:firstLine="422" w:firstLineChars="200"/>
        <w:rPr>
          <w:rFonts w:ascii="宋体" w:hAnsi="宋体"/>
          <w:b/>
          <w:bCs/>
          <w:sz w:val="21"/>
          <w:szCs w:val="21"/>
          <w:lang w:val="zh-CN"/>
        </w:rPr>
      </w:pPr>
      <w:r>
        <w:rPr>
          <w:rFonts w:hint="eastAsia" w:ascii="宋体" w:hAnsi="宋体"/>
          <w:b/>
          <w:bCs/>
          <w:sz w:val="21"/>
          <w:szCs w:val="21"/>
          <w:lang w:val="zh-CN"/>
        </w:rPr>
        <w:t>甲方：</w:t>
      </w:r>
      <w:r>
        <w:rPr>
          <w:rFonts w:hint="eastAsia" w:ascii="宋体" w:hAnsi="宋体"/>
          <w:bCs/>
          <w:sz w:val="21"/>
          <w:szCs w:val="21"/>
          <w:lang w:val="zh-CN"/>
        </w:rPr>
        <w:t>（前款所称采购人）</w:t>
      </w:r>
    </w:p>
    <w:p>
      <w:pPr>
        <w:keepLines w:val="0"/>
        <w:pageBreakBefore w:val="0"/>
        <w:tabs>
          <w:tab w:val="left" w:pos="735"/>
        </w:tabs>
        <w:kinsoku/>
        <w:wordWrap/>
        <w:overflowPunct/>
        <w:topLinePunct w:val="0"/>
        <w:autoSpaceDE w:val="0"/>
        <w:autoSpaceDN w:val="0"/>
        <w:bidi w:val="0"/>
        <w:adjustRightInd w:val="0"/>
        <w:snapToGrid w:val="0"/>
        <w:spacing w:line="360" w:lineRule="auto"/>
        <w:ind w:firstLine="422" w:firstLineChars="200"/>
        <w:rPr>
          <w:rFonts w:ascii="宋体" w:hAnsi="宋体"/>
          <w:bCs/>
          <w:sz w:val="21"/>
          <w:szCs w:val="21"/>
          <w:lang w:val="zh-CN"/>
        </w:rPr>
      </w:pPr>
      <w:r>
        <w:rPr>
          <w:rFonts w:hint="eastAsia" w:ascii="宋体" w:hAnsi="宋体"/>
          <w:b/>
          <w:bCs/>
          <w:sz w:val="21"/>
          <w:szCs w:val="21"/>
          <w:lang w:val="zh-CN"/>
        </w:rPr>
        <w:t>乙方：</w:t>
      </w:r>
      <w:r>
        <w:rPr>
          <w:rFonts w:hint="eastAsia" w:ascii="宋体" w:hAnsi="宋体"/>
          <w:bCs/>
          <w:sz w:val="21"/>
          <w:szCs w:val="21"/>
          <w:lang w:val="zh-CN"/>
        </w:rPr>
        <w:t>（前款所称成交供应商）</w:t>
      </w:r>
    </w:p>
    <w:p>
      <w:pPr>
        <w:keepLines w:val="0"/>
        <w:pageBreakBefore w:val="0"/>
        <w:tabs>
          <w:tab w:val="left" w:pos="735"/>
        </w:tabs>
        <w:kinsoku/>
        <w:wordWrap/>
        <w:overflowPunct/>
        <w:topLinePunct w:val="0"/>
        <w:autoSpaceDE w:val="0"/>
        <w:autoSpaceDN w:val="0"/>
        <w:bidi w:val="0"/>
        <w:adjustRightInd w:val="0"/>
        <w:snapToGrid w:val="0"/>
        <w:spacing w:line="360" w:lineRule="auto"/>
        <w:ind w:firstLine="422" w:firstLineChars="200"/>
        <w:rPr>
          <w:rFonts w:ascii="宋体" w:hAnsi="宋体"/>
          <w:b/>
          <w:bCs/>
          <w:sz w:val="21"/>
          <w:szCs w:val="21"/>
          <w:lang w:val="zh-CN"/>
        </w:rPr>
      </w:pPr>
      <w:r>
        <w:rPr>
          <w:rFonts w:hint="eastAsia" w:ascii="宋体" w:hAnsi="宋体"/>
          <w:b/>
          <w:bCs/>
          <w:sz w:val="21"/>
          <w:szCs w:val="21"/>
          <w:lang w:val="zh-CN"/>
        </w:rPr>
        <w:t>一、合同内容:</w:t>
      </w:r>
    </w:p>
    <w:p>
      <w:pPr>
        <w:keepLines w:val="0"/>
        <w:pageBreakBefore w:val="0"/>
        <w:kinsoku/>
        <w:wordWrap/>
        <w:overflowPunct/>
        <w:topLinePunct w:val="0"/>
        <w:bidi w:val="0"/>
        <w:snapToGrid w:val="0"/>
        <w:spacing w:line="360" w:lineRule="auto"/>
        <w:ind w:firstLine="420" w:firstLineChars="200"/>
        <w:rPr>
          <w:rFonts w:hint="eastAsia" w:ascii="宋体" w:hAnsi="宋体" w:eastAsia="宋体"/>
          <w:bCs/>
          <w:sz w:val="21"/>
          <w:szCs w:val="21"/>
          <w:u w:val="single"/>
          <w:lang w:val="en-US" w:eastAsia="zh-CN"/>
        </w:rPr>
      </w:pPr>
      <w:r>
        <w:rPr>
          <w:rFonts w:hint="eastAsia" w:ascii="宋体" w:hAnsi="宋体"/>
          <w:bCs/>
          <w:sz w:val="21"/>
          <w:szCs w:val="21"/>
          <w:lang w:val="zh-CN"/>
        </w:rPr>
        <w:t>工程地点：</w:t>
      </w:r>
      <w:r>
        <w:rPr>
          <w:rFonts w:hint="eastAsia" w:ascii="宋体" w:hAnsi="宋体"/>
          <w:bCs/>
          <w:sz w:val="21"/>
          <w:szCs w:val="21"/>
          <w:u w:val="single"/>
          <w:lang w:val="en-US" w:eastAsia="zh-CN"/>
        </w:rPr>
        <w:t xml:space="preserve">                      </w:t>
      </w:r>
    </w:p>
    <w:p>
      <w:pPr>
        <w:keepLines w:val="0"/>
        <w:pageBreakBefore w:val="0"/>
        <w:tabs>
          <w:tab w:val="left" w:pos="735"/>
        </w:tabs>
        <w:kinsoku/>
        <w:wordWrap/>
        <w:overflowPunct/>
        <w:topLinePunct w:val="0"/>
        <w:autoSpaceDE w:val="0"/>
        <w:autoSpaceDN w:val="0"/>
        <w:bidi w:val="0"/>
        <w:adjustRightInd w:val="0"/>
        <w:snapToGrid w:val="0"/>
        <w:spacing w:line="360" w:lineRule="auto"/>
        <w:ind w:firstLine="420" w:firstLineChars="200"/>
        <w:rPr>
          <w:rFonts w:ascii="宋体" w:hAnsi="宋体"/>
          <w:bCs/>
          <w:sz w:val="21"/>
          <w:szCs w:val="21"/>
          <w:lang w:val="zh-CN"/>
        </w:rPr>
      </w:pPr>
      <w:r>
        <w:rPr>
          <w:rFonts w:hint="eastAsia" w:ascii="宋体" w:hAnsi="宋体"/>
          <w:bCs/>
          <w:sz w:val="21"/>
          <w:szCs w:val="21"/>
          <w:lang w:val="zh-CN"/>
        </w:rPr>
        <w:t>施工工期：</w:t>
      </w:r>
      <w:r>
        <w:rPr>
          <w:rFonts w:hint="eastAsia" w:ascii="宋体" w:hAnsi="宋体"/>
          <w:bCs/>
          <w:sz w:val="21"/>
          <w:szCs w:val="21"/>
          <w:u w:val="single"/>
          <w:lang w:val="en-US" w:eastAsia="zh-CN"/>
        </w:rPr>
        <w:t xml:space="preserve">       </w:t>
      </w:r>
      <w:r>
        <w:rPr>
          <w:rFonts w:hint="eastAsia" w:ascii="宋体" w:hAnsi="宋体"/>
          <w:bCs/>
          <w:sz w:val="21"/>
          <w:szCs w:val="21"/>
          <w:lang w:val="zh-CN"/>
        </w:rPr>
        <w:t>个日历天。</w:t>
      </w:r>
    </w:p>
    <w:p>
      <w:pPr>
        <w:keepLines w:val="0"/>
        <w:pageBreakBefore w:val="0"/>
        <w:tabs>
          <w:tab w:val="left" w:pos="735"/>
        </w:tabs>
        <w:kinsoku/>
        <w:wordWrap/>
        <w:overflowPunct/>
        <w:topLinePunct w:val="0"/>
        <w:bidi w:val="0"/>
        <w:adjustRightInd w:val="0"/>
        <w:snapToGrid w:val="0"/>
        <w:spacing w:line="360" w:lineRule="auto"/>
        <w:ind w:firstLine="422" w:firstLineChars="200"/>
        <w:rPr>
          <w:rFonts w:ascii="宋体" w:hAnsi="宋体"/>
          <w:sz w:val="21"/>
          <w:szCs w:val="21"/>
        </w:rPr>
      </w:pPr>
      <w:r>
        <w:rPr>
          <w:rFonts w:hint="eastAsia" w:ascii="宋体" w:hAnsi="宋体"/>
          <w:b/>
          <w:sz w:val="21"/>
          <w:szCs w:val="21"/>
        </w:rPr>
        <w:t>二、合同价款</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1、合同总价：</w:t>
      </w:r>
    </w:p>
    <w:p>
      <w:pPr>
        <w:keepLines w:val="0"/>
        <w:pageBreakBefore w:val="0"/>
        <w:kinsoku/>
        <w:wordWrap/>
        <w:overflowPunct/>
        <w:topLinePunct w:val="0"/>
        <w:bidi w:val="0"/>
        <w:adjustRightInd w:val="0"/>
        <w:snapToGrid w:val="0"/>
        <w:spacing w:line="360" w:lineRule="auto"/>
        <w:ind w:firstLine="420" w:firstLineChars="200"/>
        <w:rPr>
          <w:rFonts w:hint="eastAsia" w:ascii="宋体" w:hAnsi="宋体" w:eastAsia="宋体"/>
          <w:sz w:val="21"/>
          <w:szCs w:val="21"/>
          <w:lang w:eastAsia="zh-CN"/>
        </w:rPr>
      </w:pPr>
      <w:r>
        <w:rPr>
          <w:rFonts w:hint="eastAsia" w:ascii="宋体" w:hAnsi="宋体"/>
          <w:sz w:val="21"/>
          <w:szCs w:val="21"/>
        </w:rPr>
        <w:t>2、合同总价包括：</w:t>
      </w:r>
      <w:r>
        <w:rPr>
          <w:rFonts w:hint="eastAsia" w:ascii="宋体" w:hAnsi="宋体"/>
          <w:sz w:val="21"/>
          <w:szCs w:val="21"/>
          <w:lang w:eastAsia="zh-CN"/>
        </w:rPr>
        <w:t>成交价格</w:t>
      </w:r>
    </w:p>
    <w:p>
      <w:pPr>
        <w:keepLines w:val="0"/>
        <w:pageBreakBefore w:val="0"/>
        <w:tabs>
          <w:tab w:val="left" w:pos="735"/>
        </w:tabs>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3、</w:t>
      </w:r>
      <w:r>
        <w:rPr>
          <w:rFonts w:hint="eastAsia" w:ascii="宋体" w:hAnsi="宋体"/>
          <w:sz w:val="21"/>
          <w:szCs w:val="21"/>
          <w:lang w:eastAsia="zh-CN"/>
        </w:rPr>
        <w:t>综合</w:t>
      </w:r>
      <w:r>
        <w:rPr>
          <w:rFonts w:hint="eastAsia" w:ascii="宋体" w:hAnsi="宋体"/>
          <w:sz w:val="21"/>
          <w:szCs w:val="21"/>
        </w:rPr>
        <w:t>单价包死，最终的工程量，以实际现场发生为准。不受市场价变化的影响。</w:t>
      </w:r>
    </w:p>
    <w:p>
      <w:pPr>
        <w:keepLines w:val="0"/>
        <w:pageBreakBefore w:val="0"/>
        <w:tabs>
          <w:tab w:val="left" w:pos="735"/>
        </w:tabs>
        <w:kinsoku/>
        <w:wordWrap/>
        <w:overflowPunct/>
        <w:topLinePunct w:val="0"/>
        <w:bidi w:val="0"/>
        <w:adjustRightInd w:val="0"/>
        <w:snapToGrid w:val="0"/>
        <w:spacing w:line="360" w:lineRule="auto"/>
        <w:ind w:firstLine="422" w:firstLineChars="200"/>
        <w:rPr>
          <w:rFonts w:ascii="宋体" w:hAnsi="宋体"/>
          <w:b/>
          <w:sz w:val="21"/>
          <w:szCs w:val="21"/>
        </w:rPr>
      </w:pPr>
      <w:r>
        <w:rPr>
          <w:rFonts w:hint="eastAsia" w:ascii="宋体" w:hAnsi="宋体"/>
          <w:b/>
          <w:sz w:val="21"/>
          <w:szCs w:val="21"/>
        </w:rPr>
        <w:t>三、合同结算</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1、付款比例：</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color w:val="000000" w:themeColor="text1"/>
          <w:sz w:val="21"/>
          <w:szCs w:val="21"/>
          <w14:textFill>
            <w14:solidFill>
              <w14:schemeClr w14:val="tx1"/>
            </w14:solidFill>
          </w14:textFill>
        </w:rPr>
      </w:pPr>
      <w:r>
        <w:rPr>
          <w:rFonts w:hint="eastAsia" w:ascii="宋体" w:hAnsi="宋体"/>
          <w:color w:val="000000" w:themeColor="text1"/>
          <w:sz w:val="21"/>
          <w:szCs w:val="21"/>
          <w14:textFill>
            <w14:solidFill>
              <w14:schemeClr w14:val="tx1"/>
            </w14:solidFill>
          </w14:textFill>
        </w:rPr>
        <w:t>1-1、双方约定的工程进度款支付的方式、时间和比例是：合同签订后按月进度付款，工程款支付至合同总价</w:t>
      </w:r>
      <w:r>
        <w:rPr>
          <w:rFonts w:hint="eastAsia" w:ascii="宋体" w:hAnsi="宋体"/>
          <w:color w:val="000000" w:themeColor="text1"/>
          <w:sz w:val="21"/>
          <w:szCs w:val="21"/>
          <w:lang w:val="en-US" w:eastAsia="zh-CN"/>
          <w14:textFill>
            <w14:solidFill>
              <w14:schemeClr w14:val="tx1"/>
            </w14:solidFill>
          </w14:textFill>
        </w:rPr>
        <w:t>85</w:t>
      </w:r>
      <w:r>
        <w:rPr>
          <w:rFonts w:hint="eastAsia" w:ascii="宋体" w:hAnsi="宋体"/>
          <w:color w:val="000000" w:themeColor="text1"/>
          <w:sz w:val="21"/>
          <w:szCs w:val="21"/>
          <w14:textFill>
            <w14:solidFill>
              <w14:schemeClr w14:val="tx1"/>
            </w14:solidFill>
          </w14:textFill>
        </w:rPr>
        <w:t>%后停止支付。余款待工程竣工验收后，由甲方向相关部门报送竣工决算资料进行决算投资评审，最终以决算结果支付尾款。支付尾款前需缴纳5%质保金保修期届满30日内，发包人向承包人支付剩余质保金。</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2、结算方式：银行转账。</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3、结算单位：由甲方与乙方直接结算，乙方开具合同总价数的全额发票交采购人。</w:t>
      </w:r>
    </w:p>
    <w:p>
      <w:pPr>
        <w:keepLines w:val="0"/>
        <w:pageBreakBefore w:val="0"/>
        <w:tabs>
          <w:tab w:val="left" w:pos="735"/>
        </w:tabs>
        <w:kinsoku/>
        <w:wordWrap/>
        <w:overflowPunct/>
        <w:topLinePunct w:val="0"/>
        <w:bidi w:val="0"/>
        <w:adjustRightInd w:val="0"/>
        <w:snapToGrid w:val="0"/>
        <w:spacing w:line="360" w:lineRule="auto"/>
        <w:ind w:firstLine="422" w:firstLineChars="200"/>
        <w:rPr>
          <w:rFonts w:ascii="宋体" w:hAnsi="宋体"/>
          <w:b/>
          <w:sz w:val="21"/>
          <w:szCs w:val="21"/>
        </w:rPr>
      </w:pPr>
      <w:r>
        <w:rPr>
          <w:rFonts w:hint="eastAsia" w:ascii="宋体" w:hAnsi="宋体"/>
          <w:b/>
          <w:sz w:val="21"/>
          <w:szCs w:val="21"/>
        </w:rPr>
        <w:t>四、合同其他事项：</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1、乙方未经甲方及有关部门同意，不得擅自变更本工程在</w:t>
      </w:r>
      <w:r>
        <w:rPr>
          <w:rFonts w:hint="eastAsia" w:ascii="宋体" w:hAnsi="宋体"/>
          <w:sz w:val="21"/>
          <w:szCs w:val="21"/>
          <w:lang w:eastAsia="zh-CN"/>
        </w:rPr>
        <w:t>磋商响应文件</w:t>
      </w:r>
      <w:r>
        <w:rPr>
          <w:rFonts w:hint="eastAsia" w:ascii="宋体" w:hAnsi="宋体"/>
          <w:sz w:val="21"/>
          <w:szCs w:val="21"/>
        </w:rPr>
        <w:t>中认定的工程范围、施工组织方案和项目负责人（项目经理）和技术负责人。</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2、乙方必须自行施工，不得转包、分包。为了确保工程质量，乙方应组织一支强有力的技术骨干队伍，建立严格的质量管理体系，规范操作。</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3、乙方的响应文件文件和承诺以及补充意见等内容，将作为成交条件列入合同。</w:t>
      </w:r>
    </w:p>
    <w:p>
      <w:pPr>
        <w:keepLines w:val="0"/>
        <w:pageBreakBefore w:val="0"/>
        <w:kinsoku/>
        <w:wordWrap/>
        <w:overflowPunct/>
        <w:topLinePunct w:val="0"/>
        <w:autoSpaceDE w:val="0"/>
        <w:autoSpaceDN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4、若因不可抗力致使工程实际情况发生变化或其他因素造成需对原方案进行修改、完善、补充时，乙方需会同甲方协商有关工程事宜。因此发生的费用，由三方协商解决。</w:t>
      </w:r>
    </w:p>
    <w:p>
      <w:pPr>
        <w:keepLines w:val="0"/>
        <w:pageBreakBefore w:val="0"/>
        <w:kinsoku/>
        <w:wordWrap/>
        <w:overflowPunct/>
        <w:topLinePunct w:val="0"/>
        <w:bidi w:val="0"/>
        <w:adjustRightInd w:val="0"/>
        <w:snapToGrid w:val="0"/>
        <w:spacing w:line="360" w:lineRule="auto"/>
        <w:ind w:firstLine="422" w:firstLineChars="200"/>
        <w:rPr>
          <w:rFonts w:ascii="宋体" w:hAnsi="宋体"/>
          <w:b/>
          <w:sz w:val="21"/>
          <w:szCs w:val="21"/>
        </w:rPr>
      </w:pPr>
      <w:r>
        <w:rPr>
          <w:rFonts w:hint="eastAsia" w:ascii="宋体" w:hAnsi="宋体"/>
          <w:b/>
          <w:sz w:val="21"/>
          <w:szCs w:val="21"/>
        </w:rPr>
        <w:t>五、质量保证</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1、所选材料必须保证质量可靠、进货渠道正常，符合国家相关标准，满足施工要求。</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2、工程质量符合国家有关规范，确保达到合格。</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3、工程质保期为工程验收合格后一年。</w:t>
      </w:r>
    </w:p>
    <w:p>
      <w:pPr>
        <w:keepLines w:val="0"/>
        <w:pageBreakBefore w:val="0"/>
        <w:kinsoku/>
        <w:wordWrap/>
        <w:overflowPunct/>
        <w:topLinePunct w:val="0"/>
        <w:bidi w:val="0"/>
        <w:adjustRightInd w:val="0"/>
        <w:snapToGrid w:val="0"/>
        <w:spacing w:line="360" w:lineRule="auto"/>
        <w:ind w:firstLine="422" w:firstLineChars="200"/>
        <w:rPr>
          <w:rFonts w:ascii="宋体" w:hAnsi="宋体"/>
          <w:b/>
          <w:sz w:val="21"/>
          <w:szCs w:val="21"/>
        </w:rPr>
      </w:pPr>
      <w:r>
        <w:rPr>
          <w:rFonts w:hint="eastAsia" w:ascii="宋体" w:hAnsi="宋体"/>
          <w:b/>
          <w:sz w:val="21"/>
          <w:szCs w:val="21"/>
        </w:rPr>
        <w:t>六、违约责任：</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1、按《合同法》中的相关条款执行。</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2、乙方应加强管理，合同调配人力、物力、财力，严格按规范组织施工，确保工程质量并按期竣工。</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2、未按合同要求提供材料或工程质量达不到国家标准要求，或未在规定的时间内完工，应由乙方负责整改，并承担相关费用，以及由此引起一切的经济损失及政治影响。</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3、乙方应在合同工期内完工，因乙方因素，造成工程延期的，每天扣除1%工程款。</w:t>
      </w:r>
    </w:p>
    <w:p>
      <w:pPr>
        <w:keepLines w:val="0"/>
        <w:pageBreakBefore w:val="0"/>
        <w:kinsoku/>
        <w:wordWrap/>
        <w:overflowPunct/>
        <w:topLinePunct w:val="0"/>
        <w:bidi w:val="0"/>
        <w:adjustRightInd w:val="0"/>
        <w:snapToGrid w:val="0"/>
        <w:spacing w:line="360" w:lineRule="auto"/>
        <w:ind w:firstLine="422" w:firstLineChars="200"/>
        <w:rPr>
          <w:rFonts w:ascii="宋体" w:hAnsi="宋体"/>
          <w:b/>
          <w:sz w:val="21"/>
          <w:szCs w:val="21"/>
        </w:rPr>
      </w:pPr>
      <w:r>
        <w:rPr>
          <w:rFonts w:hint="eastAsia" w:ascii="宋体" w:hAnsi="宋体"/>
          <w:b/>
          <w:sz w:val="21"/>
          <w:szCs w:val="21"/>
        </w:rPr>
        <w:t>七、验收：</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1、主材到现场后，由甲方对其进行验收，确认材料的产地、规格、数量。</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2、工程完工后，应进行自检，合格后准备验收文件，并书面通知采购人。</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3、甲方确认乙方单位的自检内容，也可委托质检部门进行质检，其结果作为工程质量的最终认可。</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4、验收依据：</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4-1、合同文本、合同附件、磋商文件、响应文件。</w:t>
      </w:r>
    </w:p>
    <w:p>
      <w:pPr>
        <w:keepLines w:val="0"/>
        <w:pageBreakBefore w:val="0"/>
        <w:kinsoku/>
        <w:wordWrap/>
        <w:overflowPunct/>
        <w:topLinePunct w:val="0"/>
        <w:bidi w:val="0"/>
        <w:snapToGrid w:val="0"/>
        <w:spacing w:line="360" w:lineRule="auto"/>
        <w:ind w:firstLine="420" w:firstLineChars="200"/>
        <w:rPr>
          <w:rFonts w:ascii="宋体" w:hAnsi="宋体"/>
          <w:sz w:val="21"/>
          <w:szCs w:val="21"/>
        </w:rPr>
      </w:pPr>
      <w:r>
        <w:rPr>
          <w:rFonts w:hint="eastAsia" w:ascii="宋体" w:hAnsi="宋体"/>
          <w:sz w:val="21"/>
          <w:szCs w:val="21"/>
        </w:rPr>
        <w:t>4-2、国家相应的施工标准和规范。</w:t>
      </w:r>
    </w:p>
    <w:p>
      <w:pPr>
        <w:keepLines w:val="0"/>
        <w:pageBreakBefore w:val="0"/>
        <w:kinsoku/>
        <w:wordWrap/>
        <w:overflowPunct/>
        <w:topLinePunct w:val="0"/>
        <w:bidi w:val="0"/>
        <w:adjustRightInd w:val="0"/>
        <w:snapToGrid w:val="0"/>
        <w:spacing w:line="360" w:lineRule="auto"/>
        <w:ind w:firstLine="422" w:firstLineChars="200"/>
        <w:rPr>
          <w:rFonts w:ascii="宋体" w:hAnsi="宋体"/>
          <w:b/>
          <w:sz w:val="21"/>
          <w:szCs w:val="21"/>
        </w:rPr>
      </w:pPr>
      <w:r>
        <w:rPr>
          <w:rFonts w:hint="eastAsia" w:ascii="宋体" w:hAnsi="宋体"/>
          <w:b/>
          <w:sz w:val="21"/>
          <w:szCs w:val="21"/>
        </w:rPr>
        <w:t>八、合同组成</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1、成交通知书</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2、合同文件</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3、国家相关规范及标准</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4、技术规格及参数表</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5、磋商文件</w:t>
      </w:r>
    </w:p>
    <w:p>
      <w:pPr>
        <w:keepLines w:val="0"/>
        <w:pageBreakBefore w:val="0"/>
        <w:kinsoku/>
        <w:wordWrap/>
        <w:overflowPunct/>
        <w:topLinePunct w:val="0"/>
        <w:bidi w:val="0"/>
        <w:adjustRightInd w:val="0"/>
        <w:snapToGrid w:val="0"/>
        <w:spacing w:line="360" w:lineRule="auto"/>
        <w:ind w:firstLine="420" w:firstLineChars="200"/>
        <w:rPr>
          <w:rFonts w:ascii="宋体" w:hAnsi="宋体"/>
          <w:sz w:val="21"/>
          <w:szCs w:val="21"/>
        </w:rPr>
      </w:pPr>
      <w:r>
        <w:rPr>
          <w:rFonts w:hint="eastAsia" w:ascii="宋体" w:hAnsi="宋体"/>
          <w:sz w:val="21"/>
          <w:szCs w:val="21"/>
        </w:rPr>
        <w:t>6、响应文件</w:t>
      </w:r>
    </w:p>
    <w:p>
      <w:pPr>
        <w:keepLines w:val="0"/>
        <w:pageBreakBefore w:val="0"/>
        <w:widowControl/>
        <w:kinsoku/>
        <w:wordWrap/>
        <w:overflowPunct/>
        <w:topLinePunct w:val="0"/>
        <w:autoSpaceDE w:val="0"/>
        <w:autoSpaceDN w:val="0"/>
        <w:bidi w:val="0"/>
        <w:snapToGrid w:val="0"/>
        <w:spacing w:line="360" w:lineRule="auto"/>
        <w:ind w:right="893" w:firstLine="422" w:firstLineChars="200"/>
        <w:textAlignment w:val="bottom"/>
        <w:rPr>
          <w:rFonts w:ascii="宋体" w:hAnsi="宋体"/>
          <w:b/>
          <w:kern w:val="0"/>
          <w:sz w:val="21"/>
          <w:szCs w:val="21"/>
        </w:rPr>
      </w:pPr>
      <w:r>
        <w:rPr>
          <w:rFonts w:hint="eastAsia" w:ascii="宋体" w:hAnsi="宋体"/>
          <w:b/>
          <w:kern w:val="0"/>
          <w:sz w:val="21"/>
          <w:szCs w:val="21"/>
        </w:rPr>
        <w:t>九、合同生效及其它</w:t>
      </w:r>
    </w:p>
    <w:p>
      <w:pPr>
        <w:keepLines w:val="0"/>
        <w:pageBreakBefore w:val="0"/>
        <w:widowControl/>
        <w:kinsoku/>
        <w:wordWrap/>
        <w:overflowPunct/>
        <w:topLinePunct w:val="0"/>
        <w:autoSpaceDE w:val="0"/>
        <w:autoSpaceDN w:val="0"/>
        <w:bidi w:val="0"/>
        <w:snapToGrid w:val="0"/>
        <w:spacing w:line="360" w:lineRule="auto"/>
        <w:ind w:right="-110" w:firstLine="420" w:firstLineChars="200"/>
        <w:textAlignment w:val="bottom"/>
        <w:rPr>
          <w:rFonts w:ascii="宋体" w:hAnsi="宋体"/>
          <w:kern w:val="0"/>
          <w:sz w:val="21"/>
          <w:szCs w:val="21"/>
        </w:rPr>
      </w:pPr>
      <w:r>
        <w:rPr>
          <w:rFonts w:hint="eastAsia" w:ascii="宋体" w:hAnsi="宋体"/>
          <w:kern w:val="0"/>
          <w:sz w:val="21"/>
          <w:szCs w:val="21"/>
        </w:rPr>
        <w:t>1、合同未尽事宜、由甲、乙双方协商，作为合同补充，与原合同具有同等法律效力。</w:t>
      </w:r>
    </w:p>
    <w:p>
      <w:pPr>
        <w:keepLines w:val="0"/>
        <w:pageBreakBefore w:val="0"/>
        <w:widowControl/>
        <w:tabs>
          <w:tab w:val="left" w:pos="8391"/>
        </w:tabs>
        <w:kinsoku/>
        <w:wordWrap/>
        <w:overflowPunct/>
        <w:topLinePunct w:val="0"/>
        <w:autoSpaceDE w:val="0"/>
        <w:autoSpaceDN w:val="0"/>
        <w:bidi w:val="0"/>
        <w:snapToGrid w:val="0"/>
        <w:spacing w:line="360" w:lineRule="auto"/>
        <w:ind w:right="-69" w:firstLine="420" w:firstLineChars="200"/>
        <w:textAlignment w:val="bottom"/>
        <w:rPr>
          <w:rFonts w:ascii="宋体" w:hAnsi="宋体"/>
          <w:kern w:val="0"/>
          <w:sz w:val="21"/>
          <w:szCs w:val="21"/>
        </w:rPr>
      </w:pPr>
      <w:r>
        <w:rPr>
          <w:rFonts w:hint="eastAsia" w:ascii="宋体" w:hAnsi="宋体"/>
          <w:kern w:val="0"/>
          <w:sz w:val="21"/>
          <w:szCs w:val="21"/>
        </w:rPr>
        <w:t>2、 本合同正本一式</w:t>
      </w:r>
      <w:r>
        <w:rPr>
          <w:rFonts w:hint="eastAsia" w:ascii="宋体" w:hAnsi="宋体"/>
          <w:kern w:val="0"/>
          <w:sz w:val="21"/>
          <w:szCs w:val="21"/>
          <w:u w:val="single"/>
        </w:rPr>
        <w:t xml:space="preserve">  </w:t>
      </w:r>
      <w:r>
        <w:rPr>
          <w:rFonts w:hint="eastAsia" w:ascii="宋体" w:hAnsi="宋体"/>
          <w:kern w:val="0"/>
          <w:sz w:val="21"/>
          <w:szCs w:val="21"/>
        </w:rPr>
        <w:t>份，甲方、乙方双方分别执</w:t>
      </w:r>
      <w:r>
        <w:rPr>
          <w:rFonts w:hint="eastAsia" w:ascii="宋体" w:hAnsi="宋体"/>
          <w:kern w:val="0"/>
          <w:sz w:val="21"/>
          <w:szCs w:val="21"/>
          <w:u w:val="single"/>
        </w:rPr>
        <w:t xml:space="preserve">  </w:t>
      </w:r>
      <w:r>
        <w:rPr>
          <w:rFonts w:hint="eastAsia" w:ascii="宋体" w:hAnsi="宋体"/>
          <w:kern w:val="0"/>
          <w:sz w:val="21"/>
          <w:szCs w:val="21"/>
        </w:rPr>
        <w:t>份，</w:t>
      </w:r>
      <w:r>
        <w:rPr>
          <w:rFonts w:hint="eastAsia" w:ascii="宋体" w:hAnsi="宋体"/>
          <w:kern w:val="0"/>
          <w:sz w:val="21"/>
          <w:szCs w:val="21"/>
          <w:u w:val="single"/>
        </w:rPr>
        <w:t xml:space="preserve">   </w:t>
      </w:r>
      <w:r>
        <w:rPr>
          <w:rFonts w:hint="eastAsia" w:ascii="宋体" w:hAnsi="宋体"/>
          <w:kern w:val="0"/>
          <w:sz w:val="21"/>
          <w:szCs w:val="21"/>
        </w:rPr>
        <w:t>备案</w:t>
      </w:r>
      <w:r>
        <w:rPr>
          <w:rFonts w:hint="eastAsia" w:ascii="宋体" w:hAnsi="宋体"/>
          <w:kern w:val="0"/>
          <w:sz w:val="21"/>
          <w:szCs w:val="21"/>
          <w:u w:val="single"/>
        </w:rPr>
        <w:t xml:space="preserve">  </w:t>
      </w:r>
      <w:r>
        <w:rPr>
          <w:rFonts w:hint="eastAsia" w:ascii="宋体" w:hAnsi="宋体"/>
          <w:kern w:val="0"/>
          <w:sz w:val="21"/>
          <w:szCs w:val="21"/>
        </w:rPr>
        <w:t>份。</w:t>
      </w:r>
    </w:p>
    <w:p>
      <w:pPr>
        <w:keepLines w:val="0"/>
        <w:pageBreakBefore w:val="0"/>
        <w:widowControl/>
        <w:tabs>
          <w:tab w:val="left" w:pos="8391"/>
        </w:tabs>
        <w:kinsoku/>
        <w:wordWrap/>
        <w:overflowPunct/>
        <w:topLinePunct w:val="0"/>
        <w:autoSpaceDE w:val="0"/>
        <w:autoSpaceDN w:val="0"/>
        <w:bidi w:val="0"/>
        <w:snapToGrid w:val="0"/>
        <w:spacing w:line="360" w:lineRule="auto"/>
        <w:ind w:right="-69" w:firstLine="420" w:firstLineChars="200"/>
        <w:textAlignment w:val="bottom"/>
        <w:rPr>
          <w:rFonts w:ascii="宋体" w:hAnsi="宋体"/>
          <w:kern w:val="0"/>
          <w:sz w:val="21"/>
          <w:szCs w:val="21"/>
        </w:rPr>
      </w:pPr>
      <w:r>
        <w:rPr>
          <w:rFonts w:hint="eastAsia" w:ascii="宋体" w:hAnsi="宋体"/>
          <w:kern w:val="0"/>
          <w:sz w:val="21"/>
          <w:szCs w:val="21"/>
        </w:rPr>
        <w:t>3、合同经甲乙双方盖章、签字后生效，合同签订地点为</w:t>
      </w:r>
      <w:r>
        <w:rPr>
          <w:rFonts w:hint="eastAsia" w:ascii="宋体" w:hAnsi="宋体"/>
          <w:kern w:val="0"/>
          <w:sz w:val="21"/>
          <w:szCs w:val="21"/>
          <w:u w:val="single"/>
        </w:rPr>
        <w:t xml:space="preserve">   </w:t>
      </w:r>
      <w:r>
        <w:rPr>
          <w:rFonts w:hint="eastAsia" w:ascii="宋体" w:hAnsi="宋体"/>
          <w:kern w:val="0"/>
          <w:sz w:val="21"/>
          <w:szCs w:val="21"/>
        </w:rPr>
        <w:t>。</w:t>
      </w:r>
    </w:p>
    <w:p>
      <w:pPr>
        <w:keepLines w:val="0"/>
        <w:pageBreakBefore w:val="0"/>
        <w:widowControl/>
        <w:tabs>
          <w:tab w:val="left" w:pos="8391"/>
        </w:tabs>
        <w:kinsoku/>
        <w:wordWrap/>
        <w:overflowPunct/>
        <w:topLinePunct w:val="0"/>
        <w:autoSpaceDE w:val="0"/>
        <w:autoSpaceDN w:val="0"/>
        <w:bidi w:val="0"/>
        <w:snapToGrid w:val="0"/>
        <w:spacing w:line="360" w:lineRule="auto"/>
        <w:ind w:right="-69" w:firstLine="420" w:firstLineChars="200"/>
        <w:textAlignment w:val="bottom"/>
        <w:rPr>
          <w:rFonts w:ascii="宋体" w:hAnsi="宋体"/>
          <w:kern w:val="0"/>
          <w:sz w:val="21"/>
          <w:szCs w:val="21"/>
        </w:rPr>
      </w:pPr>
      <w:r>
        <w:rPr>
          <w:rFonts w:hint="eastAsia" w:ascii="宋体" w:hAnsi="宋体"/>
          <w:kern w:val="0"/>
          <w:sz w:val="21"/>
          <w:szCs w:val="21"/>
        </w:rPr>
        <w:t>4、生效时间：    年  月  日</w:t>
      </w:r>
    </w:p>
    <w:p>
      <w:pPr>
        <w:keepLines w:val="0"/>
        <w:pageBreakBefore w:val="0"/>
        <w:widowControl/>
        <w:tabs>
          <w:tab w:val="left" w:pos="8391"/>
        </w:tabs>
        <w:kinsoku/>
        <w:wordWrap/>
        <w:overflowPunct/>
        <w:topLinePunct w:val="0"/>
        <w:autoSpaceDE w:val="0"/>
        <w:autoSpaceDN w:val="0"/>
        <w:bidi w:val="0"/>
        <w:snapToGrid w:val="0"/>
        <w:spacing w:line="360" w:lineRule="auto"/>
        <w:ind w:right="-69" w:firstLine="420" w:firstLineChars="200"/>
        <w:textAlignment w:val="bottom"/>
        <w:rPr>
          <w:rFonts w:ascii="宋体" w:hAnsi="宋体"/>
          <w:kern w:val="0"/>
          <w:sz w:val="21"/>
          <w:szCs w:val="21"/>
        </w:rPr>
      </w:pPr>
    </w:p>
    <w:tbl>
      <w:tblPr>
        <w:tblStyle w:val="24"/>
        <w:tblW w:w="9286" w:type="dxa"/>
        <w:jc w:val="center"/>
        <w:tblLayout w:type="fixed"/>
        <w:tblCellMar>
          <w:top w:w="0" w:type="dxa"/>
          <w:left w:w="108" w:type="dxa"/>
          <w:bottom w:w="0" w:type="dxa"/>
          <w:right w:w="108" w:type="dxa"/>
        </w:tblCellMar>
      </w:tblPr>
      <w:tblGrid>
        <w:gridCol w:w="4643"/>
        <w:gridCol w:w="4643"/>
      </w:tblGrid>
      <w:tr>
        <w:tblPrEx>
          <w:tblCellMar>
            <w:top w:w="0" w:type="dxa"/>
            <w:left w:w="108" w:type="dxa"/>
            <w:bottom w:w="0" w:type="dxa"/>
            <w:right w:w="108" w:type="dxa"/>
          </w:tblCellMar>
        </w:tblPrEx>
        <w:trPr>
          <w:jc w:val="center"/>
        </w:trPr>
        <w:tc>
          <w:tcPr>
            <w:tcW w:w="4643" w:type="dxa"/>
          </w:tcPr>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甲方名称</w:t>
            </w:r>
            <w:r>
              <w:rPr>
                <w:rFonts w:hint="eastAsia" w:ascii="宋体" w:hAnsi="宋体"/>
                <w:spacing w:val="-20"/>
                <w:kern w:val="0"/>
                <w:sz w:val="21"/>
                <w:szCs w:val="21"/>
              </w:rPr>
              <w:t>（盖章）</w:t>
            </w:r>
            <w:r>
              <w:rPr>
                <w:rFonts w:hint="eastAsia" w:ascii="宋体" w:hAnsi="宋体"/>
                <w:kern w:val="0"/>
                <w:sz w:val="21"/>
                <w:szCs w:val="21"/>
              </w:rPr>
              <w:t>:</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地址：</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代表人（签字）：</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电话：</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开户银行：</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帐号：</w:t>
            </w:r>
          </w:p>
        </w:tc>
        <w:tc>
          <w:tcPr>
            <w:tcW w:w="4643" w:type="dxa"/>
          </w:tcPr>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乙方名称</w:t>
            </w:r>
            <w:r>
              <w:rPr>
                <w:rFonts w:hint="eastAsia" w:ascii="宋体" w:hAnsi="宋体"/>
                <w:spacing w:val="-20"/>
                <w:kern w:val="0"/>
                <w:sz w:val="21"/>
                <w:szCs w:val="21"/>
              </w:rPr>
              <w:t>（盖章）</w:t>
            </w:r>
            <w:r>
              <w:rPr>
                <w:rFonts w:hint="eastAsia" w:ascii="宋体" w:hAnsi="宋体"/>
                <w:kern w:val="0"/>
                <w:sz w:val="21"/>
                <w:szCs w:val="21"/>
              </w:rPr>
              <w:t>:</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地址：</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代表人（签字）：</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电话：</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开户银行：</w:t>
            </w:r>
          </w:p>
          <w:p>
            <w:pPr>
              <w:keepLines w:val="0"/>
              <w:pageBreakBefore w:val="0"/>
              <w:widowControl/>
              <w:kinsoku/>
              <w:wordWrap/>
              <w:overflowPunct/>
              <w:topLinePunct w:val="0"/>
              <w:autoSpaceDE w:val="0"/>
              <w:autoSpaceDN w:val="0"/>
              <w:bidi w:val="0"/>
              <w:snapToGrid w:val="0"/>
              <w:spacing w:line="360" w:lineRule="auto"/>
              <w:ind w:right="-154" w:firstLine="420" w:firstLineChars="200"/>
              <w:textAlignment w:val="bottom"/>
              <w:rPr>
                <w:rFonts w:ascii="宋体" w:hAnsi="宋体"/>
                <w:kern w:val="0"/>
                <w:sz w:val="21"/>
                <w:szCs w:val="21"/>
              </w:rPr>
            </w:pPr>
            <w:r>
              <w:rPr>
                <w:rFonts w:hint="eastAsia" w:ascii="宋体" w:hAnsi="宋体"/>
                <w:kern w:val="0"/>
                <w:sz w:val="21"/>
                <w:szCs w:val="21"/>
              </w:rPr>
              <w:t>帐号：</w:t>
            </w:r>
          </w:p>
        </w:tc>
      </w:tr>
    </w:tbl>
    <w:p>
      <w:pPr>
        <w:autoSpaceDE w:val="0"/>
        <w:autoSpaceDN w:val="0"/>
        <w:adjustRightInd w:val="0"/>
        <w:rPr>
          <w:rFonts w:ascii="宋体" w:hAnsi="宋体"/>
          <w:b/>
          <w:bCs/>
          <w:sz w:val="28"/>
          <w:szCs w:val="28"/>
          <w:lang w:val="zh-CN"/>
        </w:rPr>
        <w:sectPr>
          <w:footerReference r:id="rId8" w:type="first"/>
          <w:footerReference r:id="rId7" w:type="default"/>
          <w:pgSz w:w="11906" w:h="16838"/>
          <w:pgMar w:top="1418" w:right="1418" w:bottom="1418" w:left="1418" w:header="680" w:footer="737" w:gutter="0"/>
          <w:pgBorders>
            <w:top w:val="none" w:sz="0" w:space="0"/>
            <w:left w:val="none" w:sz="0" w:space="0"/>
            <w:bottom w:val="none" w:sz="0" w:space="0"/>
            <w:right w:val="none" w:sz="0" w:space="0"/>
          </w:pgBorders>
          <w:pgNumType w:fmt="numberInDash" w:start="1"/>
          <w:cols w:space="720" w:num="1"/>
          <w:docGrid w:linePitch="312" w:charSpace="0"/>
        </w:sectPr>
      </w:pPr>
    </w:p>
    <w:p>
      <w:pPr>
        <w:pStyle w:val="5"/>
        <w:jc w:val="center"/>
        <w:rPr>
          <w:rFonts w:ascii="宋体" w:hAnsi="宋体" w:eastAsia="宋体"/>
          <w:b/>
          <w:sz w:val="32"/>
          <w:szCs w:val="32"/>
          <w:lang w:val="zh-CN"/>
        </w:rPr>
      </w:pPr>
      <w:bookmarkStart w:id="23" w:name="_Toc2935_WPSOffice_Level1"/>
      <w:bookmarkStart w:id="24" w:name="_Toc8205_WPSOffice_Level1"/>
      <w:bookmarkStart w:id="25" w:name="_Toc476917588"/>
      <w:r>
        <w:rPr>
          <w:rFonts w:hint="eastAsia" w:ascii="宋体" w:hAnsi="宋体" w:eastAsia="宋体"/>
          <w:b/>
          <w:sz w:val="32"/>
          <w:szCs w:val="32"/>
          <w:lang w:val="zh-CN"/>
        </w:rPr>
        <w:t>第六部分   竞争性磋商响应文件格式</w:t>
      </w:r>
      <w:bookmarkEnd w:id="23"/>
      <w:bookmarkEnd w:id="24"/>
      <w:bookmarkEnd w:id="25"/>
    </w:p>
    <w:p>
      <w:pPr>
        <w:pStyle w:val="3"/>
        <w:rPr>
          <w:rFonts w:hint="eastAsia" w:ascii="宋体" w:hAnsi="宋体" w:eastAsia="宋体" w:cs="宋体"/>
        </w:rPr>
      </w:pPr>
    </w:p>
    <w:p>
      <w:pPr>
        <w:rPr>
          <w:rFonts w:hint="eastAsia" w:ascii="宋体" w:hAnsi="宋体" w:eastAsia="宋体" w:cs="宋体"/>
        </w:rPr>
      </w:pPr>
    </w:p>
    <w:p>
      <w:pPr>
        <w:pStyle w:val="2"/>
        <w:jc w:val="right"/>
        <w:rPr>
          <w:rFonts w:hint="eastAsia" w:eastAsia="宋体"/>
          <w:lang w:eastAsia="zh-CN"/>
        </w:rPr>
      </w:pPr>
      <w:r>
        <w:rPr>
          <w:rFonts w:hint="eastAsia" w:ascii="宋体" w:hAnsi="宋体" w:cs="宋体"/>
          <w:lang w:eastAsia="zh-CN"/>
        </w:rPr>
        <w:t>正本或副本</w:t>
      </w:r>
    </w:p>
    <w:p>
      <w:pPr>
        <w:pStyle w:val="3"/>
        <w:rPr>
          <w:rFonts w:hint="eastAsia" w:ascii="宋体" w:hAnsi="宋体" w:eastAsia="宋体" w:cs="宋体"/>
        </w:rPr>
      </w:pPr>
    </w:p>
    <w:p>
      <w:pPr>
        <w:spacing w:line="560" w:lineRule="exact"/>
        <w:jc w:val="center"/>
        <w:rPr>
          <w:rFonts w:hint="eastAsia" w:ascii="宋体" w:hAnsi="宋体" w:eastAsia="宋体" w:cs="宋体"/>
          <w:sz w:val="36"/>
          <w:u w:val="single"/>
        </w:rPr>
      </w:pPr>
    </w:p>
    <w:p>
      <w:pPr>
        <w:spacing w:line="560" w:lineRule="exact"/>
        <w:jc w:val="center"/>
        <w:rPr>
          <w:rFonts w:hint="eastAsia" w:ascii="宋体" w:hAnsi="宋体" w:eastAsia="宋体" w:cs="宋体"/>
          <w:sz w:val="36"/>
          <w:u w:val="single"/>
        </w:rPr>
      </w:pPr>
    </w:p>
    <w:p>
      <w:pPr>
        <w:spacing w:line="560" w:lineRule="exact"/>
        <w:jc w:val="center"/>
        <w:rPr>
          <w:rFonts w:hint="eastAsia" w:ascii="宋体" w:hAnsi="宋体" w:eastAsia="宋体" w:cs="宋体"/>
          <w:sz w:val="36"/>
        </w:rPr>
      </w:pPr>
      <w:r>
        <w:rPr>
          <w:rFonts w:hint="eastAsia" w:ascii="宋体" w:hAnsi="宋体" w:eastAsia="宋体" w:cs="宋体"/>
          <w:sz w:val="36"/>
          <w:u w:val="single"/>
        </w:rPr>
        <w:t xml:space="preserve">                    </w:t>
      </w:r>
      <w:r>
        <w:rPr>
          <w:rFonts w:hint="eastAsia" w:ascii="宋体" w:hAnsi="宋体" w:eastAsia="宋体" w:cs="宋体"/>
          <w:sz w:val="36"/>
        </w:rPr>
        <w:t>项目</w:t>
      </w:r>
    </w:p>
    <w:p>
      <w:pPr>
        <w:spacing w:line="560" w:lineRule="exact"/>
        <w:jc w:val="center"/>
        <w:rPr>
          <w:rFonts w:hint="eastAsia" w:ascii="宋体" w:hAnsi="宋体" w:eastAsia="宋体" w:cs="宋体"/>
          <w:b/>
          <w:sz w:val="36"/>
        </w:rPr>
      </w:pPr>
    </w:p>
    <w:p>
      <w:pPr>
        <w:spacing w:line="560" w:lineRule="exact"/>
        <w:jc w:val="center"/>
        <w:rPr>
          <w:rFonts w:hint="eastAsia" w:ascii="宋体" w:hAnsi="宋体" w:eastAsia="宋体" w:cs="宋体"/>
          <w:b/>
          <w:sz w:val="36"/>
        </w:rPr>
      </w:pPr>
    </w:p>
    <w:p>
      <w:pPr>
        <w:spacing w:line="560" w:lineRule="exact"/>
        <w:jc w:val="center"/>
        <w:rPr>
          <w:rFonts w:hint="eastAsia" w:ascii="宋体" w:hAnsi="宋体" w:eastAsia="宋体" w:cs="宋体"/>
          <w:b/>
          <w:sz w:val="36"/>
        </w:rPr>
      </w:pPr>
    </w:p>
    <w:p>
      <w:pPr>
        <w:pStyle w:val="3"/>
        <w:rPr>
          <w:rFonts w:hint="eastAsia" w:ascii="宋体" w:hAnsi="宋体" w:eastAsia="宋体" w:cs="宋体"/>
          <w:b/>
          <w:sz w:val="36"/>
        </w:rPr>
      </w:pPr>
    </w:p>
    <w:p>
      <w:pPr>
        <w:pStyle w:val="3"/>
        <w:rPr>
          <w:rFonts w:hint="eastAsia" w:ascii="宋体" w:hAnsi="宋体" w:eastAsia="宋体" w:cs="宋体"/>
          <w:b/>
          <w:sz w:val="36"/>
        </w:rPr>
      </w:pPr>
    </w:p>
    <w:p>
      <w:pPr>
        <w:jc w:val="center"/>
        <w:rPr>
          <w:rFonts w:hint="eastAsia" w:ascii="宋体" w:hAnsi="宋体" w:eastAsia="宋体" w:cs="宋体"/>
          <w:b/>
          <w:bCs/>
          <w:sz w:val="84"/>
        </w:rPr>
      </w:pPr>
      <w:r>
        <w:rPr>
          <w:rFonts w:hint="eastAsia" w:ascii="宋体" w:hAnsi="宋体" w:eastAsia="宋体" w:cs="宋体"/>
          <w:b/>
          <w:bCs/>
          <w:sz w:val="84"/>
          <w:lang w:eastAsia="zh-CN"/>
        </w:rPr>
        <w:t>磋商</w:t>
      </w:r>
      <w:r>
        <w:rPr>
          <w:rFonts w:hint="eastAsia" w:ascii="宋体" w:hAnsi="宋体" w:cs="宋体"/>
          <w:b/>
          <w:bCs/>
          <w:sz w:val="84"/>
          <w:lang w:eastAsia="zh-CN"/>
        </w:rPr>
        <w:t>响应</w:t>
      </w:r>
      <w:r>
        <w:rPr>
          <w:rFonts w:hint="eastAsia" w:ascii="宋体" w:hAnsi="宋体" w:eastAsia="宋体" w:cs="宋体"/>
          <w:b/>
          <w:bCs/>
          <w:sz w:val="84"/>
        </w:rPr>
        <w:t>文件</w:t>
      </w:r>
    </w:p>
    <w:p>
      <w:pPr>
        <w:rPr>
          <w:rFonts w:hint="eastAsia" w:ascii="宋体" w:hAnsi="宋体" w:eastAsia="宋体" w:cs="宋体"/>
          <w:b/>
          <w:bCs/>
          <w:sz w:val="28"/>
        </w:rPr>
      </w:pPr>
    </w:p>
    <w:p>
      <w:pPr>
        <w:rPr>
          <w:rFonts w:hint="eastAsia" w:ascii="宋体" w:hAnsi="宋体" w:eastAsia="宋体" w:cs="宋体"/>
          <w:b/>
          <w:bCs/>
          <w:sz w:val="28"/>
        </w:rPr>
      </w:pPr>
    </w:p>
    <w:p>
      <w:pPr>
        <w:spacing w:line="560" w:lineRule="exact"/>
        <w:rPr>
          <w:rFonts w:hint="eastAsia" w:ascii="宋体" w:hAnsi="宋体" w:eastAsia="宋体" w:cs="宋体"/>
          <w:b/>
          <w:sz w:val="28"/>
        </w:rPr>
      </w:pPr>
    </w:p>
    <w:p>
      <w:pPr>
        <w:spacing w:line="560" w:lineRule="exact"/>
        <w:rPr>
          <w:rFonts w:hint="eastAsia" w:ascii="宋体" w:hAnsi="宋体" w:eastAsia="宋体" w:cs="宋体"/>
          <w:b/>
          <w:sz w:val="28"/>
        </w:rPr>
      </w:pPr>
    </w:p>
    <w:p>
      <w:pPr>
        <w:spacing w:line="560" w:lineRule="exact"/>
        <w:rPr>
          <w:rFonts w:hint="eastAsia" w:ascii="宋体" w:hAnsi="宋体" w:eastAsia="宋体" w:cs="宋体"/>
          <w:b/>
          <w:sz w:val="28"/>
        </w:rPr>
      </w:pPr>
    </w:p>
    <w:p>
      <w:pPr>
        <w:pStyle w:val="3"/>
        <w:rPr>
          <w:rFonts w:hint="eastAsia"/>
        </w:rPr>
      </w:pPr>
    </w:p>
    <w:p>
      <w:pPr>
        <w:spacing w:line="560" w:lineRule="exact"/>
        <w:rPr>
          <w:rFonts w:hint="eastAsia" w:ascii="宋体" w:hAnsi="宋体" w:eastAsia="宋体" w:cs="宋体"/>
          <w:b/>
          <w:sz w:val="28"/>
        </w:rPr>
      </w:pPr>
    </w:p>
    <w:p>
      <w:pPr>
        <w:widowControl/>
        <w:tabs>
          <w:tab w:val="left" w:pos="1418"/>
        </w:tabs>
        <w:spacing w:line="360" w:lineRule="auto"/>
        <w:ind w:right="-197" w:rightChars="-94" w:firstLine="1216" w:firstLineChars="400"/>
        <w:jc w:val="left"/>
        <w:rPr>
          <w:rFonts w:hint="eastAsia" w:ascii="宋体" w:hAnsi="宋体" w:eastAsia="宋体" w:cs="宋体"/>
          <w:spacing w:val="12"/>
          <w:sz w:val="28"/>
          <w:szCs w:val="28"/>
          <w:u w:val="single"/>
          <w:lang w:val="en-US" w:eastAsia="zh-CN"/>
        </w:rPr>
      </w:pPr>
      <w:r>
        <w:rPr>
          <w:rFonts w:hint="eastAsia" w:ascii="宋体" w:hAnsi="宋体" w:eastAsia="宋体" w:cs="宋体"/>
          <w:spacing w:val="12"/>
          <w:sz w:val="28"/>
          <w:szCs w:val="28"/>
        </w:rPr>
        <w:t>采 购 人：</w:t>
      </w:r>
      <w:r>
        <w:rPr>
          <w:rFonts w:hint="eastAsia" w:ascii="宋体" w:hAnsi="宋体" w:eastAsia="宋体" w:cs="宋体"/>
          <w:spacing w:val="12"/>
          <w:sz w:val="28"/>
          <w:szCs w:val="28"/>
          <w:u w:val="single"/>
          <w:lang w:val="en-US" w:eastAsia="zh-CN"/>
        </w:rPr>
        <w:t xml:space="preserve">              </w:t>
      </w:r>
    </w:p>
    <w:p>
      <w:pPr>
        <w:tabs>
          <w:tab w:val="left" w:pos="1418"/>
        </w:tabs>
        <w:spacing w:line="360" w:lineRule="auto"/>
        <w:ind w:firstLine="414" w:firstLineChars="140"/>
        <w:jc w:val="left"/>
        <w:rPr>
          <w:rFonts w:hint="eastAsia" w:ascii="宋体" w:hAnsi="宋体" w:eastAsia="宋体" w:cs="宋体"/>
          <w:spacing w:val="8"/>
          <w:sz w:val="28"/>
          <w:szCs w:val="28"/>
        </w:rPr>
      </w:pPr>
      <w:r>
        <w:rPr>
          <w:rFonts w:hint="eastAsia" w:ascii="宋体" w:hAnsi="宋体" w:eastAsia="宋体" w:cs="宋体"/>
          <w:spacing w:val="8"/>
          <w:sz w:val="28"/>
          <w:szCs w:val="28"/>
        </w:rPr>
        <w:t xml:space="preserve">     供</w:t>
      </w:r>
      <w:r>
        <w:rPr>
          <w:rFonts w:hint="eastAsia" w:ascii="宋体" w:hAnsi="宋体" w:eastAsia="宋体" w:cs="宋体"/>
          <w:spacing w:val="8"/>
          <w:sz w:val="28"/>
          <w:szCs w:val="28"/>
          <w:lang w:val="en-US" w:eastAsia="zh-CN"/>
        </w:rPr>
        <w:t xml:space="preserve"> </w:t>
      </w:r>
      <w:r>
        <w:rPr>
          <w:rFonts w:hint="eastAsia" w:ascii="宋体" w:hAnsi="宋体" w:eastAsia="宋体" w:cs="宋体"/>
          <w:spacing w:val="8"/>
          <w:sz w:val="28"/>
          <w:szCs w:val="28"/>
        </w:rPr>
        <w:t>应</w:t>
      </w:r>
      <w:r>
        <w:rPr>
          <w:rFonts w:hint="eastAsia" w:ascii="宋体" w:hAnsi="宋体" w:eastAsia="宋体" w:cs="宋体"/>
          <w:spacing w:val="8"/>
          <w:sz w:val="28"/>
          <w:szCs w:val="28"/>
          <w:lang w:val="en-US" w:eastAsia="zh-CN"/>
        </w:rPr>
        <w:t xml:space="preserve"> </w:t>
      </w:r>
      <w:r>
        <w:rPr>
          <w:rFonts w:hint="eastAsia" w:ascii="宋体" w:hAnsi="宋体" w:eastAsia="宋体" w:cs="宋体"/>
          <w:spacing w:val="8"/>
          <w:sz w:val="28"/>
          <w:szCs w:val="28"/>
        </w:rPr>
        <w:t>商：</w:t>
      </w:r>
      <w:r>
        <w:rPr>
          <w:rFonts w:hint="eastAsia" w:ascii="宋体" w:hAnsi="宋体" w:eastAsia="宋体" w:cs="宋体"/>
          <w:spacing w:val="8"/>
          <w:sz w:val="28"/>
          <w:szCs w:val="28"/>
          <w:u w:val="single"/>
        </w:rPr>
        <w:t xml:space="preserve">              </w:t>
      </w:r>
      <w:r>
        <w:rPr>
          <w:rFonts w:hint="eastAsia" w:ascii="宋体" w:hAnsi="宋体" w:eastAsia="宋体" w:cs="宋体"/>
          <w:spacing w:val="8"/>
          <w:sz w:val="28"/>
          <w:szCs w:val="28"/>
        </w:rPr>
        <w:t>（单位全称）（盖公章）</w:t>
      </w:r>
    </w:p>
    <w:p>
      <w:pPr>
        <w:tabs>
          <w:tab w:val="left" w:pos="1418"/>
        </w:tabs>
        <w:spacing w:line="360" w:lineRule="auto"/>
        <w:ind w:firstLine="414" w:firstLineChars="140"/>
        <w:jc w:val="left"/>
        <w:rPr>
          <w:rFonts w:hint="eastAsia" w:ascii="宋体" w:hAnsi="宋体" w:eastAsia="宋体" w:cs="宋体"/>
          <w:spacing w:val="8"/>
          <w:sz w:val="28"/>
          <w:szCs w:val="28"/>
        </w:rPr>
      </w:pPr>
      <w:r>
        <w:rPr>
          <w:rFonts w:hint="eastAsia" w:ascii="宋体" w:hAnsi="宋体" w:eastAsia="宋体" w:cs="宋体"/>
          <w:spacing w:val="8"/>
          <w:sz w:val="28"/>
          <w:szCs w:val="28"/>
        </w:rPr>
        <w:t xml:space="preserve">     法定代表人（或授权代表）：</w:t>
      </w:r>
      <w:r>
        <w:rPr>
          <w:rFonts w:hint="eastAsia" w:ascii="宋体" w:hAnsi="宋体" w:eastAsia="宋体" w:cs="宋体"/>
          <w:spacing w:val="8"/>
          <w:sz w:val="28"/>
          <w:szCs w:val="28"/>
          <w:u w:val="single"/>
        </w:rPr>
        <w:t xml:space="preserve">       </w:t>
      </w:r>
      <w:r>
        <w:rPr>
          <w:rFonts w:hint="eastAsia" w:ascii="宋体" w:hAnsi="宋体" w:eastAsia="宋体" w:cs="宋体"/>
          <w:spacing w:val="8"/>
          <w:sz w:val="28"/>
          <w:szCs w:val="28"/>
        </w:rPr>
        <w:t>（印鉴或签字）</w:t>
      </w:r>
    </w:p>
    <w:p>
      <w:pPr>
        <w:tabs>
          <w:tab w:val="left" w:pos="1418"/>
        </w:tabs>
        <w:spacing w:line="360" w:lineRule="auto"/>
        <w:jc w:val="center"/>
        <w:rPr>
          <w:rFonts w:hint="eastAsia" w:ascii="宋体" w:hAnsi="宋体" w:eastAsia="宋体" w:cs="宋体"/>
          <w:spacing w:val="8"/>
          <w:sz w:val="28"/>
          <w:szCs w:val="28"/>
        </w:rPr>
      </w:pPr>
      <w:r>
        <w:rPr>
          <w:rFonts w:hint="eastAsia" w:ascii="宋体" w:hAnsi="宋体" w:eastAsia="宋体" w:cs="宋体"/>
          <w:spacing w:val="8"/>
          <w:sz w:val="28"/>
          <w:szCs w:val="28"/>
        </w:rPr>
        <w:t>年   月   日</w:t>
      </w:r>
    </w:p>
    <w:p>
      <w:pPr>
        <w:autoSpaceDE w:val="0"/>
        <w:autoSpaceDN w:val="0"/>
        <w:adjustRightInd w:val="0"/>
        <w:snapToGrid w:val="0"/>
        <w:spacing w:line="360" w:lineRule="auto"/>
        <w:jc w:val="center"/>
        <w:rPr>
          <w:rFonts w:hint="eastAsia" w:ascii="宋体" w:hAnsi="宋体"/>
          <w:b/>
          <w:bCs/>
          <w:sz w:val="42"/>
          <w:szCs w:val="42"/>
          <w:lang w:val="zh-CN"/>
        </w:rPr>
      </w:pPr>
    </w:p>
    <w:p>
      <w:pPr>
        <w:autoSpaceDE w:val="0"/>
        <w:autoSpaceDN w:val="0"/>
        <w:adjustRightInd w:val="0"/>
        <w:snapToGrid w:val="0"/>
        <w:spacing w:line="360" w:lineRule="auto"/>
        <w:jc w:val="center"/>
        <w:rPr>
          <w:rFonts w:hint="eastAsia" w:ascii="宋体" w:hAnsi="宋体"/>
          <w:b/>
          <w:bCs/>
          <w:sz w:val="42"/>
          <w:szCs w:val="42"/>
          <w:lang w:val="zh-CN"/>
        </w:rPr>
      </w:pPr>
    </w:p>
    <w:p>
      <w:pPr>
        <w:autoSpaceDE w:val="0"/>
        <w:autoSpaceDN w:val="0"/>
        <w:adjustRightInd w:val="0"/>
        <w:snapToGrid w:val="0"/>
        <w:spacing w:line="360" w:lineRule="auto"/>
        <w:jc w:val="center"/>
        <w:rPr>
          <w:rFonts w:ascii="宋体" w:hAnsi="宋体"/>
          <w:b/>
          <w:bCs/>
          <w:sz w:val="32"/>
          <w:szCs w:val="32"/>
        </w:rPr>
      </w:pPr>
      <w:r>
        <w:rPr>
          <w:rFonts w:hint="eastAsia" w:ascii="宋体" w:hAnsi="宋体"/>
          <w:b/>
          <w:bCs/>
          <w:sz w:val="32"/>
          <w:szCs w:val="32"/>
          <w:lang w:val="zh-CN"/>
        </w:rPr>
        <w:t>目</w:t>
      </w:r>
      <w:r>
        <w:rPr>
          <w:rFonts w:hint="eastAsia" w:ascii="宋体" w:hAnsi="宋体"/>
          <w:b/>
          <w:bCs/>
          <w:sz w:val="32"/>
          <w:szCs w:val="32"/>
        </w:rPr>
        <w:t xml:space="preserve">      </w:t>
      </w:r>
      <w:r>
        <w:rPr>
          <w:rFonts w:hint="eastAsia" w:ascii="宋体" w:hAnsi="宋体"/>
          <w:b/>
          <w:bCs/>
          <w:sz w:val="32"/>
          <w:szCs w:val="32"/>
          <w:lang w:val="zh-CN"/>
        </w:rPr>
        <w:t>录</w:t>
      </w:r>
    </w:p>
    <w:p>
      <w:pPr>
        <w:pStyle w:val="5"/>
        <w:numPr>
          <w:ilvl w:val="0"/>
          <w:numId w:val="10"/>
        </w:numPr>
        <w:jc w:val="left"/>
        <w:rPr>
          <w:rFonts w:hint="eastAsia" w:ascii="宋体" w:hAnsi="宋体" w:eastAsia="宋体" w:cs="宋体"/>
          <w:sz w:val="21"/>
          <w:szCs w:val="21"/>
        </w:rPr>
      </w:pPr>
      <w:r>
        <w:rPr>
          <w:rFonts w:hint="eastAsia" w:ascii="宋体" w:hAnsi="宋体" w:eastAsia="宋体" w:cs="宋体"/>
          <w:sz w:val="21"/>
          <w:szCs w:val="21"/>
        </w:rPr>
        <w:t>法定代表人身份证明书</w:t>
      </w:r>
    </w:p>
    <w:p>
      <w:pPr>
        <w:pStyle w:val="5"/>
        <w:numPr>
          <w:ilvl w:val="0"/>
          <w:numId w:val="10"/>
        </w:numPr>
        <w:jc w:val="left"/>
        <w:rPr>
          <w:rFonts w:hint="eastAsia" w:ascii="宋体" w:hAnsi="宋体" w:eastAsia="宋体" w:cs="宋体"/>
          <w:sz w:val="21"/>
          <w:szCs w:val="21"/>
        </w:rPr>
      </w:pPr>
      <w:r>
        <w:rPr>
          <w:rFonts w:hint="eastAsia" w:ascii="宋体" w:hAnsi="宋体" w:eastAsia="宋体" w:cs="宋体"/>
          <w:sz w:val="21"/>
          <w:szCs w:val="21"/>
          <w:lang w:eastAsia="zh-CN"/>
        </w:rPr>
        <w:t>磋商响应文件</w:t>
      </w:r>
      <w:r>
        <w:rPr>
          <w:rFonts w:hint="eastAsia" w:ascii="宋体" w:hAnsi="宋体" w:eastAsia="宋体" w:cs="宋体"/>
          <w:sz w:val="21"/>
          <w:szCs w:val="21"/>
        </w:rPr>
        <w:t>签署授权委托书</w:t>
      </w:r>
    </w:p>
    <w:p>
      <w:pPr>
        <w:pStyle w:val="5"/>
        <w:numPr>
          <w:ilvl w:val="0"/>
          <w:numId w:val="10"/>
        </w:numPr>
        <w:jc w:val="left"/>
        <w:rPr>
          <w:rFonts w:hint="eastAsia" w:ascii="宋体" w:hAnsi="宋体" w:eastAsia="宋体" w:cs="宋体"/>
          <w:sz w:val="21"/>
          <w:szCs w:val="21"/>
        </w:rPr>
      </w:pPr>
      <w:r>
        <w:rPr>
          <w:rFonts w:hint="eastAsia" w:ascii="宋体" w:hAnsi="宋体" w:eastAsia="宋体" w:cs="宋体"/>
          <w:sz w:val="21"/>
          <w:szCs w:val="21"/>
          <w:lang w:eastAsia="zh-CN"/>
        </w:rPr>
        <w:t>磋商响应函</w:t>
      </w:r>
    </w:p>
    <w:p>
      <w:pPr>
        <w:pStyle w:val="5"/>
        <w:numPr>
          <w:ilvl w:val="0"/>
          <w:numId w:val="10"/>
        </w:numPr>
        <w:jc w:val="left"/>
        <w:rPr>
          <w:rFonts w:hint="eastAsia" w:ascii="宋体" w:hAnsi="宋体" w:eastAsia="宋体" w:cs="宋体"/>
          <w:sz w:val="21"/>
          <w:szCs w:val="21"/>
        </w:rPr>
      </w:pPr>
      <w:r>
        <w:rPr>
          <w:rFonts w:hint="eastAsia" w:ascii="宋体" w:hAnsi="宋体" w:eastAsia="宋体" w:cs="宋体"/>
          <w:sz w:val="21"/>
          <w:szCs w:val="21"/>
          <w:lang w:eastAsia="zh-CN"/>
        </w:rPr>
        <w:t>首次磋商报价表</w:t>
      </w:r>
    </w:p>
    <w:p>
      <w:pPr>
        <w:pStyle w:val="5"/>
        <w:numPr>
          <w:ilvl w:val="0"/>
          <w:numId w:val="10"/>
        </w:numPr>
        <w:jc w:val="left"/>
        <w:rPr>
          <w:rFonts w:hint="eastAsia" w:ascii="宋体" w:hAnsi="宋体" w:eastAsia="宋体" w:cs="宋体"/>
          <w:sz w:val="21"/>
          <w:szCs w:val="21"/>
        </w:rPr>
      </w:pPr>
      <w:r>
        <w:rPr>
          <w:rFonts w:hint="eastAsia" w:ascii="宋体" w:hAnsi="宋体" w:eastAsia="宋体" w:cs="宋体"/>
          <w:sz w:val="21"/>
          <w:szCs w:val="21"/>
          <w:lang w:eastAsia="zh-CN"/>
        </w:rPr>
        <w:t>磋商保证金</w:t>
      </w:r>
    </w:p>
    <w:p>
      <w:pPr>
        <w:pStyle w:val="5"/>
        <w:numPr>
          <w:ilvl w:val="0"/>
          <w:numId w:val="10"/>
        </w:numPr>
        <w:jc w:val="left"/>
        <w:rPr>
          <w:rFonts w:hint="eastAsia" w:ascii="宋体" w:hAnsi="宋体" w:eastAsia="宋体" w:cs="宋体"/>
          <w:sz w:val="21"/>
          <w:szCs w:val="21"/>
        </w:rPr>
      </w:pPr>
      <w:r>
        <w:rPr>
          <w:rFonts w:hint="eastAsia" w:ascii="宋体" w:hAnsi="宋体" w:eastAsia="宋体" w:cs="宋体"/>
          <w:sz w:val="21"/>
          <w:szCs w:val="21"/>
          <w:lang w:eastAsia="zh-CN"/>
        </w:rPr>
        <w:t>磋商</w:t>
      </w:r>
      <w:r>
        <w:rPr>
          <w:rFonts w:hint="eastAsia" w:ascii="宋体" w:hAnsi="宋体" w:eastAsia="宋体" w:cs="宋体"/>
          <w:sz w:val="21"/>
          <w:szCs w:val="21"/>
        </w:rPr>
        <w:t>报价</w:t>
      </w:r>
      <w:r>
        <w:rPr>
          <w:rFonts w:hint="eastAsia" w:ascii="宋体" w:hAnsi="宋体" w:eastAsia="宋体" w:cs="宋体"/>
          <w:sz w:val="21"/>
          <w:szCs w:val="21"/>
          <w:lang w:eastAsia="zh-CN"/>
        </w:rPr>
        <w:t>一览</w:t>
      </w:r>
      <w:r>
        <w:rPr>
          <w:rFonts w:hint="eastAsia" w:ascii="宋体" w:hAnsi="宋体" w:eastAsia="宋体" w:cs="宋体"/>
          <w:sz w:val="21"/>
          <w:szCs w:val="21"/>
        </w:rPr>
        <w:t>表</w:t>
      </w:r>
    </w:p>
    <w:p>
      <w:pPr>
        <w:pStyle w:val="5"/>
        <w:numPr>
          <w:ilvl w:val="0"/>
          <w:numId w:val="10"/>
        </w:numPr>
        <w:ind w:left="0" w:leftChars="0" w:firstLine="0" w:firstLineChars="0"/>
        <w:jc w:val="left"/>
        <w:rPr>
          <w:rFonts w:hint="eastAsia" w:ascii="宋体" w:hAnsi="宋体" w:eastAsia="宋体" w:cs="宋体"/>
          <w:sz w:val="21"/>
          <w:szCs w:val="21"/>
        </w:rPr>
      </w:pPr>
      <w:r>
        <w:rPr>
          <w:rFonts w:hint="eastAsia" w:ascii="宋体" w:hAnsi="宋体" w:eastAsia="宋体" w:cs="宋体"/>
          <w:sz w:val="21"/>
          <w:szCs w:val="21"/>
        </w:rPr>
        <w:t>供应商资质证明文件</w:t>
      </w:r>
    </w:p>
    <w:p>
      <w:pPr>
        <w:rPr>
          <w:rFonts w:hint="eastAsia" w:eastAsia="宋体"/>
          <w:sz w:val="21"/>
          <w:szCs w:val="21"/>
          <w:lang w:val="en-US" w:eastAsia="zh-CN"/>
        </w:rPr>
      </w:pPr>
    </w:p>
    <w:p>
      <w:pPr>
        <w:pStyle w:val="3"/>
        <w:numPr>
          <w:ilvl w:val="0"/>
          <w:numId w:val="10"/>
        </w:numPr>
        <w:ind w:left="0" w:leftChars="0" w:firstLine="0" w:firstLineChars="0"/>
        <w:rPr>
          <w:rFonts w:hint="eastAsia"/>
          <w:sz w:val="21"/>
          <w:szCs w:val="21"/>
          <w:lang w:val="en-US" w:eastAsia="zh-CN"/>
        </w:rPr>
      </w:pPr>
      <w:r>
        <w:rPr>
          <w:rFonts w:hint="eastAsia"/>
          <w:sz w:val="21"/>
          <w:szCs w:val="21"/>
          <w:lang w:val="en-US" w:eastAsia="zh-CN"/>
        </w:rPr>
        <w:t>技术方案</w:t>
      </w:r>
    </w:p>
    <w:p>
      <w:pPr>
        <w:pStyle w:val="3"/>
        <w:numPr>
          <w:ilvl w:val="0"/>
          <w:numId w:val="0"/>
        </w:numPr>
        <w:ind w:leftChars="0"/>
        <w:rPr>
          <w:rFonts w:hint="eastAsia"/>
          <w:sz w:val="21"/>
          <w:szCs w:val="21"/>
          <w:lang w:val="en-US" w:eastAsia="zh-CN"/>
        </w:rPr>
      </w:pPr>
    </w:p>
    <w:p>
      <w:pPr>
        <w:widowControl w:val="0"/>
        <w:numPr>
          <w:ilvl w:val="0"/>
          <w:numId w:val="0"/>
        </w:numPr>
        <w:jc w:val="both"/>
        <w:rPr>
          <w:rFonts w:hint="eastAsia"/>
          <w:sz w:val="21"/>
          <w:szCs w:val="21"/>
        </w:rPr>
      </w:pPr>
    </w:p>
    <w:p>
      <w:pPr>
        <w:autoSpaceDE w:val="0"/>
        <w:autoSpaceDN w:val="0"/>
        <w:adjustRightInd w:val="0"/>
        <w:snapToGrid w:val="0"/>
        <w:spacing w:line="312" w:lineRule="auto"/>
        <w:jc w:val="center"/>
        <w:rPr>
          <w:rFonts w:ascii="宋体" w:hAnsi="宋体"/>
          <w:b/>
          <w:bCs/>
          <w:sz w:val="21"/>
          <w:szCs w:val="21"/>
          <w:lang w:val="zh-CN"/>
        </w:rPr>
      </w:pPr>
      <w:r>
        <w:rPr>
          <w:rFonts w:ascii="宋体" w:hAnsi="宋体"/>
          <w:b/>
          <w:bCs/>
          <w:sz w:val="21"/>
          <w:szCs w:val="21"/>
          <w:lang w:val="zh-CN"/>
        </w:rPr>
        <w:br w:type="page"/>
      </w:r>
    </w:p>
    <w:p>
      <w:pPr>
        <w:pStyle w:val="5"/>
        <w:jc w:val="center"/>
        <w:rPr>
          <w:rFonts w:hint="eastAsia" w:ascii="宋体" w:hAnsi="宋体" w:eastAsia="宋体" w:cs="宋体"/>
          <w:sz w:val="32"/>
          <w:szCs w:val="32"/>
        </w:rPr>
      </w:pPr>
      <w:bookmarkStart w:id="26" w:name="_Toc3236_WPSOffice_Level1"/>
      <w:bookmarkStart w:id="27" w:name="_Toc5813_WPSOffice_Level1"/>
      <w:r>
        <w:rPr>
          <w:rFonts w:hint="eastAsia" w:ascii="宋体" w:hAnsi="宋体" w:eastAsia="宋体" w:cs="宋体"/>
          <w:sz w:val="32"/>
          <w:szCs w:val="32"/>
        </w:rPr>
        <w:t>一、法定代表人身份证明书</w:t>
      </w:r>
      <w:bookmarkEnd w:id="26"/>
      <w:bookmarkEnd w:id="27"/>
    </w:p>
    <w:p>
      <w:pPr>
        <w:autoSpaceDE w:val="0"/>
        <w:autoSpaceDN w:val="0"/>
        <w:jc w:val="center"/>
        <w:rPr>
          <w:rFonts w:hint="eastAsia" w:ascii="宋体" w:hAnsi="宋体" w:eastAsia="宋体" w:cs="宋体"/>
          <w:b/>
          <w:kern w:val="0"/>
          <w:sz w:val="32"/>
          <w:szCs w:val="32"/>
        </w:rPr>
      </w:pPr>
    </w:p>
    <w:p>
      <w:pPr>
        <w:autoSpaceDE w:val="0"/>
        <w:autoSpaceDN w:val="0"/>
        <w:spacing w:line="360" w:lineRule="auto"/>
        <w:ind w:firstLine="561"/>
        <w:rPr>
          <w:rFonts w:hint="eastAsia" w:ascii="宋体" w:hAnsi="宋体" w:eastAsia="宋体" w:cs="宋体"/>
          <w:kern w:val="0"/>
          <w:sz w:val="21"/>
          <w:szCs w:val="21"/>
          <w:u w:val="single"/>
        </w:rPr>
      </w:pPr>
      <w:r>
        <w:rPr>
          <w:rFonts w:hint="eastAsia" w:ascii="宋体" w:hAnsi="宋体" w:eastAsia="宋体" w:cs="宋体"/>
          <w:kern w:val="0"/>
          <w:sz w:val="21"/>
          <w:szCs w:val="21"/>
        </w:rPr>
        <w:t>单位名称:</w:t>
      </w:r>
      <w:r>
        <w:rPr>
          <w:rFonts w:hint="eastAsia" w:ascii="宋体" w:hAnsi="宋体" w:eastAsia="宋体" w:cs="宋体"/>
          <w:kern w:val="0"/>
          <w:sz w:val="21"/>
          <w:szCs w:val="21"/>
          <w:u w:val="single"/>
        </w:rPr>
        <w:t xml:space="preserve">                       </w:t>
      </w:r>
    </w:p>
    <w:p>
      <w:pPr>
        <w:autoSpaceDE w:val="0"/>
        <w:autoSpaceDN w:val="0"/>
        <w:spacing w:line="360" w:lineRule="auto"/>
        <w:ind w:firstLine="561"/>
        <w:rPr>
          <w:rFonts w:hint="eastAsia" w:ascii="宋体" w:hAnsi="宋体" w:eastAsia="宋体" w:cs="宋体"/>
          <w:kern w:val="0"/>
          <w:sz w:val="21"/>
          <w:szCs w:val="21"/>
          <w:u w:val="single"/>
        </w:rPr>
      </w:pPr>
      <w:r>
        <w:rPr>
          <w:rFonts w:hint="eastAsia" w:ascii="宋体" w:hAnsi="宋体" w:eastAsia="宋体" w:cs="宋体"/>
          <w:kern w:val="0"/>
          <w:sz w:val="21"/>
          <w:szCs w:val="21"/>
        </w:rPr>
        <w:t>单位性质:</w:t>
      </w:r>
      <w:r>
        <w:rPr>
          <w:rFonts w:hint="eastAsia" w:ascii="宋体" w:hAnsi="宋体" w:eastAsia="宋体" w:cs="宋体"/>
          <w:kern w:val="0"/>
          <w:sz w:val="21"/>
          <w:szCs w:val="21"/>
          <w:u w:val="single"/>
        </w:rPr>
        <w:t xml:space="preserve">           </w:t>
      </w:r>
    </w:p>
    <w:p>
      <w:pPr>
        <w:autoSpaceDE w:val="0"/>
        <w:autoSpaceDN w:val="0"/>
        <w:spacing w:line="360" w:lineRule="auto"/>
        <w:ind w:firstLine="561"/>
        <w:rPr>
          <w:rFonts w:hint="eastAsia" w:ascii="宋体" w:hAnsi="宋体" w:eastAsia="宋体" w:cs="宋体"/>
          <w:kern w:val="0"/>
          <w:sz w:val="21"/>
          <w:szCs w:val="21"/>
          <w:u w:val="single"/>
        </w:rPr>
      </w:pPr>
      <w:r>
        <w:rPr>
          <w:rFonts w:hint="eastAsia" w:ascii="宋体" w:hAnsi="宋体" w:eastAsia="宋体" w:cs="宋体"/>
          <w:kern w:val="0"/>
          <w:sz w:val="21"/>
          <w:szCs w:val="21"/>
        </w:rPr>
        <w:t>地    址:</w:t>
      </w:r>
      <w:r>
        <w:rPr>
          <w:rFonts w:hint="eastAsia" w:ascii="宋体" w:hAnsi="宋体" w:eastAsia="宋体" w:cs="宋体"/>
          <w:kern w:val="0"/>
          <w:sz w:val="21"/>
          <w:szCs w:val="21"/>
          <w:u w:val="single"/>
        </w:rPr>
        <w:t xml:space="preserve">                                   </w:t>
      </w:r>
    </w:p>
    <w:p>
      <w:pPr>
        <w:autoSpaceDE w:val="0"/>
        <w:autoSpaceDN w:val="0"/>
        <w:spacing w:line="360" w:lineRule="auto"/>
        <w:ind w:firstLine="561"/>
        <w:rPr>
          <w:rFonts w:hint="eastAsia" w:ascii="宋体" w:hAnsi="宋体" w:eastAsia="宋体" w:cs="宋体"/>
          <w:kern w:val="0"/>
          <w:sz w:val="21"/>
          <w:szCs w:val="21"/>
        </w:rPr>
      </w:pPr>
      <w:r>
        <w:rPr>
          <w:rFonts w:hint="eastAsia" w:ascii="宋体" w:hAnsi="宋体" w:eastAsia="宋体" w:cs="宋体"/>
          <w:kern w:val="0"/>
          <w:sz w:val="21"/>
          <w:szCs w:val="21"/>
        </w:rPr>
        <w:t>成立时间:</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年</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月</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日</w:t>
      </w:r>
    </w:p>
    <w:p>
      <w:pPr>
        <w:autoSpaceDE w:val="0"/>
        <w:autoSpaceDN w:val="0"/>
        <w:spacing w:line="360" w:lineRule="auto"/>
        <w:ind w:firstLine="561"/>
        <w:rPr>
          <w:rFonts w:hint="eastAsia" w:ascii="宋体" w:hAnsi="宋体" w:eastAsia="宋体" w:cs="宋体"/>
          <w:kern w:val="0"/>
          <w:sz w:val="21"/>
          <w:szCs w:val="21"/>
          <w:u w:val="single"/>
        </w:rPr>
      </w:pPr>
      <w:r>
        <w:rPr>
          <w:rFonts w:hint="eastAsia" w:ascii="宋体" w:hAnsi="宋体" w:eastAsia="宋体" w:cs="宋体"/>
          <w:kern w:val="0"/>
          <w:sz w:val="21"/>
          <w:szCs w:val="21"/>
        </w:rPr>
        <w:t>经营期限:</w:t>
      </w:r>
      <w:r>
        <w:rPr>
          <w:rFonts w:hint="eastAsia" w:ascii="宋体" w:hAnsi="宋体" w:eastAsia="宋体" w:cs="宋体"/>
          <w:kern w:val="0"/>
          <w:sz w:val="21"/>
          <w:szCs w:val="21"/>
          <w:u w:val="single"/>
        </w:rPr>
        <w:t xml:space="preserve">       </w:t>
      </w:r>
    </w:p>
    <w:p>
      <w:pPr>
        <w:autoSpaceDE w:val="0"/>
        <w:autoSpaceDN w:val="0"/>
        <w:spacing w:line="360" w:lineRule="auto"/>
        <w:ind w:firstLine="561"/>
        <w:rPr>
          <w:rFonts w:hint="eastAsia" w:ascii="宋体" w:hAnsi="宋体" w:eastAsia="宋体" w:cs="宋体"/>
          <w:kern w:val="0"/>
          <w:sz w:val="21"/>
          <w:szCs w:val="21"/>
          <w:u w:val="single"/>
        </w:rPr>
      </w:pPr>
      <w:r>
        <w:rPr>
          <w:rFonts w:hint="eastAsia" w:ascii="宋体" w:hAnsi="宋体" w:eastAsia="宋体" w:cs="宋体"/>
          <w:kern w:val="0"/>
          <w:sz w:val="21"/>
          <w:szCs w:val="21"/>
        </w:rPr>
        <w:t>姓    名:</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性别:</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年龄:</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职务：</w:t>
      </w:r>
      <w:r>
        <w:rPr>
          <w:rFonts w:hint="eastAsia" w:ascii="宋体" w:hAnsi="宋体" w:eastAsia="宋体" w:cs="宋体"/>
          <w:kern w:val="0"/>
          <w:sz w:val="21"/>
          <w:szCs w:val="21"/>
          <w:u w:val="single"/>
        </w:rPr>
        <w:t xml:space="preserve">       </w:t>
      </w:r>
    </w:p>
    <w:p>
      <w:pPr>
        <w:autoSpaceDE w:val="0"/>
        <w:autoSpaceDN w:val="0"/>
        <w:spacing w:line="360" w:lineRule="auto"/>
        <w:ind w:firstLine="561"/>
        <w:rPr>
          <w:rFonts w:hint="eastAsia" w:ascii="宋体" w:hAnsi="宋体" w:eastAsia="宋体" w:cs="宋体"/>
          <w:kern w:val="0"/>
          <w:sz w:val="21"/>
          <w:szCs w:val="21"/>
          <w:u w:val="single"/>
        </w:rPr>
      </w:pPr>
      <w:r>
        <w:rPr>
          <w:rFonts w:hint="eastAsia" w:ascii="宋体" w:hAnsi="宋体" w:eastAsia="宋体" w:cs="宋体"/>
          <w:kern w:val="0"/>
          <w:sz w:val="21"/>
          <w:szCs w:val="21"/>
        </w:rPr>
        <w:t>系</w:t>
      </w:r>
      <w:r>
        <w:rPr>
          <w:rFonts w:hint="eastAsia" w:ascii="宋体" w:hAnsi="宋体" w:eastAsia="宋体" w:cs="宋体"/>
          <w:kern w:val="0"/>
          <w:sz w:val="21"/>
          <w:szCs w:val="21"/>
          <w:u w:val="single"/>
        </w:rPr>
        <w:t xml:space="preserve">        （供应商单位名称）             </w:t>
      </w:r>
      <w:r>
        <w:rPr>
          <w:rFonts w:hint="eastAsia" w:ascii="宋体" w:hAnsi="宋体" w:eastAsia="宋体" w:cs="宋体"/>
          <w:kern w:val="0"/>
          <w:sz w:val="21"/>
          <w:szCs w:val="21"/>
        </w:rPr>
        <w:t>的法定代表人。</w:t>
      </w:r>
    </w:p>
    <w:p>
      <w:pPr>
        <w:autoSpaceDE w:val="0"/>
        <w:autoSpaceDN w:val="0"/>
        <w:spacing w:line="360" w:lineRule="auto"/>
        <w:ind w:firstLine="561"/>
        <w:rPr>
          <w:rFonts w:hint="eastAsia" w:ascii="宋体" w:hAnsi="宋体" w:eastAsia="宋体" w:cs="宋体"/>
          <w:kern w:val="0"/>
          <w:sz w:val="21"/>
          <w:szCs w:val="21"/>
        </w:rPr>
      </w:pPr>
      <w:r>
        <w:rPr>
          <w:rFonts w:hint="eastAsia" w:ascii="宋体" w:hAnsi="宋体" w:eastAsia="宋体" w:cs="宋体"/>
          <w:kern w:val="0"/>
          <w:sz w:val="21"/>
          <w:szCs w:val="21"/>
        </w:rPr>
        <w:t>特此证明。</w:t>
      </w:r>
    </w:p>
    <w:p>
      <w:pPr>
        <w:autoSpaceDE w:val="0"/>
        <w:autoSpaceDN w:val="0"/>
        <w:spacing w:line="360" w:lineRule="auto"/>
        <w:ind w:firstLine="4505"/>
        <w:rPr>
          <w:rFonts w:hint="eastAsia" w:ascii="宋体" w:hAnsi="宋体" w:eastAsia="宋体" w:cs="宋体"/>
          <w:kern w:val="0"/>
          <w:sz w:val="21"/>
          <w:szCs w:val="21"/>
        </w:rPr>
      </w:pPr>
    </w:p>
    <w:p>
      <w:pPr>
        <w:autoSpaceDE w:val="0"/>
        <w:autoSpaceDN w:val="0"/>
        <w:spacing w:line="360" w:lineRule="auto"/>
        <w:ind w:firstLine="4505"/>
        <w:rPr>
          <w:rFonts w:hint="eastAsia" w:ascii="宋体" w:hAnsi="宋体" w:eastAsia="宋体" w:cs="宋体"/>
          <w:kern w:val="0"/>
          <w:sz w:val="21"/>
          <w:szCs w:val="21"/>
          <w:u w:val="single"/>
        </w:rPr>
      </w:pPr>
      <w:r>
        <w:rPr>
          <w:rFonts w:hint="eastAsia" w:ascii="宋体" w:hAnsi="宋体" w:eastAsia="宋体" w:cs="宋体"/>
          <w:kern w:val="0"/>
          <w:sz w:val="21"/>
          <w:szCs w:val="21"/>
        </w:rPr>
        <w:t>供应商：</w:t>
      </w:r>
      <w:r>
        <w:rPr>
          <w:rFonts w:hint="eastAsia" w:ascii="宋体" w:hAnsi="宋体" w:eastAsia="宋体" w:cs="宋体"/>
          <w:kern w:val="0"/>
          <w:sz w:val="21"/>
          <w:szCs w:val="21"/>
          <w:u w:val="single"/>
        </w:rPr>
        <w:t xml:space="preserve">             （盖公章）</w:t>
      </w:r>
    </w:p>
    <w:p>
      <w:pPr>
        <w:autoSpaceDE w:val="0"/>
        <w:autoSpaceDN w:val="0"/>
        <w:spacing w:line="360" w:lineRule="auto"/>
        <w:ind w:firstLine="4620" w:firstLineChars="2200"/>
        <w:rPr>
          <w:rFonts w:hint="eastAsia" w:ascii="宋体" w:hAnsi="宋体" w:eastAsia="宋体" w:cs="宋体"/>
          <w:kern w:val="0"/>
          <w:sz w:val="21"/>
          <w:szCs w:val="21"/>
        </w:rPr>
      </w:pPr>
      <w:r>
        <w:rPr>
          <w:rFonts w:hint="eastAsia" w:ascii="宋体" w:hAnsi="宋体" w:eastAsia="宋体" w:cs="宋体"/>
          <w:kern w:val="0"/>
          <w:sz w:val="21"/>
          <w:szCs w:val="21"/>
        </w:rPr>
        <w:t>日期：</w:t>
      </w:r>
      <w:r>
        <w:rPr>
          <w:rFonts w:hint="eastAsia" w:ascii="宋体" w:hAnsi="宋体" w:cs="宋体"/>
          <w:kern w:val="0"/>
          <w:sz w:val="21"/>
          <w:szCs w:val="21"/>
          <w:lang w:val="en-US" w:eastAsia="zh-CN"/>
        </w:rPr>
        <w:t xml:space="preserve"> </w:t>
      </w:r>
      <w:r>
        <w:rPr>
          <w:rFonts w:hint="eastAsia" w:ascii="宋体" w:hAnsi="宋体" w:eastAsia="宋体" w:cs="宋体"/>
          <w:kern w:val="0"/>
          <w:sz w:val="21"/>
          <w:szCs w:val="21"/>
        </w:rPr>
        <w:t>年</w:t>
      </w:r>
      <w:r>
        <w:rPr>
          <w:rFonts w:hint="eastAsia" w:ascii="宋体" w:hAnsi="宋体" w:cs="宋体"/>
          <w:kern w:val="0"/>
          <w:sz w:val="21"/>
          <w:szCs w:val="21"/>
          <w:lang w:val="en-US" w:eastAsia="zh-CN"/>
        </w:rPr>
        <w:t xml:space="preserve">  </w:t>
      </w:r>
      <w:r>
        <w:rPr>
          <w:rFonts w:hint="eastAsia" w:ascii="宋体" w:hAnsi="宋体" w:eastAsia="宋体" w:cs="宋体"/>
          <w:kern w:val="0"/>
          <w:sz w:val="21"/>
          <w:szCs w:val="21"/>
        </w:rPr>
        <w:t>月</w:t>
      </w:r>
      <w:r>
        <w:rPr>
          <w:rFonts w:hint="eastAsia" w:ascii="宋体" w:hAnsi="宋体" w:cs="宋体"/>
          <w:kern w:val="0"/>
          <w:sz w:val="21"/>
          <w:szCs w:val="21"/>
          <w:lang w:val="en-US" w:eastAsia="zh-CN"/>
        </w:rPr>
        <w:t xml:space="preserve">   </w:t>
      </w:r>
      <w:r>
        <w:rPr>
          <w:rFonts w:hint="eastAsia" w:ascii="宋体" w:hAnsi="宋体" w:eastAsia="宋体" w:cs="宋体"/>
          <w:kern w:val="0"/>
          <w:sz w:val="21"/>
          <w:szCs w:val="21"/>
        </w:rPr>
        <w:t>日</w:t>
      </w:r>
    </w:p>
    <w:p>
      <w:pPr>
        <w:autoSpaceDE w:val="0"/>
        <w:autoSpaceDN w:val="0"/>
        <w:spacing w:line="360" w:lineRule="auto"/>
        <w:rPr>
          <w:rFonts w:hint="eastAsia" w:ascii="宋体" w:hAnsi="宋体" w:eastAsia="宋体" w:cs="宋体"/>
          <w:kern w:val="0"/>
          <w:sz w:val="24"/>
          <w:szCs w:val="24"/>
          <w:u w:val="single"/>
        </w:rPr>
      </w:pPr>
    </w:p>
    <w:p>
      <w:pPr>
        <w:autoSpaceDE w:val="0"/>
        <w:autoSpaceDN w:val="0"/>
        <w:spacing w:line="360" w:lineRule="auto"/>
        <w:ind w:firstLine="949" w:firstLineChars="450"/>
        <w:rPr>
          <w:rFonts w:hint="eastAsia" w:ascii="宋体" w:hAnsi="宋体" w:eastAsia="宋体" w:cs="宋体"/>
          <w:b/>
          <w:bCs/>
          <w:szCs w:val="21"/>
        </w:rPr>
      </w:pPr>
      <w:r>
        <w:rPr>
          <w:rFonts w:hint="eastAsia" w:ascii="宋体" w:hAnsi="宋体" w:eastAsia="宋体" w:cs="宋体"/>
          <w:b/>
          <w:kern w:val="0"/>
          <w:szCs w:val="21"/>
        </w:rPr>
        <w:t>附：法定代表人身份证复印件</w:t>
      </w:r>
      <w:r>
        <w:rPr>
          <w:rFonts w:hint="eastAsia" w:ascii="宋体" w:hAnsi="宋体" w:eastAsia="宋体" w:cs="宋体"/>
          <w:kern w:val="0"/>
          <w:sz w:val="24"/>
        </w:rPr>
        <mc:AlternateContent>
          <mc:Choice Requires="wps">
            <w:drawing>
              <wp:anchor distT="0" distB="0" distL="114300" distR="114300" simplePos="0" relativeHeight="251659264" behindDoc="0" locked="0" layoutInCell="1" allowOverlap="1">
                <wp:simplePos x="0" y="0"/>
                <wp:positionH relativeFrom="column">
                  <wp:posOffset>543560</wp:posOffset>
                </wp:positionH>
                <wp:positionV relativeFrom="paragraph">
                  <wp:posOffset>276860</wp:posOffset>
                </wp:positionV>
                <wp:extent cx="4702810" cy="2892425"/>
                <wp:effectExtent l="4445" t="4445" r="17145" b="17780"/>
                <wp:wrapNone/>
                <wp:docPr id="12" name="矩形 12"/>
                <wp:cNvGraphicFramePr/>
                <a:graphic xmlns:a="http://schemas.openxmlformats.org/drawingml/2006/main">
                  <a:graphicData uri="http://schemas.microsoft.com/office/word/2010/wordprocessingShape">
                    <wps:wsp>
                      <wps:cNvSpPr/>
                      <wps:spPr>
                        <a:xfrm>
                          <a:off x="0" y="0"/>
                          <a:ext cx="4702810" cy="289242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r>
                              <w:rPr>
                                <w:rFonts w:hint="eastAsia" w:ascii="宋体" w:hAnsi="宋体"/>
                                <w:b/>
                                <w:bCs/>
                                <w:spacing w:val="8"/>
                                <w:sz w:val="32"/>
                                <w:szCs w:val="32"/>
                              </w:rPr>
                              <w:t>法定代表人身份证复印件粘贴处</w:t>
                            </w:r>
                          </w:p>
                          <w:p>
                            <w:pPr>
                              <w:jc w:val="center"/>
                              <w:rPr>
                                <w:rFonts w:ascii="宋体" w:hAnsi="宋体"/>
                                <w:b/>
                                <w:bCs/>
                                <w:spacing w:val="8"/>
                                <w:sz w:val="32"/>
                                <w:szCs w:val="32"/>
                              </w:rPr>
                            </w:pPr>
                          </w:p>
                          <w:p>
                            <w:pPr>
                              <w:jc w:val="center"/>
                              <w:rPr>
                                <w:rFonts w:ascii="宋体" w:hAnsi="宋体"/>
                                <w:b/>
                                <w:bCs/>
                                <w:spacing w:val="8"/>
                                <w:sz w:val="32"/>
                                <w:szCs w:val="32"/>
                              </w:rPr>
                            </w:pPr>
                            <w:r>
                              <w:rPr>
                                <w:rFonts w:hint="eastAsia" w:ascii="宋体" w:hAnsi="宋体"/>
                                <w:b/>
                                <w:bCs/>
                                <w:spacing w:val="8"/>
                                <w:sz w:val="32"/>
                                <w:szCs w:val="32"/>
                              </w:rPr>
                              <w:t>（正、反面）</w:t>
                            </w:r>
                          </w:p>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p>
                          <w:p>
                            <w:pPr>
                              <w:jc w:val="center"/>
                            </w:pPr>
                          </w:p>
                        </w:txbxContent>
                      </wps:txbx>
                      <wps:bodyPr upright="1"/>
                    </wps:wsp>
                  </a:graphicData>
                </a:graphic>
              </wp:anchor>
            </w:drawing>
          </mc:Choice>
          <mc:Fallback>
            <w:pict>
              <v:rect id="_x0000_s1026" o:spid="_x0000_s1026" o:spt="1" style="position:absolute;left:0pt;margin-left:42.8pt;margin-top:21.8pt;height:227.75pt;width:370.3pt;z-index:251659264;mso-width-relative:page;mso-height-relative:page;" fillcolor="#FFFFFF" filled="t" stroked="t" coordsize="21600,21600" o:gfxdata="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4oAzbX&#10;AAAACQEAAA8AAAAAAAAAAQAgAAAAIgAAAGRycy9kb3ducmV2LnhtbFBLAQIUABQAAAAIAIdO4kAA&#10;4Wcv6AEAAN4DAAAOAAAAAAAAAAEAIAAAACYBAABkcnMvZTJvRG9jLnhtbFBLBQYAAAAABgAGAFkB&#10;AACABQAAAAA=&#10;">
                <v:fill on="t" focussize="0,0"/>
                <v:stroke color="#000000" joinstyle="miter"/>
                <v:imagedata o:title=""/>
                <o:lock v:ext="edit" aspectratio="f"/>
                <v:textbox>
                  <w:txbxContent>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r>
                        <w:rPr>
                          <w:rFonts w:hint="eastAsia" w:ascii="宋体" w:hAnsi="宋体"/>
                          <w:b/>
                          <w:bCs/>
                          <w:spacing w:val="8"/>
                          <w:sz w:val="32"/>
                          <w:szCs w:val="32"/>
                        </w:rPr>
                        <w:t>法定代表人身份证复印件粘贴处</w:t>
                      </w:r>
                    </w:p>
                    <w:p>
                      <w:pPr>
                        <w:jc w:val="center"/>
                        <w:rPr>
                          <w:rFonts w:ascii="宋体" w:hAnsi="宋体"/>
                          <w:b/>
                          <w:bCs/>
                          <w:spacing w:val="8"/>
                          <w:sz w:val="32"/>
                          <w:szCs w:val="32"/>
                        </w:rPr>
                      </w:pPr>
                    </w:p>
                    <w:p>
                      <w:pPr>
                        <w:jc w:val="center"/>
                        <w:rPr>
                          <w:rFonts w:ascii="宋体" w:hAnsi="宋体"/>
                          <w:b/>
                          <w:bCs/>
                          <w:spacing w:val="8"/>
                          <w:sz w:val="32"/>
                          <w:szCs w:val="32"/>
                        </w:rPr>
                      </w:pPr>
                      <w:r>
                        <w:rPr>
                          <w:rFonts w:hint="eastAsia" w:ascii="宋体" w:hAnsi="宋体"/>
                          <w:b/>
                          <w:bCs/>
                          <w:spacing w:val="8"/>
                          <w:sz w:val="32"/>
                          <w:szCs w:val="32"/>
                        </w:rPr>
                        <w:t>（正、反面）</w:t>
                      </w:r>
                    </w:p>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p>
                    <w:p>
                      <w:pPr>
                        <w:jc w:val="center"/>
                      </w:pPr>
                    </w:p>
                  </w:txbxContent>
                </v:textbox>
              </v:rect>
            </w:pict>
          </mc:Fallback>
        </mc:AlternateContent>
      </w:r>
    </w:p>
    <w:p>
      <w:pPr>
        <w:spacing w:line="360" w:lineRule="auto"/>
        <w:ind w:firstLine="810"/>
        <w:rPr>
          <w:rFonts w:hint="eastAsia" w:ascii="宋体" w:hAnsi="宋体" w:eastAsia="宋体" w:cs="宋体"/>
          <w:b/>
          <w:bCs/>
          <w:szCs w:val="21"/>
        </w:rPr>
      </w:pPr>
    </w:p>
    <w:p>
      <w:pPr>
        <w:spacing w:line="360" w:lineRule="auto"/>
        <w:ind w:firstLine="810"/>
        <w:rPr>
          <w:rFonts w:hint="eastAsia" w:ascii="宋体" w:hAnsi="宋体" w:eastAsia="宋体" w:cs="宋体"/>
          <w:b/>
          <w:bCs/>
          <w:szCs w:val="21"/>
        </w:rPr>
      </w:pPr>
    </w:p>
    <w:p>
      <w:pPr>
        <w:spacing w:line="360" w:lineRule="auto"/>
        <w:ind w:firstLine="810"/>
        <w:rPr>
          <w:rFonts w:hint="eastAsia" w:ascii="宋体" w:hAnsi="宋体" w:eastAsia="宋体" w:cs="宋体"/>
          <w:b/>
          <w:bCs/>
          <w:szCs w:val="21"/>
        </w:rPr>
      </w:pPr>
    </w:p>
    <w:p>
      <w:pPr>
        <w:spacing w:line="360" w:lineRule="auto"/>
        <w:ind w:firstLine="810"/>
        <w:rPr>
          <w:rFonts w:hint="eastAsia" w:ascii="宋体" w:hAnsi="宋体" w:eastAsia="宋体" w:cs="宋体"/>
          <w:b/>
          <w:bCs/>
          <w:szCs w:val="21"/>
        </w:rPr>
      </w:pPr>
    </w:p>
    <w:p>
      <w:pPr>
        <w:spacing w:line="360" w:lineRule="auto"/>
        <w:ind w:firstLine="810"/>
        <w:rPr>
          <w:rFonts w:hint="eastAsia" w:ascii="宋体" w:hAnsi="宋体" w:eastAsia="宋体" w:cs="宋体"/>
          <w:b/>
          <w:bCs/>
          <w:szCs w:val="21"/>
        </w:rPr>
      </w:pPr>
    </w:p>
    <w:p>
      <w:pPr>
        <w:spacing w:line="360" w:lineRule="auto"/>
        <w:ind w:firstLine="810"/>
        <w:rPr>
          <w:rFonts w:hint="eastAsia" w:ascii="宋体" w:hAnsi="宋体" w:eastAsia="宋体" w:cs="宋体"/>
          <w:b/>
          <w:bCs/>
          <w:szCs w:val="21"/>
        </w:rPr>
      </w:pPr>
    </w:p>
    <w:p>
      <w:pPr>
        <w:rPr>
          <w:rFonts w:hint="eastAsia" w:ascii="宋体" w:hAnsi="宋体" w:eastAsia="宋体" w:cs="宋体"/>
          <w:kern w:val="0"/>
        </w:rPr>
      </w:pPr>
    </w:p>
    <w:p>
      <w:pPr>
        <w:rPr>
          <w:rFonts w:hint="eastAsia" w:ascii="宋体" w:hAnsi="宋体" w:eastAsia="宋体" w:cs="宋体"/>
          <w:kern w:val="0"/>
        </w:rPr>
      </w:pPr>
    </w:p>
    <w:p>
      <w:pPr>
        <w:rPr>
          <w:rFonts w:hint="eastAsia" w:ascii="宋体" w:hAnsi="宋体" w:eastAsia="宋体" w:cs="宋体"/>
          <w:kern w:val="0"/>
        </w:rPr>
      </w:pPr>
    </w:p>
    <w:p>
      <w:pPr>
        <w:rPr>
          <w:rFonts w:hint="eastAsia" w:ascii="宋体" w:hAnsi="宋体" w:eastAsia="宋体" w:cs="宋体"/>
          <w:kern w:val="0"/>
        </w:rPr>
      </w:pPr>
    </w:p>
    <w:p>
      <w:pPr>
        <w:rPr>
          <w:rFonts w:hint="eastAsia" w:ascii="宋体" w:hAnsi="宋体" w:eastAsia="宋体" w:cs="宋体"/>
          <w:kern w:val="0"/>
        </w:rPr>
      </w:pPr>
    </w:p>
    <w:p>
      <w:pPr>
        <w:rPr>
          <w:rFonts w:hint="eastAsia" w:ascii="宋体" w:hAnsi="宋体" w:eastAsia="宋体" w:cs="宋体"/>
          <w:kern w:val="0"/>
        </w:rPr>
      </w:pPr>
    </w:p>
    <w:p>
      <w:pPr>
        <w:rPr>
          <w:rFonts w:hint="eastAsia" w:ascii="宋体" w:hAnsi="宋体" w:eastAsia="宋体" w:cs="宋体"/>
          <w:kern w:val="0"/>
        </w:rPr>
      </w:pPr>
    </w:p>
    <w:p>
      <w:pPr>
        <w:rPr>
          <w:rFonts w:hint="eastAsia" w:ascii="宋体" w:hAnsi="宋体" w:eastAsia="宋体" w:cs="宋体"/>
          <w:kern w:val="0"/>
        </w:rPr>
      </w:pPr>
    </w:p>
    <w:p>
      <w:pPr>
        <w:rPr>
          <w:rFonts w:hint="eastAsia" w:ascii="宋体" w:hAnsi="宋体" w:eastAsia="宋体" w:cs="宋体"/>
          <w:kern w:val="0"/>
        </w:rPr>
      </w:pPr>
    </w:p>
    <w:p>
      <w:pPr>
        <w:autoSpaceDE w:val="0"/>
        <w:autoSpaceDN w:val="0"/>
        <w:adjustRightInd w:val="0"/>
        <w:snapToGrid w:val="0"/>
        <w:spacing w:line="312" w:lineRule="auto"/>
        <w:jc w:val="center"/>
        <w:rPr>
          <w:rFonts w:ascii="宋体" w:hAnsi="宋体"/>
          <w:b/>
          <w:bCs/>
          <w:sz w:val="32"/>
          <w:szCs w:val="32"/>
          <w:lang w:val="zh-CN"/>
        </w:rPr>
      </w:pPr>
    </w:p>
    <w:p>
      <w:pPr>
        <w:pStyle w:val="5"/>
        <w:spacing w:line="240" w:lineRule="auto"/>
        <w:jc w:val="center"/>
        <w:rPr>
          <w:rFonts w:hint="eastAsia" w:ascii="宋体" w:hAnsi="宋体" w:eastAsia="宋体" w:cs="宋体"/>
          <w:sz w:val="32"/>
          <w:szCs w:val="32"/>
        </w:rPr>
      </w:pPr>
      <w:bookmarkStart w:id="28" w:name="_Toc501033963"/>
      <w:bookmarkStart w:id="29" w:name="_Toc19096_WPSOffice_Level1"/>
    </w:p>
    <w:p>
      <w:pPr>
        <w:rPr>
          <w:rFonts w:hint="eastAsia" w:ascii="宋体" w:hAnsi="宋体" w:eastAsia="宋体" w:cs="宋体"/>
          <w:sz w:val="32"/>
          <w:szCs w:val="32"/>
        </w:rPr>
      </w:pPr>
    </w:p>
    <w:p>
      <w:pPr>
        <w:pStyle w:val="3"/>
        <w:rPr>
          <w:rFonts w:hint="eastAsia"/>
        </w:rPr>
      </w:pPr>
    </w:p>
    <w:p>
      <w:pPr>
        <w:pStyle w:val="5"/>
        <w:jc w:val="center"/>
        <w:rPr>
          <w:rFonts w:hint="eastAsia" w:ascii="宋体" w:hAnsi="宋体" w:eastAsia="宋体" w:cs="宋体"/>
          <w:b/>
          <w:bCs/>
          <w:sz w:val="32"/>
          <w:szCs w:val="32"/>
        </w:rPr>
      </w:pPr>
      <w:bookmarkStart w:id="30" w:name="_Toc32513_WPSOffice_Level1"/>
      <w:r>
        <w:rPr>
          <w:rFonts w:hint="eastAsia" w:ascii="宋体" w:hAnsi="宋体" w:eastAsia="宋体" w:cs="宋体"/>
          <w:b/>
          <w:bCs/>
          <w:sz w:val="32"/>
          <w:szCs w:val="32"/>
        </w:rPr>
        <w:t>二、</w:t>
      </w:r>
      <w:r>
        <w:rPr>
          <w:rFonts w:hint="eastAsia" w:ascii="宋体" w:hAnsi="宋体" w:eastAsia="宋体" w:cs="宋体"/>
          <w:b/>
          <w:bCs/>
          <w:sz w:val="32"/>
          <w:szCs w:val="32"/>
          <w:lang w:eastAsia="zh-CN"/>
        </w:rPr>
        <w:t>磋商响应文件</w:t>
      </w:r>
      <w:r>
        <w:rPr>
          <w:rFonts w:hint="eastAsia" w:ascii="宋体" w:hAnsi="宋体" w:eastAsia="宋体" w:cs="宋体"/>
          <w:b/>
          <w:bCs/>
          <w:sz w:val="32"/>
          <w:szCs w:val="32"/>
        </w:rPr>
        <w:t>签署授权委托书</w:t>
      </w:r>
      <w:bookmarkEnd w:id="28"/>
      <w:bookmarkEnd w:id="29"/>
      <w:bookmarkEnd w:id="30"/>
    </w:p>
    <w:p>
      <w:pPr>
        <w:autoSpaceDE w:val="0"/>
        <w:autoSpaceDN w:val="0"/>
        <w:ind w:left="4" w:firstLine="563"/>
        <w:rPr>
          <w:rFonts w:hint="eastAsia" w:ascii="宋体" w:hAnsi="宋体" w:eastAsia="宋体" w:cs="宋体"/>
          <w:kern w:val="0"/>
          <w:sz w:val="21"/>
          <w:szCs w:val="21"/>
        </w:rPr>
      </w:pPr>
    </w:p>
    <w:p>
      <w:pPr>
        <w:autoSpaceDE w:val="0"/>
        <w:autoSpaceDN w:val="0"/>
        <w:spacing w:line="360" w:lineRule="auto"/>
        <w:ind w:left="6" w:firstLine="420" w:firstLineChars="200"/>
        <w:rPr>
          <w:rFonts w:hint="eastAsia" w:ascii="宋体" w:hAnsi="宋体" w:eastAsia="宋体" w:cs="宋体"/>
          <w:kern w:val="0"/>
          <w:sz w:val="21"/>
          <w:szCs w:val="21"/>
          <w:u w:val="single"/>
        </w:rPr>
      </w:pPr>
      <w:r>
        <w:rPr>
          <w:rFonts w:hint="eastAsia" w:ascii="宋体" w:hAnsi="宋体" w:eastAsia="宋体" w:cs="宋体"/>
          <w:kern w:val="0"/>
          <w:sz w:val="21"/>
          <w:szCs w:val="21"/>
        </w:rPr>
        <w:t>本授权委托书声明:本人</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（姓名）系</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（供应商名称）的法定代表人，现授权委托</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w:t>
      </w:r>
      <w:r>
        <w:rPr>
          <w:rFonts w:hint="eastAsia" w:ascii="宋体" w:hAnsi="宋体" w:cs="宋体"/>
          <w:kern w:val="0"/>
          <w:sz w:val="21"/>
          <w:szCs w:val="21"/>
          <w:lang w:eastAsia="zh-CN"/>
        </w:rPr>
        <w:t>供应商</w:t>
      </w:r>
      <w:r>
        <w:rPr>
          <w:rFonts w:hint="eastAsia" w:ascii="宋体" w:hAnsi="宋体" w:eastAsia="宋体" w:cs="宋体"/>
          <w:kern w:val="0"/>
          <w:sz w:val="21"/>
          <w:szCs w:val="21"/>
        </w:rPr>
        <w:t>名称）的</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（姓名）为我公司签署本项目的</w:t>
      </w:r>
      <w:r>
        <w:rPr>
          <w:rFonts w:hint="eastAsia" w:ascii="宋体" w:hAnsi="宋体" w:cs="宋体"/>
          <w:kern w:val="0"/>
          <w:sz w:val="21"/>
          <w:szCs w:val="21"/>
          <w:lang w:eastAsia="zh-CN"/>
        </w:rPr>
        <w:t>磋商响应文件</w:t>
      </w:r>
      <w:r>
        <w:rPr>
          <w:rFonts w:hint="eastAsia" w:ascii="宋体" w:hAnsi="宋体" w:eastAsia="宋体" w:cs="宋体"/>
          <w:kern w:val="0"/>
          <w:sz w:val="21"/>
          <w:szCs w:val="21"/>
        </w:rPr>
        <w:t>的法定代表人授权委托代理人，以本公司的名义参加</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的</w:t>
      </w:r>
      <w:r>
        <w:rPr>
          <w:rFonts w:hint="eastAsia" w:ascii="宋体" w:hAnsi="宋体" w:cs="宋体"/>
          <w:kern w:val="0"/>
          <w:sz w:val="21"/>
          <w:szCs w:val="21"/>
          <w:lang w:eastAsia="zh-CN"/>
        </w:rPr>
        <w:t>磋商</w:t>
      </w:r>
      <w:r>
        <w:rPr>
          <w:rFonts w:hint="eastAsia" w:ascii="宋体" w:hAnsi="宋体" w:eastAsia="宋体" w:cs="宋体"/>
          <w:kern w:val="0"/>
          <w:sz w:val="21"/>
          <w:szCs w:val="21"/>
        </w:rPr>
        <w:t>活动，代理人在本项目</w:t>
      </w:r>
      <w:r>
        <w:rPr>
          <w:rFonts w:hint="eastAsia" w:ascii="宋体" w:hAnsi="宋体" w:cs="宋体"/>
          <w:kern w:val="0"/>
          <w:sz w:val="21"/>
          <w:szCs w:val="21"/>
          <w:lang w:eastAsia="zh-CN"/>
        </w:rPr>
        <w:t>磋商</w:t>
      </w:r>
      <w:r>
        <w:rPr>
          <w:rFonts w:hint="eastAsia" w:ascii="宋体" w:hAnsi="宋体" w:eastAsia="宋体" w:cs="宋体"/>
          <w:kern w:val="0"/>
          <w:sz w:val="21"/>
          <w:szCs w:val="21"/>
        </w:rPr>
        <w:t>、合同谈判过程中所签署的一切文件和处理与之有关的一切事务，我均予以承认。</w:t>
      </w:r>
    </w:p>
    <w:p>
      <w:pPr>
        <w:autoSpaceDE w:val="0"/>
        <w:autoSpaceDN w:val="0"/>
        <w:spacing w:line="360" w:lineRule="auto"/>
        <w:ind w:left="6"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代理人无转委托权，特此委托。</w:t>
      </w:r>
    </w:p>
    <w:p>
      <w:pPr>
        <w:autoSpaceDE w:val="0"/>
        <w:autoSpaceDN w:val="0"/>
        <w:rPr>
          <w:rFonts w:hint="eastAsia" w:ascii="宋体" w:hAnsi="宋体" w:eastAsia="宋体" w:cs="宋体"/>
          <w:kern w:val="0"/>
          <w:sz w:val="21"/>
          <w:szCs w:val="21"/>
        </w:rPr>
      </w:pPr>
    </w:p>
    <w:p>
      <w:pPr>
        <w:autoSpaceDE w:val="0"/>
        <w:autoSpaceDN w:val="0"/>
        <w:spacing w:line="360" w:lineRule="auto"/>
        <w:ind w:left="6" w:firstLine="420" w:firstLineChars="200"/>
        <w:rPr>
          <w:rFonts w:hint="eastAsia" w:ascii="宋体" w:hAnsi="宋体" w:eastAsia="宋体" w:cs="宋体"/>
          <w:kern w:val="0"/>
          <w:sz w:val="21"/>
          <w:szCs w:val="21"/>
          <w:u w:val="single"/>
        </w:rPr>
      </w:pPr>
      <w:r>
        <w:rPr>
          <w:rFonts w:hint="eastAsia" w:ascii="宋体" w:hAnsi="宋体" w:eastAsia="宋体" w:cs="宋体"/>
          <w:kern w:val="0"/>
          <w:sz w:val="21"/>
          <w:szCs w:val="21"/>
        </w:rPr>
        <w:t>代理人:</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性别：</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年龄：</w:t>
      </w:r>
      <w:r>
        <w:rPr>
          <w:rFonts w:hint="eastAsia" w:ascii="宋体" w:hAnsi="宋体" w:eastAsia="宋体" w:cs="宋体"/>
          <w:kern w:val="0"/>
          <w:sz w:val="21"/>
          <w:szCs w:val="21"/>
          <w:u w:val="single"/>
        </w:rPr>
        <w:t xml:space="preserve">    </w:t>
      </w:r>
    </w:p>
    <w:p>
      <w:pPr>
        <w:autoSpaceDE w:val="0"/>
        <w:autoSpaceDN w:val="0"/>
        <w:spacing w:line="360" w:lineRule="auto"/>
        <w:ind w:left="6" w:firstLine="420" w:firstLineChars="200"/>
        <w:rPr>
          <w:rFonts w:hint="eastAsia" w:ascii="宋体" w:hAnsi="宋体" w:eastAsia="宋体" w:cs="宋体"/>
          <w:kern w:val="0"/>
          <w:sz w:val="21"/>
          <w:szCs w:val="21"/>
          <w:u w:val="single"/>
        </w:rPr>
      </w:pPr>
      <w:r>
        <w:rPr>
          <w:rFonts w:hint="eastAsia" w:ascii="宋体" w:hAnsi="宋体" w:eastAsia="宋体" w:cs="宋体"/>
          <w:kern w:val="0"/>
          <w:sz w:val="21"/>
          <w:szCs w:val="21"/>
        </w:rPr>
        <w:t>身份证号码：</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 xml:space="preserve">       职务：</w:t>
      </w:r>
      <w:r>
        <w:rPr>
          <w:rFonts w:hint="eastAsia" w:ascii="宋体" w:hAnsi="宋体" w:eastAsia="宋体" w:cs="宋体"/>
          <w:kern w:val="0"/>
          <w:sz w:val="21"/>
          <w:szCs w:val="21"/>
          <w:u w:val="single"/>
        </w:rPr>
        <w:t xml:space="preserve">        </w:t>
      </w:r>
    </w:p>
    <w:p>
      <w:pPr>
        <w:autoSpaceDE w:val="0"/>
        <w:autoSpaceDN w:val="0"/>
        <w:spacing w:line="360" w:lineRule="auto"/>
        <w:ind w:left="6"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供应商：</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(盖公章)</w:t>
      </w:r>
    </w:p>
    <w:p>
      <w:pPr>
        <w:autoSpaceDE w:val="0"/>
        <w:autoSpaceDN w:val="0"/>
        <w:spacing w:line="360" w:lineRule="auto"/>
        <w:ind w:left="6"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法定代表人：</w:t>
      </w:r>
      <w:r>
        <w:rPr>
          <w:rFonts w:hint="eastAsia" w:ascii="宋体" w:hAnsi="宋体" w:eastAsia="宋体" w:cs="宋体"/>
          <w:kern w:val="0"/>
          <w:sz w:val="21"/>
          <w:szCs w:val="21"/>
          <w:u w:val="single"/>
        </w:rPr>
        <w:t xml:space="preserve">         </w:t>
      </w:r>
      <w:r>
        <w:rPr>
          <w:rFonts w:hint="eastAsia" w:ascii="宋体" w:hAnsi="宋体" w:eastAsia="宋体" w:cs="宋体"/>
          <w:kern w:val="0"/>
          <w:sz w:val="21"/>
          <w:szCs w:val="21"/>
        </w:rPr>
        <w:t>(印鉴或签字)</w:t>
      </w:r>
    </w:p>
    <w:p>
      <w:pPr>
        <w:autoSpaceDE w:val="0"/>
        <w:autoSpaceDN w:val="0"/>
        <w:spacing w:line="360" w:lineRule="auto"/>
        <w:ind w:left="6" w:firstLine="420" w:firstLineChars="200"/>
        <w:rPr>
          <w:rFonts w:hint="eastAsia" w:ascii="宋体" w:hAnsi="宋体" w:eastAsia="宋体" w:cs="宋体"/>
          <w:kern w:val="0"/>
          <w:sz w:val="21"/>
          <w:szCs w:val="21"/>
          <w:lang w:eastAsia="zh-CN"/>
        </w:rPr>
      </w:pPr>
      <w:r>
        <w:rPr>
          <w:rFonts w:hint="eastAsia" w:ascii="宋体" w:hAnsi="宋体" w:eastAsia="宋体" w:cs="宋体"/>
          <w:kern w:val="0"/>
          <w:sz w:val="21"/>
          <w:szCs w:val="21"/>
        </w:rPr>
        <w:t>授权委托日期：</w:t>
      </w:r>
      <w:r>
        <w:rPr>
          <w:rFonts w:hint="eastAsia" w:ascii="宋体" w:hAnsi="宋体" w:eastAsia="宋体" w:cs="宋体"/>
          <w:sz w:val="21"/>
          <w:szCs w:val="21"/>
        </w:rPr>
        <w:t>自开标大会之日起</w:t>
      </w:r>
      <w:r>
        <w:rPr>
          <w:rFonts w:hint="eastAsia" w:ascii="宋体" w:hAnsi="宋体" w:eastAsia="宋体" w:cs="宋体"/>
          <w:sz w:val="21"/>
          <w:szCs w:val="21"/>
          <w:u w:val="single"/>
        </w:rPr>
        <w:t>90</w:t>
      </w:r>
      <w:r>
        <w:rPr>
          <w:rFonts w:hint="eastAsia" w:ascii="宋体" w:hAnsi="宋体" w:eastAsia="宋体" w:cs="宋体"/>
          <w:sz w:val="21"/>
          <w:szCs w:val="21"/>
        </w:rPr>
        <w:t>个日历</w:t>
      </w:r>
      <w:r>
        <w:rPr>
          <w:rFonts w:hint="eastAsia" w:ascii="宋体" w:hAnsi="宋体" w:cs="宋体"/>
          <w:sz w:val="21"/>
          <w:szCs w:val="21"/>
          <w:lang w:eastAsia="zh-CN"/>
        </w:rPr>
        <w:t>天</w:t>
      </w:r>
    </w:p>
    <w:p>
      <w:pPr>
        <w:autoSpaceDE w:val="0"/>
        <w:autoSpaceDN w:val="0"/>
        <w:spacing w:line="360" w:lineRule="auto"/>
        <w:ind w:firstLine="945" w:firstLineChars="450"/>
        <w:rPr>
          <w:rFonts w:hint="eastAsia" w:ascii="宋体" w:hAnsi="宋体" w:eastAsia="宋体" w:cs="宋体"/>
          <w:kern w:val="0"/>
          <w:sz w:val="21"/>
          <w:szCs w:val="21"/>
        </w:rPr>
      </w:pPr>
    </w:p>
    <w:p>
      <w:pPr>
        <w:autoSpaceDE w:val="0"/>
        <w:autoSpaceDN w:val="0"/>
        <w:spacing w:line="360" w:lineRule="auto"/>
        <w:ind w:firstLine="565" w:firstLineChars="268"/>
        <w:rPr>
          <w:rFonts w:hint="eastAsia" w:ascii="宋体" w:hAnsi="宋体" w:eastAsia="宋体" w:cs="宋体"/>
          <w:b/>
          <w:kern w:val="0"/>
          <w:sz w:val="21"/>
          <w:szCs w:val="21"/>
        </w:rPr>
      </w:pPr>
      <w:r>
        <w:rPr>
          <w:rFonts w:hint="eastAsia" w:ascii="宋体" w:hAnsi="宋体" w:eastAsia="宋体" w:cs="宋体"/>
          <w:b/>
          <w:kern w:val="0"/>
          <w:sz w:val="21"/>
          <w:szCs w:val="21"/>
        </w:rPr>
        <w:t>附：被授权人身份证复印件</w:t>
      </w:r>
      <w:r>
        <w:rPr>
          <w:rFonts w:hint="eastAsia" w:ascii="宋体" w:hAnsi="宋体" w:eastAsia="宋体" w:cs="宋体"/>
          <w:b/>
          <w:kern w:val="0"/>
          <w:sz w:val="21"/>
          <w:szCs w:val="21"/>
        </w:rPr>
        <mc:AlternateContent>
          <mc:Choice Requires="wps">
            <w:drawing>
              <wp:anchor distT="0" distB="0" distL="114300" distR="114300" simplePos="0" relativeHeight="251660288" behindDoc="0" locked="0" layoutInCell="1" allowOverlap="1">
                <wp:simplePos x="0" y="0"/>
                <wp:positionH relativeFrom="column">
                  <wp:posOffset>319405</wp:posOffset>
                </wp:positionH>
                <wp:positionV relativeFrom="paragraph">
                  <wp:posOffset>250190</wp:posOffset>
                </wp:positionV>
                <wp:extent cx="4818380" cy="2969895"/>
                <wp:effectExtent l="4445" t="4445" r="15875" b="16510"/>
                <wp:wrapNone/>
                <wp:docPr id="13" name="矩形 13"/>
                <wp:cNvGraphicFramePr/>
                <a:graphic xmlns:a="http://schemas.openxmlformats.org/drawingml/2006/main">
                  <a:graphicData uri="http://schemas.microsoft.com/office/word/2010/wordprocessingShape">
                    <wps:wsp>
                      <wps:cNvSpPr/>
                      <wps:spPr>
                        <a:xfrm>
                          <a:off x="0" y="0"/>
                          <a:ext cx="4818380" cy="296989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r>
                              <w:rPr>
                                <w:rFonts w:hint="eastAsia" w:ascii="宋体" w:hAnsi="宋体"/>
                                <w:b/>
                                <w:bCs/>
                                <w:spacing w:val="8"/>
                                <w:sz w:val="32"/>
                                <w:szCs w:val="32"/>
                              </w:rPr>
                              <w:t>被授权委托代理人身份证复印件粘贴处</w:t>
                            </w:r>
                          </w:p>
                          <w:p>
                            <w:pPr>
                              <w:jc w:val="center"/>
                              <w:rPr>
                                <w:rFonts w:ascii="宋体" w:hAnsi="宋体"/>
                                <w:b/>
                                <w:bCs/>
                                <w:spacing w:val="8"/>
                                <w:sz w:val="32"/>
                                <w:szCs w:val="32"/>
                              </w:rPr>
                            </w:pPr>
                          </w:p>
                          <w:p>
                            <w:pPr>
                              <w:jc w:val="center"/>
                              <w:rPr>
                                <w:rFonts w:ascii="宋体" w:hAnsi="宋体"/>
                                <w:b/>
                                <w:bCs/>
                                <w:spacing w:val="8"/>
                                <w:sz w:val="32"/>
                                <w:szCs w:val="32"/>
                              </w:rPr>
                            </w:pPr>
                            <w:r>
                              <w:rPr>
                                <w:rFonts w:hint="eastAsia" w:ascii="宋体" w:hAnsi="宋体"/>
                                <w:b/>
                                <w:bCs/>
                                <w:spacing w:val="8"/>
                                <w:sz w:val="32"/>
                                <w:szCs w:val="32"/>
                              </w:rPr>
                              <w:t>（正、反面）</w:t>
                            </w:r>
                          </w:p>
                          <w:p>
                            <w:pPr>
                              <w:jc w:val="center"/>
                            </w:pPr>
                          </w:p>
                        </w:txbxContent>
                      </wps:txbx>
                      <wps:bodyPr upright="1"/>
                    </wps:wsp>
                  </a:graphicData>
                </a:graphic>
              </wp:anchor>
            </w:drawing>
          </mc:Choice>
          <mc:Fallback>
            <w:pict>
              <v:rect id="_x0000_s1026" o:spid="_x0000_s1026" o:spt="1" style="position:absolute;left:0pt;margin-left:25.15pt;margin-top:19.7pt;height:233.85pt;width:379.4pt;z-index:251660288;mso-width-relative:page;mso-height-relative:page;" fillcolor="#FFFFFF" filled="t" stroked="t" coordsize="21600,21600" o:gfxdata="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CcBcrX&#10;AAAACQEAAA8AAAAAAAAAAQAgAAAAIgAAAGRycy9kb3ducmV2LnhtbFBLAQIUABQAAAAIAIdO4kDx&#10;VFYl6AEAAN4DAAAOAAAAAAAAAAEAIAAAACYBAABkcnMvZTJvRG9jLnhtbFBLBQYAAAAABgAGAFkB&#10;AACABQAAAAA=&#10;">
                <v:fill on="t" focussize="0,0"/>
                <v:stroke color="#000000" joinstyle="miter"/>
                <v:imagedata o:title=""/>
                <o:lock v:ext="edit" aspectratio="f"/>
                <v:textbox>
                  <w:txbxContent>
                    <w:p>
                      <w:pPr>
                        <w:jc w:val="center"/>
                        <w:rPr>
                          <w:rFonts w:ascii="宋体" w:hAnsi="宋体"/>
                          <w:b/>
                          <w:bCs/>
                          <w:spacing w:val="8"/>
                          <w:sz w:val="32"/>
                          <w:szCs w:val="32"/>
                        </w:rPr>
                      </w:pPr>
                    </w:p>
                    <w:p>
                      <w:pPr>
                        <w:jc w:val="center"/>
                        <w:rPr>
                          <w:rFonts w:ascii="宋体" w:hAnsi="宋体"/>
                          <w:b/>
                          <w:bCs/>
                          <w:spacing w:val="8"/>
                          <w:sz w:val="32"/>
                          <w:szCs w:val="32"/>
                        </w:rPr>
                      </w:pPr>
                    </w:p>
                    <w:p>
                      <w:pPr>
                        <w:jc w:val="center"/>
                        <w:rPr>
                          <w:rFonts w:ascii="宋体" w:hAnsi="宋体"/>
                          <w:b/>
                          <w:bCs/>
                          <w:spacing w:val="8"/>
                          <w:sz w:val="32"/>
                          <w:szCs w:val="32"/>
                        </w:rPr>
                      </w:pPr>
                      <w:r>
                        <w:rPr>
                          <w:rFonts w:hint="eastAsia" w:ascii="宋体" w:hAnsi="宋体"/>
                          <w:b/>
                          <w:bCs/>
                          <w:spacing w:val="8"/>
                          <w:sz w:val="32"/>
                          <w:szCs w:val="32"/>
                        </w:rPr>
                        <w:t>被授权委托代理人身份证复印件粘贴处</w:t>
                      </w:r>
                    </w:p>
                    <w:p>
                      <w:pPr>
                        <w:jc w:val="center"/>
                        <w:rPr>
                          <w:rFonts w:ascii="宋体" w:hAnsi="宋体"/>
                          <w:b/>
                          <w:bCs/>
                          <w:spacing w:val="8"/>
                          <w:sz w:val="32"/>
                          <w:szCs w:val="32"/>
                        </w:rPr>
                      </w:pPr>
                    </w:p>
                    <w:p>
                      <w:pPr>
                        <w:jc w:val="center"/>
                        <w:rPr>
                          <w:rFonts w:ascii="宋体" w:hAnsi="宋体"/>
                          <w:b/>
                          <w:bCs/>
                          <w:spacing w:val="8"/>
                          <w:sz w:val="32"/>
                          <w:szCs w:val="32"/>
                        </w:rPr>
                      </w:pPr>
                      <w:r>
                        <w:rPr>
                          <w:rFonts w:hint="eastAsia" w:ascii="宋体" w:hAnsi="宋体"/>
                          <w:b/>
                          <w:bCs/>
                          <w:spacing w:val="8"/>
                          <w:sz w:val="32"/>
                          <w:szCs w:val="32"/>
                        </w:rPr>
                        <w:t>（正、反面）</w:t>
                      </w:r>
                    </w:p>
                    <w:p>
                      <w:pPr>
                        <w:jc w:val="center"/>
                      </w:pPr>
                    </w:p>
                  </w:txbxContent>
                </v:textbox>
              </v:rect>
            </w:pict>
          </mc:Fallback>
        </mc:AlternateContent>
      </w:r>
    </w:p>
    <w:p>
      <w:pPr>
        <w:autoSpaceDE w:val="0"/>
        <w:autoSpaceDN w:val="0"/>
        <w:spacing w:line="360" w:lineRule="auto"/>
        <w:ind w:left="6" w:firstLine="420" w:firstLineChars="200"/>
        <w:rPr>
          <w:rFonts w:hint="eastAsia" w:ascii="宋体" w:hAnsi="宋体" w:eastAsia="宋体" w:cs="宋体"/>
          <w:kern w:val="0"/>
          <w:sz w:val="21"/>
          <w:szCs w:val="21"/>
        </w:rPr>
      </w:pPr>
    </w:p>
    <w:p>
      <w:pPr>
        <w:autoSpaceDE w:val="0"/>
        <w:autoSpaceDN w:val="0"/>
        <w:spacing w:line="360" w:lineRule="auto"/>
        <w:ind w:left="6" w:firstLine="420" w:firstLineChars="200"/>
        <w:rPr>
          <w:rFonts w:hint="eastAsia" w:ascii="宋体" w:hAnsi="宋体" w:eastAsia="宋体" w:cs="宋体"/>
          <w:kern w:val="0"/>
          <w:sz w:val="21"/>
          <w:szCs w:val="21"/>
        </w:rPr>
      </w:pPr>
    </w:p>
    <w:p>
      <w:pPr>
        <w:autoSpaceDE w:val="0"/>
        <w:autoSpaceDN w:val="0"/>
        <w:spacing w:line="360" w:lineRule="auto"/>
        <w:ind w:left="6" w:firstLine="420" w:firstLineChars="200"/>
        <w:rPr>
          <w:rFonts w:hint="eastAsia" w:ascii="宋体" w:hAnsi="宋体" w:eastAsia="宋体" w:cs="宋体"/>
          <w:kern w:val="0"/>
          <w:sz w:val="21"/>
          <w:szCs w:val="21"/>
        </w:rPr>
      </w:pPr>
    </w:p>
    <w:p>
      <w:pPr>
        <w:autoSpaceDE w:val="0"/>
        <w:autoSpaceDN w:val="0"/>
        <w:spacing w:line="360" w:lineRule="auto"/>
        <w:ind w:left="6" w:firstLine="420" w:firstLineChars="200"/>
        <w:rPr>
          <w:rFonts w:hint="eastAsia" w:ascii="宋体" w:hAnsi="宋体" w:eastAsia="宋体" w:cs="宋体"/>
          <w:kern w:val="0"/>
          <w:sz w:val="21"/>
          <w:szCs w:val="21"/>
        </w:rPr>
      </w:pPr>
    </w:p>
    <w:p>
      <w:pPr>
        <w:autoSpaceDE w:val="0"/>
        <w:autoSpaceDN w:val="0"/>
        <w:spacing w:line="360" w:lineRule="auto"/>
        <w:ind w:left="6" w:firstLine="420" w:firstLineChars="200"/>
        <w:rPr>
          <w:rFonts w:hint="eastAsia" w:ascii="宋体" w:hAnsi="宋体" w:eastAsia="宋体" w:cs="宋体"/>
          <w:kern w:val="0"/>
          <w:sz w:val="21"/>
          <w:szCs w:val="21"/>
        </w:rPr>
      </w:pPr>
    </w:p>
    <w:p>
      <w:pPr>
        <w:autoSpaceDE w:val="0"/>
        <w:autoSpaceDN w:val="0"/>
        <w:spacing w:line="360" w:lineRule="auto"/>
        <w:ind w:left="6" w:firstLine="420" w:firstLineChars="200"/>
        <w:rPr>
          <w:rFonts w:hint="eastAsia" w:ascii="宋体" w:hAnsi="宋体" w:eastAsia="宋体" w:cs="宋体"/>
          <w:kern w:val="0"/>
          <w:sz w:val="21"/>
          <w:szCs w:val="21"/>
        </w:rPr>
      </w:pPr>
    </w:p>
    <w:p>
      <w:pPr>
        <w:autoSpaceDE w:val="0"/>
        <w:autoSpaceDN w:val="0"/>
        <w:spacing w:line="360" w:lineRule="auto"/>
        <w:ind w:left="6" w:firstLine="420" w:firstLineChars="200"/>
        <w:rPr>
          <w:rFonts w:hint="eastAsia" w:ascii="宋体" w:hAnsi="宋体" w:eastAsia="宋体" w:cs="宋体"/>
          <w:kern w:val="0"/>
          <w:sz w:val="21"/>
          <w:szCs w:val="21"/>
        </w:rPr>
      </w:pPr>
    </w:p>
    <w:p>
      <w:pPr>
        <w:autoSpaceDE w:val="0"/>
        <w:autoSpaceDN w:val="0"/>
        <w:spacing w:line="360" w:lineRule="auto"/>
        <w:ind w:left="6" w:firstLine="420" w:firstLineChars="200"/>
        <w:rPr>
          <w:rFonts w:hint="eastAsia" w:ascii="宋体" w:hAnsi="宋体" w:eastAsia="宋体" w:cs="宋体"/>
          <w:kern w:val="0"/>
          <w:sz w:val="21"/>
          <w:szCs w:val="21"/>
        </w:rPr>
      </w:pPr>
    </w:p>
    <w:p>
      <w:pPr>
        <w:autoSpaceDE w:val="0"/>
        <w:autoSpaceDN w:val="0"/>
        <w:spacing w:line="360" w:lineRule="auto"/>
        <w:ind w:left="6" w:firstLine="480" w:firstLineChars="200"/>
        <w:rPr>
          <w:rFonts w:hint="eastAsia" w:ascii="宋体" w:hAnsi="宋体" w:eastAsia="宋体" w:cs="宋体"/>
          <w:kern w:val="0"/>
          <w:sz w:val="24"/>
          <w:szCs w:val="24"/>
        </w:rPr>
      </w:pPr>
    </w:p>
    <w:p>
      <w:pPr>
        <w:autoSpaceDE w:val="0"/>
        <w:autoSpaceDN w:val="0"/>
        <w:spacing w:line="360" w:lineRule="auto"/>
        <w:rPr>
          <w:rFonts w:hint="eastAsia" w:ascii="宋体" w:hAnsi="宋体" w:eastAsia="宋体" w:cs="宋体"/>
          <w:kern w:val="0"/>
          <w:sz w:val="24"/>
          <w:szCs w:val="24"/>
        </w:rPr>
      </w:pPr>
    </w:p>
    <w:p>
      <w:pPr>
        <w:pStyle w:val="13"/>
        <w:spacing w:line="500" w:lineRule="exact"/>
        <w:rPr>
          <w:rFonts w:hint="eastAsia" w:ascii="宋体" w:hAnsi="宋体" w:eastAsia="宋体" w:cs="宋体"/>
          <w:sz w:val="24"/>
          <w:szCs w:val="24"/>
        </w:rPr>
      </w:pPr>
    </w:p>
    <w:p>
      <w:pPr>
        <w:pStyle w:val="13"/>
        <w:spacing w:line="500" w:lineRule="exact"/>
        <w:rPr>
          <w:rFonts w:hint="eastAsia" w:ascii="宋体" w:hAnsi="宋体" w:eastAsia="宋体" w:cs="宋体"/>
          <w:sz w:val="21"/>
          <w:szCs w:val="21"/>
        </w:rPr>
      </w:pPr>
      <w:r>
        <w:rPr>
          <w:rFonts w:hint="eastAsia" w:ascii="宋体" w:hAnsi="宋体" w:eastAsia="宋体" w:cs="宋体"/>
          <w:sz w:val="21"/>
          <w:szCs w:val="21"/>
        </w:rPr>
        <w:t>说明：</w:t>
      </w:r>
    </w:p>
    <w:p>
      <w:pPr>
        <w:pStyle w:val="13"/>
        <w:spacing w:line="50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1．本授权书有效期自开标大会之日计算不得少于九十（</w:t>
      </w:r>
      <w:r>
        <w:rPr>
          <w:rFonts w:hint="eastAsia" w:hAnsi="宋体" w:cs="宋体"/>
          <w:sz w:val="21"/>
          <w:szCs w:val="21"/>
          <w:lang w:val="en-US" w:eastAsia="zh-CN"/>
        </w:rPr>
        <w:t>90</w:t>
      </w:r>
      <w:r>
        <w:rPr>
          <w:rFonts w:hint="eastAsia" w:ascii="宋体" w:hAnsi="宋体" w:eastAsia="宋体" w:cs="宋体"/>
          <w:sz w:val="21"/>
          <w:szCs w:val="21"/>
        </w:rPr>
        <w:t>）个日历</w:t>
      </w:r>
      <w:r>
        <w:rPr>
          <w:rFonts w:hint="eastAsia" w:hAnsi="宋体" w:cs="宋体"/>
          <w:sz w:val="21"/>
          <w:szCs w:val="21"/>
          <w:lang w:eastAsia="zh-CN"/>
        </w:rPr>
        <w:t>天</w:t>
      </w:r>
      <w:r>
        <w:rPr>
          <w:rFonts w:hint="eastAsia" w:ascii="宋体" w:hAnsi="宋体" w:eastAsia="宋体" w:cs="宋体"/>
          <w:sz w:val="21"/>
          <w:szCs w:val="21"/>
        </w:rPr>
        <w:t>。</w:t>
      </w:r>
    </w:p>
    <w:p>
      <w:pPr>
        <w:spacing w:line="360" w:lineRule="atLeast"/>
        <w:ind w:firstLine="420" w:firstLineChars="200"/>
        <w:rPr>
          <w:rFonts w:hint="eastAsia" w:ascii="宋体" w:hAnsi="宋体" w:eastAsia="宋体" w:cs="宋体"/>
          <w:kern w:val="0"/>
          <w:sz w:val="21"/>
          <w:szCs w:val="21"/>
        </w:rPr>
      </w:pPr>
      <w:r>
        <w:rPr>
          <w:rFonts w:hint="eastAsia" w:ascii="宋体" w:hAnsi="宋体" w:eastAsia="宋体" w:cs="宋体"/>
          <w:kern w:val="0"/>
          <w:sz w:val="21"/>
          <w:szCs w:val="21"/>
        </w:rPr>
        <w:t>2．授权书内容填写要明确，文字要工整清楚，涂改无效。</w:t>
      </w:r>
    </w:p>
    <w:p>
      <w:pPr>
        <w:pStyle w:val="3"/>
        <w:rPr>
          <w:rFonts w:hint="eastAsia"/>
          <w:sz w:val="21"/>
          <w:szCs w:val="21"/>
        </w:rPr>
      </w:pPr>
    </w:p>
    <w:p>
      <w:pPr>
        <w:pStyle w:val="3"/>
        <w:rPr>
          <w:rFonts w:hint="eastAsia"/>
          <w:sz w:val="21"/>
          <w:szCs w:val="21"/>
        </w:rPr>
      </w:pPr>
    </w:p>
    <w:p>
      <w:pPr>
        <w:pStyle w:val="5"/>
        <w:jc w:val="center"/>
        <w:rPr>
          <w:rFonts w:hint="eastAsia" w:ascii="宋体" w:hAnsi="宋体" w:eastAsia="宋体" w:cs="宋体"/>
          <w:b/>
          <w:bCs/>
          <w:sz w:val="32"/>
          <w:szCs w:val="32"/>
        </w:rPr>
      </w:pPr>
      <w:bookmarkStart w:id="31" w:name="_Toc13292_WPSOffice_Level1"/>
      <w:bookmarkStart w:id="32" w:name="_Toc501033964"/>
      <w:bookmarkStart w:id="33" w:name="_Toc6632_WPSOffice_Level1"/>
      <w:r>
        <w:rPr>
          <w:rFonts w:hint="eastAsia" w:ascii="宋体" w:hAnsi="宋体" w:eastAsia="宋体" w:cs="宋体"/>
          <w:b/>
          <w:bCs/>
          <w:sz w:val="32"/>
          <w:szCs w:val="32"/>
        </w:rPr>
        <w:t>三、</w:t>
      </w:r>
      <w:r>
        <w:rPr>
          <w:rFonts w:hint="eastAsia" w:ascii="宋体" w:hAnsi="宋体" w:eastAsia="宋体" w:cs="宋体"/>
          <w:b/>
          <w:bCs/>
          <w:sz w:val="32"/>
          <w:szCs w:val="32"/>
          <w:lang w:eastAsia="zh-CN"/>
        </w:rPr>
        <w:t>磋商响应</w:t>
      </w:r>
      <w:r>
        <w:rPr>
          <w:rFonts w:hint="eastAsia" w:ascii="宋体" w:hAnsi="宋体" w:eastAsia="宋体" w:cs="宋体"/>
          <w:b/>
          <w:bCs/>
          <w:sz w:val="32"/>
          <w:szCs w:val="32"/>
        </w:rPr>
        <w:t>函</w:t>
      </w:r>
      <w:bookmarkEnd w:id="31"/>
      <w:bookmarkEnd w:id="32"/>
      <w:bookmarkEnd w:id="33"/>
    </w:p>
    <w:p>
      <w:pPr>
        <w:autoSpaceDE w:val="0"/>
        <w:autoSpaceDN w:val="0"/>
        <w:spacing w:line="360" w:lineRule="auto"/>
        <w:jc w:val="left"/>
        <w:rPr>
          <w:rFonts w:hint="eastAsia" w:ascii="宋体" w:hAnsi="宋体" w:eastAsia="宋体" w:cs="宋体"/>
          <w:snapToGrid w:val="0"/>
          <w:spacing w:val="8"/>
          <w:kern w:val="0"/>
          <w:sz w:val="21"/>
          <w:szCs w:val="21"/>
          <w:lang w:eastAsia="zh-CN"/>
        </w:rPr>
      </w:pPr>
      <w:r>
        <w:rPr>
          <w:rFonts w:hint="eastAsia" w:ascii="宋体" w:hAnsi="宋体" w:eastAsia="宋体" w:cs="宋体"/>
          <w:kern w:val="0"/>
          <w:sz w:val="21"/>
          <w:szCs w:val="21"/>
        </w:rPr>
        <w:t>致：</w:t>
      </w:r>
      <w:r>
        <w:rPr>
          <w:rFonts w:hint="eastAsia" w:ascii="宋体" w:hAnsi="宋体" w:eastAsia="宋体" w:cs="宋体"/>
          <w:snapToGrid w:val="0"/>
          <w:spacing w:val="8"/>
          <w:kern w:val="0"/>
          <w:sz w:val="21"/>
          <w:szCs w:val="21"/>
          <w:u w:val="single"/>
        </w:rPr>
        <w:t xml:space="preserve">            </w:t>
      </w:r>
      <w:r>
        <w:rPr>
          <w:rFonts w:hint="eastAsia" w:ascii="宋体" w:hAnsi="宋体" w:cs="宋体"/>
          <w:snapToGrid w:val="0"/>
          <w:spacing w:val="8"/>
          <w:kern w:val="0"/>
          <w:sz w:val="21"/>
          <w:szCs w:val="21"/>
          <w:u w:val="single"/>
          <w:lang w:eastAsia="zh-CN"/>
        </w:rPr>
        <w:t>（采购人）</w:t>
      </w:r>
    </w:p>
    <w:p>
      <w:pPr>
        <w:spacing w:line="360" w:lineRule="auto"/>
        <w:ind w:firstLine="452" w:firstLineChars="200"/>
        <w:rPr>
          <w:rFonts w:hint="eastAsia" w:ascii="宋体" w:hAnsi="宋体" w:eastAsia="宋体" w:cs="宋体"/>
          <w:snapToGrid w:val="0"/>
          <w:spacing w:val="8"/>
          <w:kern w:val="0"/>
          <w:sz w:val="21"/>
          <w:szCs w:val="21"/>
        </w:rPr>
      </w:pPr>
      <w:r>
        <w:rPr>
          <w:rFonts w:hint="eastAsia" w:ascii="宋体" w:hAnsi="宋体" w:eastAsia="宋体" w:cs="宋体"/>
          <w:snapToGrid w:val="0"/>
          <w:spacing w:val="8"/>
          <w:kern w:val="0"/>
          <w:sz w:val="21"/>
          <w:szCs w:val="21"/>
        </w:rPr>
        <w:t>我们收到贵方</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磋商文件（采购编号</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），经详细研究，我们决定参加本项目的</w:t>
      </w:r>
      <w:r>
        <w:rPr>
          <w:rFonts w:hint="eastAsia" w:ascii="宋体" w:hAnsi="宋体" w:cs="宋体"/>
          <w:snapToGrid w:val="0"/>
          <w:spacing w:val="8"/>
          <w:kern w:val="0"/>
          <w:sz w:val="21"/>
          <w:szCs w:val="21"/>
          <w:lang w:eastAsia="zh-CN"/>
        </w:rPr>
        <w:t>磋商</w:t>
      </w:r>
      <w:r>
        <w:rPr>
          <w:rFonts w:hint="eastAsia" w:ascii="宋体" w:hAnsi="宋体" w:eastAsia="宋体" w:cs="宋体"/>
          <w:snapToGrid w:val="0"/>
          <w:spacing w:val="8"/>
          <w:kern w:val="0"/>
          <w:sz w:val="21"/>
          <w:szCs w:val="21"/>
        </w:rPr>
        <w:t>。并授权</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（姓名、职务），全权代表我供应商提交下述文件正本壹份，</w:t>
      </w:r>
      <w:r>
        <w:rPr>
          <w:rFonts w:hint="eastAsia" w:ascii="宋体" w:hAnsi="宋体" w:eastAsia="宋体" w:cs="宋体"/>
          <w:snapToGrid w:val="0"/>
          <w:color w:val="000000"/>
          <w:spacing w:val="8"/>
          <w:kern w:val="0"/>
          <w:sz w:val="21"/>
          <w:szCs w:val="21"/>
        </w:rPr>
        <w:t>副本</w:t>
      </w:r>
      <w:r>
        <w:rPr>
          <w:rFonts w:hint="eastAsia" w:ascii="宋体" w:hAnsi="宋体" w:cs="宋体"/>
          <w:snapToGrid w:val="0"/>
          <w:color w:val="000000"/>
          <w:spacing w:val="8"/>
          <w:kern w:val="0"/>
          <w:sz w:val="21"/>
          <w:szCs w:val="21"/>
          <w:lang w:eastAsia="zh-CN"/>
        </w:rPr>
        <w:t>贰</w:t>
      </w:r>
      <w:r>
        <w:rPr>
          <w:rFonts w:hint="eastAsia" w:ascii="宋体" w:hAnsi="宋体" w:eastAsia="宋体" w:cs="宋体"/>
          <w:snapToGrid w:val="0"/>
          <w:color w:val="000000"/>
          <w:spacing w:val="8"/>
          <w:kern w:val="0"/>
          <w:sz w:val="21"/>
          <w:szCs w:val="21"/>
        </w:rPr>
        <w:t>份</w:t>
      </w:r>
      <w:r>
        <w:rPr>
          <w:rFonts w:hint="eastAsia" w:ascii="宋体" w:hAnsi="宋体" w:cs="宋体"/>
          <w:snapToGrid w:val="0"/>
          <w:color w:val="000000"/>
          <w:spacing w:val="8"/>
          <w:kern w:val="0"/>
          <w:sz w:val="21"/>
          <w:szCs w:val="21"/>
          <w:lang w:eastAsia="zh-CN"/>
        </w:rPr>
        <w:t>、</w:t>
      </w:r>
      <w:r>
        <w:rPr>
          <w:rFonts w:hint="eastAsia" w:ascii="宋体" w:hAnsi="宋体" w:eastAsia="宋体" w:cs="宋体"/>
          <w:snapToGrid w:val="0"/>
          <w:spacing w:val="8"/>
          <w:kern w:val="0"/>
          <w:sz w:val="21"/>
          <w:szCs w:val="21"/>
        </w:rPr>
        <w:t>电子版文件一份。并同时宣布愿意遵守下列条款：</w:t>
      </w:r>
    </w:p>
    <w:p>
      <w:pPr>
        <w:spacing w:line="360" w:lineRule="auto"/>
        <w:ind w:firstLine="452" w:firstLineChars="200"/>
        <w:rPr>
          <w:rFonts w:hint="eastAsia" w:ascii="宋体" w:hAnsi="宋体" w:eastAsia="宋体" w:cs="宋体"/>
          <w:snapToGrid w:val="0"/>
          <w:spacing w:val="8"/>
          <w:kern w:val="0"/>
          <w:sz w:val="21"/>
          <w:szCs w:val="21"/>
        </w:rPr>
      </w:pPr>
      <w:r>
        <w:rPr>
          <w:rFonts w:hint="eastAsia" w:ascii="宋体" w:hAnsi="宋体" w:eastAsia="宋体" w:cs="宋体"/>
          <w:snapToGrid w:val="0"/>
          <w:spacing w:val="8"/>
          <w:kern w:val="0"/>
          <w:sz w:val="21"/>
          <w:szCs w:val="21"/>
        </w:rPr>
        <w:t>1)承认和愿意按照磋商文件中的各项规定和要求，提供本项目服务。</w:t>
      </w:r>
      <w:r>
        <w:rPr>
          <w:rFonts w:hint="eastAsia" w:ascii="宋体" w:hAnsi="宋体" w:cs="宋体"/>
          <w:snapToGrid w:val="0"/>
          <w:spacing w:val="8"/>
          <w:kern w:val="0"/>
          <w:sz w:val="21"/>
          <w:szCs w:val="21"/>
          <w:lang w:eastAsia="zh-CN"/>
        </w:rPr>
        <w:t>磋商</w:t>
      </w:r>
      <w:r>
        <w:rPr>
          <w:rFonts w:hint="eastAsia" w:ascii="宋体" w:hAnsi="宋体" w:eastAsia="宋体" w:cs="宋体"/>
          <w:snapToGrid w:val="0"/>
          <w:spacing w:val="8"/>
          <w:kern w:val="0"/>
          <w:sz w:val="21"/>
          <w:szCs w:val="21"/>
        </w:rPr>
        <w:t>总报价：（大写）</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(小写¥</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元),</w:t>
      </w:r>
      <w:r>
        <w:rPr>
          <w:rFonts w:hint="eastAsia" w:ascii="宋体" w:hAnsi="宋体" w:cs="宋体"/>
          <w:snapToGrid w:val="0"/>
          <w:spacing w:val="8"/>
          <w:kern w:val="0"/>
          <w:sz w:val="21"/>
          <w:szCs w:val="21"/>
          <w:lang w:eastAsia="zh-CN"/>
        </w:rPr>
        <w:t>质量标准</w:t>
      </w:r>
      <w:r>
        <w:rPr>
          <w:rFonts w:hint="eastAsia" w:ascii="宋体" w:hAnsi="宋体" w:cs="宋体"/>
          <w:snapToGrid w:val="0"/>
          <w:spacing w:val="8"/>
          <w:kern w:val="0"/>
          <w:sz w:val="21"/>
          <w:szCs w:val="21"/>
          <w:u w:val="single"/>
          <w:lang w:val="en-US" w:eastAsia="zh-CN"/>
        </w:rPr>
        <w:t xml:space="preserve">       </w:t>
      </w:r>
      <w:r>
        <w:rPr>
          <w:rFonts w:hint="eastAsia" w:ascii="宋体" w:hAnsi="宋体" w:eastAsia="宋体" w:cs="宋体"/>
          <w:snapToGrid w:val="0"/>
          <w:spacing w:val="8"/>
          <w:kern w:val="0"/>
          <w:sz w:val="21"/>
          <w:szCs w:val="21"/>
        </w:rPr>
        <w:t>，工期：</w:t>
      </w:r>
      <w:r>
        <w:rPr>
          <w:rFonts w:hint="eastAsia" w:ascii="宋体" w:hAnsi="宋体" w:cs="宋体"/>
          <w:snapToGrid w:val="0"/>
          <w:spacing w:val="8"/>
          <w:kern w:val="0"/>
          <w:sz w:val="21"/>
          <w:szCs w:val="21"/>
          <w:u w:val="single"/>
          <w:lang w:val="en-US" w:eastAsia="zh-CN"/>
        </w:rPr>
        <w:t xml:space="preserve">          </w:t>
      </w:r>
      <w:r>
        <w:rPr>
          <w:rFonts w:hint="eastAsia" w:ascii="宋体" w:hAnsi="宋体" w:eastAsia="宋体" w:cs="宋体"/>
          <w:snapToGrid w:val="0"/>
          <w:spacing w:val="8"/>
          <w:kern w:val="0"/>
          <w:sz w:val="21"/>
          <w:szCs w:val="21"/>
        </w:rPr>
        <w:t>。</w:t>
      </w:r>
    </w:p>
    <w:p>
      <w:pPr>
        <w:tabs>
          <w:tab w:val="left" w:pos="0"/>
        </w:tabs>
        <w:spacing w:line="360" w:lineRule="auto"/>
        <w:ind w:firstLine="452" w:firstLineChars="200"/>
        <w:rPr>
          <w:rFonts w:hint="eastAsia" w:ascii="宋体" w:hAnsi="宋体" w:eastAsia="宋体" w:cs="宋体"/>
          <w:snapToGrid w:val="0"/>
          <w:spacing w:val="8"/>
          <w:kern w:val="0"/>
          <w:sz w:val="21"/>
          <w:szCs w:val="21"/>
        </w:rPr>
      </w:pPr>
      <w:r>
        <w:rPr>
          <w:rFonts w:hint="eastAsia" w:ascii="宋体" w:hAnsi="宋体" w:eastAsia="宋体" w:cs="宋体"/>
          <w:snapToGrid w:val="0"/>
          <w:spacing w:val="8"/>
          <w:kern w:val="0"/>
          <w:sz w:val="21"/>
          <w:szCs w:val="21"/>
        </w:rPr>
        <w:t>2)愿意按照《合同法》和《中华人民共和国政府采购法》、</w:t>
      </w:r>
      <w:r>
        <w:rPr>
          <w:rFonts w:hint="eastAsia" w:ascii="宋体" w:hAnsi="宋体" w:eastAsia="宋体" w:cs="宋体"/>
          <w:spacing w:val="8"/>
          <w:sz w:val="21"/>
          <w:szCs w:val="21"/>
        </w:rPr>
        <w:t>《政府采购</w:t>
      </w:r>
      <w:r>
        <w:rPr>
          <w:rFonts w:hint="eastAsia" w:ascii="宋体" w:hAnsi="宋体" w:cs="宋体"/>
          <w:spacing w:val="8"/>
          <w:sz w:val="21"/>
          <w:szCs w:val="21"/>
          <w:lang w:eastAsia="zh-CN"/>
        </w:rPr>
        <w:t>磋商</w:t>
      </w:r>
      <w:r>
        <w:rPr>
          <w:rFonts w:hint="eastAsia" w:ascii="宋体" w:hAnsi="宋体" w:eastAsia="宋体" w:cs="宋体"/>
          <w:spacing w:val="8"/>
          <w:sz w:val="21"/>
          <w:szCs w:val="21"/>
        </w:rPr>
        <w:t>采购方式管理暂行办法》</w:t>
      </w:r>
      <w:r>
        <w:rPr>
          <w:rFonts w:hint="eastAsia" w:ascii="宋体" w:hAnsi="宋体" w:eastAsia="宋体" w:cs="宋体"/>
          <w:snapToGrid w:val="0"/>
          <w:spacing w:val="8"/>
          <w:kern w:val="0"/>
          <w:sz w:val="21"/>
          <w:szCs w:val="21"/>
        </w:rPr>
        <w:t>履行自己的责任和义务。</w:t>
      </w:r>
    </w:p>
    <w:p>
      <w:pPr>
        <w:tabs>
          <w:tab w:val="left" w:pos="0"/>
        </w:tabs>
        <w:spacing w:line="360" w:lineRule="auto"/>
        <w:ind w:firstLine="452" w:firstLineChars="200"/>
        <w:rPr>
          <w:rFonts w:hint="eastAsia" w:ascii="宋体" w:hAnsi="宋体" w:eastAsia="宋体" w:cs="宋体"/>
          <w:snapToGrid w:val="0"/>
          <w:spacing w:val="8"/>
          <w:kern w:val="0"/>
          <w:sz w:val="21"/>
          <w:szCs w:val="21"/>
        </w:rPr>
      </w:pPr>
      <w:r>
        <w:rPr>
          <w:rFonts w:hint="eastAsia" w:ascii="宋体" w:hAnsi="宋体" w:eastAsia="宋体" w:cs="宋体"/>
          <w:snapToGrid w:val="0"/>
          <w:spacing w:val="8"/>
          <w:kern w:val="0"/>
          <w:sz w:val="21"/>
          <w:szCs w:val="21"/>
        </w:rPr>
        <w:t>3)如果我们</w:t>
      </w:r>
      <w:r>
        <w:rPr>
          <w:rFonts w:hint="eastAsia" w:ascii="宋体" w:hAnsi="宋体" w:cs="宋体"/>
          <w:snapToGrid w:val="0"/>
          <w:spacing w:val="8"/>
          <w:kern w:val="0"/>
          <w:sz w:val="21"/>
          <w:szCs w:val="21"/>
          <w:lang w:eastAsia="zh-CN"/>
        </w:rPr>
        <w:t>磋商响应文件</w:t>
      </w:r>
      <w:r>
        <w:rPr>
          <w:rFonts w:hint="eastAsia" w:ascii="宋体" w:hAnsi="宋体" w:eastAsia="宋体" w:cs="宋体"/>
          <w:snapToGrid w:val="0"/>
          <w:spacing w:val="8"/>
          <w:kern w:val="0"/>
          <w:sz w:val="21"/>
          <w:szCs w:val="21"/>
        </w:rPr>
        <w:t>被接受，我们将履行磋商文件中规定的每一项要求，按期、按质、按量完成任务。</w:t>
      </w:r>
    </w:p>
    <w:p>
      <w:pPr>
        <w:tabs>
          <w:tab w:val="left" w:pos="0"/>
        </w:tabs>
        <w:spacing w:line="360" w:lineRule="auto"/>
        <w:ind w:firstLine="452" w:firstLineChars="200"/>
        <w:rPr>
          <w:rFonts w:hint="eastAsia" w:ascii="宋体" w:hAnsi="宋体" w:eastAsia="宋体" w:cs="宋体"/>
          <w:snapToGrid w:val="0"/>
          <w:spacing w:val="8"/>
          <w:kern w:val="0"/>
          <w:sz w:val="21"/>
          <w:szCs w:val="21"/>
        </w:rPr>
      </w:pPr>
      <w:r>
        <w:rPr>
          <w:rFonts w:hint="eastAsia" w:ascii="宋体" w:hAnsi="宋体" w:eastAsia="宋体" w:cs="宋体"/>
          <w:snapToGrid w:val="0"/>
          <w:spacing w:val="8"/>
          <w:kern w:val="0"/>
          <w:sz w:val="21"/>
          <w:szCs w:val="21"/>
        </w:rPr>
        <w:t>4)我们愿意提供</w:t>
      </w:r>
      <w:r>
        <w:rPr>
          <w:rFonts w:hint="eastAsia" w:ascii="宋体" w:hAnsi="宋体" w:cs="宋体"/>
          <w:snapToGrid w:val="0"/>
          <w:spacing w:val="8"/>
          <w:kern w:val="0"/>
          <w:sz w:val="21"/>
          <w:szCs w:val="21"/>
          <w:lang w:eastAsia="zh-CN"/>
        </w:rPr>
        <w:t>磋商</w:t>
      </w:r>
      <w:r>
        <w:rPr>
          <w:rFonts w:hint="eastAsia" w:ascii="宋体" w:hAnsi="宋体" w:eastAsia="宋体" w:cs="宋体"/>
          <w:snapToGrid w:val="0"/>
          <w:spacing w:val="8"/>
          <w:kern w:val="0"/>
          <w:sz w:val="21"/>
          <w:szCs w:val="21"/>
        </w:rPr>
        <w:t>人在磋商文件中要求的所有资料。</w:t>
      </w:r>
    </w:p>
    <w:p>
      <w:pPr>
        <w:tabs>
          <w:tab w:val="left" w:pos="0"/>
        </w:tabs>
        <w:spacing w:line="360" w:lineRule="auto"/>
        <w:ind w:firstLine="452" w:firstLineChars="200"/>
        <w:rPr>
          <w:rFonts w:hint="eastAsia" w:ascii="宋体" w:hAnsi="宋体" w:eastAsia="宋体" w:cs="宋体"/>
          <w:snapToGrid w:val="0"/>
          <w:spacing w:val="8"/>
          <w:kern w:val="0"/>
          <w:sz w:val="21"/>
          <w:szCs w:val="21"/>
        </w:rPr>
      </w:pPr>
      <w:r>
        <w:rPr>
          <w:rFonts w:hint="eastAsia" w:ascii="宋体" w:hAnsi="宋体" w:eastAsia="宋体" w:cs="宋体"/>
          <w:snapToGrid w:val="0"/>
          <w:spacing w:val="8"/>
          <w:kern w:val="0"/>
          <w:sz w:val="21"/>
          <w:szCs w:val="21"/>
        </w:rPr>
        <w:t>5)我们同意按磋商文件规定，交纳</w:t>
      </w:r>
      <w:r>
        <w:rPr>
          <w:rFonts w:hint="eastAsia" w:ascii="宋体" w:hAnsi="宋体" w:cs="宋体"/>
          <w:snapToGrid w:val="0"/>
          <w:spacing w:val="8"/>
          <w:kern w:val="0"/>
          <w:sz w:val="21"/>
          <w:szCs w:val="21"/>
          <w:lang w:eastAsia="zh-CN"/>
        </w:rPr>
        <w:t>磋商保证金</w:t>
      </w:r>
      <w:r>
        <w:rPr>
          <w:rFonts w:hint="eastAsia" w:ascii="宋体" w:hAnsi="宋体" w:eastAsia="宋体" w:cs="宋体"/>
          <w:snapToGrid w:val="0"/>
          <w:spacing w:val="8"/>
          <w:kern w:val="0"/>
          <w:sz w:val="21"/>
          <w:szCs w:val="21"/>
        </w:rPr>
        <w:t>，遵守有关采购的各项规定。</w:t>
      </w:r>
    </w:p>
    <w:p>
      <w:pPr>
        <w:tabs>
          <w:tab w:val="left" w:pos="0"/>
        </w:tabs>
        <w:spacing w:line="360" w:lineRule="auto"/>
        <w:ind w:firstLine="452" w:firstLineChars="200"/>
        <w:rPr>
          <w:rFonts w:hint="eastAsia" w:ascii="宋体" w:hAnsi="宋体" w:eastAsia="宋体" w:cs="宋体"/>
          <w:snapToGrid w:val="0"/>
          <w:spacing w:val="8"/>
          <w:kern w:val="0"/>
          <w:sz w:val="21"/>
          <w:szCs w:val="21"/>
        </w:rPr>
      </w:pPr>
      <w:r>
        <w:rPr>
          <w:rFonts w:hint="eastAsia" w:ascii="宋体" w:hAnsi="宋体" w:eastAsia="宋体" w:cs="宋体"/>
          <w:snapToGrid w:val="0"/>
          <w:spacing w:val="8"/>
          <w:kern w:val="0"/>
          <w:sz w:val="21"/>
          <w:szCs w:val="21"/>
        </w:rPr>
        <w:t>6）</w:t>
      </w:r>
      <w:r>
        <w:rPr>
          <w:rFonts w:hint="eastAsia" w:ascii="宋体" w:hAnsi="宋体" w:cs="宋体"/>
          <w:snapToGrid w:val="0"/>
          <w:spacing w:val="8"/>
          <w:kern w:val="0"/>
          <w:sz w:val="21"/>
          <w:szCs w:val="21"/>
          <w:lang w:eastAsia="zh-CN"/>
        </w:rPr>
        <w:t>磋商响应文件</w:t>
      </w:r>
      <w:r>
        <w:rPr>
          <w:rFonts w:hint="eastAsia" w:ascii="宋体" w:hAnsi="宋体" w:eastAsia="宋体" w:cs="宋体"/>
          <w:snapToGrid w:val="0"/>
          <w:spacing w:val="8"/>
          <w:kern w:val="0"/>
          <w:sz w:val="21"/>
          <w:szCs w:val="21"/>
        </w:rPr>
        <w:t>有效期：自</w:t>
      </w:r>
      <w:r>
        <w:rPr>
          <w:rFonts w:hint="eastAsia" w:ascii="宋体" w:hAnsi="宋体" w:cs="宋体"/>
          <w:snapToGrid w:val="0"/>
          <w:spacing w:val="8"/>
          <w:kern w:val="0"/>
          <w:sz w:val="21"/>
          <w:szCs w:val="21"/>
          <w:lang w:eastAsia="zh-CN"/>
        </w:rPr>
        <w:t>磋商响应文件</w:t>
      </w:r>
      <w:r>
        <w:rPr>
          <w:rFonts w:hint="eastAsia" w:ascii="宋体" w:hAnsi="宋体" w:eastAsia="宋体" w:cs="宋体"/>
          <w:snapToGrid w:val="0"/>
          <w:spacing w:val="8"/>
          <w:kern w:val="0"/>
          <w:sz w:val="21"/>
          <w:szCs w:val="21"/>
        </w:rPr>
        <w:t>递交截止之日起</w:t>
      </w:r>
      <w:r>
        <w:rPr>
          <w:rFonts w:hint="eastAsia" w:ascii="宋体" w:hAnsi="宋体" w:eastAsia="宋体" w:cs="宋体"/>
          <w:snapToGrid w:val="0"/>
          <w:spacing w:val="8"/>
          <w:kern w:val="0"/>
          <w:sz w:val="21"/>
          <w:szCs w:val="21"/>
          <w:u w:val="single"/>
        </w:rPr>
        <w:t>90</w:t>
      </w:r>
      <w:r>
        <w:rPr>
          <w:rFonts w:hint="eastAsia" w:ascii="宋体" w:hAnsi="宋体" w:eastAsia="宋体" w:cs="宋体"/>
          <w:snapToGrid w:val="0"/>
          <w:spacing w:val="8"/>
          <w:kern w:val="0"/>
          <w:sz w:val="21"/>
          <w:szCs w:val="21"/>
        </w:rPr>
        <w:t>个日历天。</w:t>
      </w:r>
    </w:p>
    <w:p>
      <w:pPr>
        <w:autoSpaceDE w:val="0"/>
        <w:autoSpaceDN w:val="0"/>
        <w:spacing w:line="360" w:lineRule="auto"/>
        <w:ind w:firstLine="420" w:firstLineChars="200"/>
        <w:rPr>
          <w:rFonts w:hint="eastAsia" w:ascii="宋体" w:hAnsi="宋体" w:eastAsia="宋体" w:cs="宋体"/>
          <w:kern w:val="0"/>
          <w:sz w:val="21"/>
          <w:szCs w:val="21"/>
        </w:rPr>
      </w:pPr>
    </w:p>
    <w:p>
      <w:pPr>
        <w:autoSpaceDE w:val="0"/>
        <w:autoSpaceDN w:val="0"/>
        <w:spacing w:line="360" w:lineRule="auto"/>
        <w:ind w:firstLine="420" w:firstLineChars="200"/>
        <w:rPr>
          <w:rFonts w:hint="eastAsia" w:ascii="宋体" w:hAnsi="宋体" w:eastAsia="宋体" w:cs="宋体"/>
          <w:kern w:val="0"/>
          <w:sz w:val="21"/>
          <w:szCs w:val="21"/>
        </w:rPr>
      </w:pPr>
    </w:p>
    <w:p>
      <w:pPr>
        <w:autoSpaceDE w:val="0"/>
        <w:autoSpaceDN w:val="0"/>
        <w:spacing w:line="360" w:lineRule="auto"/>
        <w:rPr>
          <w:rFonts w:hint="eastAsia" w:ascii="宋体" w:hAnsi="宋体" w:eastAsia="宋体" w:cs="宋体"/>
          <w:kern w:val="0"/>
          <w:sz w:val="21"/>
          <w:szCs w:val="21"/>
        </w:rPr>
      </w:pPr>
    </w:p>
    <w:p>
      <w:pPr>
        <w:spacing w:line="480" w:lineRule="exact"/>
        <w:rPr>
          <w:rFonts w:hint="eastAsia" w:ascii="宋体" w:hAnsi="宋体" w:eastAsia="宋体" w:cs="宋体"/>
          <w:kern w:val="0"/>
          <w:sz w:val="21"/>
          <w:szCs w:val="21"/>
        </w:rPr>
      </w:pPr>
    </w:p>
    <w:p>
      <w:pPr>
        <w:spacing w:line="480" w:lineRule="exact"/>
        <w:jc w:val="center"/>
        <w:rPr>
          <w:rFonts w:hint="eastAsia" w:ascii="宋体" w:hAnsi="宋体" w:eastAsia="宋体" w:cs="宋体"/>
          <w:snapToGrid w:val="0"/>
          <w:spacing w:val="8"/>
          <w:kern w:val="0"/>
          <w:sz w:val="21"/>
          <w:szCs w:val="21"/>
        </w:rPr>
      </w:pPr>
      <w:r>
        <w:rPr>
          <w:rFonts w:hint="eastAsia" w:ascii="宋体" w:hAnsi="宋体" w:eastAsia="宋体" w:cs="宋体"/>
          <w:snapToGrid w:val="0"/>
          <w:spacing w:val="8"/>
          <w:kern w:val="0"/>
          <w:sz w:val="21"/>
          <w:szCs w:val="21"/>
        </w:rPr>
        <w:t xml:space="preserve">                            供应商：</w:t>
      </w:r>
      <w:r>
        <w:rPr>
          <w:rFonts w:hint="eastAsia" w:ascii="宋体" w:hAnsi="宋体" w:cs="宋体"/>
          <w:snapToGrid w:val="0"/>
          <w:spacing w:val="8"/>
          <w:kern w:val="0"/>
          <w:sz w:val="21"/>
          <w:szCs w:val="21"/>
          <w:u w:val="single"/>
          <w:lang w:val="en-US" w:eastAsia="zh-CN"/>
        </w:rPr>
        <w:t xml:space="preserve">          </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（单位公章）</w:t>
      </w:r>
    </w:p>
    <w:p>
      <w:pPr>
        <w:spacing w:line="480" w:lineRule="exact"/>
        <w:jc w:val="center"/>
        <w:rPr>
          <w:rFonts w:hint="eastAsia" w:ascii="宋体" w:hAnsi="宋体" w:eastAsia="宋体" w:cs="宋体"/>
          <w:snapToGrid w:val="0"/>
          <w:spacing w:val="8"/>
          <w:kern w:val="0"/>
          <w:sz w:val="21"/>
          <w:szCs w:val="21"/>
        </w:rPr>
      </w:pPr>
    </w:p>
    <w:p>
      <w:pPr>
        <w:spacing w:line="480" w:lineRule="exact"/>
        <w:jc w:val="center"/>
        <w:rPr>
          <w:rFonts w:hint="eastAsia" w:ascii="宋体" w:hAnsi="宋体" w:eastAsia="宋体" w:cs="宋体"/>
          <w:snapToGrid w:val="0"/>
          <w:spacing w:val="8"/>
          <w:kern w:val="0"/>
          <w:sz w:val="21"/>
          <w:szCs w:val="21"/>
        </w:rPr>
      </w:pPr>
      <w:r>
        <w:rPr>
          <w:rFonts w:hint="eastAsia" w:ascii="宋体" w:hAnsi="宋体" w:eastAsia="宋体" w:cs="宋体"/>
          <w:snapToGrid w:val="0"/>
          <w:spacing w:val="8"/>
          <w:kern w:val="0"/>
          <w:sz w:val="21"/>
          <w:szCs w:val="21"/>
        </w:rPr>
        <w:t xml:space="preserve">                    法定代表人或授权代表：</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w:t>
      </w:r>
      <w:r>
        <w:rPr>
          <w:rFonts w:hint="eastAsia" w:ascii="宋体" w:hAnsi="宋体" w:eastAsia="宋体" w:cs="宋体"/>
          <w:kern w:val="0"/>
          <w:sz w:val="21"/>
          <w:szCs w:val="21"/>
        </w:rPr>
        <w:t>印鉴或签字</w:t>
      </w:r>
      <w:r>
        <w:rPr>
          <w:rFonts w:hint="eastAsia" w:ascii="宋体" w:hAnsi="宋体" w:eastAsia="宋体" w:cs="宋体"/>
          <w:snapToGrid w:val="0"/>
          <w:spacing w:val="8"/>
          <w:kern w:val="0"/>
          <w:sz w:val="21"/>
          <w:szCs w:val="21"/>
        </w:rPr>
        <w:t>）</w:t>
      </w:r>
    </w:p>
    <w:p>
      <w:pPr>
        <w:spacing w:line="480" w:lineRule="exact"/>
        <w:rPr>
          <w:rFonts w:hint="eastAsia" w:ascii="宋体" w:hAnsi="宋体" w:eastAsia="宋体" w:cs="宋体"/>
          <w:snapToGrid w:val="0"/>
          <w:spacing w:val="8"/>
          <w:kern w:val="0"/>
          <w:sz w:val="21"/>
          <w:szCs w:val="21"/>
        </w:rPr>
      </w:pPr>
    </w:p>
    <w:p>
      <w:pPr>
        <w:autoSpaceDE w:val="0"/>
        <w:autoSpaceDN w:val="0"/>
        <w:adjustRightInd w:val="0"/>
        <w:snapToGrid w:val="0"/>
        <w:spacing w:line="312" w:lineRule="auto"/>
        <w:jc w:val="center"/>
        <w:rPr>
          <w:rFonts w:ascii="宋体" w:hAnsi="宋体"/>
          <w:b/>
          <w:bCs/>
          <w:sz w:val="32"/>
          <w:szCs w:val="32"/>
          <w:lang w:val="zh-CN"/>
        </w:rPr>
      </w:pPr>
      <w:r>
        <w:rPr>
          <w:rFonts w:hint="eastAsia" w:ascii="宋体" w:hAnsi="宋体" w:eastAsia="宋体" w:cs="宋体"/>
          <w:snapToGrid w:val="0"/>
          <w:spacing w:val="8"/>
          <w:kern w:val="0"/>
          <w:sz w:val="21"/>
          <w:szCs w:val="21"/>
        </w:rPr>
        <w:t xml:space="preserve">                                         </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年</w:t>
      </w:r>
      <w:r>
        <w:rPr>
          <w:rFonts w:hint="eastAsia" w:ascii="宋体" w:hAnsi="宋体" w:eastAsia="宋体" w:cs="宋体"/>
          <w:snapToGrid w:val="0"/>
          <w:spacing w:val="8"/>
          <w:kern w:val="0"/>
          <w:sz w:val="21"/>
          <w:szCs w:val="21"/>
          <w:u w:val="single"/>
        </w:rPr>
        <w:t xml:space="preserve"> </w:t>
      </w:r>
      <w:r>
        <w:rPr>
          <w:rFonts w:hint="eastAsia" w:ascii="宋体" w:hAnsi="宋体" w:cs="宋体"/>
          <w:snapToGrid w:val="0"/>
          <w:spacing w:val="8"/>
          <w:kern w:val="0"/>
          <w:sz w:val="21"/>
          <w:szCs w:val="21"/>
          <w:u w:val="single"/>
          <w:lang w:val="en-US" w:eastAsia="zh-CN"/>
        </w:rPr>
        <w:t xml:space="preserve"> </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月</w:t>
      </w:r>
      <w:r>
        <w:rPr>
          <w:rFonts w:hint="eastAsia" w:ascii="宋体" w:hAnsi="宋体" w:eastAsia="宋体" w:cs="宋体"/>
          <w:snapToGrid w:val="0"/>
          <w:spacing w:val="8"/>
          <w:kern w:val="0"/>
          <w:sz w:val="21"/>
          <w:szCs w:val="21"/>
          <w:u w:val="single"/>
        </w:rPr>
        <w:t xml:space="preserve"> </w:t>
      </w:r>
      <w:r>
        <w:rPr>
          <w:rFonts w:hint="eastAsia" w:ascii="宋体" w:hAnsi="宋体" w:cs="宋体"/>
          <w:snapToGrid w:val="0"/>
          <w:spacing w:val="8"/>
          <w:kern w:val="0"/>
          <w:sz w:val="21"/>
          <w:szCs w:val="21"/>
          <w:u w:val="single"/>
          <w:lang w:val="en-US" w:eastAsia="zh-CN"/>
        </w:rPr>
        <w:t xml:space="preserve"> </w:t>
      </w:r>
      <w:r>
        <w:rPr>
          <w:rFonts w:hint="eastAsia" w:ascii="宋体" w:hAnsi="宋体" w:eastAsia="宋体" w:cs="宋体"/>
          <w:snapToGrid w:val="0"/>
          <w:spacing w:val="8"/>
          <w:kern w:val="0"/>
          <w:sz w:val="21"/>
          <w:szCs w:val="21"/>
          <w:u w:val="single"/>
        </w:rPr>
        <w:t xml:space="preserve"> </w:t>
      </w:r>
      <w:r>
        <w:rPr>
          <w:rFonts w:hint="eastAsia" w:ascii="宋体" w:hAnsi="宋体" w:eastAsia="宋体" w:cs="宋体"/>
          <w:snapToGrid w:val="0"/>
          <w:spacing w:val="8"/>
          <w:kern w:val="0"/>
          <w:sz w:val="21"/>
          <w:szCs w:val="21"/>
        </w:rPr>
        <w:t>日</w:t>
      </w:r>
    </w:p>
    <w:p>
      <w:pPr>
        <w:autoSpaceDE w:val="0"/>
        <w:autoSpaceDN w:val="0"/>
        <w:adjustRightInd w:val="0"/>
        <w:snapToGrid w:val="0"/>
        <w:spacing w:line="312" w:lineRule="auto"/>
        <w:jc w:val="center"/>
        <w:rPr>
          <w:rFonts w:ascii="宋体" w:hAnsi="宋体"/>
          <w:b/>
          <w:bCs/>
          <w:sz w:val="32"/>
          <w:szCs w:val="32"/>
          <w:lang w:val="zh-CN"/>
        </w:rPr>
      </w:pPr>
    </w:p>
    <w:p>
      <w:pPr>
        <w:autoSpaceDE w:val="0"/>
        <w:autoSpaceDN w:val="0"/>
        <w:adjustRightInd w:val="0"/>
        <w:snapToGrid w:val="0"/>
        <w:spacing w:line="312" w:lineRule="auto"/>
        <w:jc w:val="center"/>
        <w:rPr>
          <w:rFonts w:ascii="宋体" w:hAnsi="宋体"/>
          <w:b/>
          <w:bCs/>
          <w:sz w:val="32"/>
          <w:szCs w:val="32"/>
          <w:lang w:val="zh-CN"/>
        </w:rPr>
      </w:pPr>
    </w:p>
    <w:p>
      <w:pPr>
        <w:autoSpaceDE w:val="0"/>
        <w:autoSpaceDN w:val="0"/>
        <w:adjustRightInd w:val="0"/>
        <w:snapToGrid w:val="0"/>
        <w:spacing w:line="360" w:lineRule="auto"/>
        <w:jc w:val="center"/>
        <w:rPr>
          <w:rFonts w:hint="eastAsia" w:ascii="宋体" w:hAnsi="宋体"/>
          <w:b/>
          <w:bCs/>
          <w:sz w:val="32"/>
          <w:szCs w:val="32"/>
          <w:lang w:eastAsia="zh-CN"/>
        </w:rPr>
      </w:pPr>
      <w:bookmarkStart w:id="34" w:name="_Toc4071_WPSOffice_Level1"/>
    </w:p>
    <w:p>
      <w:pPr>
        <w:autoSpaceDE w:val="0"/>
        <w:autoSpaceDN w:val="0"/>
        <w:adjustRightInd w:val="0"/>
        <w:snapToGrid w:val="0"/>
        <w:spacing w:line="360" w:lineRule="auto"/>
        <w:jc w:val="center"/>
        <w:rPr>
          <w:rFonts w:hint="eastAsia" w:ascii="宋体" w:hAnsi="宋体"/>
          <w:b/>
          <w:bCs/>
          <w:sz w:val="32"/>
          <w:szCs w:val="32"/>
          <w:lang w:eastAsia="zh-CN"/>
        </w:rPr>
      </w:pPr>
    </w:p>
    <w:p>
      <w:pPr>
        <w:autoSpaceDE w:val="0"/>
        <w:autoSpaceDN w:val="0"/>
        <w:adjustRightInd w:val="0"/>
        <w:snapToGrid w:val="0"/>
        <w:spacing w:line="360" w:lineRule="auto"/>
        <w:jc w:val="center"/>
        <w:rPr>
          <w:rFonts w:hint="eastAsia" w:ascii="宋体" w:hAnsi="宋体"/>
          <w:b/>
          <w:bCs/>
          <w:sz w:val="32"/>
          <w:szCs w:val="32"/>
          <w:lang w:eastAsia="zh-CN"/>
        </w:rPr>
      </w:pPr>
    </w:p>
    <w:p>
      <w:pPr>
        <w:autoSpaceDE w:val="0"/>
        <w:autoSpaceDN w:val="0"/>
        <w:adjustRightInd w:val="0"/>
        <w:snapToGrid w:val="0"/>
        <w:spacing w:line="360" w:lineRule="auto"/>
        <w:jc w:val="center"/>
        <w:rPr>
          <w:rFonts w:hint="eastAsia" w:ascii="宋体" w:hAnsi="宋体"/>
          <w:b/>
          <w:bCs/>
          <w:sz w:val="32"/>
          <w:szCs w:val="32"/>
          <w:lang w:eastAsia="zh-CN"/>
        </w:rPr>
      </w:pPr>
    </w:p>
    <w:p>
      <w:pPr>
        <w:keepNext w:val="0"/>
        <w:keepLines w:val="0"/>
        <w:pageBreakBefore w:val="0"/>
        <w:widowControl w:val="0"/>
        <w:kinsoku/>
        <w:wordWrap/>
        <w:overflowPunct/>
        <w:topLinePunct w:val="0"/>
        <w:autoSpaceDE w:val="0"/>
        <w:autoSpaceDN w:val="0"/>
        <w:bidi w:val="0"/>
        <w:adjustRightInd w:val="0"/>
        <w:snapToGrid w:val="0"/>
        <w:spacing w:line="720" w:lineRule="exact"/>
        <w:jc w:val="center"/>
        <w:textAlignment w:val="auto"/>
        <w:rPr>
          <w:rFonts w:ascii="宋体" w:hAnsi="宋体"/>
          <w:sz w:val="32"/>
          <w:szCs w:val="32"/>
        </w:rPr>
      </w:pPr>
      <w:bookmarkStart w:id="35" w:name="_Toc684_WPSOffice_Level1"/>
      <w:r>
        <w:rPr>
          <w:rFonts w:hint="eastAsia" w:ascii="宋体" w:hAnsi="宋体"/>
          <w:b/>
          <w:bCs/>
          <w:sz w:val="32"/>
          <w:szCs w:val="32"/>
          <w:lang w:eastAsia="zh-CN"/>
        </w:rPr>
        <w:t>四、</w:t>
      </w:r>
      <w:r>
        <w:rPr>
          <w:rFonts w:hint="eastAsia" w:ascii="宋体" w:hAnsi="宋体"/>
          <w:b/>
          <w:bCs/>
          <w:sz w:val="32"/>
          <w:szCs w:val="32"/>
        </w:rPr>
        <w:t>首次磋商</w:t>
      </w:r>
      <w:r>
        <w:rPr>
          <w:rFonts w:hint="eastAsia" w:ascii="宋体" w:hAnsi="宋体"/>
          <w:b/>
          <w:bCs/>
          <w:sz w:val="32"/>
          <w:szCs w:val="32"/>
          <w:lang w:val="zh-CN"/>
        </w:rPr>
        <w:t>报价表</w:t>
      </w:r>
      <w:bookmarkEnd w:id="34"/>
      <w:bookmarkEnd w:id="35"/>
    </w:p>
    <w:p>
      <w:pPr>
        <w:autoSpaceDE w:val="0"/>
        <w:autoSpaceDN w:val="0"/>
        <w:adjustRightInd w:val="0"/>
        <w:snapToGrid w:val="0"/>
        <w:spacing w:line="360" w:lineRule="auto"/>
        <w:jc w:val="right"/>
        <w:rPr>
          <w:rFonts w:ascii="宋体" w:hAnsi="宋体"/>
          <w:b/>
          <w:sz w:val="28"/>
          <w:szCs w:val="28"/>
        </w:rPr>
      </w:pPr>
      <w:r>
        <w:rPr>
          <w:rFonts w:hint="eastAsia" w:ascii="宋体" w:hAnsi="宋体"/>
          <w:sz w:val="32"/>
          <w:szCs w:val="32"/>
        </w:rPr>
        <w:t xml:space="preserve">                                                          </w:t>
      </w:r>
      <w:bookmarkStart w:id="36" w:name="_Toc14297_WPSOffice_Level1"/>
      <w:bookmarkStart w:id="37" w:name="_Toc772_WPSOffice_Level1"/>
      <w:bookmarkStart w:id="38" w:name="_Toc11685_WPSOffice_Level1"/>
      <w:bookmarkStart w:id="39" w:name="_Toc32571_WPSOffice_Level1"/>
      <w:r>
        <w:rPr>
          <w:rFonts w:hint="eastAsia" w:ascii="宋体" w:hAnsi="宋体"/>
          <w:sz w:val="32"/>
          <w:szCs w:val="32"/>
          <w:lang w:val="en-US" w:eastAsia="zh-CN"/>
        </w:rPr>
        <w:t xml:space="preserve"> </w:t>
      </w:r>
      <w:r>
        <w:rPr>
          <w:rFonts w:hint="eastAsia" w:ascii="宋体" w:hAnsi="宋体"/>
          <w:b/>
          <w:bCs/>
          <w:sz w:val="28"/>
          <w:szCs w:val="28"/>
          <w:lang w:eastAsia="zh-CN"/>
        </w:rPr>
        <w:t>采购项目编号：</w:t>
      </w:r>
      <w:r>
        <w:rPr>
          <w:rFonts w:hint="eastAsia" w:ascii="宋体" w:hAnsi="宋体"/>
          <w:b/>
          <w:bCs/>
          <w:sz w:val="28"/>
          <w:szCs w:val="28"/>
          <w:lang w:val="en-US" w:eastAsia="zh-CN"/>
        </w:rPr>
        <w:t xml:space="preserve">                                          </w:t>
      </w:r>
      <w:r>
        <w:rPr>
          <w:rFonts w:hint="eastAsia" w:ascii="宋体" w:hAnsi="宋体"/>
          <w:b/>
          <w:sz w:val="28"/>
          <w:szCs w:val="28"/>
          <w:lang w:val="zh-CN"/>
        </w:rPr>
        <w:t>单位</w:t>
      </w:r>
      <w:r>
        <w:rPr>
          <w:rFonts w:hint="eastAsia" w:ascii="宋体" w:hAnsi="宋体"/>
          <w:b/>
          <w:sz w:val="28"/>
          <w:szCs w:val="28"/>
        </w:rPr>
        <w:t xml:space="preserve"> </w:t>
      </w:r>
      <w:r>
        <w:rPr>
          <w:rFonts w:hint="eastAsia" w:ascii="宋体" w:hAnsi="宋体"/>
          <w:b/>
          <w:sz w:val="28"/>
          <w:szCs w:val="28"/>
          <w:lang w:val="zh-CN"/>
        </w:rPr>
        <w:t>：元</w:t>
      </w:r>
      <w:bookmarkEnd w:id="36"/>
      <w:bookmarkEnd w:id="37"/>
      <w:bookmarkEnd w:id="38"/>
      <w:bookmarkEnd w:id="39"/>
      <w:r>
        <w:rPr>
          <w:rFonts w:hint="eastAsia" w:ascii="宋体" w:hAnsi="宋体"/>
          <w:b/>
          <w:sz w:val="28"/>
          <w:szCs w:val="28"/>
        </w:rPr>
        <w:t xml:space="preserve"> </w:t>
      </w:r>
    </w:p>
    <w:tbl>
      <w:tblPr>
        <w:tblStyle w:val="24"/>
        <w:tblpPr w:leftFromText="180" w:rightFromText="180" w:vertAnchor="text" w:horzAnchor="page" w:tblpX="1007" w:tblpY="548"/>
        <w:tblOverlap w:val="never"/>
        <w:tblW w:w="9870" w:type="dxa"/>
        <w:tblInd w:w="0" w:type="dxa"/>
        <w:tblLayout w:type="fixed"/>
        <w:tblCellMar>
          <w:top w:w="0" w:type="dxa"/>
          <w:left w:w="108" w:type="dxa"/>
          <w:bottom w:w="0" w:type="dxa"/>
          <w:right w:w="108" w:type="dxa"/>
        </w:tblCellMar>
      </w:tblPr>
      <w:tblGrid>
        <w:gridCol w:w="2280"/>
        <w:gridCol w:w="2580"/>
        <w:gridCol w:w="1965"/>
        <w:gridCol w:w="1320"/>
        <w:gridCol w:w="1725"/>
      </w:tblGrid>
      <w:tr>
        <w:trPr>
          <w:trHeight w:val="1397" w:hRule="atLeast"/>
        </w:trPr>
        <w:tc>
          <w:tcPr>
            <w:tcW w:w="2280" w:type="dxa"/>
            <w:tcBorders>
              <w:top w:val="single" w:color="auto" w:sz="6" w:space="0"/>
              <w:left w:val="single" w:color="auto" w:sz="6" w:space="0"/>
              <w:bottom w:val="single" w:color="auto" w:sz="6" w:space="0"/>
              <w:right w:val="single" w:color="auto" w:sz="6" w:space="0"/>
              <w:tl2br w:val="single" w:color="auto" w:sz="4" w:space="0"/>
            </w:tcBorders>
          </w:tcPr>
          <w:p>
            <w:pPr>
              <w:autoSpaceDE w:val="0"/>
              <w:autoSpaceDN w:val="0"/>
              <w:adjustRightInd w:val="0"/>
              <w:snapToGrid w:val="0"/>
              <w:spacing w:line="360" w:lineRule="auto"/>
              <w:jc w:val="right"/>
              <w:rPr>
                <w:rFonts w:ascii="宋体" w:hAnsi="宋体"/>
                <w:sz w:val="21"/>
                <w:szCs w:val="21"/>
              </w:rPr>
            </w:pPr>
            <w:r>
              <w:rPr>
                <w:rFonts w:hint="eastAsia" w:ascii="宋体" w:hAnsi="宋体"/>
                <w:sz w:val="21"/>
                <w:szCs w:val="21"/>
                <w:lang w:val="zh-CN"/>
              </w:rPr>
              <w:t>报价内容</w:t>
            </w:r>
          </w:p>
          <w:p>
            <w:pPr>
              <w:autoSpaceDE w:val="0"/>
              <w:autoSpaceDN w:val="0"/>
              <w:adjustRightInd w:val="0"/>
              <w:snapToGrid w:val="0"/>
              <w:spacing w:line="360" w:lineRule="auto"/>
              <w:ind w:left="-1" w:hanging="419"/>
              <w:rPr>
                <w:rFonts w:ascii="宋体" w:hAnsi="宋体"/>
                <w:sz w:val="21"/>
                <w:szCs w:val="21"/>
              </w:rPr>
            </w:pPr>
          </w:p>
          <w:p>
            <w:pPr>
              <w:autoSpaceDE w:val="0"/>
              <w:autoSpaceDN w:val="0"/>
              <w:adjustRightInd w:val="0"/>
              <w:snapToGrid w:val="0"/>
              <w:spacing w:line="360" w:lineRule="auto"/>
              <w:rPr>
                <w:rFonts w:ascii="宋体" w:hAnsi="宋体"/>
                <w:sz w:val="21"/>
                <w:szCs w:val="21"/>
              </w:rPr>
            </w:pPr>
            <w:r>
              <w:rPr>
                <w:rFonts w:hint="eastAsia" w:ascii="宋体" w:hAnsi="宋体"/>
                <w:sz w:val="21"/>
                <w:szCs w:val="21"/>
                <w:lang w:val="zh-CN"/>
              </w:rPr>
              <w:t>磋商内容</w:t>
            </w:r>
          </w:p>
        </w:tc>
        <w:tc>
          <w:tcPr>
            <w:tcW w:w="258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rPr>
            </w:pPr>
            <w:r>
              <w:rPr>
                <w:rFonts w:hint="eastAsia" w:ascii="宋体" w:hAnsi="宋体"/>
                <w:sz w:val="21"/>
                <w:szCs w:val="21"/>
              </w:rPr>
              <w:t>报价总计</w:t>
            </w:r>
          </w:p>
        </w:tc>
        <w:tc>
          <w:tcPr>
            <w:tcW w:w="196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rPr>
            </w:pPr>
            <w:r>
              <w:rPr>
                <w:rFonts w:hint="eastAsia" w:ascii="宋体" w:hAnsi="宋体"/>
                <w:sz w:val="21"/>
                <w:szCs w:val="21"/>
              </w:rPr>
              <w:t>质量等级</w:t>
            </w:r>
          </w:p>
        </w:tc>
        <w:tc>
          <w:tcPr>
            <w:tcW w:w="13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rPr>
            </w:pPr>
            <w:r>
              <w:rPr>
                <w:rFonts w:hint="eastAsia" w:ascii="宋体" w:hAnsi="宋体"/>
                <w:sz w:val="21"/>
                <w:szCs w:val="21"/>
              </w:rPr>
              <w:t>工期</w:t>
            </w:r>
          </w:p>
        </w:tc>
        <w:tc>
          <w:tcPr>
            <w:tcW w:w="17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宋体" w:hAnsi="宋体"/>
                <w:sz w:val="21"/>
                <w:szCs w:val="21"/>
              </w:rPr>
            </w:pPr>
          </w:p>
          <w:p>
            <w:pPr>
              <w:autoSpaceDE w:val="0"/>
              <w:autoSpaceDN w:val="0"/>
              <w:adjustRightInd w:val="0"/>
              <w:snapToGrid w:val="0"/>
              <w:spacing w:line="360" w:lineRule="auto"/>
              <w:jc w:val="center"/>
              <w:rPr>
                <w:rFonts w:ascii="宋体" w:hAnsi="宋体"/>
                <w:sz w:val="21"/>
                <w:szCs w:val="21"/>
              </w:rPr>
            </w:pPr>
            <w:r>
              <w:rPr>
                <w:rFonts w:hint="eastAsia" w:ascii="宋体" w:hAnsi="宋体"/>
                <w:sz w:val="21"/>
                <w:szCs w:val="21"/>
              </w:rPr>
              <w:t>项目经理</w:t>
            </w:r>
          </w:p>
        </w:tc>
      </w:tr>
      <w:tr>
        <w:tblPrEx>
          <w:tblCellMar>
            <w:top w:w="0" w:type="dxa"/>
            <w:left w:w="108" w:type="dxa"/>
            <w:bottom w:w="0" w:type="dxa"/>
            <w:right w:w="108" w:type="dxa"/>
          </w:tblCellMar>
        </w:tblPrEx>
        <w:trPr>
          <w:trHeight w:val="1030" w:hRule="atLeast"/>
        </w:trPr>
        <w:tc>
          <w:tcPr>
            <w:tcW w:w="228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lang w:val="zh-CN"/>
              </w:rPr>
            </w:pPr>
          </w:p>
        </w:tc>
        <w:tc>
          <w:tcPr>
            <w:tcW w:w="258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rPr>
                <w:rFonts w:ascii="宋体" w:hAnsi="宋体"/>
                <w:sz w:val="21"/>
                <w:szCs w:val="21"/>
              </w:rPr>
            </w:pPr>
          </w:p>
        </w:tc>
        <w:tc>
          <w:tcPr>
            <w:tcW w:w="196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rPr>
                <w:rFonts w:ascii="宋体" w:hAnsi="宋体"/>
                <w:sz w:val="21"/>
                <w:szCs w:val="21"/>
              </w:rPr>
            </w:pPr>
          </w:p>
        </w:tc>
        <w:tc>
          <w:tcPr>
            <w:tcW w:w="132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rPr>
            </w:pPr>
          </w:p>
        </w:tc>
        <w:tc>
          <w:tcPr>
            <w:tcW w:w="1725"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宋体" w:hAnsi="宋体"/>
                <w:sz w:val="21"/>
                <w:szCs w:val="21"/>
              </w:rPr>
            </w:pPr>
          </w:p>
          <w:p>
            <w:pPr>
              <w:autoSpaceDE w:val="0"/>
              <w:autoSpaceDN w:val="0"/>
              <w:adjustRightInd w:val="0"/>
              <w:snapToGrid w:val="0"/>
              <w:spacing w:line="360" w:lineRule="auto"/>
              <w:jc w:val="center"/>
              <w:rPr>
                <w:rFonts w:ascii="宋体" w:hAnsi="宋体"/>
                <w:sz w:val="21"/>
                <w:szCs w:val="21"/>
              </w:rPr>
            </w:pPr>
          </w:p>
        </w:tc>
      </w:tr>
      <w:tr>
        <w:tblPrEx>
          <w:tblCellMar>
            <w:top w:w="0" w:type="dxa"/>
            <w:left w:w="108" w:type="dxa"/>
            <w:bottom w:w="0" w:type="dxa"/>
            <w:right w:w="108" w:type="dxa"/>
          </w:tblCellMar>
        </w:tblPrEx>
        <w:trPr>
          <w:trHeight w:val="464" w:hRule="atLeast"/>
        </w:trPr>
        <w:tc>
          <w:tcPr>
            <w:tcW w:w="9870" w:type="dxa"/>
            <w:gridSpan w:val="5"/>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rPr>
                <w:rFonts w:ascii="宋体" w:hAnsi="宋体"/>
                <w:sz w:val="21"/>
                <w:szCs w:val="21"/>
              </w:rPr>
            </w:pPr>
            <w:r>
              <w:rPr>
                <w:rFonts w:hint="eastAsia" w:ascii="宋体" w:hAnsi="宋体"/>
                <w:sz w:val="21"/>
                <w:szCs w:val="21"/>
              </w:rPr>
              <w:t>总计：</w:t>
            </w:r>
          </w:p>
          <w:p>
            <w:pPr>
              <w:adjustRightInd w:val="0"/>
              <w:snapToGrid w:val="0"/>
              <w:spacing w:line="360" w:lineRule="auto"/>
              <w:rPr>
                <w:rFonts w:ascii="宋体" w:hAnsi="宋体"/>
                <w:sz w:val="21"/>
                <w:szCs w:val="21"/>
              </w:rPr>
            </w:pPr>
            <w:r>
              <w:rPr>
                <w:rFonts w:hint="eastAsia" w:ascii="宋体" w:hAnsi="宋体"/>
                <w:sz w:val="21"/>
                <w:szCs w:val="21"/>
              </w:rPr>
              <w:t>人民币大写：                  ￥：      元</w:t>
            </w:r>
          </w:p>
        </w:tc>
      </w:tr>
      <w:tr>
        <w:tblPrEx>
          <w:tblCellMar>
            <w:top w:w="0" w:type="dxa"/>
            <w:left w:w="108" w:type="dxa"/>
            <w:bottom w:w="0" w:type="dxa"/>
            <w:right w:w="108" w:type="dxa"/>
          </w:tblCellMar>
        </w:tblPrEx>
        <w:trPr>
          <w:trHeight w:val="602" w:hRule="atLeast"/>
        </w:trPr>
        <w:tc>
          <w:tcPr>
            <w:tcW w:w="9870"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rPr>
                <w:rFonts w:ascii="宋体" w:hAnsi="宋体"/>
                <w:sz w:val="21"/>
                <w:szCs w:val="21"/>
                <w:lang w:val="zh-CN"/>
              </w:rPr>
            </w:pPr>
            <w:r>
              <w:rPr>
                <w:rFonts w:hint="eastAsia" w:ascii="宋体" w:hAnsi="宋体"/>
                <w:sz w:val="21"/>
                <w:szCs w:val="21"/>
                <w:lang w:val="zh-CN"/>
              </w:rPr>
              <w:t>备注：表内报价内容以元为单位。</w:t>
            </w:r>
          </w:p>
        </w:tc>
      </w:tr>
    </w:tbl>
    <w:p>
      <w:pPr>
        <w:autoSpaceDE w:val="0"/>
        <w:autoSpaceDN w:val="0"/>
        <w:adjustRightInd w:val="0"/>
        <w:snapToGrid w:val="0"/>
        <w:spacing w:line="360" w:lineRule="auto"/>
        <w:rPr>
          <w:rFonts w:ascii="宋体" w:hAnsi="宋体"/>
          <w:sz w:val="28"/>
          <w:szCs w:val="28"/>
        </w:rPr>
      </w:pPr>
      <w:r>
        <w:rPr>
          <w:rFonts w:hint="eastAsia" w:ascii="宋体" w:hAnsi="宋体"/>
          <w:b/>
          <w:bCs/>
          <w:sz w:val="28"/>
          <w:szCs w:val="28"/>
        </w:rPr>
        <w:t xml:space="preserve">                                                                                      </w:t>
      </w:r>
    </w:p>
    <w:p>
      <w:pPr>
        <w:autoSpaceDE w:val="0"/>
        <w:autoSpaceDN w:val="0"/>
        <w:adjustRightInd w:val="0"/>
        <w:snapToGrid w:val="0"/>
        <w:spacing w:line="360" w:lineRule="auto"/>
        <w:ind w:firstLine="1080" w:firstLineChars="450"/>
        <w:rPr>
          <w:rFonts w:hint="eastAsia" w:ascii="宋体" w:hAnsi="宋体"/>
          <w:sz w:val="24"/>
          <w:szCs w:val="24"/>
          <w:lang w:val="zh-CN"/>
        </w:rPr>
      </w:pPr>
    </w:p>
    <w:p>
      <w:pPr>
        <w:autoSpaceDE w:val="0"/>
        <w:autoSpaceDN w:val="0"/>
        <w:adjustRightInd w:val="0"/>
        <w:snapToGrid w:val="0"/>
        <w:spacing w:line="360" w:lineRule="auto"/>
        <w:ind w:firstLine="1080" w:firstLineChars="450"/>
        <w:rPr>
          <w:rFonts w:hint="eastAsia" w:ascii="宋体" w:hAnsi="宋体"/>
          <w:sz w:val="24"/>
          <w:szCs w:val="24"/>
          <w:lang w:val="zh-CN"/>
        </w:rPr>
      </w:pPr>
    </w:p>
    <w:p>
      <w:pPr>
        <w:autoSpaceDE w:val="0"/>
        <w:autoSpaceDN w:val="0"/>
        <w:adjustRightInd w:val="0"/>
        <w:snapToGrid w:val="0"/>
        <w:spacing w:line="360" w:lineRule="auto"/>
        <w:ind w:firstLine="1080" w:firstLineChars="450"/>
        <w:rPr>
          <w:rFonts w:hint="eastAsia" w:ascii="宋体" w:hAnsi="宋体"/>
          <w:sz w:val="24"/>
          <w:szCs w:val="24"/>
          <w:lang w:val="zh-CN"/>
        </w:rPr>
      </w:pPr>
    </w:p>
    <w:p>
      <w:pPr>
        <w:autoSpaceDE w:val="0"/>
        <w:autoSpaceDN w:val="0"/>
        <w:adjustRightInd w:val="0"/>
        <w:snapToGrid w:val="0"/>
        <w:spacing w:line="360" w:lineRule="auto"/>
        <w:ind w:firstLine="945" w:firstLineChars="450"/>
        <w:rPr>
          <w:rFonts w:hint="eastAsia" w:ascii="宋体" w:hAnsi="宋体"/>
          <w:sz w:val="21"/>
          <w:szCs w:val="21"/>
          <w:lang w:val="zh-CN"/>
        </w:rPr>
      </w:pPr>
    </w:p>
    <w:p>
      <w:pPr>
        <w:autoSpaceDE w:val="0"/>
        <w:autoSpaceDN w:val="0"/>
        <w:adjustRightInd w:val="0"/>
        <w:snapToGrid w:val="0"/>
        <w:spacing w:line="360" w:lineRule="auto"/>
        <w:ind w:firstLine="945" w:firstLineChars="450"/>
        <w:rPr>
          <w:rFonts w:ascii="宋体" w:hAnsi="宋体"/>
          <w:sz w:val="21"/>
          <w:szCs w:val="21"/>
          <w:lang w:val="zh-CN"/>
        </w:rPr>
      </w:pPr>
      <w:r>
        <w:rPr>
          <w:rFonts w:hint="eastAsia" w:ascii="宋体" w:hAnsi="宋体"/>
          <w:sz w:val="21"/>
          <w:szCs w:val="21"/>
          <w:lang w:val="zh-CN"/>
        </w:rPr>
        <w:t>供应商</w:t>
      </w:r>
      <w:r>
        <w:rPr>
          <w:rFonts w:hint="eastAsia" w:ascii="宋体" w:hAnsi="宋体"/>
          <w:sz w:val="21"/>
          <w:szCs w:val="21"/>
        </w:rPr>
        <w:t xml:space="preserve">                </w:t>
      </w:r>
      <w:r>
        <w:rPr>
          <w:rFonts w:hint="eastAsia" w:ascii="宋体" w:hAnsi="宋体"/>
          <w:sz w:val="21"/>
          <w:szCs w:val="21"/>
          <w:lang w:val="en-US" w:eastAsia="zh-CN"/>
        </w:rPr>
        <w:t xml:space="preserve">                   </w:t>
      </w:r>
      <w:r>
        <w:rPr>
          <w:rFonts w:hint="eastAsia" w:ascii="宋体" w:hAnsi="宋体"/>
          <w:sz w:val="21"/>
          <w:szCs w:val="21"/>
        </w:rPr>
        <w:t xml:space="preserve"> </w:t>
      </w:r>
      <w:r>
        <w:rPr>
          <w:rFonts w:hint="eastAsia" w:ascii="宋体" w:hAnsi="宋体"/>
          <w:sz w:val="21"/>
          <w:szCs w:val="21"/>
          <w:lang w:val="en-US" w:eastAsia="zh-CN"/>
        </w:rPr>
        <w:t xml:space="preserve">    </w:t>
      </w:r>
      <w:r>
        <w:rPr>
          <w:rFonts w:hint="eastAsia" w:ascii="宋体" w:hAnsi="宋体"/>
          <w:sz w:val="21"/>
          <w:szCs w:val="21"/>
        </w:rPr>
        <w:t xml:space="preserve"> </w:t>
      </w:r>
      <w:r>
        <w:rPr>
          <w:rFonts w:hint="eastAsia" w:ascii="宋体" w:hAnsi="宋体"/>
          <w:sz w:val="21"/>
          <w:szCs w:val="21"/>
          <w:lang w:val="zh-CN"/>
        </w:rPr>
        <w:t>法定代表人</w:t>
      </w:r>
      <w:r>
        <w:rPr>
          <w:rFonts w:hint="eastAsia" w:ascii="宋体" w:hAnsi="宋体"/>
          <w:sz w:val="21"/>
          <w:szCs w:val="21"/>
        </w:rPr>
        <w:t>或</w:t>
      </w:r>
      <w:r>
        <w:rPr>
          <w:rFonts w:hint="eastAsia" w:ascii="宋体" w:hAnsi="宋体"/>
          <w:sz w:val="21"/>
          <w:szCs w:val="21"/>
          <w:lang w:val="zh-CN"/>
        </w:rPr>
        <w:t>授权代表</w:t>
      </w:r>
    </w:p>
    <w:p>
      <w:pPr>
        <w:autoSpaceDE w:val="0"/>
        <w:autoSpaceDN w:val="0"/>
        <w:adjustRightInd w:val="0"/>
        <w:snapToGrid w:val="0"/>
        <w:spacing w:line="360" w:lineRule="auto"/>
        <w:ind w:firstLine="840" w:firstLineChars="400"/>
        <w:rPr>
          <w:rFonts w:ascii="宋体" w:hAnsi="宋体"/>
          <w:sz w:val="21"/>
          <w:szCs w:val="21"/>
          <w:lang w:val="zh-CN"/>
        </w:rPr>
      </w:pPr>
      <w:r>
        <w:rPr>
          <w:rFonts w:hint="eastAsia" w:ascii="宋体" w:hAnsi="宋体"/>
          <w:sz w:val="21"/>
          <w:szCs w:val="21"/>
          <w:lang w:val="zh-CN"/>
        </w:rPr>
        <w:t xml:space="preserve">（公章）：               </w:t>
      </w:r>
      <w:r>
        <w:rPr>
          <w:rFonts w:hint="eastAsia" w:ascii="宋体" w:hAnsi="宋体"/>
          <w:sz w:val="21"/>
          <w:szCs w:val="21"/>
          <w:lang w:val="en-US" w:eastAsia="zh-CN"/>
        </w:rPr>
        <w:t xml:space="preserve">                  </w:t>
      </w:r>
      <w:r>
        <w:rPr>
          <w:rFonts w:hint="eastAsia" w:ascii="宋体" w:hAnsi="宋体"/>
          <w:sz w:val="21"/>
          <w:szCs w:val="21"/>
          <w:lang w:val="zh-CN"/>
        </w:rPr>
        <w:t xml:space="preserve"> </w:t>
      </w:r>
      <w:r>
        <w:rPr>
          <w:rFonts w:hint="eastAsia" w:ascii="宋体" w:hAnsi="宋体"/>
          <w:sz w:val="21"/>
          <w:szCs w:val="21"/>
          <w:lang w:val="en-US" w:eastAsia="zh-CN"/>
        </w:rPr>
        <w:t xml:space="preserve">  </w:t>
      </w:r>
      <w:r>
        <w:rPr>
          <w:rFonts w:hint="eastAsia" w:ascii="宋体" w:hAnsi="宋体"/>
          <w:sz w:val="21"/>
          <w:szCs w:val="21"/>
          <w:lang w:val="zh-CN"/>
        </w:rPr>
        <w:t xml:space="preserve">  （签字或盖章）：</w:t>
      </w:r>
    </w:p>
    <w:p>
      <w:pPr>
        <w:autoSpaceDE w:val="0"/>
        <w:autoSpaceDN w:val="0"/>
        <w:adjustRightInd w:val="0"/>
        <w:snapToGrid w:val="0"/>
        <w:spacing w:line="360" w:lineRule="auto"/>
        <w:rPr>
          <w:rFonts w:ascii="宋体" w:hAnsi="宋体"/>
          <w:sz w:val="21"/>
          <w:szCs w:val="21"/>
          <w:lang w:val="zh-CN"/>
        </w:rPr>
      </w:pPr>
    </w:p>
    <w:p>
      <w:pPr>
        <w:autoSpaceDE w:val="0"/>
        <w:autoSpaceDN w:val="0"/>
        <w:adjustRightInd w:val="0"/>
        <w:snapToGrid w:val="0"/>
        <w:spacing w:line="360" w:lineRule="auto"/>
        <w:ind w:firstLine="210" w:firstLineChars="100"/>
        <w:rPr>
          <w:rFonts w:ascii="宋体" w:hAnsi="宋体"/>
          <w:sz w:val="21"/>
          <w:szCs w:val="21"/>
          <w:lang w:val="zh-CN"/>
        </w:rPr>
      </w:pPr>
      <w:r>
        <w:rPr>
          <w:rFonts w:hint="eastAsia" w:ascii="宋体" w:hAnsi="宋体"/>
          <w:sz w:val="21"/>
          <w:szCs w:val="21"/>
          <w:lang w:val="zh-CN"/>
        </w:rPr>
        <w:t xml:space="preserve">             </w:t>
      </w:r>
      <w:r>
        <w:rPr>
          <w:rFonts w:hint="eastAsia" w:ascii="宋体" w:hAnsi="宋体"/>
          <w:sz w:val="21"/>
          <w:szCs w:val="21"/>
          <w:lang w:val="en-US" w:eastAsia="zh-CN"/>
        </w:rPr>
        <w:t xml:space="preserve">             </w:t>
      </w:r>
      <w:r>
        <w:rPr>
          <w:rFonts w:hint="eastAsia" w:ascii="宋体" w:hAnsi="宋体"/>
          <w:sz w:val="21"/>
          <w:szCs w:val="21"/>
          <w:lang w:val="zh-CN"/>
        </w:rPr>
        <w:t xml:space="preserve"> </w:t>
      </w:r>
      <w:r>
        <w:rPr>
          <w:rFonts w:hint="eastAsia" w:ascii="宋体" w:hAnsi="宋体"/>
          <w:sz w:val="21"/>
          <w:szCs w:val="21"/>
          <w:lang w:val="en-US" w:eastAsia="zh-CN"/>
        </w:rPr>
        <w:t xml:space="preserve">                      </w:t>
      </w:r>
      <w:r>
        <w:rPr>
          <w:rFonts w:hint="eastAsia" w:ascii="宋体" w:hAnsi="宋体"/>
          <w:sz w:val="21"/>
          <w:szCs w:val="21"/>
          <w:u w:val="single"/>
          <w:lang w:val="zh-CN"/>
        </w:rPr>
        <w:t xml:space="preserve">      </w:t>
      </w:r>
      <w:r>
        <w:rPr>
          <w:rFonts w:hint="eastAsia" w:ascii="宋体" w:hAnsi="宋体"/>
          <w:sz w:val="21"/>
          <w:szCs w:val="21"/>
          <w:lang w:val="zh-CN"/>
        </w:rPr>
        <w:t xml:space="preserve">年 </w:t>
      </w:r>
      <w:r>
        <w:rPr>
          <w:rFonts w:hint="eastAsia" w:ascii="宋体" w:hAnsi="宋体"/>
          <w:sz w:val="21"/>
          <w:szCs w:val="21"/>
          <w:u w:val="single"/>
          <w:lang w:val="zh-CN"/>
        </w:rPr>
        <w:t xml:space="preserve">      </w:t>
      </w:r>
      <w:r>
        <w:rPr>
          <w:rFonts w:hint="eastAsia" w:ascii="宋体" w:hAnsi="宋体"/>
          <w:sz w:val="21"/>
          <w:szCs w:val="21"/>
          <w:lang w:val="zh-CN"/>
        </w:rPr>
        <w:t>月</w:t>
      </w:r>
      <w:r>
        <w:rPr>
          <w:rFonts w:hint="eastAsia" w:ascii="宋体" w:hAnsi="宋体"/>
          <w:sz w:val="21"/>
          <w:szCs w:val="21"/>
          <w:u w:val="single"/>
          <w:lang w:val="zh-CN"/>
        </w:rPr>
        <w:t xml:space="preserve">      </w:t>
      </w:r>
      <w:r>
        <w:rPr>
          <w:rFonts w:hint="eastAsia" w:ascii="宋体" w:hAnsi="宋体"/>
          <w:sz w:val="21"/>
          <w:szCs w:val="21"/>
          <w:lang w:val="zh-CN"/>
        </w:rPr>
        <w:t>日</w:t>
      </w:r>
    </w:p>
    <w:p>
      <w:pPr>
        <w:autoSpaceDE w:val="0"/>
        <w:autoSpaceDN w:val="0"/>
        <w:adjustRightInd w:val="0"/>
        <w:snapToGrid w:val="0"/>
        <w:spacing w:line="360" w:lineRule="auto"/>
        <w:ind w:firstLine="2880"/>
        <w:rPr>
          <w:rFonts w:ascii="宋体" w:hAnsi="宋体"/>
          <w:sz w:val="24"/>
          <w:szCs w:val="24"/>
        </w:rPr>
        <w:sectPr>
          <w:pgSz w:w="11906" w:h="16838"/>
          <w:pgMar w:top="1418" w:right="1418" w:bottom="1418" w:left="1418" w:header="851" w:footer="737" w:gutter="0"/>
          <w:pgBorders>
            <w:top w:val="none" w:sz="0" w:space="0"/>
            <w:left w:val="none" w:sz="0" w:space="0"/>
            <w:bottom w:val="none" w:sz="0" w:space="0"/>
            <w:right w:val="none" w:sz="0" w:space="0"/>
          </w:pgBorders>
          <w:pgNumType w:fmt="numberInDash"/>
          <w:cols w:space="720" w:num="1"/>
          <w:docGrid w:linePitch="312" w:charSpace="0"/>
        </w:sectPr>
      </w:pPr>
    </w:p>
    <w:p>
      <w:pPr>
        <w:adjustRightInd w:val="0"/>
        <w:snapToGrid w:val="0"/>
        <w:ind w:left="-250"/>
        <w:rPr>
          <w:rFonts w:ascii="宋体" w:hAnsi="宋体"/>
          <w:b/>
          <w:sz w:val="24"/>
        </w:rPr>
      </w:pPr>
    </w:p>
    <w:p>
      <w:pPr>
        <w:autoSpaceDE w:val="0"/>
        <w:autoSpaceDN w:val="0"/>
        <w:adjustRightInd w:val="0"/>
        <w:snapToGrid w:val="0"/>
        <w:spacing w:line="360" w:lineRule="auto"/>
        <w:jc w:val="center"/>
        <w:rPr>
          <w:rFonts w:ascii="宋体" w:hAnsi="宋体"/>
          <w:sz w:val="32"/>
          <w:szCs w:val="32"/>
        </w:rPr>
      </w:pPr>
      <w:r>
        <w:rPr>
          <w:rFonts w:hint="eastAsia" w:ascii="宋体" w:hAnsi="宋体"/>
          <w:b/>
          <w:bCs/>
          <w:sz w:val="32"/>
          <w:szCs w:val="32"/>
          <w:lang w:val="zh-CN"/>
        </w:rPr>
        <w:t>最后</w:t>
      </w:r>
      <w:r>
        <w:rPr>
          <w:rFonts w:hint="eastAsia" w:ascii="宋体" w:hAnsi="宋体"/>
          <w:b/>
          <w:bCs/>
          <w:sz w:val="32"/>
          <w:szCs w:val="32"/>
        </w:rPr>
        <w:t>磋商</w:t>
      </w:r>
      <w:r>
        <w:rPr>
          <w:rFonts w:hint="eastAsia" w:ascii="宋体" w:hAnsi="宋体"/>
          <w:b/>
          <w:bCs/>
          <w:sz w:val="32"/>
          <w:szCs w:val="32"/>
          <w:lang w:val="zh-CN"/>
        </w:rPr>
        <w:t>报价表</w:t>
      </w:r>
    </w:p>
    <w:p>
      <w:pPr>
        <w:autoSpaceDE w:val="0"/>
        <w:autoSpaceDN w:val="0"/>
        <w:adjustRightInd w:val="0"/>
        <w:snapToGrid w:val="0"/>
        <w:spacing w:line="360" w:lineRule="auto"/>
        <w:jc w:val="right"/>
        <w:rPr>
          <w:rFonts w:ascii="宋体" w:hAnsi="宋体"/>
          <w:b/>
          <w:sz w:val="28"/>
          <w:szCs w:val="28"/>
        </w:rPr>
      </w:pPr>
      <w:r>
        <w:rPr>
          <w:rFonts w:hint="eastAsia" w:ascii="宋体" w:hAnsi="宋体"/>
          <w:sz w:val="32"/>
          <w:szCs w:val="32"/>
        </w:rPr>
        <w:t xml:space="preserve">                                                          </w:t>
      </w:r>
      <w:bookmarkStart w:id="40" w:name="_Toc21533_WPSOffice_Level1"/>
      <w:bookmarkStart w:id="41" w:name="_Toc2008_WPSOffice_Level1"/>
      <w:bookmarkStart w:id="42" w:name="_Toc1505_WPSOffice_Level1"/>
      <w:bookmarkStart w:id="43" w:name="_Toc29808_WPSOffice_Level1"/>
      <w:r>
        <w:rPr>
          <w:rFonts w:hint="eastAsia" w:ascii="宋体" w:hAnsi="宋体"/>
          <w:b/>
          <w:bCs/>
          <w:sz w:val="28"/>
          <w:szCs w:val="28"/>
          <w:lang w:eastAsia="zh-CN"/>
        </w:rPr>
        <w:t>采购项目编号：</w:t>
      </w:r>
      <w:r>
        <w:rPr>
          <w:rFonts w:hint="eastAsia" w:ascii="宋体" w:hAnsi="宋体"/>
          <w:b/>
          <w:bCs/>
          <w:sz w:val="28"/>
          <w:szCs w:val="28"/>
          <w:lang w:val="en-US" w:eastAsia="zh-CN"/>
        </w:rPr>
        <w:t xml:space="preserve">                                          </w:t>
      </w:r>
      <w:r>
        <w:rPr>
          <w:rFonts w:hint="eastAsia" w:ascii="宋体" w:hAnsi="宋体"/>
          <w:b/>
          <w:sz w:val="28"/>
          <w:szCs w:val="28"/>
          <w:lang w:val="zh-CN"/>
        </w:rPr>
        <w:t>单位</w:t>
      </w:r>
      <w:r>
        <w:rPr>
          <w:rFonts w:hint="eastAsia" w:ascii="宋体" w:hAnsi="宋体"/>
          <w:b/>
          <w:sz w:val="28"/>
          <w:szCs w:val="28"/>
        </w:rPr>
        <w:t xml:space="preserve"> </w:t>
      </w:r>
      <w:r>
        <w:rPr>
          <w:rFonts w:hint="eastAsia" w:ascii="宋体" w:hAnsi="宋体"/>
          <w:b/>
          <w:sz w:val="28"/>
          <w:szCs w:val="28"/>
          <w:lang w:val="zh-CN"/>
        </w:rPr>
        <w:t>：元</w:t>
      </w:r>
      <w:bookmarkEnd w:id="40"/>
      <w:bookmarkEnd w:id="41"/>
      <w:bookmarkEnd w:id="42"/>
      <w:bookmarkEnd w:id="43"/>
      <w:r>
        <w:rPr>
          <w:rFonts w:hint="eastAsia" w:ascii="宋体" w:hAnsi="宋体"/>
          <w:b/>
          <w:sz w:val="28"/>
          <w:szCs w:val="28"/>
        </w:rPr>
        <w:t xml:space="preserve"> </w:t>
      </w:r>
    </w:p>
    <w:tbl>
      <w:tblPr>
        <w:tblStyle w:val="24"/>
        <w:tblW w:w="9980" w:type="dxa"/>
        <w:jc w:val="center"/>
        <w:tblLayout w:type="fixed"/>
        <w:tblCellMar>
          <w:top w:w="0" w:type="dxa"/>
          <w:left w:w="108" w:type="dxa"/>
          <w:bottom w:w="0" w:type="dxa"/>
          <w:right w:w="108" w:type="dxa"/>
        </w:tblCellMar>
      </w:tblPr>
      <w:tblGrid>
        <w:gridCol w:w="2067"/>
        <w:gridCol w:w="2623"/>
        <w:gridCol w:w="2040"/>
        <w:gridCol w:w="1530"/>
        <w:gridCol w:w="1720"/>
      </w:tblGrid>
      <w:tr>
        <w:tblPrEx>
          <w:tblCellMar>
            <w:top w:w="0" w:type="dxa"/>
            <w:left w:w="108" w:type="dxa"/>
            <w:bottom w:w="0" w:type="dxa"/>
            <w:right w:w="108" w:type="dxa"/>
          </w:tblCellMar>
        </w:tblPrEx>
        <w:trPr>
          <w:trHeight w:val="1424" w:hRule="atLeast"/>
          <w:jc w:val="center"/>
        </w:trPr>
        <w:tc>
          <w:tcPr>
            <w:tcW w:w="2067" w:type="dxa"/>
            <w:tcBorders>
              <w:top w:val="single" w:color="auto" w:sz="6" w:space="0"/>
              <w:left w:val="single" w:color="auto" w:sz="6" w:space="0"/>
              <w:bottom w:val="single" w:color="auto" w:sz="6" w:space="0"/>
              <w:right w:val="single" w:color="auto" w:sz="6" w:space="0"/>
              <w:tl2br w:val="single" w:color="auto" w:sz="4" w:space="0"/>
            </w:tcBorders>
          </w:tcPr>
          <w:p>
            <w:pPr>
              <w:autoSpaceDE w:val="0"/>
              <w:autoSpaceDN w:val="0"/>
              <w:adjustRightInd w:val="0"/>
              <w:snapToGrid w:val="0"/>
              <w:spacing w:line="360" w:lineRule="auto"/>
              <w:jc w:val="right"/>
              <w:rPr>
                <w:rFonts w:ascii="宋体" w:hAnsi="宋体"/>
                <w:sz w:val="21"/>
                <w:szCs w:val="21"/>
              </w:rPr>
            </w:pPr>
            <w:r>
              <w:rPr>
                <w:rFonts w:hint="eastAsia" w:ascii="宋体" w:hAnsi="宋体"/>
                <w:sz w:val="21"/>
                <w:szCs w:val="21"/>
                <w:lang w:val="zh-CN"/>
              </w:rPr>
              <w:t>报价内容</w:t>
            </w:r>
          </w:p>
          <w:p>
            <w:pPr>
              <w:autoSpaceDE w:val="0"/>
              <w:autoSpaceDN w:val="0"/>
              <w:adjustRightInd w:val="0"/>
              <w:snapToGrid w:val="0"/>
              <w:spacing w:line="360" w:lineRule="auto"/>
              <w:ind w:left="-1" w:hanging="419"/>
              <w:rPr>
                <w:rFonts w:ascii="宋体" w:hAnsi="宋体"/>
                <w:sz w:val="21"/>
                <w:szCs w:val="21"/>
              </w:rPr>
            </w:pPr>
          </w:p>
          <w:p>
            <w:pPr>
              <w:autoSpaceDE w:val="0"/>
              <w:autoSpaceDN w:val="0"/>
              <w:adjustRightInd w:val="0"/>
              <w:snapToGrid w:val="0"/>
              <w:spacing w:line="360" w:lineRule="auto"/>
              <w:rPr>
                <w:rFonts w:ascii="宋体" w:hAnsi="宋体"/>
                <w:sz w:val="21"/>
                <w:szCs w:val="21"/>
              </w:rPr>
            </w:pPr>
            <w:r>
              <w:rPr>
                <w:rFonts w:hint="eastAsia" w:ascii="宋体" w:hAnsi="宋体"/>
                <w:sz w:val="21"/>
                <w:szCs w:val="21"/>
                <w:lang w:val="zh-CN"/>
              </w:rPr>
              <w:t>磋商内容</w:t>
            </w:r>
          </w:p>
        </w:tc>
        <w:tc>
          <w:tcPr>
            <w:tcW w:w="262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rPr>
            </w:pPr>
            <w:r>
              <w:rPr>
                <w:rFonts w:hint="eastAsia" w:ascii="宋体" w:hAnsi="宋体"/>
                <w:sz w:val="21"/>
                <w:szCs w:val="21"/>
              </w:rPr>
              <w:t>报价总计</w:t>
            </w:r>
          </w:p>
        </w:tc>
        <w:tc>
          <w:tcPr>
            <w:tcW w:w="204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rPr>
            </w:pPr>
            <w:r>
              <w:rPr>
                <w:rFonts w:hint="eastAsia" w:ascii="宋体" w:hAnsi="宋体"/>
                <w:sz w:val="21"/>
                <w:szCs w:val="21"/>
              </w:rPr>
              <w:t>质量等级</w:t>
            </w:r>
          </w:p>
        </w:tc>
        <w:tc>
          <w:tcPr>
            <w:tcW w:w="153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rPr>
            </w:pPr>
            <w:r>
              <w:rPr>
                <w:rFonts w:hint="eastAsia" w:ascii="宋体" w:hAnsi="宋体"/>
                <w:sz w:val="21"/>
                <w:szCs w:val="21"/>
              </w:rPr>
              <w:t>工期</w:t>
            </w:r>
          </w:p>
        </w:tc>
        <w:tc>
          <w:tcPr>
            <w:tcW w:w="172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宋体" w:hAnsi="宋体"/>
                <w:sz w:val="21"/>
                <w:szCs w:val="21"/>
              </w:rPr>
            </w:pPr>
          </w:p>
          <w:p>
            <w:pPr>
              <w:autoSpaceDE w:val="0"/>
              <w:autoSpaceDN w:val="0"/>
              <w:adjustRightInd w:val="0"/>
              <w:snapToGrid w:val="0"/>
              <w:spacing w:line="360" w:lineRule="auto"/>
              <w:jc w:val="center"/>
              <w:rPr>
                <w:rFonts w:ascii="宋体" w:hAnsi="宋体"/>
                <w:sz w:val="21"/>
                <w:szCs w:val="21"/>
              </w:rPr>
            </w:pPr>
            <w:r>
              <w:rPr>
                <w:rFonts w:hint="eastAsia" w:ascii="宋体" w:hAnsi="宋体"/>
                <w:sz w:val="21"/>
                <w:szCs w:val="21"/>
              </w:rPr>
              <w:t>项目经理</w:t>
            </w:r>
          </w:p>
        </w:tc>
      </w:tr>
      <w:tr>
        <w:tblPrEx>
          <w:tblCellMar>
            <w:top w:w="0" w:type="dxa"/>
            <w:left w:w="108" w:type="dxa"/>
            <w:bottom w:w="0" w:type="dxa"/>
            <w:right w:w="108" w:type="dxa"/>
          </w:tblCellMar>
        </w:tblPrEx>
        <w:trPr>
          <w:trHeight w:val="1030" w:hRule="atLeast"/>
          <w:jc w:val="center"/>
        </w:trPr>
        <w:tc>
          <w:tcPr>
            <w:tcW w:w="2067"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lang w:val="zh-CN"/>
              </w:rPr>
            </w:pPr>
          </w:p>
        </w:tc>
        <w:tc>
          <w:tcPr>
            <w:tcW w:w="262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rPr>
                <w:rFonts w:ascii="宋体" w:hAnsi="宋体"/>
                <w:sz w:val="21"/>
                <w:szCs w:val="21"/>
              </w:rPr>
            </w:pPr>
          </w:p>
        </w:tc>
        <w:tc>
          <w:tcPr>
            <w:tcW w:w="204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rPr>
                <w:rFonts w:ascii="宋体" w:hAnsi="宋体"/>
                <w:sz w:val="21"/>
                <w:szCs w:val="21"/>
              </w:rPr>
            </w:pPr>
          </w:p>
        </w:tc>
        <w:tc>
          <w:tcPr>
            <w:tcW w:w="153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jc w:val="center"/>
              <w:rPr>
                <w:rFonts w:ascii="宋体" w:hAnsi="宋体"/>
                <w:sz w:val="21"/>
                <w:szCs w:val="21"/>
              </w:rPr>
            </w:pPr>
          </w:p>
        </w:tc>
        <w:tc>
          <w:tcPr>
            <w:tcW w:w="1720" w:type="dxa"/>
            <w:tcBorders>
              <w:top w:val="single" w:color="auto" w:sz="6" w:space="0"/>
              <w:left w:val="single" w:color="auto" w:sz="6" w:space="0"/>
              <w:bottom w:val="single" w:color="auto" w:sz="6" w:space="0"/>
              <w:right w:val="single" w:color="auto" w:sz="6" w:space="0"/>
            </w:tcBorders>
          </w:tcPr>
          <w:p>
            <w:pPr>
              <w:autoSpaceDE w:val="0"/>
              <w:autoSpaceDN w:val="0"/>
              <w:adjustRightInd w:val="0"/>
              <w:snapToGrid w:val="0"/>
              <w:spacing w:line="360" w:lineRule="auto"/>
              <w:jc w:val="center"/>
              <w:rPr>
                <w:rFonts w:ascii="宋体" w:hAnsi="宋体"/>
                <w:sz w:val="21"/>
                <w:szCs w:val="21"/>
              </w:rPr>
            </w:pPr>
          </w:p>
        </w:tc>
      </w:tr>
      <w:tr>
        <w:tblPrEx>
          <w:tblCellMar>
            <w:top w:w="0" w:type="dxa"/>
            <w:left w:w="108" w:type="dxa"/>
            <w:bottom w:w="0" w:type="dxa"/>
            <w:right w:w="108" w:type="dxa"/>
          </w:tblCellMar>
        </w:tblPrEx>
        <w:trPr>
          <w:trHeight w:val="1424" w:hRule="atLeast"/>
          <w:jc w:val="center"/>
        </w:trPr>
        <w:tc>
          <w:tcPr>
            <w:tcW w:w="9980" w:type="dxa"/>
            <w:gridSpan w:val="5"/>
            <w:tcBorders>
              <w:top w:val="single" w:color="auto" w:sz="6" w:space="0"/>
              <w:left w:val="single" w:color="auto" w:sz="6" w:space="0"/>
              <w:bottom w:val="single" w:color="auto" w:sz="6" w:space="0"/>
              <w:right w:val="single" w:color="auto" w:sz="4" w:space="0"/>
            </w:tcBorders>
            <w:vAlign w:val="center"/>
          </w:tcPr>
          <w:p>
            <w:pPr>
              <w:adjustRightInd w:val="0"/>
              <w:snapToGrid w:val="0"/>
              <w:spacing w:line="360" w:lineRule="auto"/>
              <w:rPr>
                <w:rFonts w:ascii="宋体" w:hAnsi="宋体"/>
                <w:sz w:val="21"/>
                <w:szCs w:val="21"/>
              </w:rPr>
            </w:pPr>
            <w:r>
              <w:rPr>
                <w:rFonts w:hint="eastAsia" w:ascii="宋体" w:hAnsi="宋体"/>
                <w:sz w:val="21"/>
                <w:szCs w:val="21"/>
              </w:rPr>
              <w:t>总计：</w:t>
            </w:r>
          </w:p>
          <w:p>
            <w:pPr>
              <w:adjustRightInd w:val="0"/>
              <w:snapToGrid w:val="0"/>
              <w:spacing w:line="360" w:lineRule="auto"/>
              <w:rPr>
                <w:rFonts w:ascii="宋体" w:hAnsi="宋体"/>
                <w:sz w:val="21"/>
                <w:szCs w:val="21"/>
              </w:rPr>
            </w:pPr>
            <w:r>
              <w:rPr>
                <w:rFonts w:hint="eastAsia" w:ascii="宋体" w:hAnsi="宋体"/>
                <w:sz w:val="21"/>
                <w:szCs w:val="21"/>
              </w:rPr>
              <w:t xml:space="preserve">人民币大写：                </w:t>
            </w:r>
            <w:r>
              <w:rPr>
                <w:rFonts w:hint="eastAsia" w:ascii="宋体" w:hAnsi="宋体"/>
                <w:sz w:val="21"/>
                <w:szCs w:val="21"/>
                <w:lang w:val="en-US" w:eastAsia="zh-CN"/>
              </w:rPr>
              <w:t xml:space="preserve">               </w:t>
            </w:r>
            <w:r>
              <w:rPr>
                <w:rFonts w:hint="eastAsia" w:ascii="宋体" w:hAnsi="宋体"/>
                <w:sz w:val="21"/>
                <w:szCs w:val="21"/>
              </w:rPr>
              <w:t xml:space="preserve">  ￥：      元</w:t>
            </w:r>
          </w:p>
        </w:tc>
      </w:tr>
      <w:tr>
        <w:tblPrEx>
          <w:tblCellMar>
            <w:top w:w="0" w:type="dxa"/>
            <w:left w:w="108" w:type="dxa"/>
            <w:bottom w:w="0" w:type="dxa"/>
            <w:right w:w="108" w:type="dxa"/>
          </w:tblCellMar>
        </w:tblPrEx>
        <w:trPr>
          <w:trHeight w:val="662" w:hRule="atLeast"/>
          <w:jc w:val="center"/>
        </w:trPr>
        <w:tc>
          <w:tcPr>
            <w:tcW w:w="9980" w:type="dxa"/>
            <w:gridSpan w:val="5"/>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napToGrid w:val="0"/>
              <w:spacing w:line="360" w:lineRule="auto"/>
              <w:rPr>
                <w:rFonts w:ascii="宋体" w:hAnsi="宋体"/>
                <w:sz w:val="21"/>
                <w:szCs w:val="21"/>
                <w:lang w:val="zh-CN"/>
              </w:rPr>
            </w:pPr>
            <w:r>
              <w:rPr>
                <w:rFonts w:hint="eastAsia" w:ascii="宋体" w:hAnsi="宋体"/>
                <w:sz w:val="21"/>
                <w:szCs w:val="21"/>
                <w:lang w:val="zh-CN"/>
              </w:rPr>
              <w:t>备注：表内报价内容以元为单位。</w:t>
            </w:r>
          </w:p>
        </w:tc>
      </w:tr>
    </w:tbl>
    <w:p>
      <w:pPr>
        <w:autoSpaceDE w:val="0"/>
        <w:autoSpaceDN w:val="0"/>
        <w:adjustRightInd w:val="0"/>
        <w:snapToGrid w:val="0"/>
        <w:spacing w:line="360" w:lineRule="auto"/>
        <w:rPr>
          <w:rFonts w:hint="eastAsia" w:ascii="宋体" w:hAnsi="宋体"/>
          <w:b/>
          <w:bCs/>
          <w:sz w:val="28"/>
          <w:szCs w:val="28"/>
        </w:rPr>
      </w:pPr>
      <w:r>
        <w:rPr>
          <w:rFonts w:hint="eastAsia" w:ascii="宋体" w:hAnsi="宋体"/>
          <w:b/>
          <w:bCs/>
          <w:sz w:val="28"/>
          <w:szCs w:val="28"/>
        </w:rPr>
        <w:t xml:space="preserve">                   </w:t>
      </w:r>
    </w:p>
    <w:p>
      <w:pPr>
        <w:autoSpaceDE w:val="0"/>
        <w:autoSpaceDN w:val="0"/>
        <w:adjustRightInd w:val="0"/>
        <w:snapToGrid w:val="0"/>
        <w:spacing w:line="360" w:lineRule="auto"/>
        <w:rPr>
          <w:rFonts w:ascii="宋体" w:hAnsi="宋体"/>
          <w:sz w:val="28"/>
          <w:szCs w:val="28"/>
        </w:rPr>
      </w:pPr>
      <w:r>
        <w:rPr>
          <w:rFonts w:hint="eastAsia" w:ascii="宋体" w:hAnsi="宋体"/>
          <w:b/>
          <w:bCs/>
          <w:sz w:val="28"/>
          <w:szCs w:val="28"/>
        </w:rPr>
        <w:t xml:space="preserve">                                                                   </w:t>
      </w:r>
    </w:p>
    <w:p>
      <w:pPr>
        <w:autoSpaceDE w:val="0"/>
        <w:autoSpaceDN w:val="0"/>
        <w:adjustRightInd w:val="0"/>
        <w:snapToGrid w:val="0"/>
        <w:spacing w:line="360" w:lineRule="auto"/>
        <w:ind w:firstLine="945" w:firstLineChars="450"/>
        <w:rPr>
          <w:rFonts w:hint="eastAsia" w:ascii="宋体" w:hAnsi="宋体"/>
          <w:sz w:val="21"/>
          <w:szCs w:val="21"/>
          <w:lang w:val="zh-CN"/>
        </w:rPr>
      </w:pPr>
    </w:p>
    <w:p>
      <w:pPr>
        <w:autoSpaceDE w:val="0"/>
        <w:autoSpaceDN w:val="0"/>
        <w:adjustRightInd w:val="0"/>
        <w:snapToGrid w:val="0"/>
        <w:spacing w:line="360" w:lineRule="auto"/>
        <w:ind w:firstLine="945" w:firstLineChars="450"/>
        <w:rPr>
          <w:rFonts w:ascii="宋体" w:hAnsi="宋体"/>
          <w:sz w:val="21"/>
          <w:szCs w:val="21"/>
          <w:lang w:val="zh-CN"/>
        </w:rPr>
      </w:pPr>
      <w:r>
        <w:rPr>
          <w:rFonts w:hint="eastAsia" w:ascii="宋体" w:hAnsi="宋体"/>
          <w:sz w:val="21"/>
          <w:szCs w:val="21"/>
          <w:lang w:val="zh-CN"/>
        </w:rPr>
        <w:t>供应商</w:t>
      </w:r>
      <w:r>
        <w:rPr>
          <w:rFonts w:hint="eastAsia" w:ascii="宋体" w:hAnsi="宋体"/>
          <w:sz w:val="21"/>
          <w:szCs w:val="21"/>
        </w:rPr>
        <w:t xml:space="preserve">                 </w:t>
      </w:r>
      <w:r>
        <w:rPr>
          <w:rFonts w:hint="eastAsia" w:ascii="宋体" w:hAnsi="宋体"/>
          <w:sz w:val="21"/>
          <w:szCs w:val="21"/>
          <w:lang w:val="en-US" w:eastAsia="zh-CN"/>
        </w:rPr>
        <w:t xml:space="preserve">                </w:t>
      </w:r>
      <w:r>
        <w:rPr>
          <w:rFonts w:hint="eastAsia" w:ascii="宋体" w:hAnsi="宋体"/>
          <w:sz w:val="21"/>
          <w:szCs w:val="21"/>
        </w:rPr>
        <w:t xml:space="preserve"> </w:t>
      </w:r>
      <w:r>
        <w:rPr>
          <w:rFonts w:hint="eastAsia" w:ascii="宋体" w:hAnsi="宋体"/>
          <w:sz w:val="21"/>
          <w:szCs w:val="21"/>
          <w:lang w:val="zh-CN"/>
        </w:rPr>
        <w:t>法定代表人</w:t>
      </w:r>
      <w:r>
        <w:rPr>
          <w:rFonts w:hint="eastAsia" w:ascii="宋体" w:hAnsi="宋体"/>
          <w:sz w:val="21"/>
          <w:szCs w:val="21"/>
        </w:rPr>
        <w:t>或</w:t>
      </w:r>
      <w:r>
        <w:rPr>
          <w:rFonts w:hint="eastAsia" w:ascii="宋体" w:hAnsi="宋体"/>
          <w:sz w:val="21"/>
          <w:szCs w:val="21"/>
          <w:lang w:val="zh-CN"/>
        </w:rPr>
        <w:t>授权代表</w:t>
      </w:r>
    </w:p>
    <w:p>
      <w:pPr>
        <w:autoSpaceDE w:val="0"/>
        <w:autoSpaceDN w:val="0"/>
        <w:adjustRightInd w:val="0"/>
        <w:snapToGrid w:val="0"/>
        <w:spacing w:line="360" w:lineRule="auto"/>
        <w:ind w:firstLine="840" w:firstLineChars="400"/>
        <w:rPr>
          <w:rFonts w:ascii="宋体" w:hAnsi="宋体"/>
          <w:sz w:val="21"/>
          <w:szCs w:val="21"/>
          <w:lang w:val="zh-CN"/>
        </w:rPr>
      </w:pPr>
      <w:r>
        <w:rPr>
          <w:rFonts w:hint="eastAsia" w:ascii="宋体" w:hAnsi="宋体"/>
          <w:sz w:val="21"/>
          <w:szCs w:val="21"/>
          <w:lang w:val="zh-CN"/>
        </w:rPr>
        <w:t xml:space="preserve">（公章）：               </w:t>
      </w:r>
      <w:r>
        <w:rPr>
          <w:rFonts w:hint="eastAsia" w:ascii="宋体" w:hAnsi="宋体"/>
          <w:sz w:val="21"/>
          <w:szCs w:val="21"/>
          <w:lang w:val="en-US" w:eastAsia="zh-CN"/>
        </w:rPr>
        <w:t xml:space="preserve">          </w:t>
      </w:r>
      <w:r>
        <w:rPr>
          <w:rFonts w:hint="eastAsia" w:ascii="宋体" w:hAnsi="宋体"/>
          <w:sz w:val="21"/>
          <w:szCs w:val="21"/>
          <w:lang w:val="zh-CN"/>
        </w:rPr>
        <w:t xml:space="preserve">  </w:t>
      </w:r>
      <w:r>
        <w:rPr>
          <w:rFonts w:hint="eastAsia" w:ascii="宋体" w:hAnsi="宋体"/>
          <w:sz w:val="21"/>
          <w:szCs w:val="21"/>
          <w:lang w:val="en-US" w:eastAsia="zh-CN"/>
        </w:rPr>
        <w:t xml:space="preserve">     </w:t>
      </w:r>
      <w:r>
        <w:rPr>
          <w:rFonts w:hint="eastAsia" w:ascii="宋体" w:hAnsi="宋体"/>
          <w:sz w:val="21"/>
          <w:szCs w:val="21"/>
          <w:lang w:val="zh-CN"/>
        </w:rPr>
        <w:t xml:space="preserve"> （签字或盖章）：</w:t>
      </w:r>
    </w:p>
    <w:p>
      <w:pPr>
        <w:autoSpaceDE w:val="0"/>
        <w:autoSpaceDN w:val="0"/>
        <w:adjustRightInd w:val="0"/>
        <w:snapToGrid w:val="0"/>
        <w:spacing w:line="360" w:lineRule="auto"/>
        <w:ind w:firstLine="210" w:firstLineChars="100"/>
        <w:rPr>
          <w:rFonts w:hint="eastAsia" w:ascii="宋体" w:hAnsi="宋体"/>
          <w:sz w:val="21"/>
          <w:szCs w:val="21"/>
          <w:lang w:val="zh-CN"/>
        </w:rPr>
      </w:pPr>
      <w:r>
        <w:rPr>
          <w:rFonts w:hint="eastAsia" w:ascii="宋体" w:hAnsi="宋体"/>
          <w:sz w:val="21"/>
          <w:szCs w:val="21"/>
          <w:lang w:val="zh-CN"/>
        </w:rPr>
        <w:t xml:space="preserve">                          </w:t>
      </w:r>
      <w:r>
        <w:rPr>
          <w:rFonts w:hint="eastAsia" w:ascii="宋体" w:hAnsi="宋体"/>
          <w:sz w:val="21"/>
          <w:szCs w:val="21"/>
          <w:lang w:val="en-US" w:eastAsia="zh-CN"/>
        </w:rPr>
        <w:t xml:space="preserve">                   </w:t>
      </w:r>
      <w:r>
        <w:rPr>
          <w:rFonts w:hint="eastAsia" w:ascii="宋体" w:hAnsi="宋体"/>
          <w:sz w:val="21"/>
          <w:szCs w:val="21"/>
          <w:u w:val="single"/>
          <w:lang w:val="zh-CN"/>
        </w:rPr>
        <w:t xml:space="preserve">      </w:t>
      </w:r>
      <w:r>
        <w:rPr>
          <w:rFonts w:hint="eastAsia" w:ascii="宋体" w:hAnsi="宋体"/>
          <w:sz w:val="21"/>
          <w:szCs w:val="21"/>
          <w:lang w:val="zh-CN"/>
        </w:rPr>
        <w:t xml:space="preserve">年 </w:t>
      </w:r>
      <w:r>
        <w:rPr>
          <w:rFonts w:hint="eastAsia" w:ascii="宋体" w:hAnsi="宋体"/>
          <w:sz w:val="21"/>
          <w:szCs w:val="21"/>
          <w:u w:val="single"/>
          <w:lang w:val="zh-CN"/>
        </w:rPr>
        <w:t xml:space="preserve">      </w:t>
      </w:r>
      <w:r>
        <w:rPr>
          <w:rFonts w:hint="eastAsia" w:ascii="宋体" w:hAnsi="宋体"/>
          <w:sz w:val="21"/>
          <w:szCs w:val="21"/>
          <w:lang w:val="zh-CN"/>
        </w:rPr>
        <w:t>月</w:t>
      </w:r>
      <w:r>
        <w:rPr>
          <w:rFonts w:hint="eastAsia" w:ascii="宋体" w:hAnsi="宋体"/>
          <w:sz w:val="21"/>
          <w:szCs w:val="21"/>
          <w:u w:val="single"/>
          <w:lang w:val="zh-CN"/>
        </w:rPr>
        <w:t xml:space="preserve">      </w:t>
      </w:r>
      <w:r>
        <w:rPr>
          <w:rFonts w:hint="eastAsia" w:ascii="宋体" w:hAnsi="宋体"/>
          <w:sz w:val="21"/>
          <w:szCs w:val="21"/>
          <w:lang w:val="zh-CN"/>
        </w:rPr>
        <w:t>日</w:t>
      </w:r>
    </w:p>
    <w:p>
      <w:pPr>
        <w:pStyle w:val="3"/>
        <w:rPr>
          <w:rFonts w:hint="eastAsia" w:ascii="宋体" w:hAnsi="宋体"/>
          <w:sz w:val="21"/>
          <w:szCs w:val="21"/>
          <w:lang w:val="zh-CN"/>
        </w:rPr>
      </w:pPr>
    </w:p>
    <w:p>
      <w:pPr>
        <w:pStyle w:val="3"/>
        <w:rPr>
          <w:rFonts w:hint="eastAsia" w:ascii="宋体" w:hAnsi="宋体"/>
          <w:sz w:val="21"/>
          <w:szCs w:val="21"/>
          <w:lang w:val="zh-CN"/>
        </w:rPr>
      </w:pPr>
    </w:p>
    <w:p>
      <w:pPr>
        <w:pStyle w:val="3"/>
        <w:rPr>
          <w:rFonts w:hint="eastAsia" w:ascii="宋体" w:hAnsi="宋体"/>
          <w:sz w:val="28"/>
          <w:szCs w:val="28"/>
          <w:lang w:val="zh-CN"/>
        </w:rPr>
      </w:pPr>
    </w:p>
    <w:p>
      <w:pPr>
        <w:autoSpaceDE w:val="0"/>
        <w:autoSpaceDN w:val="0"/>
        <w:adjustRightInd w:val="0"/>
        <w:snapToGrid w:val="0"/>
        <w:spacing w:line="360" w:lineRule="auto"/>
        <w:ind w:firstLine="241" w:firstLineChars="100"/>
        <w:rPr>
          <w:rFonts w:hint="eastAsia" w:ascii="宋体" w:hAnsi="宋体" w:eastAsia="宋体"/>
          <w:b/>
          <w:sz w:val="28"/>
          <w:szCs w:val="28"/>
          <w:lang w:val="en-US" w:eastAsia="zh-CN"/>
        </w:rPr>
      </w:pPr>
      <w:bookmarkStart w:id="44" w:name="_Toc6332_WPSOffice_Level1"/>
      <w:bookmarkStart w:id="45" w:name="_Toc9903_WPSOffice_Level1"/>
      <w:r>
        <w:rPr>
          <w:rFonts w:hint="eastAsia" w:ascii="宋体" w:hAnsi="宋体"/>
          <w:b/>
          <w:sz w:val="24"/>
          <w:szCs w:val="24"/>
          <w:lang w:val="zh-CN"/>
        </w:rPr>
        <w:t>备注：供应商须自备该表格，加盖单位公章，在最终报价环节时填写提交此表。</w:t>
      </w:r>
      <w:bookmarkEnd w:id="44"/>
      <w:bookmarkEnd w:id="45"/>
    </w:p>
    <w:p>
      <w:pPr>
        <w:autoSpaceDE w:val="0"/>
        <w:autoSpaceDN w:val="0"/>
        <w:adjustRightInd w:val="0"/>
        <w:snapToGrid w:val="0"/>
        <w:spacing w:line="360" w:lineRule="auto"/>
        <w:ind w:firstLine="280" w:firstLineChars="100"/>
        <w:rPr>
          <w:rFonts w:ascii="宋体" w:hAnsi="宋体"/>
          <w:sz w:val="28"/>
          <w:szCs w:val="28"/>
          <w:lang w:val="zh-CN"/>
        </w:rPr>
      </w:pPr>
    </w:p>
    <w:p>
      <w:pPr>
        <w:autoSpaceDE w:val="0"/>
        <w:autoSpaceDN w:val="0"/>
        <w:adjustRightInd w:val="0"/>
        <w:snapToGrid w:val="0"/>
        <w:spacing w:line="360" w:lineRule="auto"/>
        <w:ind w:firstLine="280" w:firstLineChars="100"/>
        <w:rPr>
          <w:rFonts w:ascii="宋体" w:hAnsi="宋体"/>
          <w:sz w:val="28"/>
          <w:szCs w:val="28"/>
          <w:lang w:val="zh-CN"/>
        </w:rPr>
      </w:pPr>
    </w:p>
    <w:p>
      <w:pPr>
        <w:autoSpaceDE w:val="0"/>
        <w:autoSpaceDN w:val="0"/>
        <w:adjustRightInd w:val="0"/>
        <w:snapToGrid w:val="0"/>
        <w:spacing w:line="360" w:lineRule="auto"/>
        <w:ind w:firstLine="2880"/>
        <w:rPr>
          <w:rFonts w:ascii="宋体" w:hAnsi="宋体"/>
          <w:sz w:val="28"/>
          <w:szCs w:val="28"/>
        </w:rPr>
      </w:pPr>
    </w:p>
    <w:p>
      <w:pPr>
        <w:pStyle w:val="3"/>
        <w:rPr>
          <w:rFonts w:ascii="宋体" w:hAnsi="宋体"/>
          <w:sz w:val="28"/>
          <w:szCs w:val="28"/>
        </w:rPr>
      </w:pPr>
    </w:p>
    <w:p>
      <w:pPr>
        <w:pStyle w:val="3"/>
        <w:rPr>
          <w:rFonts w:ascii="宋体" w:hAnsi="宋体"/>
          <w:sz w:val="28"/>
          <w:szCs w:val="28"/>
        </w:rPr>
      </w:pPr>
    </w:p>
    <w:p>
      <w:pPr>
        <w:pStyle w:val="5"/>
        <w:jc w:val="center"/>
        <w:rPr>
          <w:rFonts w:hint="eastAsia" w:ascii="宋体" w:hAnsi="宋体" w:eastAsia="宋体" w:cs="宋体"/>
          <w:b/>
          <w:bCs/>
          <w:sz w:val="32"/>
          <w:szCs w:val="32"/>
        </w:rPr>
      </w:pPr>
      <w:bookmarkStart w:id="46" w:name="_Toc1815_WPSOffice_Level1"/>
      <w:r>
        <w:rPr>
          <w:rFonts w:hint="eastAsia" w:ascii="宋体" w:hAnsi="宋体" w:eastAsia="宋体" w:cs="宋体"/>
          <w:b/>
          <w:bCs/>
          <w:sz w:val="32"/>
          <w:szCs w:val="32"/>
          <w:lang w:eastAsia="zh-CN"/>
        </w:rPr>
        <w:t>五</w:t>
      </w:r>
      <w:r>
        <w:rPr>
          <w:rFonts w:hint="eastAsia" w:ascii="宋体" w:hAnsi="宋体" w:eastAsia="宋体" w:cs="宋体"/>
          <w:b/>
          <w:bCs/>
          <w:snapToGrid w:val="0"/>
          <w:sz w:val="32"/>
          <w:szCs w:val="32"/>
        </w:rPr>
        <w:t>、</w:t>
      </w:r>
      <w:r>
        <w:rPr>
          <w:rFonts w:hint="eastAsia" w:ascii="宋体" w:hAnsi="宋体" w:eastAsia="宋体" w:cs="宋体"/>
          <w:b/>
          <w:bCs/>
          <w:snapToGrid w:val="0"/>
          <w:sz w:val="32"/>
          <w:szCs w:val="32"/>
          <w:lang w:eastAsia="zh-CN"/>
        </w:rPr>
        <w:t>磋商保证金</w:t>
      </w:r>
      <w:r>
        <w:rPr>
          <w:rFonts w:hint="eastAsia" w:ascii="宋体" w:hAnsi="宋体" w:eastAsia="宋体" w:cs="宋体"/>
          <w:b/>
          <w:bCs/>
          <w:snapToGrid w:val="0"/>
          <w:sz w:val="32"/>
          <w:szCs w:val="32"/>
        </w:rPr>
        <w:t>（转账、汇款）</w:t>
      </w:r>
      <w:bookmarkEnd w:id="46"/>
    </w:p>
    <w:p>
      <w:pPr>
        <w:spacing w:before="312" w:beforeLines="100" w:after="156" w:afterLines="50"/>
        <w:jc w:val="center"/>
        <w:rPr>
          <w:rFonts w:ascii="宋体" w:hAnsi="宋体"/>
          <w:sz w:val="28"/>
          <w:szCs w:val="28"/>
        </w:rPr>
        <w:sectPr>
          <w:pgSz w:w="11906" w:h="16838"/>
          <w:pgMar w:top="1418" w:right="1418" w:bottom="1418" w:left="1418" w:header="851" w:footer="737" w:gutter="0"/>
          <w:pgBorders>
            <w:top w:val="none" w:sz="0" w:space="0"/>
            <w:left w:val="none" w:sz="0" w:space="0"/>
            <w:bottom w:val="none" w:sz="0" w:space="0"/>
            <w:right w:val="none" w:sz="0" w:space="0"/>
          </w:pgBorders>
          <w:pgNumType w:fmt="numberInDash"/>
          <w:cols w:space="720" w:num="1"/>
          <w:docGrid w:linePitch="312" w:charSpace="0"/>
        </w:sectPr>
      </w:pPr>
      <w:r>
        <w:rPr>
          <w:rFonts w:hint="eastAsia" w:ascii="宋体" w:hAnsi="宋体" w:eastAsia="宋体" w:cs="宋体"/>
          <w:b/>
          <w:szCs w:val="21"/>
        </w:rPr>
        <w:t>递交</w:t>
      </w:r>
      <w:r>
        <w:rPr>
          <w:rFonts w:hint="eastAsia" w:ascii="宋体" w:hAnsi="宋体" w:cs="宋体"/>
          <w:b/>
          <w:szCs w:val="21"/>
          <w:lang w:eastAsia="zh-CN"/>
        </w:rPr>
        <w:t>磋商保证金</w:t>
      </w:r>
      <w:r>
        <w:rPr>
          <w:rFonts w:hint="eastAsia" w:ascii="宋体" w:hAnsi="宋体" w:eastAsia="宋体" w:cs="宋体"/>
          <w:b/>
          <w:szCs w:val="21"/>
        </w:rPr>
        <w:t>转账凭证复印件并加盖公章</w:t>
      </w:r>
    </w:p>
    <w:p>
      <w:pPr>
        <w:pStyle w:val="5"/>
        <w:jc w:val="center"/>
        <w:rPr>
          <w:rFonts w:hint="eastAsia" w:ascii="宋体" w:hAnsi="宋体" w:eastAsia="宋体" w:cs="宋体"/>
          <w:b/>
          <w:bCs/>
          <w:snapToGrid w:val="0"/>
          <w:sz w:val="32"/>
          <w:szCs w:val="32"/>
          <w:lang w:val="en-US" w:eastAsia="zh-CN"/>
        </w:rPr>
      </w:pPr>
      <w:bookmarkStart w:id="47" w:name="_Toc81_WPSOffice_Level1"/>
      <w:bookmarkStart w:id="48" w:name="_Toc16969_WPSOffice_Level1"/>
      <w:bookmarkStart w:id="49" w:name="_Toc501033966"/>
      <w:r>
        <w:rPr>
          <w:rFonts w:hint="eastAsia" w:ascii="宋体" w:hAnsi="宋体" w:eastAsia="宋体" w:cs="宋体"/>
          <w:b/>
          <w:bCs/>
          <w:snapToGrid w:val="0"/>
          <w:sz w:val="32"/>
          <w:szCs w:val="32"/>
          <w:lang w:eastAsia="zh-CN"/>
        </w:rPr>
        <w:t>六</w:t>
      </w:r>
      <w:r>
        <w:rPr>
          <w:rFonts w:hint="eastAsia" w:ascii="宋体" w:hAnsi="宋体" w:eastAsia="宋体" w:cs="宋体"/>
          <w:b/>
          <w:bCs/>
          <w:snapToGrid w:val="0"/>
          <w:sz w:val="32"/>
          <w:szCs w:val="32"/>
        </w:rPr>
        <w:t>、</w:t>
      </w:r>
      <w:r>
        <w:rPr>
          <w:rFonts w:hint="eastAsia" w:ascii="宋体" w:hAnsi="宋体" w:eastAsia="宋体" w:cs="宋体"/>
          <w:b/>
          <w:bCs/>
          <w:snapToGrid w:val="0"/>
          <w:sz w:val="32"/>
          <w:szCs w:val="32"/>
          <w:lang w:eastAsia="zh-CN"/>
        </w:rPr>
        <w:t>磋商</w:t>
      </w:r>
      <w:r>
        <w:rPr>
          <w:rFonts w:hint="eastAsia" w:ascii="宋体" w:hAnsi="宋体" w:eastAsia="宋体" w:cs="宋体"/>
          <w:b/>
          <w:bCs/>
          <w:snapToGrid w:val="0"/>
          <w:sz w:val="32"/>
          <w:szCs w:val="32"/>
        </w:rPr>
        <w:t>报价一览表</w:t>
      </w:r>
      <w:bookmarkEnd w:id="47"/>
      <w:bookmarkEnd w:id="48"/>
      <w:bookmarkEnd w:id="49"/>
    </w:p>
    <w:p>
      <w:pPr>
        <w:spacing w:line="520" w:lineRule="exact"/>
        <w:jc w:val="both"/>
        <w:rPr>
          <w:rFonts w:hint="eastAsia" w:ascii="宋体" w:hAnsi="宋体" w:eastAsia="宋体" w:cs="宋体"/>
          <w:b w:val="0"/>
          <w:bCs w:val="0"/>
          <w:lang w:eastAsia="zh-CN"/>
        </w:rPr>
      </w:pPr>
      <w:r>
        <w:rPr>
          <w:rFonts w:hint="eastAsia" w:ascii="宋体" w:hAnsi="宋体" w:cs="宋体"/>
          <w:b w:val="0"/>
          <w:bCs w:val="0"/>
          <w:lang w:eastAsia="zh-CN"/>
        </w:rPr>
        <w:t>注：磋商报价一览表后应附已标价的工程量清单，按软件自动生成表格为准；</w:t>
      </w:r>
    </w:p>
    <w:p>
      <w:pPr>
        <w:widowControl/>
        <w:jc w:val="left"/>
        <w:rPr>
          <w:rFonts w:hint="eastAsia" w:ascii="宋体" w:hAnsi="宋体" w:eastAsia="宋体" w:cs="宋体"/>
          <w:b/>
          <w:szCs w:val="21"/>
        </w:rPr>
      </w:pPr>
    </w:p>
    <w:p>
      <w:pPr>
        <w:pStyle w:val="5"/>
        <w:numPr>
          <w:ilvl w:val="0"/>
          <w:numId w:val="0"/>
        </w:numPr>
        <w:jc w:val="center"/>
        <w:rPr>
          <w:rFonts w:hint="eastAsia" w:ascii="宋体" w:hAnsi="宋体" w:eastAsia="宋体" w:cs="宋体"/>
          <w:b/>
          <w:bCs/>
          <w:snapToGrid w:val="0"/>
          <w:sz w:val="32"/>
          <w:szCs w:val="32"/>
          <w:lang w:eastAsia="zh-CN"/>
        </w:rPr>
      </w:pPr>
      <w:bookmarkStart w:id="50" w:name="_Toc501033968"/>
      <w:bookmarkStart w:id="51" w:name="_Toc1364_WPSOffice_Level1"/>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pStyle w:val="5"/>
        <w:numPr>
          <w:ilvl w:val="0"/>
          <w:numId w:val="0"/>
        </w:numPr>
        <w:jc w:val="center"/>
        <w:rPr>
          <w:rFonts w:hint="eastAsia" w:ascii="宋体" w:hAnsi="宋体" w:eastAsia="宋体" w:cs="宋体"/>
          <w:b/>
          <w:bCs/>
          <w:snapToGrid w:val="0"/>
          <w:sz w:val="32"/>
          <w:szCs w:val="32"/>
          <w:lang w:eastAsia="zh-CN"/>
        </w:rPr>
      </w:pPr>
    </w:p>
    <w:p>
      <w:pPr>
        <w:rPr>
          <w:rFonts w:hint="eastAsia"/>
          <w:lang w:eastAsia="zh-CN"/>
        </w:rPr>
      </w:pPr>
    </w:p>
    <w:p>
      <w:pPr>
        <w:pStyle w:val="5"/>
        <w:numPr>
          <w:ilvl w:val="0"/>
          <w:numId w:val="0"/>
        </w:numPr>
        <w:jc w:val="center"/>
        <w:rPr>
          <w:rFonts w:hint="eastAsia" w:ascii="宋体" w:hAnsi="宋体" w:eastAsia="宋体" w:cs="宋体"/>
          <w:b/>
          <w:bCs/>
          <w:snapToGrid w:val="0"/>
          <w:sz w:val="32"/>
          <w:szCs w:val="32"/>
        </w:rPr>
      </w:pPr>
      <w:bookmarkStart w:id="52" w:name="_Toc32407_WPSOffice_Level1"/>
      <w:r>
        <w:rPr>
          <w:rFonts w:hint="eastAsia" w:ascii="宋体" w:hAnsi="宋体" w:eastAsia="宋体" w:cs="宋体"/>
          <w:b/>
          <w:bCs/>
          <w:snapToGrid w:val="0"/>
          <w:sz w:val="32"/>
          <w:szCs w:val="32"/>
          <w:lang w:eastAsia="zh-CN"/>
        </w:rPr>
        <w:t>七、</w:t>
      </w:r>
      <w:r>
        <w:rPr>
          <w:rFonts w:hint="eastAsia" w:ascii="宋体" w:hAnsi="宋体" w:eastAsia="宋体" w:cs="宋体"/>
          <w:b/>
          <w:bCs/>
          <w:snapToGrid w:val="0"/>
          <w:sz w:val="32"/>
          <w:szCs w:val="32"/>
        </w:rPr>
        <w:t>供应商资质</w:t>
      </w:r>
      <w:bookmarkEnd w:id="50"/>
      <w:r>
        <w:rPr>
          <w:rFonts w:hint="eastAsia" w:ascii="宋体" w:hAnsi="宋体" w:eastAsia="宋体" w:cs="宋体"/>
          <w:b/>
          <w:bCs/>
          <w:snapToGrid w:val="0"/>
          <w:sz w:val="32"/>
          <w:szCs w:val="32"/>
        </w:rPr>
        <w:t>证明文件</w:t>
      </w:r>
      <w:bookmarkEnd w:id="51"/>
      <w:bookmarkEnd w:id="52"/>
    </w:p>
    <w:p>
      <w:pPr>
        <w:widowControl/>
        <w:tabs>
          <w:tab w:val="left" w:pos="1620"/>
        </w:tabs>
        <w:spacing w:line="360" w:lineRule="auto"/>
        <w:ind w:right="-197" w:rightChars="-94" w:firstLine="566" w:firstLineChars="236"/>
        <w:jc w:val="left"/>
        <w:rPr>
          <w:rFonts w:ascii="宋体" w:hAnsi="宋体" w:cs="宋体"/>
          <w:color w:val="auto"/>
          <w:sz w:val="24"/>
        </w:rPr>
      </w:pPr>
      <w:r>
        <w:rPr>
          <w:rFonts w:hint="eastAsia" w:ascii="宋体" w:hAnsi="宋体" w:cs="宋体"/>
          <w:color w:val="auto"/>
          <w:sz w:val="24"/>
        </w:rPr>
        <w:t>供应商除须具有《中华人民共和国政府采购法》第二十二条规定的相关条件，并提供以下资料：</w:t>
      </w:r>
    </w:p>
    <w:p>
      <w:pPr>
        <w:numPr>
          <w:ilvl w:val="0"/>
          <w:numId w:val="11"/>
        </w:numPr>
        <w:spacing w:line="360" w:lineRule="auto"/>
        <w:ind w:firstLine="480" w:firstLineChars="200"/>
        <w:rPr>
          <w:rFonts w:hint="eastAsia" w:ascii="宋体" w:hAnsi="宋体" w:cs="宋体"/>
          <w:color w:val="auto"/>
          <w:sz w:val="24"/>
        </w:rPr>
      </w:pPr>
      <w:r>
        <w:rPr>
          <w:rFonts w:hint="eastAsia" w:ascii="宋体" w:hAnsi="宋体" w:cs="宋体"/>
          <w:color w:val="auto"/>
          <w:sz w:val="24"/>
        </w:rPr>
        <w:t>供应商为具有独立承担民事责任能力的法人或其他组织或自然人，并出具营业执照（事业法人证）或证明文件或自然人的身份证明；</w:t>
      </w:r>
    </w:p>
    <w:p>
      <w:pPr>
        <w:widowControl/>
        <w:tabs>
          <w:tab w:val="left" w:pos="1620"/>
        </w:tabs>
        <w:spacing w:line="360" w:lineRule="auto"/>
        <w:ind w:right="-197" w:rightChars="-94" w:firstLine="480" w:firstLineChars="200"/>
        <w:jc w:val="left"/>
        <w:rPr>
          <w:rFonts w:ascii="宋体" w:hAnsi="宋体" w:cs="宋体"/>
          <w:color w:val="auto"/>
          <w:sz w:val="24"/>
        </w:rPr>
      </w:pPr>
      <w:r>
        <w:rPr>
          <w:rFonts w:hint="eastAsia" w:ascii="宋体" w:hAnsi="宋体" w:cs="宋体"/>
          <w:color w:val="auto"/>
          <w:sz w:val="24"/>
          <w:lang w:val="en-US" w:eastAsia="zh-CN"/>
        </w:rPr>
        <w:t>2</w:t>
      </w:r>
      <w:r>
        <w:rPr>
          <w:rFonts w:hint="eastAsia" w:ascii="宋体" w:hAnsi="宋体" w:cs="宋体"/>
          <w:color w:val="auto"/>
          <w:sz w:val="24"/>
        </w:rPr>
        <w:t>、提供具有财务审计资质单位出具的</w:t>
      </w:r>
      <w:r>
        <w:rPr>
          <w:rFonts w:hint="eastAsia" w:ascii="宋体" w:hAnsi="宋体" w:cs="宋体"/>
          <w:color w:val="auto"/>
          <w:sz w:val="24"/>
          <w:lang w:val="en-US" w:eastAsia="zh-CN"/>
        </w:rPr>
        <w:t>2018（或2019）</w:t>
      </w:r>
      <w:r>
        <w:rPr>
          <w:rFonts w:hint="eastAsia" w:ascii="宋体" w:hAnsi="宋体" w:cs="宋体"/>
          <w:color w:val="auto"/>
          <w:sz w:val="24"/>
        </w:rPr>
        <w:t>年度财务报告或开标前六个月内其基本账户银行出具的资信证明（附开户许可证）或政府采购信用担保机构出具的投标担保函；</w:t>
      </w:r>
    </w:p>
    <w:p>
      <w:pPr>
        <w:widowControl/>
        <w:tabs>
          <w:tab w:val="left" w:pos="1620"/>
        </w:tabs>
        <w:spacing w:line="360" w:lineRule="auto"/>
        <w:ind w:right="-197" w:rightChars="-94" w:firstLine="480" w:firstLineChars="200"/>
        <w:jc w:val="left"/>
        <w:rPr>
          <w:rFonts w:ascii="宋体" w:hAnsi="宋体" w:cs="宋体"/>
          <w:color w:val="auto"/>
          <w:sz w:val="24"/>
        </w:rPr>
      </w:pPr>
      <w:r>
        <w:rPr>
          <w:rFonts w:hint="eastAsia" w:ascii="宋体" w:hAnsi="宋体" w:cs="宋体"/>
          <w:color w:val="auto"/>
          <w:sz w:val="24"/>
          <w:lang w:val="en-US" w:eastAsia="zh-CN"/>
        </w:rPr>
        <w:t>3</w:t>
      </w:r>
      <w:r>
        <w:rPr>
          <w:rFonts w:hint="eastAsia" w:ascii="宋体" w:hAnsi="宋体" w:cs="宋体"/>
          <w:color w:val="auto"/>
          <w:sz w:val="24"/>
        </w:rPr>
        <w:t>、具有依法缴纳税收</w:t>
      </w:r>
      <w:r>
        <w:rPr>
          <w:rFonts w:hint="eastAsia" w:ascii="宋体" w:hAnsi="宋体" w:cs="宋体"/>
          <w:color w:val="auto"/>
          <w:sz w:val="24"/>
          <w:lang w:eastAsia="zh-CN"/>
        </w:rPr>
        <w:t>和社会保障资金</w:t>
      </w:r>
      <w:r>
        <w:rPr>
          <w:rFonts w:hint="eastAsia" w:ascii="宋体" w:hAnsi="宋体" w:cs="宋体"/>
          <w:color w:val="auto"/>
          <w:sz w:val="24"/>
        </w:rPr>
        <w:t>的良好记录</w:t>
      </w:r>
      <w:r>
        <w:rPr>
          <w:rFonts w:ascii="宋体" w:hAnsi="宋体" w:cs="宋体"/>
          <w:sz w:val="24"/>
        </w:rPr>
        <w:t>（提供开标前</w:t>
      </w:r>
      <w:r>
        <w:rPr>
          <w:rFonts w:hint="eastAsia" w:ascii="宋体" w:hAnsi="宋体" w:cs="宋体"/>
          <w:sz w:val="24"/>
          <w:lang w:val="en-US" w:eastAsia="zh-CN"/>
        </w:rPr>
        <w:t>六</w:t>
      </w:r>
      <w:r>
        <w:rPr>
          <w:rFonts w:ascii="宋体" w:hAnsi="宋体" w:cs="宋体"/>
          <w:sz w:val="24"/>
        </w:rPr>
        <w:t>个月</w:t>
      </w:r>
      <w:r>
        <w:rPr>
          <w:rFonts w:hint="eastAsia" w:ascii="宋体" w:hAnsi="宋体" w:cs="宋体"/>
          <w:sz w:val="24"/>
          <w:lang w:eastAsia="zh-CN"/>
        </w:rPr>
        <w:t>内任意三个月</w:t>
      </w:r>
      <w:r>
        <w:rPr>
          <w:rFonts w:ascii="宋体" w:hAnsi="宋体" w:cs="宋体"/>
          <w:sz w:val="24"/>
        </w:rPr>
        <w:t>的缴纳证明）</w:t>
      </w:r>
      <w:r>
        <w:rPr>
          <w:rFonts w:hint="eastAsia" w:ascii="宋体" w:hAnsi="宋体" w:cs="宋体"/>
          <w:color w:val="auto"/>
          <w:sz w:val="24"/>
        </w:rPr>
        <w:t>；</w:t>
      </w:r>
    </w:p>
    <w:p>
      <w:pPr>
        <w:widowControl/>
        <w:tabs>
          <w:tab w:val="left" w:pos="1620"/>
        </w:tabs>
        <w:spacing w:line="360" w:lineRule="auto"/>
        <w:ind w:right="-197" w:rightChars="-94" w:firstLine="566" w:firstLineChars="236"/>
        <w:jc w:val="left"/>
        <w:rPr>
          <w:rFonts w:hint="eastAsia" w:ascii="宋体" w:hAnsi="宋体" w:cs="宋体"/>
          <w:color w:val="auto"/>
          <w:sz w:val="24"/>
        </w:rPr>
      </w:pPr>
      <w:r>
        <w:rPr>
          <w:rFonts w:hint="eastAsia" w:ascii="宋体" w:hAnsi="宋体" w:cs="宋体"/>
          <w:color w:val="auto"/>
          <w:sz w:val="24"/>
          <w:lang w:val="en-US" w:eastAsia="zh-CN"/>
        </w:rPr>
        <w:t>4</w:t>
      </w:r>
      <w:r>
        <w:rPr>
          <w:rFonts w:hint="eastAsia" w:ascii="宋体" w:hAnsi="宋体" w:cs="宋体"/>
          <w:color w:val="auto"/>
          <w:sz w:val="24"/>
        </w:rPr>
        <w:t>、出具参加本次投标前</w:t>
      </w:r>
      <w:r>
        <w:rPr>
          <w:rFonts w:ascii="宋体" w:hAnsi="宋体" w:cs="宋体"/>
          <w:color w:val="auto"/>
          <w:sz w:val="24"/>
        </w:rPr>
        <w:t>3</w:t>
      </w:r>
      <w:r>
        <w:rPr>
          <w:rFonts w:hint="eastAsia" w:ascii="宋体" w:hAnsi="宋体" w:cs="宋体"/>
          <w:color w:val="auto"/>
          <w:sz w:val="24"/>
        </w:rPr>
        <w:t>年内，在经营活动中没有重大违法记录的书面声明；</w:t>
      </w:r>
    </w:p>
    <w:p>
      <w:pPr>
        <w:widowControl/>
        <w:tabs>
          <w:tab w:val="left" w:pos="1620"/>
        </w:tabs>
        <w:spacing w:line="360" w:lineRule="auto"/>
        <w:ind w:right="-197" w:rightChars="-94" w:firstLine="566" w:firstLineChars="236"/>
        <w:jc w:val="left"/>
        <w:rPr>
          <w:rFonts w:hint="eastAsia" w:ascii="宋体" w:hAnsi="宋体" w:cs="宋体"/>
          <w:color w:val="auto"/>
          <w:sz w:val="24"/>
          <w:lang w:val="en-US" w:eastAsia="zh-CN"/>
        </w:rPr>
      </w:pPr>
      <w:r>
        <w:rPr>
          <w:rFonts w:hint="eastAsia" w:ascii="宋体" w:hAnsi="宋体" w:cs="宋体"/>
          <w:color w:val="auto"/>
          <w:sz w:val="24"/>
          <w:lang w:val="en-US" w:eastAsia="zh-CN"/>
        </w:rPr>
        <w:t>5、磋商供应商须具有建设行政部门颁发的公路工程施工总承包三级及以上资质且具有有效的安全生产许可证；拟派项目负责人须具有建设行政部门颁发的公路工程专业二级及以上建造师资质及安全生产考核B证；项目技术负责人须具备公路工程相关专业工程师及以上技术职称及交通运输行政主管部门颁发的B类安全生产考核合格证书；</w:t>
      </w:r>
    </w:p>
    <w:p>
      <w:pPr>
        <w:widowControl/>
        <w:tabs>
          <w:tab w:val="left" w:pos="1620"/>
        </w:tabs>
        <w:spacing w:line="360" w:lineRule="auto"/>
        <w:ind w:right="-197" w:rightChars="-94" w:firstLine="566" w:firstLineChars="236"/>
        <w:jc w:val="left"/>
        <w:rPr>
          <w:rFonts w:hint="eastAsia" w:ascii="宋体" w:hAnsi="宋体" w:cs="宋体"/>
          <w:color w:val="auto"/>
          <w:sz w:val="24"/>
          <w:lang w:val="en-US" w:eastAsia="zh-CN"/>
        </w:rPr>
      </w:pPr>
      <w:r>
        <w:rPr>
          <w:rFonts w:hint="eastAsia" w:ascii="宋体" w:hAnsi="宋体" w:cs="宋体"/>
          <w:color w:val="auto"/>
          <w:sz w:val="24"/>
          <w:lang w:val="en-US" w:eastAsia="zh-CN"/>
        </w:rPr>
        <w:t>6、投标人应进入交通运输部“ 全国公路建设市场信用信息管理系统（ http ：//glxy.mot.gov.cn）”中的公路工程施工资质企业名录，且投标人名称和资质与该名录中的相应企业名称和资质完全一致。</w:t>
      </w:r>
    </w:p>
    <w:p>
      <w:pPr>
        <w:widowControl/>
        <w:tabs>
          <w:tab w:val="left" w:pos="1620"/>
        </w:tabs>
        <w:spacing w:line="360" w:lineRule="auto"/>
        <w:ind w:right="-197" w:rightChars="-94" w:firstLine="566" w:firstLineChars="236"/>
        <w:jc w:val="left"/>
        <w:rPr>
          <w:rFonts w:hint="eastAsia" w:ascii="宋体" w:hAnsi="宋体" w:cs="宋体"/>
          <w:color w:val="auto"/>
          <w:sz w:val="24"/>
        </w:rPr>
      </w:pPr>
      <w:r>
        <w:rPr>
          <w:rFonts w:hint="eastAsia" w:ascii="宋体" w:hAnsi="宋体" w:cs="宋体"/>
          <w:color w:val="auto"/>
          <w:sz w:val="24"/>
          <w:lang w:val="en-US" w:eastAsia="zh-CN"/>
        </w:rPr>
        <w:t>7</w:t>
      </w:r>
      <w:r>
        <w:rPr>
          <w:rFonts w:hint="eastAsia" w:ascii="宋体" w:hAnsi="宋体" w:cs="宋体"/>
          <w:color w:val="auto"/>
          <w:sz w:val="24"/>
        </w:rPr>
        <w:t>、法定代表人授权书及被授权人身份证（法定代表人直接参加投标除外，但须出示法定代表人身份证及营业执照复印件）。</w:t>
      </w:r>
    </w:p>
    <w:p>
      <w:pPr>
        <w:widowControl/>
        <w:tabs>
          <w:tab w:val="left" w:pos="1620"/>
        </w:tabs>
        <w:spacing w:line="360" w:lineRule="auto"/>
        <w:ind w:right="-197" w:rightChars="-94" w:firstLine="566" w:firstLineChars="236"/>
        <w:jc w:val="left"/>
        <w:rPr>
          <w:rFonts w:hint="eastAsia" w:ascii="宋体" w:hAnsi="宋体" w:eastAsia="宋体" w:cs="宋体"/>
          <w:color w:val="auto"/>
          <w:sz w:val="24"/>
          <w:lang w:val="en-US" w:eastAsia="zh-CN"/>
        </w:rPr>
      </w:pPr>
      <w:r>
        <w:rPr>
          <w:rFonts w:hint="eastAsia" w:ascii="宋体" w:hAnsi="宋体" w:cs="宋体"/>
          <w:color w:val="auto"/>
          <w:sz w:val="24"/>
          <w:lang w:val="en-US" w:eastAsia="zh-CN"/>
        </w:rPr>
        <w:t>8、</w:t>
      </w:r>
      <w:r>
        <w:rPr>
          <w:rFonts w:hint="eastAsia" w:ascii="宋体" w:hAnsi="宋体" w:cs="宋体"/>
          <w:color w:val="auto"/>
          <w:sz w:val="24"/>
        </w:rPr>
        <w:t>通过“信用中国”网站(www.creditchina.gov.cn)、中国政府采购网(www.ccgp.gov.cn) 等查询相关主体信用记录（不得为“信用中国”网站中列入失信被执行人和重大税收违法案件当事人名单，不得为中国政府采购网政府采购严重违法失信行为记录名单中被财政部门禁止参加政府采购活动），截止时点为</w:t>
      </w:r>
      <w:r>
        <w:rPr>
          <w:rFonts w:hint="eastAsia" w:ascii="宋体" w:hAnsi="宋体" w:cs="宋体"/>
          <w:color w:val="auto"/>
          <w:sz w:val="24"/>
          <w:lang w:eastAsia="zh-CN"/>
        </w:rPr>
        <w:t>磋商</w:t>
      </w:r>
      <w:r>
        <w:rPr>
          <w:rFonts w:hint="eastAsia" w:ascii="宋体" w:hAnsi="宋体" w:cs="宋体"/>
          <w:color w:val="auto"/>
          <w:sz w:val="24"/>
        </w:rPr>
        <w:t>文件发售起至</w:t>
      </w:r>
      <w:r>
        <w:rPr>
          <w:rFonts w:hint="eastAsia" w:ascii="宋体" w:hAnsi="宋体" w:cs="宋体"/>
          <w:color w:val="auto"/>
          <w:sz w:val="24"/>
          <w:lang w:eastAsia="zh-CN"/>
        </w:rPr>
        <w:t>竞争性磋商响应文件</w:t>
      </w:r>
      <w:r>
        <w:rPr>
          <w:rFonts w:hint="eastAsia" w:ascii="宋体" w:hAnsi="宋体" w:cs="宋体"/>
          <w:color w:val="auto"/>
          <w:sz w:val="24"/>
        </w:rPr>
        <w:t>递交截止时间止（提供查询结果网页清晰截图并加盖供应商公章）；</w:t>
      </w:r>
    </w:p>
    <w:p>
      <w:pPr>
        <w:rPr>
          <w:rFonts w:hint="eastAsia" w:ascii="宋体" w:hAnsi="宋体" w:eastAsia="宋体" w:cs="宋体"/>
        </w:rPr>
      </w:pPr>
    </w:p>
    <w:p>
      <w:pPr>
        <w:autoSpaceDE w:val="0"/>
        <w:autoSpaceDN w:val="0"/>
        <w:adjustRightInd w:val="0"/>
        <w:spacing w:line="360" w:lineRule="auto"/>
        <w:jc w:val="center"/>
        <w:rPr>
          <w:rFonts w:hint="eastAsia" w:ascii="宋体" w:hAnsi="宋体"/>
          <w:b/>
          <w:bCs/>
          <w:sz w:val="44"/>
          <w:szCs w:val="44"/>
          <w:lang w:val="zh-CN"/>
        </w:rPr>
      </w:pPr>
    </w:p>
    <w:p>
      <w:pPr>
        <w:pStyle w:val="3"/>
        <w:rPr>
          <w:rFonts w:hint="eastAsia" w:ascii="宋体" w:hAnsi="宋体"/>
          <w:b/>
          <w:bCs/>
          <w:sz w:val="44"/>
          <w:szCs w:val="44"/>
          <w:lang w:val="zh-CN"/>
        </w:rPr>
      </w:pPr>
    </w:p>
    <w:p>
      <w:pPr>
        <w:jc w:val="left"/>
        <w:rPr>
          <w:rFonts w:hint="eastAsia" w:ascii="宋体" w:hAnsi="宋体" w:eastAsia="宋体" w:cs="宋体"/>
          <w:b/>
          <w:sz w:val="28"/>
          <w:szCs w:val="28"/>
        </w:rPr>
      </w:pPr>
      <w:bookmarkStart w:id="53" w:name="_Toc30191_WPSOffice_Level1"/>
      <w:bookmarkStart w:id="54" w:name="_Toc11139_WPSOffice_Level1"/>
      <w:r>
        <w:rPr>
          <w:rFonts w:hint="eastAsia" w:ascii="宋体" w:hAnsi="宋体" w:eastAsia="宋体" w:cs="宋体"/>
          <w:b/>
          <w:sz w:val="28"/>
          <w:szCs w:val="28"/>
        </w:rPr>
        <w:t>附件：</w:t>
      </w:r>
      <w:bookmarkEnd w:id="53"/>
      <w:bookmarkEnd w:id="54"/>
    </w:p>
    <w:p>
      <w:pPr>
        <w:rPr>
          <w:rFonts w:hint="eastAsia" w:ascii="宋体" w:hAnsi="宋体" w:eastAsia="宋体" w:cs="宋体"/>
        </w:rPr>
      </w:pPr>
    </w:p>
    <w:p>
      <w:pPr>
        <w:jc w:val="center"/>
        <w:rPr>
          <w:rFonts w:hint="eastAsia" w:ascii="宋体" w:hAnsi="宋体" w:eastAsia="宋体" w:cs="宋体"/>
          <w:b/>
          <w:sz w:val="32"/>
          <w:szCs w:val="32"/>
        </w:rPr>
      </w:pPr>
      <w:r>
        <w:rPr>
          <w:rFonts w:hint="eastAsia" w:ascii="宋体" w:hAnsi="宋体" w:eastAsia="宋体" w:cs="宋体"/>
          <w:b/>
          <w:sz w:val="32"/>
          <w:szCs w:val="32"/>
        </w:rPr>
        <w:t>供应商符合《政府采购法》第二十二条规定条件的承诺函</w:t>
      </w:r>
    </w:p>
    <w:p>
      <w:pPr>
        <w:rPr>
          <w:rFonts w:hint="eastAsia" w:ascii="宋体" w:hAnsi="宋体" w:eastAsia="宋体" w:cs="宋体"/>
          <w:sz w:val="24"/>
        </w:rPr>
      </w:pPr>
    </w:p>
    <w:p>
      <w:pPr>
        <w:pStyle w:val="12"/>
        <w:spacing w:after="0" w:line="360" w:lineRule="auto"/>
        <w:ind w:left="0" w:leftChars="0"/>
        <w:rPr>
          <w:rFonts w:hint="eastAsia" w:ascii="宋体" w:hAnsi="宋体" w:eastAsia="宋体" w:cs="宋体"/>
          <w:spacing w:val="8"/>
          <w:sz w:val="21"/>
          <w:szCs w:val="21"/>
        </w:rPr>
      </w:pPr>
      <w:r>
        <w:rPr>
          <w:rFonts w:hint="eastAsia" w:ascii="宋体" w:hAnsi="宋体" w:eastAsia="宋体" w:cs="宋体"/>
          <w:spacing w:val="8"/>
          <w:sz w:val="21"/>
          <w:szCs w:val="21"/>
        </w:rPr>
        <w:t>致</w:t>
      </w:r>
      <w:r>
        <w:rPr>
          <w:rFonts w:hint="eastAsia" w:ascii="宋体" w:hAnsi="宋体" w:eastAsia="宋体" w:cs="宋体"/>
          <w:spacing w:val="8"/>
          <w:sz w:val="21"/>
          <w:szCs w:val="21"/>
          <w:u w:val="single"/>
        </w:rPr>
        <w:t xml:space="preserve">             </w:t>
      </w:r>
      <w:r>
        <w:rPr>
          <w:rFonts w:hint="eastAsia" w:ascii="宋体" w:hAnsi="宋体" w:eastAsia="宋体" w:cs="宋体"/>
          <w:spacing w:val="8"/>
          <w:sz w:val="21"/>
          <w:szCs w:val="21"/>
          <w:u w:val="single"/>
          <w:lang w:eastAsia="zh-CN"/>
        </w:rPr>
        <w:t>（采购人）</w:t>
      </w:r>
      <w:r>
        <w:rPr>
          <w:rFonts w:hint="eastAsia" w:ascii="宋体" w:hAnsi="宋体" w:eastAsia="宋体" w:cs="宋体"/>
          <w:spacing w:val="8"/>
          <w:sz w:val="21"/>
          <w:szCs w:val="21"/>
        </w:rPr>
        <w:t xml:space="preserve"> ：</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本公司</w:t>
      </w:r>
      <w:r>
        <w:rPr>
          <w:rFonts w:hint="eastAsia" w:ascii="宋体" w:hAnsi="宋体" w:eastAsia="宋体" w:cs="宋体"/>
          <w:spacing w:val="8"/>
          <w:sz w:val="21"/>
          <w:szCs w:val="21"/>
          <w:u w:val="single"/>
        </w:rPr>
        <w:t xml:space="preserve">                   </w:t>
      </w:r>
      <w:r>
        <w:rPr>
          <w:rFonts w:hint="eastAsia" w:ascii="宋体" w:hAnsi="宋体" w:eastAsia="宋体" w:cs="宋体"/>
          <w:spacing w:val="8"/>
          <w:sz w:val="21"/>
          <w:szCs w:val="21"/>
        </w:rPr>
        <w:t>（公司名称）参加</w:t>
      </w:r>
      <w:r>
        <w:rPr>
          <w:rFonts w:hint="eastAsia" w:ascii="宋体" w:hAnsi="宋体" w:eastAsia="宋体" w:cs="宋体"/>
          <w:spacing w:val="8"/>
          <w:sz w:val="21"/>
          <w:szCs w:val="21"/>
          <w:u w:val="single"/>
        </w:rPr>
        <w:t xml:space="preserve">         </w:t>
      </w:r>
      <w:r>
        <w:rPr>
          <w:rFonts w:hint="eastAsia" w:ascii="宋体" w:hAnsi="宋体" w:eastAsia="宋体" w:cs="宋体"/>
          <w:spacing w:val="8"/>
          <w:sz w:val="21"/>
          <w:szCs w:val="21"/>
        </w:rPr>
        <w:t>（项目名称）的</w:t>
      </w:r>
      <w:r>
        <w:rPr>
          <w:rFonts w:hint="eastAsia" w:ascii="宋体" w:hAnsi="宋体" w:eastAsia="宋体" w:cs="宋体"/>
          <w:spacing w:val="8"/>
          <w:sz w:val="21"/>
          <w:szCs w:val="21"/>
          <w:lang w:eastAsia="zh-CN"/>
        </w:rPr>
        <w:t>磋商</w:t>
      </w:r>
      <w:r>
        <w:rPr>
          <w:rFonts w:hint="eastAsia" w:ascii="宋体" w:hAnsi="宋体" w:eastAsia="宋体" w:cs="宋体"/>
          <w:spacing w:val="8"/>
          <w:sz w:val="21"/>
          <w:szCs w:val="21"/>
        </w:rPr>
        <w:t>活动，现承诺：</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我公司满足政府采购法第二十二条关于供应商的资格要求：</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（一）具有独立承担民事责任的能力；</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（二）具有良好的商业信誉和健全的财务会计制度；</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（三）具有履行合同所必需的设备和专业技术能力；</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（四）有依法缴纳税收和社会保障资金的良好记录；</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 xml:space="preserve">（五）参加政府采购活动前三年内，在经营活动中没有重大违法记录； </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（六）法律、行政法规规定的其他条件。</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同时也满足本项目法律法规规章规定关于供应商的其他资格性条件，未参与本采购项目前期咨询论证，不属于禁止参加</w:t>
      </w:r>
      <w:r>
        <w:rPr>
          <w:rFonts w:hint="eastAsia" w:ascii="宋体" w:hAnsi="宋体" w:eastAsia="宋体" w:cs="宋体"/>
          <w:spacing w:val="8"/>
          <w:sz w:val="21"/>
          <w:szCs w:val="21"/>
          <w:lang w:eastAsia="zh-CN"/>
        </w:rPr>
        <w:t>磋商</w:t>
      </w:r>
      <w:r>
        <w:rPr>
          <w:rFonts w:hint="eastAsia" w:ascii="宋体" w:hAnsi="宋体" w:eastAsia="宋体" w:cs="宋体"/>
          <w:spacing w:val="8"/>
          <w:sz w:val="21"/>
          <w:szCs w:val="21"/>
        </w:rPr>
        <w:t>的供应商。</w:t>
      </w:r>
    </w:p>
    <w:p>
      <w:pPr>
        <w:pStyle w:val="12"/>
        <w:spacing w:after="0" w:line="360" w:lineRule="auto"/>
        <w:ind w:firstLine="508" w:firstLineChars="225"/>
        <w:rPr>
          <w:rFonts w:hint="eastAsia" w:ascii="宋体" w:hAnsi="宋体" w:eastAsia="宋体" w:cs="宋体"/>
          <w:spacing w:val="8"/>
          <w:sz w:val="21"/>
          <w:szCs w:val="21"/>
        </w:rPr>
      </w:pPr>
      <w:r>
        <w:rPr>
          <w:rFonts w:hint="eastAsia" w:ascii="宋体" w:hAnsi="宋体" w:eastAsia="宋体" w:cs="宋体"/>
          <w:spacing w:val="8"/>
          <w:sz w:val="21"/>
          <w:szCs w:val="21"/>
        </w:rPr>
        <w:t>如违反以上承诺，本公司愿承担一切法律责任。</w:t>
      </w:r>
    </w:p>
    <w:p>
      <w:pPr>
        <w:pStyle w:val="12"/>
        <w:rPr>
          <w:rFonts w:hint="eastAsia" w:ascii="宋体" w:hAnsi="宋体" w:eastAsia="宋体" w:cs="宋体"/>
          <w:sz w:val="21"/>
          <w:szCs w:val="21"/>
        </w:rPr>
      </w:pPr>
    </w:p>
    <w:p>
      <w:pPr>
        <w:spacing w:line="360" w:lineRule="auto"/>
        <w:rPr>
          <w:rFonts w:hint="eastAsia" w:ascii="宋体" w:hAnsi="宋体" w:eastAsia="宋体" w:cs="宋体"/>
          <w:sz w:val="21"/>
          <w:szCs w:val="21"/>
        </w:rPr>
      </w:pPr>
      <w:r>
        <w:rPr>
          <w:rFonts w:hint="eastAsia" w:ascii="宋体" w:hAnsi="宋体" w:eastAsia="宋体" w:cs="宋体"/>
          <w:sz w:val="21"/>
          <w:szCs w:val="21"/>
        </w:rPr>
        <w:t>供应商名称：_________________________________</w:t>
      </w:r>
      <w:r>
        <w:rPr>
          <w:rFonts w:hint="eastAsia" w:ascii="宋体" w:hAnsi="宋体" w:eastAsia="宋体" w:cs="宋体"/>
          <w:bCs/>
          <w:sz w:val="21"/>
          <w:szCs w:val="21"/>
        </w:rPr>
        <w:t>（盖公章）</w:t>
      </w:r>
    </w:p>
    <w:p>
      <w:pPr>
        <w:spacing w:line="360" w:lineRule="auto"/>
        <w:rPr>
          <w:rFonts w:hint="eastAsia" w:ascii="宋体" w:hAnsi="宋体" w:eastAsia="宋体" w:cs="宋体"/>
          <w:sz w:val="21"/>
          <w:szCs w:val="21"/>
        </w:rPr>
      </w:pPr>
      <w:r>
        <w:rPr>
          <w:rFonts w:hint="eastAsia" w:ascii="宋体" w:hAnsi="宋体" w:eastAsia="宋体" w:cs="宋体"/>
          <w:snapToGrid w:val="0"/>
          <w:kern w:val="0"/>
          <w:sz w:val="21"/>
          <w:szCs w:val="21"/>
        </w:rPr>
        <w:t>法定代表人</w:t>
      </w:r>
      <w:r>
        <w:rPr>
          <w:rFonts w:hint="eastAsia" w:ascii="宋体" w:hAnsi="宋体" w:eastAsia="宋体" w:cs="宋体"/>
          <w:spacing w:val="8"/>
          <w:sz w:val="21"/>
          <w:szCs w:val="21"/>
        </w:rPr>
        <w:t>或授权代表</w:t>
      </w:r>
      <w:r>
        <w:rPr>
          <w:rFonts w:hint="eastAsia" w:ascii="宋体" w:hAnsi="宋体" w:eastAsia="宋体" w:cs="宋体"/>
          <w:snapToGrid w:val="0"/>
          <w:kern w:val="0"/>
          <w:sz w:val="21"/>
          <w:szCs w:val="21"/>
        </w:rPr>
        <w:t>：</w:t>
      </w:r>
      <w:r>
        <w:rPr>
          <w:rFonts w:hint="eastAsia" w:ascii="宋体" w:hAnsi="宋体" w:eastAsia="宋体" w:cs="宋体"/>
          <w:snapToGrid w:val="0"/>
          <w:kern w:val="0"/>
          <w:sz w:val="21"/>
          <w:szCs w:val="21"/>
          <w:u w:val="single"/>
        </w:rPr>
        <w:t xml:space="preserve">               </w:t>
      </w:r>
      <w:r>
        <w:rPr>
          <w:rFonts w:hint="eastAsia" w:ascii="宋体" w:hAnsi="宋体" w:eastAsia="宋体" w:cs="宋体"/>
          <w:snapToGrid w:val="0"/>
          <w:kern w:val="0"/>
          <w:sz w:val="21"/>
          <w:szCs w:val="21"/>
        </w:rPr>
        <w:t>（</w:t>
      </w:r>
      <w:r>
        <w:rPr>
          <w:rFonts w:hint="eastAsia" w:ascii="宋体" w:hAnsi="宋体" w:eastAsia="宋体" w:cs="宋体"/>
          <w:spacing w:val="8"/>
          <w:sz w:val="21"/>
          <w:szCs w:val="21"/>
        </w:rPr>
        <w:t>签字或签章</w:t>
      </w:r>
      <w:r>
        <w:rPr>
          <w:rFonts w:hint="eastAsia" w:ascii="宋体" w:hAnsi="宋体" w:eastAsia="宋体" w:cs="宋体"/>
          <w:snapToGrid w:val="0"/>
          <w:kern w:val="0"/>
          <w:sz w:val="21"/>
          <w:szCs w:val="21"/>
        </w:rPr>
        <w:t>）</w:t>
      </w:r>
    </w:p>
    <w:p>
      <w:pPr>
        <w:spacing w:line="360" w:lineRule="auto"/>
        <w:rPr>
          <w:rFonts w:hint="eastAsia" w:ascii="宋体" w:hAnsi="宋体" w:eastAsia="宋体" w:cs="宋体"/>
          <w:sz w:val="21"/>
          <w:szCs w:val="21"/>
        </w:rPr>
      </w:pPr>
      <w:r>
        <w:rPr>
          <w:rFonts w:hint="eastAsia" w:ascii="宋体" w:hAnsi="宋体" w:eastAsia="宋体" w:cs="宋体"/>
          <w:sz w:val="21"/>
          <w:szCs w:val="21"/>
        </w:rPr>
        <w:t>日      期：____________________________________________</w:t>
      </w: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jc w:val="both"/>
        <w:rPr>
          <w:rFonts w:hint="eastAsia" w:ascii="宋体" w:hAnsi="宋体" w:eastAsia="宋体" w:cs="宋体"/>
          <w:b/>
          <w:sz w:val="28"/>
          <w:szCs w:val="28"/>
        </w:rPr>
      </w:pPr>
    </w:p>
    <w:p>
      <w:pPr>
        <w:jc w:val="left"/>
        <w:rPr>
          <w:rFonts w:hint="eastAsia" w:ascii="宋体" w:hAnsi="宋体" w:eastAsia="宋体" w:cs="宋体"/>
          <w:b/>
          <w:sz w:val="28"/>
          <w:szCs w:val="28"/>
          <w:lang w:val="en-US" w:eastAsia="zh-CN"/>
        </w:rPr>
      </w:pPr>
      <w:r>
        <w:rPr>
          <w:rFonts w:hint="eastAsia" w:ascii="宋体" w:hAnsi="宋体" w:cs="宋体"/>
          <w:b/>
          <w:sz w:val="28"/>
          <w:szCs w:val="28"/>
          <w:lang w:eastAsia="zh-CN"/>
        </w:rPr>
        <w:t>附件</w:t>
      </w:r>
      <w:r>
        <w:rPr>
          <w:rFonts w:hint="eastAsia" w:ascii="宋体" w:hAnsi="宋体" w:cs="宋体"/>
          <w:b/>
          <w:sz w:val="28"/>
          <w:szCs w:val="28"/>
          <w:lang w:val="en-US" w:eastAsia="zh-CN"/>
        </w:rPr>
        <w:t>1</w:t>
      </w:r>
    </w:p>
    <w:p>
      <w:pPr>
        <w:jc w:val="center"/>
        <w:rPr>
          <w:rFonts w:hint="eastAsia" w:ascii="宋体" w:hAnsi="宋体" w:eastAsia="宋体" w:cs="宋体"/>
          <w:b/>
          <w:sz w:val="32"/>
          <w:szCs w:val="32"/>
        </w:rPr>
      </w:pPr>
      <w:r>
        <w:rPr>
          <w:rFonts w:hint="eastAsia" w:ascii="宋体" w:hAnsi="宋体" w:eastAsia="宋体" w:cs="宋体"/>
          <w:b/>
          <w:sz w:val="32"/>
          <w:szCs w:val="32"/>
        </w:rPr>
        <w:t>参加政府采购活动前3年内在经营活动中没有重大违法记录的</w:t>
      </w:r>
    </w:p>
    <w:p>
      <w:pPr>
        <w:jc w:val="center"/>
        <w:rPr>
          <w:rFonts w:hint="eastAsia" w:ascii="宋体" w:hAnsi="宋体" w:eastAsia="宋体" w:cs="宋体"/>
          <w:b/>
          <w:sz w:val="32"/>
          <w:szCs w:val="32"/>
        </w:rPr>
      </w:pPr>
      <w:r>
        <w:rPr>
          <w:rFonts w:hint="eastAsia" w:ascii="宋体" w:hAnsi="宋体" w:eastAsia="宋体" w:cs="宋体"/>
          <w:b/>
          <w:sz w:val="32"/>
          <w:szCs w:val="32"/>
        </w:rPr>
        <w:t>书面声明</w:t>
      </w:r>
    </w:p>
    <w:p>
      <w:pPr>
        <w:spacing w:before="156" w:beforeLines="50" w:after="156" w:afterLines="50" w:line="480" w:lineRule="auto"/>
        <w:rPr>
          <w:rFonts w:hint="eastAsia" w:ascii="宋体" w:hAnsi="宋体" w:eastAsia="宋体" w:cs="宋体"/>
          <w:spacing w:val="8"/>
          <w:sz w:val="24"/>
        </w:rPr>
      </w:pPr>
    </w:p>
    <w:p>
      <w:pPr>
        <w:spacing w:before="156" w:beforeLines="50" w:after="156" w:afterLines="50" w:line="480" w:lineRule="auto"/>
        <w:rPr>
          <w:rFonts w:hint="eastAsia" w:ascii="宋体" w:hAnsi="宋体" w:eastAsia="宋体" w:cs="宋体"/>
          <w:spacing w:val="8"/>
          <w:sz w:val="21"/>
          <w:szCs w:val="21"/>
          <w:u w:val="single"/>
          <w:lang w:val="en-US" w:eastAsia="zh-CN"/>
        </w:rPr>
      </w:pPr>
      <w:r>
        <w:rPr>
          <w:rFonts w:hint="eastAsia" w:ascii="宋体" w:hAnsi="宋体" w:eastAsia="宋体" w:cs="宋体"/>
          <w:spacing w:val="8"/>
          <w:sz w:val="21"/>
          <w:szCs w:val="21"/>
        </w:rPr>
        <w:t>致：</w:t>
      </w:r>
      <w:r>
        <w:rPr>
          <w:rFonts w:hint="eastAsia" w:ascii="宋体" w:hAnsi="宋体" w:eastAsia="宋体" w:cs="宋体"/>
          <w:spacing w:val="8"/>
          <w:sz w:val="21"/>
          <w:szCs w:val="21"/>
          <w:u w:val="single"/>
          <w:lang w:val="en-US" w:eastAsia="zh-CN"/>
        </w:rPr>
        <w:t xml:space="preserve">                  （采购人）</w:t>
      </w:r>
    </w:p>
    <w:p>
      <w:pPr>
        <w:spacing w:before="156" w:beforeLines="50" w:after="156" w:afterLines="50" w:line="480" w:lineRule="auto"/>
        <w:ind w:firstLine="452" w:firstLineChars="200"/>
        <w:rPr>
          <w:rFonts w:hint="eastAsia" w:ascii="宋体" w:hAnsi="宋体" w:eastAsia="宋体" w:cs="宋体"/>
          <w:spacing w:val="8"/>
          <w:sz w:val="21"/>
          <w:szCs w:val="21"/>
        </w:rPr>
      </w:pPr>
      <w:r>
        <w:rPr>
          <w:rFonts w:hint="eastAsia" w:ascii="宋体" w:hAnsi="宋体" w:eastAsia="宋体" w:cs="宋体"/>
          <w:spacing w:val="8"/>
          <w:sz w:val="21"/>
          <w:szCs w:val="21"/>
        </w:rPr>
        <w:t>我公司参加（</w:t>
      </w:r>
      <w:r>
        <w:rPr>
          <w:rFonts w:hint="eastAsia" w:ascii="宋体" w:hAnsi="宋体" w:eastAsia="宋体" w:cs="宋体"/>
          <w:spacing w:val="8"/>
          <w:sz w:val="21"/>
          <w:szCs w:val="21"/>
          <w:u w:val="single"/>
        </w:rPr>
        <w:t>填写</w:t>
      </w:r>
      <w:r>
        <w:rPr>
          <w:rFonts w:hint="eastAsia" w:ascii="宋体" w:hAnsi="宋体" w:cs="宋体"/>
          <w:spacing w:val="8"/>
          <w:sz w:val="21"/>
          <w:szCs w:val="21"/>
          <w:u w:val="single"/>
          <w:lang w:eastAsia="zh-CN"/>
        </w:rPr>
        <w:t>采购</w:t>
      </w:r>
      <w:r>
        <w:rPr>
          <w:rFonts w:hint="eastAsia" w:ascii="宋体" w:hAnsi="宋体" w:eastAsia="宋体" w:cs="宋体"/>
          <w:spacing w:val="8"/>
          <w:sz w:val="21"/>
          <w:szCs w:val="21"/>
          <w:u w:val="single"/>
        </w:rPr>
        <w:t>项目编号</w:t>
      </w:r>
      <w:r>
        <w:rPr>
          <w:rFonts w:hint="eastAsia" w:ascii="宋体" w:hAnsi="宋体" w:eastAsia="宋体" w:cs="宋体"/>
          <w:spacing w:val="8"/>
          <w:sz w:val="21"/>
          <w:szCs w:val="21"/>
        </w:rPr>
        <w:t>）（</w:t>
      </w:r>
      <w:r>
        <w:rPr>
          <w:rFonts w:hint="eastAsia" w:ascii="宋体" w:hAnsi="宋体" w:eastAsia="宋体" w:cs="宋体"/>
          <w:spacing w:val="8"/>
          <w:sz w:val="21"/>
          <w:szCs w:val="21"/>
          <w:u w:val="single"/>
        </w:rPr>
        <w:t xml:space="preserve">填写项目名称 </w:t>
      </w:r>
      <w:r>
        <w:rPr>
          <w:rFonts w:hint="eastAsia" w:ascii="宋体" w:hAnsi="宋体" w:eastAsia="宋体" w:cs="宋体"/>
          <w:spacing w:val="8"/>
          <w:sz w:val="21"/>
          <w:szCs w:val="21"/>
        </w:rPr>
        <w:t>）项目的</w:t>
      </w:r>
      <w:r>
        <w:rPr>
          <w:rFonts w:hint="eastAsia" w:ascii="宋体" w:hAnsi="宋体" w:cs="宋体"/>
          <w:spacing w:val="8"/>
          <w:sz w:val="21"/>
          <w:szCs w:val="21"/>
          <w:lang w:eastAsia="zh-CN"/>
        </w:rPr>
        <w:t>磋商</w:t>
      </w:r>
      <w:r>
        <w:rPr>
          <w:rFonts w:hint="eastAsia" w:ascii="宋体" w:hAnsi="宋体" w:eastAsia="宋体" w:cs="宋体"/>
          <w:spacing w:val="8"/>
          <w:sz w:val="21"/>
          <w:szCs w:val="21"/>
        </w:rPr>
        <w:t>，本公司郑重声明，我司参加本项目</w:t>
      </w:r>
      <w:r>
        <w:rPr>
          <w:rFonts w:hint="eastAsia" w:ascii="宋体" w:hAnsi="宋体" w:cs="宋体"/>
          <w:spacing w:val="8"/>
          <w:sz w:val="21"/>
          <w:szCs w:val="21"/>
          <w:lang w:eastAsia="zh-CN"/>
        </w:rPr>
        <w:t>政府采购</w:t>
      </w:r>
      <w:r>
        <w:rPr>
          <w:rFonts w:hint="eastAsia" w:ascii="宋体" w:hAnsi="宋体" w:eastAsia="宋体" w:cs="宋体"/>
          <w:spacing w:val="8"/>
          <w:sz w:val="21"/>
          <w:szCs w:val="21"/>
        </w:rPr>
        <w:t>活动前</w:t>
      </w:r>
      <w:r>
        <w:rPr>
          <w:rFonts w:hint="eastAsia" w:ascii="宋体" w:hAnsi="宋体" w:eastAsia="宋体" w:cs="宋体"/>
          <w:spacing w:val="8"/>
          <w:sz w:val="21"/>
          <w:szCs w:val="21"/>
          <w:u w:val="single"/>
        </w:rPr>
        <w:t xml:space="preserve">   </w:t>
      </w:r>
      <w:r>
        <w:rPr>
          <w:rFonts w:hint="eastAsia" w:ascii="宋体" w:hAnsi="宋体" w:eastAsia="宋体" w:cs="宋体"/>
          <w:spacing w:val="8"/>
          <w:sz w:val="21"/>
          <w:szCs w:val="21"/>
        </w:rPr>
        <w:t>年内</w:t>
      </w:r>
      <w:r>
        <w:rPr>
          <w:rFonts w:hint="eastAsia" w:ascii="宋体" w:hAnsi="宋体" w:eastAsia="宋体" w:cs="宋体"/>
          <w:spacing w:val="8"/>
          <w:sz w:val="21"/>
          <w:szCs w:val="21"/>
          <w:u w:val="single"/>
        </w:rPr>
        <w:t>无</w:t>
      </w:r>
      <w:r>
        <w:rPr>
          <w:rFonts w:hint="eastAsia" w:ascii="宋体" w:hAnsi="宋体" w:eastAsia="宋体" w:cs="宋体"/>
          <w:spacing w:val="8"/>
          <w:sz w:val="21"/>
          <w:szCs w:val="21"/>
        </w:rPr>
        <w:t>重大违法记录，符合</w:t>
      </w:r>
      <w:r>
        <w:rPr>
          <w:rFonts w:hint="eastAsia" w:ascii="宋体" w:hAnsi="宋体" w:cs="宋体"/>
          <w:spacing w:val="8"/>
          <w:sz w:val="21"/>
          <w:szCs w:val="21"/>
          <w:lang w:eastAsia="zh-CN"/>
        </w:rPr>
        <w:t>政府采购</w:t>
      </w:r>
      <w:r>
        <w:rPr>
          <w:rFonts w:hint="eastAsia" w:ascii="宋体" w:hAnsi="宋体" w:eastAsia="宋体" w:cs="宋体"/>
          <w:spacing w:val="8"/>
          <w:sz w:val="21"/>
          <w:szCs w:val="21"/>
        </w:rPr>
        <w:t>法等法律法规的规定，我司对此声明负全部法律责任。</w:t>
      </w:r>
    </w:p>
    <w:p>
      <w:pPr>
        <w:spacing w:before="156" w:beforeLines="50" w:after="156" w:afterLines="50" w:line="480" w:lineRule="auto"/>
        <w:ind w:firstLine="442" w:firstLineChars="196"/>
        <w:rPr>
          <w:rFonts w:hint="eastAsia" w:ascii="宋体" w:hAnsi="宋体" w:eastAsia="宋体" w:cs="宋体"/>
          <w:spacing w:val="8"/>
          <w:sz w:val="21"/>
          <w:szCs w:val="21"/>
        </w:rPr>
      </w:pPr>
      <w:r>
        <w:rPr>
          <w:rFonts w:hint="eastAsia" w:ascii="宋体" w:hAnsi="宋体" w:eastAsia="宋体" w:cs="宋体"/>
          <w:spacing w:val="8"/>
          <w:sz w:val="21"/>
          <w:szCs w:val="21"/>
        </w:rPr>
        <w:t>特此声明！</w:t>
      </w:r>
    </w:p>
    <w:p>
      <w:pPr>
        <w:pStyle w:val="3"/>
        <w:rPr>
          <w:rFonts w:hint="eastAsia" w:ascii="宋体" w:hAnsi="宋体"/>
          <w:b/>
          <w:bCs/>
          <w:sz w:val="21"/>
          <w:szCs w:val="21"/>
          <w:lang w:val="zh-CN"/>
        </w:rPr>
      </w:pPr>
    </w:p>
    <w:p>
      <w:pPr>
        <w:pStyle w:val="12"/>
        <w:rPr>
          <w:rFonts w:hint="eastAsia"/>
          <w:sz w:val="21"/>
          <w:szCs w:val="21"/>
          <w:lang w:val="zh-CN"/>
        </w:rPr>
      </w:pPr>
    </w:p>
    <w:p>
      <w:pPr>
        <w:pStyle w:val="3"/>
        <w:rPr>
          <w:rFonts w:hint="eastAsia" w:ascii="宋体" w:hAnsi="宋体"/>
          <w:b/>
          <w:bCs/>
          <w:sz w:val="21"/>
          <w:szCs w:val="21"/>
          <w:lang w:val="zh-CN"/>
        </w:rPr>
      </w:pPr>
    </w:p>
    <w:p>
      <w:pPr>
        <w:keepNext w:val="0"/>
        <w:keepLines w:val="0"/>
        <w:pageBreakBefore w:val="0"/>
        <w:widowControl w:val="0"/>
        <w:kinsoku/>
        <w:wordWrap/>
        <w:overflowPunct/>
        <w:topLinePunct w:val="0"/>
        <w:autoSpaceDE/>
        <w:autoSpaceDN/>
        <w:bidi w:val="0"/>
        <w:adjustRightInd w:val="0"/>
        <w:snapToGrid w:val="0"/>
        <w:spacing w:line="480" w:lineRule="auto"/>
        <w:ind w:firstLine="452" w:firstLineChars="200"/>
        <w:jc w:val="left"/>
        <w:textAlignment w:val="auto"/>
        <w:outlineLvl w:val="9"/>
        <w:rPr>
          <w:rFonts w:hint="eastAsia" w:ascii="宋体" w:hAnsi="宋体" w:eastAsia="宋体" w:cs="宋体"/>
          <w:spacing w:val="8"/>
          <w:sz w:val="21"/>
          <w:szCs w:val="21"/>
          <w:u w:val="single"/>
          <w:lang w:val="en-US" w:eastAsia="zh-CN"/>
        </w:rPr>
      </w:pPr>
      <w:r>
        <w:rPr>
          <w:rFonts w:hint="eastAsia" w:ascii="宋体" w:hAnsi="宋体" w:eastAsia="宋体" w:cs="宋体"/>
          <w:spacing w:val="8"/>
          <w:sz w:val="21"/>
          <w:szCs w:val="21"/>
        </w:rPr>
        <w:t>声明人名称：</w:t>
      </w:r>
      <w:r>
        <w:rPr>
          <w:rFonts w:hint="eastAsia" w:ascii="宋体" w:hAnsi="宋体" w:eastAsia="宋体" w:cs="宋体"/>
          <w:spacing w:val="8"/>
          <w:sz w:val="21"/>
          <w:szCs w:val="21"/>
          <w:u w:val="single"/>
          <w:lang w:val="en-US" w:eastAsia="zh-CN"/>
        </w:rPr>
        <w:t xml:space="preserve">                 （盖公章）</w:t>
      </w:r>
    </w:p>
    <w:p>
      <w:pPr>
        <w:keepNext w:val="0"/>
        <w:keepLines w:val="0"/>
        <w:pageBreakBefore w:val="0"/>
        <w:widowControl w:val="0"/>
        <w:kinsoku/>
        <w:wordWrap/>
        <w:overflowPunct/>
        <w:topLinePunct w:val="0"/>
        <w:autoSpaceDE/>
        <w:autoSpaceDN/>
        <w:bidi w:val="0"/>
        <w:adjustRightInd w:val="0"/>
        <w:snapToGrid w:val="0"/>
        <w:spacing w:line="480" w:lineRule="auto"/>
        <w:ind w:firstLine="452" w:firstLineChars="200"/>
        <w:jc w:val="left"/>
        <w:textAlignment w:val="auto"/>
        <w:outlineLvl w:val="9"/>
        <w:rPr>
          <w:rFonts w:hint="eastAsia" w:ascii="宋体" w:hAnsi="宋体" w:eastAsia="宋体" w:cs="宋体"/>
          <w:spacing w:val="8"/>
          <w:sz w:val="21"/>
          <w:szCs w:val="21"/>
          <w:u w:val="single"/>
        </w:rPr>
      </w:pPr>
      <w:r>
        <w:rPr>
          <w:rFonts w:hint="eastAsia" w:ascii="宋体" w:hAnsi="宋体" w:eastAsia="宋体" w:cs="宋体"/>
          <w:spacing w:val="8"/>
          <w:sz w:val="21"/>
          <w:szCs w:val="21"/>
        </w:rPr>
        <w:t>法定代表人或授权代表（</w:t>
      </w:r>
      <w:r>
        <w:rPr>
          <w:rFonts w:hint="eastAsia" w:ascii="宋体" w:hAnsi="宋体" w:eastAsia="宋体" w:cs="宋体"/>
          <w:kern w:val="0"/>
          <w:sz w:val="21"/>
          <w:szCs w:val="21"/>
        </w:rPr>
        <w:t>印鉴或签字</w:t>
      </w:r>
      <w:r>
        <w:rPr>
          <w:rFonts w:hint="eastAsia" w:ascii="宋体" w:hAnsi="宋体" w:eastAsia="宋体" w:cs="宋体"/>
          <w:spacing w:val="8"/>
          <w:sz w:val="21"/>
          <w:szCs w:val="21"/>
        </w:rPr>
        <w:t>）：</w:t>
      </w:r>
      <w:r>
        <w:rPr>
          <w:rFonts w:hint="eastAsia" w:ascii="宋体" w:hAnsi="宋体" w:eastAsia="宋体" w:cs="宋体"/>
          <w:spacing w:val="8"/>
          <w:sz w:val="21"/>
          <w:szCs w:val="21"/>
          <w:u w:val="single"/>
        </w:rPr>
        <w:t xml:space="preserve">    </w:t>
      </w:r>
      <w:r>
        <w:rPr>
          <w:rFonts w:hint="eastAsia" w:ascii="宋体" w:hAnsi="宋体" w:eastAsia="宋体" w:cs="宋体"/>
          <w:spacing w:val="8"/>
          <w:sz w:val="21"/>
          <w:szCs w:val="21"/>
          <w:u w:val="single"/>
          <w:lang w:val="en-US" w:eastAsia="zh-CN"/>
        </w:rPr>
        <w:t xml:space="preserve">   </w:t>
      </w:r>
      <w:r>
        <w:rPr>
          <w:rFonts w:hint="eastAsia" w:ascii="宋体" w:hAnsi="宋体" w:eastAsia="宋体" w:cs="宋体"/>
          <w:spacing w:val="8"/>
          <w:sz w:val="21"/>
          <w:szCs w:val="21"/>
          <w:u w:val="single"/>
          <w:lang w:eastAsia="zh-CN"/>
        </w:rPr>
        <w:t>（签字或盖章）</w:t>
      </w:r>
    </w:p>
    <w:p>
      <w:pPr>
        <w:keepNext w:val="0"/>
        <w:keepLines w:val="0"/>
        <w:pageBreakBefore w:val="0"/>
        <w:widowControl w:val="0"/>
        <w:kinsoku/>
        <w:wordWrap/>
        <w:overflowPunct/>
        <w:topLinePunct w:val="0"/>
        <w:autoSpaceDE/>
        <w:autoSpaceDN/>
        <w:bidi w:val="0"/>
        <w:adjustRightInd w:val="0"/>
        <w:snapToGrid w:val="0"/>
        <w:ind w:firstLine="630" w:firstLineChars="300"/>
        <w:jc w:val="left"/>
        <w:textAlignment w:val="auto"/>
        <w:outlineLvl w:val="9"/>
        <w:rPr>
          <w:rFonts w:hint="eastAsia" w:ascii="宋体" w:hAnsi="宋体" w:eastAsia="宋体" w:cs="宋体"/>
          <w:sz w:val="21"/>
          <w:szCs w:val="21"/>
          <w:u w:val="none"/>
          <w:lang w:val="en-US"/>
        </w:rPr>
      </w:pPr>
      <w:r>
        <w:rPr>
          <w:rFonts w:hint="eastAsia" w:ascii="宋体" w:hAnsi="宋体" w:eastAsia="宋体" w:cs="宋体"/>
          <w:sz w:val="21"/>
          <w:szCs w:val="21"/>
          <w:lang w:eastAsia="zh-CN"/>
        </w:rPr>
        <w:t>日</w:t>
      </w:r>
      <w:r>
        <w:rPr>
          <w:rFonts w:hint="eastAsia" w:ascii="宋体" w:hAnsi="宋体" w:eastAsia="宋体" w:cs="宋体"/>
          <w:sz w:val="21"/>
          <w:szCs w:val="21"/>
          <w:lang w:val="en-US" w:eastAsia="zh-CN"/>
        </w:rPr>
        <w:t xml:space="preserve">    </w:t>
      </w:r>
      <w:r>
        <w:rPr>
          <w:rFonts w:hint="eastAsia" w:ascii="宋体" w:hAnsi="宋体" w:eastAsia="宋体" w:cs="宋体"/>
          <w:sz w:val="21"/>
          <w:szCs w:val="21"/>
          <w:lang w:eastAsia="zh-CN"/>
        </w:rPr>
        <w:t>期：</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年</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 xml:space="preserve"> 月</w:t>
      </w:r>
      <w:r>
        <w:rPr>
          <w:rFonts w:hint="eastAsia" w:ascii="宋体" w:hAnsi="宋体" w:eastAsia="宋体" w:cs="宋体"/>
          <w:sz w:val="21"/>
          <w:szCs w:val="21"/>
          <w:u w:val="single"/>
          <w:lang w:val="en-US" w:eastAsia="zh-CN"/>
        </w:rPr>
        <w:t xml:space="preserve">      </w:t>
      </w:r>
      <w:r>
        <w:rPr>
          <w:rFonts w:hint="eastAsia" w:ascii="宋体" w:hAnsi="宋体" w:eastAsia="宋体" w:cs="宋体"/>
          <w:sz w:val="21"/>
          <w:szCs w:val="21"/>
          <w:u w:val="none"/>
          <w:lang w:val="en-US" w:eastAsia="zh-CN"/>
        </w:rPr>
        <w:t>日</w:t>
      </w: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pStyle w:val="3"/>
        <w:rPr>
          <w:rFonts w:hint="eastAsia" w:ascii="宋体" w:hAnsi="宋体"/>
          <w:b/>
          <w:bCs/>
          <w:sz w:val="44"/>
          <w:szCs w:val="44"/>
          <w:lang w:val="zh-CN"/>
        </w:rPr>
      </w:pPr>
    </w:p>
    <w:p>
      <w:pPr>
        <w:jc w:val="left"/>
        <w:rPr>
          <w:rFonts w:hint="eastAsia" w:ascii="宋体" w:hAnsi="宋体" w:eastAsia="宋体" w:cs="宋体"/>
          <w:b/>
          <w:bCs/>
          <w:sz w:val="32"/>
          <w:szCs w:val="24"/>
        </w:rPr>
      </w:pPr>
      <w:r>
        <w:rPr>
          <w:rFonts w:hint="eastAsia" w:ascii="宋体" w:hAnsi="宋体" w:cs="宋体"/>
          <w:b/>
          <w:sz w:val="28"/>
          <w:szCs w:val="28"/>
          <w:lang w:eastAsia="zh-CN"/>
        </w:rPr>
        <w:t>附件</w:t>
      </w:r>
      <w:r>
        <w:rPr>
          <w:rFonts w:hint="eastAsia" w:ascii="宋体" w:hAnsi="宋体" w:cs="宋体"/>
          <w:b/>
          <w:sz w:val="28"/>
          <w:szCs w:val="28"/>
          <w:lang w:val="en-US" w:eastAsia="zh-CN"/>
        </w:rPr>
        <w:t>2</w:t>
      </w:r>
    </w:p>
    <w:p>
      <w:pPr>
        <w:pStyle w:val="5"/>
        <w:numPr>
          <w:ilvl w:val="0"/>
          <w:numId w:val="0"/>
        </w:numPr>
        <w:jc w:val="center"/>
        <w:rPr>
          <w:rFonts w:hint="eastAsia" w:ascii="宋体" w:hAnsi="宋体" w:eastAsia="宋体" w:cs="宋体"/>
          <w:b/>
          <w:bCs/>
          <w:sz w:val="32"/>
          <w:szCs w:val="32"/>
        </w:rPr>
      </w:pPr>
      <w:r>
        <w:rPr>
          <w:rFonts w:hint="eastAsia" w:ascii="宋体" w:hAnsi="宋体" w:eastAsia="宋体" w:cs="宋体"/>
          <w:b/>
          <w:bCs/>
          <w:sz w:val="32"/>
          <w:szCs w:val="32"/>
        </w:rPr>
        <w:t>中小企业声明函</w:t>
      </w:r>
    </w:p>
    <w:p>
      <w:pPr>
        <w:adjustRightInd/>
        <w:snapToGrid/>
        <w:spacing w:line="360" w:lineRule="auto"/>
        <w:ind w:right="-60"/>
        <w:jc w:val="left"/>
        <w:rPr>
          <w:rFonts w:hint="eastAsia" w:ascii="宋体" w:hAnsi="宋体" w:eastAsia="宋体" w:cs="宋体"/>
          <w:bCs/>
          <w:sz w:val="21"/>
          <w:szCs w:val="21"/>
          <w:u w:val="single"/>
        </w:rPr>
      </w:pPr>
      <w:r>
        <w:rPr>
          <w:rFonts w:hint="eastAsia" w:ascii="宋体" w:hAnsi="宋体" w:eastAsia="宋体" w:cs="宋体"/>
          <w:bCs/>
          <w:sz w:val="21"/>
          <w:szCs w:val="21"/>
        </w:rPr>
        <w:t>致：</w:t>
      </w:r>
      <w:r>
        <w:rPr>
          <w:rFonts w:hint="eastAsia" w:ascii="宋体" w:hAnsi="宋体" w:eastAsia="宋体" w:cs="宋体"/>
          <w:bCs/>
          <w:sz w:val="21"/>
          <w:szCs w:val="21"/>
          <w:u w:val="single"/>
        </w:rPr>
        <w:t xml:space="preserve">                        </w:t>
      </w:r>
      <w:r>
        <w:rPr>
          <w:rFonts w:hint="eastAsia" w:ascii="宋体" w:hAnsi="宋体" w:cs="宋体"/>
          <w:snapToGrid w:val="0"/>
          <w:spacing w:val="8"/>
          <w:kern w:val="0"/>
          <w:sz w:val="21"/>
          <w:szCs w:val="21"/>
          <w:u w:val="single"/>
          <w:lang w:eastAsia="zh-CN"/>
        </w:rPr>
        <w:t>（采购人）</w:t>
      </w:r>
    </w:p>
    <w:p>
      <w:pPr>
        <w:adjustRightInd/>
        <w:snapToGrid/>
        <w:spacing w:line="360" w:lineRule="auto"/>
        <w:ind w:right="-60"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本公司郑重声明，根据《政府采购促进中小企业发展暂行办法》（财库[2011]181号）的规定，本公司为______（请填写:中型、小型、微型）企业。即，本公司同时满足以下条件：</w:t>
      </w:r>
    </w:p>
    <w:p>
      <w:pPr>
        <w:adjustRightInd/>
        <w:snapToGrid/>
        <w:spacing w:line="360" w:lineRule="auto"/>
        <w:ind w:right="-60"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1.根据《工业和信息化部、国家统计局、国家发展和改革委员会、财政部关于印发中小企业划型标准规定的通知》（工信部联企业[2011]300号）规定的划分标准，本公司为______（请填写:中型、小型、微型）企业。</w:t>
      </w:r>
    </w:p>
    <w:p>
      <w:pPr>
        <w:adjustRightInd/>
        <w:snapToGrid/>
        <w:spacing w:line="360" w:lineRule="auto"/>
        <w:ind w:right="-60"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2.本公司参加</w:t>
      </w:r>
      <w:r>
        <w:rPr>
          <w:rFonts w:hint="eastAsia" w:ascii="宋体" w:hAnsi="宋体" w:cs="宋体"/>
          <w:bCs/>
          <w:sz w:val="21"/>
          <w:szCs w:val="21"/>
          <w:u w:val="single"/>
          <w:lang w:val="en-US" w:eastAsia="zh-CN"/>
        </w:rPr>
        <w:t xml:space="preserve">              </w:t>
      </w:r>
      <w:r>
        <w:rPr>
          <w:rFonts w:hint="eastAsia" w:ascii="宋体" w:hAnsi="宋体" w:eastAsia="宋体" w:cs="宋体"/>
          <w:bCs/>
          <w:sz w:val="21"/>
          <w:szCs w:val="21"/>
        </w:rPr>
        <w:t>（采购人）的</w:t>
      </w:r>
      <w:r>
        <w:rPr>
          <w:rFonts w:hint="eastAsia" w:ascii="宋体" w:hAnsi="宋体" w:cs="宋体"/>
          <w:bCs/>
          <w:sz w:val="21"/>
          <w:szCs w:val="21"/>
          <w:u w:val="single"/>
          <w:lang w:val="en-US" w:eastAsia="zh-CN"/>
        </w:rPr>
        <w:t xml:space="preserve">               </w:t>
      </w:r>
      <w:r>
        <w:rPr>
          <w:rFonts w:hint="eastAsia" w:ascii="宋体" w:hAnsi="宋体" w:eastAsia="宋体" w:cs="宋体"/>
          <w:bCs/>
          <w:sz w:val="21"/>
          <w:szCs w:val="21"/>
        </w:rPr>
        <w:t>项目采购活动提供本企业制造的货物，由本企业承担工程、提供服务，或者提供其他______（请填写：小型、微型）企业制造的货物。本条所称货物不包括使用大型企业注册商标的货物。</w:t>
      </w:r>
    </w:p>
    <w:p>
      <w:pPr>
        <w:adjustRightInd/>
        <w:snapToGrid/>
        <w:spacing w:line="360" w:lineRule="auto"/>
        <w:ind w:right="-60"/>
        <w:jc w:val="left"/>
        <w:rPr>
          <w:rFonts w:hint="eastAsia" w:ascii="宋体" w:hAnsi="宋体" w:eastAsia="宋体" w:cs="宋体"/>
          <w:bCs/>
          <w:sz w:val="21"/>
          <w:szCs w:val="21"/>
        </w:rPr>
      </w:pPr>
      <w:r>
        <w:rPr>
          <w:rFonts w:hint="eastAsia" w:ascii="宋体" w:hAnsi="宋体" w:eastAsia="宋体" w:cs="宋体"/>
          <w:bCs/>
          <w:sz w:val="21"/>
          <w:szCs w:val="21"/>
        </w:rPr>
        <w:t>本公司对上述声明的真实性负责。如有虚假，将依法承担相应责任。</w:t>
      </w:r>
    </w:p>
    <w:p>
      <w:pPr>
        <w:adjustRightInd/>
        <w:snapToGrid/>
        <w:spacing w:line="360" w:lineRule="auto"/>
        <w:ind w:right="-60"/>
        <w:jc w:val="left"/>
        <w:rPr>
          <w:rFonts w:hint="eastAsia" w:ascii="宋体" w:hAnsi="宋体" w:eastAsia="宋体" w:cs="宋体"/>
          <w:bCs/>
          <w:sz w:val="21"/>
          <w:szCs w:val="21"/>
        </w:rPr>
      </w:pPr>
      <w:r>
        <w:rPr>
          <w:rFonts w:hint="eastAsia" w:ascii="宋体" w:hAnsi="宋体" w:eastAsia="宋体" w:cs="宋体"/>
          <w:bCs/>
          <w:sz w:val="21"/>
          <w:szCs w:val="21"/>
        </w:rPr>
        <w:t>特此声明！</w:t>
      </w:r>
    </w:p>
    <w:p>
      <w:pPr>
        <w:adjustRightInd/>
        <w:snapToGrid/>
        <w:spacing w:line="360" w:lineRule="auto"/>
        <w:ind w:right="-60"/>
        <w:jc w:val="left"/>
        <w:rPr>
          <w:rFonts w:hint="eastAsia" w:ascii="宋体" w:hAnsi="宋体" w:eastAsia="宋体" w:cs="宋体"/>
          <w:bCs/>
          <w:sz w:val="21"/>
          <w:szCs w:val="21"/>
        </w:rPr>
      </w:pPr>
    </w:p>
    <w:p>
      <w:pPr>
        <w:adjustRightInd/>
        <w:snapToGrid/>
        <w:spacing w:line="360" w:lineRule="auto"/>
        <w:ind w:right="-60"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声  明  人:</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w:t>
      </w:r>
      <w:r>
        <w:rPr>
          <w:rFonts w:hint="eastAsia" w:ascii="宋体" w:hAnsi="宋体" w:cs="宋体"/>
          <w:bCs/>
          <w:sz w:val="21"/>
          <w:szCs w:val="21"/>
          <w:lang w:eastAsia="zh-CN"/>
        </w:rPr>
        <w:t>磋商</w:t>
      </w:r>
      <w:r>
        <w:rPr>
          <w:rFonts w:hint="eastAsia" w:ascii="宋体" w:hAnsi="宋体" w:eastAsia="宋体" w:cs="宋体"/>
          <w:bCs/>
          <w:sz w:val="21"/>
          <w:szCs w:val="21"/>
        </w:rPr>
        <w:t>供应商名称、公章)</w:t>
      </w:r>
    </w:p>
    <w:p>
      <w:pPr>
        <w:adjustRightInd/>
        <w:snapToGrid/>
        <w:spacing w:line="360" w:lineRule="auto"/>
        <w:ind w:right="-60" w:firstLine="420" w:firstLineChars="200"/>
        <w:jc w:val="left"/>
        <w:rPr>
          <w:rFonts w:hint="eastAsia" w:ascii="宋体" w:hAnsi="宋体" w:eastAsia="宋体" w:cs="宋体"/>
          <w:bCs/>
          <w:sz w:val="21"/>
          <w:szCs w:val="21"/>
          <w:u w:val="single"/>
        </w:rPr>
      </w:pPr>
      <w:r>
        <w:rPr>
          <w:rFonts w:hint="eastAsia" w:ascii="宋体" w:hAnsi="宋体" w:eastAsia="宋体" w:cs="宋体"/>
          <w:bCs/>
          <w:sz w:val="21"/>
          <w:szCs w:val="21"/>
        </w:rPr>
        <w:t>法定代表人：</w:t>
      </w:r>
      <w:r>
        <w:rPr>
          <w:rFonts w:hint="eastAsia" w:ascii="宋体" w:hAnsi="宋体" w:eastAsia="宋体" w:cs="宋体"/>
          <w:bCs/>
          <w:sz w:val="21"/>
          <w:szCs w:val="21"/>
          <w:u w:val="single"/>
        </w:rPr>
        <w:t xml:space="preserve">      </w:t>
      </w:r>
      <w:r>
        <w:rPr>
          <w:rFonts w:hint="eastAsia" w:ascii="宋体" w:hAnsi="宋体" w:cs="宋体"/>
          <w:bCs/>
          <w:sz w:val="21"/>
          <w:szCs w:val="21"/>
          <w:u w:val="single"/>
          <w:lang w:val="en-US" w:eastAsia="zh-CN"/>
        </w:rPr>
        <w:t xml:space="preserve">   </w:t>
      </w:r>
      <w:r>
        <w:rPr>
          <w:rFonts w:hint="eastAsia" w:ascii="宋体" w:hAnsi="宋体" w:eastAsia="宋体" w:cs="宋体"/>
          <w:bCs/>
          <w:sz w:val="21"/>
          <w:szCs w:val="21"/>
          <w:u w:val="single"/>
        </w:rPr>
        <w:t>（签名或盖章）</w:t>
      </w:r>
    </w:p>
    <w:p>
      <w:pPr>
        <w:pStyle w:val="3"/>
        <w:ind w:firstLine="420" w:firstLineChars="200"/>
        <w:rPr>
          <w:rFonts w:hint="eastAsia" w:ascii="宋体" w:hAnsi="宋体"/>
          <w:b/>
          <w:bCs/>
          <w:sz w:val="44"/>
          <w:szCs w:val="44"/>
          <w:lang w:val="zh-CN"/>
        </w:rPr>
      </w:pPr>
      <w:r>
        <w:rPr>
          <w:rFonts w:hint="eastAsia" w:ascii="宋体" w:hAnsi="宋体" w:eastAsia="宋体" w:cs="宋体"/>
          <w:bCs/>
          <w:sz w:val="21"/>
          <w:szCs w:val="21"/>
        </w:rPr>
        <w:t>日      期</w:t>
      </w:r>
      <w:r>
        <w:rPr>
          <w:rFonts w:hint="eastAsia" w:ascii="宋体" w:hAnsi="宋体" w:cs="宋体"/>
          <w:bCs/>
          <w:sz w:val="21"/>
          <w:szCs w:val="21"/>
          <w:lang w:eastAsia="zh-CN"/>
        </w:rPr>
        <w:t>：</w:t>
      </w:r>
      <w:r>
        <w:rPr>
          <w:rFonts w:hint="eastAsia" w:ascii="宋体" w:hAnsi="宋体" w:eastAsia="宋体" w:cs="宋体"/>
          <w:bCs/>
          <w:sz w:val="21"/>
          <w:szCs w:val="21"/>
          <w:u w:val="single"/>
          <w:lang w:val="en-US" w:eastAsia="zh-CN"/>
        </w:rPr>
        <w:t xml:space="preserve">      </w:t>
      </w:r>
      <w:r>
        <w:rPr>
          <w:rFonts w:hint="eastAsia" w:ascii="宋体" w:hAnsi="宋体" w:cs="宋体"/>
          <w:bCs/>
          <w:sz w:val="21"/>
          <w:szCs w:val="21"/>
          <w:u w:val="single"/>
          <w:lang w:val="en-US" w:eastAsia="zh-CN"/>
        </w:rPr>
        <w:t xml:space="preserve">  </w:t>
      </w:r>
      <w:r>
        <w:rPr>
          <w:rFonts w:hint="eastAsia" w:ascii="宋体" w:hAnsi="宋体" w:eastAsia="宋体" w:cs="宋体"/>
          <w:bCs/>
          <w:sz w:val="21"/>
          <w:szCs w:val="21"/>
          <w:u w:val="single"/>
          <w:lang w:val="en-US" w:eastAsia="zh-CN"/>
        </w:rPr>
        <w:t xml:space="preserve"> </w:t>
      </w:r>
      <w:r>
        <w:rPr>
          <w:rFonts w:hint="eastAsia" w:ascii="宋体" w:hAnsi="宋体" w:cs="宋体"/>
          <w:bCs/>
          <w:sz w:val="21"/>
          <w:szCs w:val="21"/>
          <w:u w:val="single"/>
          <w:lang w:val="en-US" w:eastAsia="zh-CN"/>
        </w:rPr>
        <w:t xml:space="preserve">  </w:t>
      </w:r>
      <w:r>
        <w:rPr>
          <w:rFonts w:hint="eastAsia" w:ascii="宋体" w:hAnsi="宋体" w:eastAsia="宋体" w:cs="宋体"/>
          <w:bCs/>
          <w:sz w:val="21"/>
          <w:szCs w:val="21"/>
          <w:u w:val="single"/>
          <w:lang w:val="en-US" w:eastAsia="zh-CN"/>
        </w:rPr>
        <w:t xml:space="preserve">          </w:t>
      </w:r>
      <w:r>
        <w:rPr>
          <w:rFonts w:hint="eastAsia" w:ascii="宋体" w:hAnsi="宋体" w:eastAsia="宋体" w:cs="宋体"/>
          <w:color w:val="000000"/>
          <w:sz w:val="21"/>
          <w:szCs w:val="21"/>
        </w:rPr>
        <w:br w:type="page"/>
      </w:r>
    </w:p>
    <w:p>
      <w:pPr>
        <w:jc w:val="left"/>
        <w:rPr>
          <w:rFonts w:hint="eastAsia" w:ascii="宋体" w:hAnsi="宋体" w:eastAsia="宋体" w:cs="宋体"/>
          <w:b/>
          <w:spacing w:val="6"/>
          <w:sz w:val="28"/>
          <w:szCs w:val="28"/>
        </w:rPr>
      </w:pPr>
      <w:bookmarkStart w:id="55" w:name="OLE_LINK14"/>
      <w:bookmarkStart w:id="56" w:name="OLE_LINK13"/>
      <w:r>
        <w:rPr>
          <w:rFonts w:hint="eastAsia" w:ascii="宋体" w:hAnsi="宋体" w:cs="宋体"/>
          <w:b/>
          <w:sz w:val="28"/>
          <w:szCs w:val="28"/>
          <w:lang w:eastAsia="zh-CN"/>
        </w:rPr>
        <w:t>附件</w:t>
      </w:r>
      <w:r>
        <w:rPr>
          <w:rFonts w:hint="eastAsia" w:ascii="宋体" w:hAnsi="宋体" w:cs="宋体"/>
          <w:b/>
          <w:sz w:val="28"/>
          <w:szCs w:val="28"/>
          <w:lang w:val="en-US" w:eastAsia="zh-CN"/>
        </w:rPr>
        <w:t>3</w:t>
      </w:r>
    </w:p>
    <w:p>
      <w:pPr>
        <w:adjustRightInd/>
        <w:snapToGrid/>
        <w:spacing w:line="588" w:lineRule="exact"/>
        <w:jc w:val="center"/>
        <w:rPr>
          <w:rFonts w:hint="eastAsia" w:ascii="宋体" w:hAnsi="宋体" w:eastAsia="宋体" w:cs="宋体"/>
          <w:b/>
          <w:spacing w:val="6"/>
          <w:sz w:val="32"/>
          <w:szCs w:val="32"/>
        </w:rPr>
      </w:pPr>
      <w:r>
        <w:rPr>
          <w:rFonts w:hint="eastAsia" w:ascii="宋体" w:hAnsi="宋体" w:eastAsia="宋体" w:cs="宋体"/>
          <w:b/>
          <w:spacing w:val="6"/>
          <w:sz w:val="32"/>
          <w:szCs w:val="32"/>
        </w:rPr>
        <w:t>残疾人福利性单位声明函</w:t>
      </w:r>
    </w:p>
    <w:bookmarkEnd w:id="55"/>
    <w:bookmarkEnd w:id="56"/>
    <w:p>
      <w:pPr>
        <w:adjustRightInd/>
        <w:snapToGrid/>
        <w:spacing w:line="588" w:lineRule="exact"/>
        <w:rPr>
          <w:rFonts w:hint="eastAsia" w:ascii="宋体" w:hAnsi="宋体" w:eastAsia="宋体" w:cs="宋体"/>
          <w:b/>
          <w:spacing w:val="6"/>
          <w:sz w:val="28"/>
          <w:szCs w:val="28"/>
        </w:rPr>
      </w:pPr>
    </w:p>
    <w:p>
      <w:pPr>
        <w:adjustRightInd/>
        <w:snapToGrid/>
        <w:spacing w:line="360" w:lineRule="auto"/>
        <w:ind w:firstLine="444" w:firstLineChars="200"/>
        <w:rPr>
          <w:rFonts w:hint="eastAsia" w:ascii="宋体" w:hAnsi="宋体" w:eastAsia="宋体" w:cs="宋体"/>
          <w:spacing w:val="6"/>
          <w:sz w:val="21"/>
          <w:szCs w:val="21"/>
        </w:rPr>
      </w:pPr>
      <w:r>
        <w:rPr>
          <w:rFonts w:hint="eastAsia" w:ascii="宋体" w:hAnsi="宋体" w:eastAsia="宋体" w:cs="宋体"/>
          <w:spacing w:val="6"/>
          <w:sz w:val="21"/>
          <w:szCs w:val="21"/>
        </w:rPr>
        <w:t>本单位郑重声明，根据《财政部 民政部 中国残疾人联合会关于促进残疾人就业政府采购政策的通知》（财库</w:t>
      </w:r>
      <w:r>
        <w:rPr>
          <w:rFonts w:hint="eastAsia" w:ascii="宋体" w:hAnsi="宋体" w:eastAsia="宋体" w:cs="宋体"/>
          <w:sz w:val="21"/>
          <w:szCs w:val="21"/>
        </w:rPr>
        <w:t>〔2017〕 141</w:t>
      </w:r>
      <w:r>
        <w:rPr>
          <w:rFonts w:hint="eastAsia" w:ascii="宋体" w:hAnsi="宋体" w:eastAsia="宋体" w:cs="宋体"/>
          <w:spacing w:val="6"/>
          <w:sz w:val="21"/>
          <w:szCs w:val="21"/>
        </w:rPr>
        <w:t>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adjustRightInd/>
        <w:snapToGrid/>
        <w:spacing w:line="360" w:lineRule="auto"/>
        <w:ind w:firstLine="444" w:firstLineChars="200"/>
        <w:rPr>
          <w:rFonts w:hint="eastAsia" w:ascii="宋体" w:hAnsi="宋体" w:eastAsia="宋体" w:cs="宋体"/>
          <w:spacing w:val="6"/>
          <w:sz w:val="21"/>
          <w:szCs w:val="21"/>
        </w:rPr>
      </w:pPr>
      <w:r>
        <w:rPr>
          <w:rFonts w:hint="eastAsia" w:ascii="宋体" w:hAnsi="宋体" w:eastAsia="宋体" w:cs="宋体"/>
          <w:spacing w:val="6"/>
          <w:sz w:val="21"/>
          <w:szCs w:val="21"/>
        </w:rPr>
        <w:t>本单位对上述声明的真实性负责。如有虚假，将依法承担相应责任。</w:t>
      </w:r>
    </w:p>
    <w:p>
      <w:pPr>
        <w:adjustRightInd/>
        <w:snapToGrid/>
        <w:spacing w:line="360" w:lineRule="auto"/>
        <w:ind w:firstLine="444" w:firstLineChars="200"/>
        <w:rPr>
          <w:rFonts w:hint="eastAsia" w:ascii="宋体" w:hAnsi="宋体" w:eastAsia="宋体" w:cs="宋体"/>
          <w:spacing w:val="6"/>
          <w:sz w:val="21"/>
          <w:szCs w:val="21"/>
        </w:rPr>
      </w:pPr>
    </w:p>
    <w:p>
      <w:pPr>
        <w:adjustRightInd/>
        <w:snapToGrid/>
        <w:spacing w:line="360" w:lineRule="auto"/>
        <w:ind w:firstLine="444" w:firstLineChars="200"/>
        <w:rPr>
          <w:rFonts w:hint="eastAsia" w:ascii="宋体" w:hAnsi="宋体" w:eastAsia="宋体" w:cs="宋体"/>
          <w:spacing w:val="6"/>
          <w:sz w:val="21"/>
          <w:szCs w:val="21"/>
        </w:rPr>
      </w:pPr>
    </w:p>
    <w:p>
      <w:pPr>
        <w:adjustRightInd/>
        <w:snapToGrid/>
        <w:spacing w:line="360" w:lineRule="auto"/>
        <w:ind w:right="-60" w:firstLine="420" w:firstLineChars="200"/>
        <w:jc w:val="left"/>
        <w:rPr>
          <w:rFonts w:hint="eastAsia" w:ascii="宋体" w:hAnsi="宋体" w:eastAsia="宋体" w:cs="宋体"/>
          <w:bCs/>
          <w:sz w:val="21"/>
          <w:szCs w:val="21"/>
        </w:rPr>
      </w:pPr>
      <w:r>
        <w:rPr>
          <w:rFonts w:hint="eastAsia" w:ascii="宋体" w:hAnsi="宋体" w:eastAsia="宋体" w:cs="宋体"/>
          <w:bCs/>
          <w:sz w:val="21"/>
          <w:szCs w:val="21"/>
        </w:rPr>
        <w:t>声  明  人:</w:t>
      </w:r>
      <w:r>
        <w:rPr>
          <w:rFonts w:hint="eastAsia" w:ascii="宋体" w:hAnsi="宋体" w:eastAsia="宋体" w:cs="宋体"/>
          <w:bCs/>
          <w:sz w:val="21"/>
          <w:szCs w:val="21"/>
          <w:u w:val="single"/>
        </w:rPr>
        <w:t xml:space="preserve">                      </w:t>
      </w:r>
      <w:r>
        <w:rPr>
          <w:rFonts w:hint="eastAsia" w:ascii="宋体" w:hAnsi="宋体" w:eastAsia="宋体" w:cs="宋体"/>
          <w:bCs/>
          <w:sz w:val="21"/>
          <w:szCs w:val="21"/>
        </w:rPr>
        <w:t>(</w:t>
      </w:r>
      <w:r>
        <w:rPr>
          <w:rFonts w:hint="eastAsia" w:ascii="宋体" w:hAnsi="宋体" w:cs="宋体"/>
          <w:bCs/>
          <w:sz w:val="21"/>
          <w:szCs w:val="21"/>
          <w:lang w:eastAsia="zh-CN"/>
        </w:rPr>
        <w:t>磋商</w:t>
      </w:r>
      <w:r>
        <w:rPr>
          <w:rFonts w:hint="eastAsia" w:ascii="宋体" w:hAnsi="宋体" w:eastAsia="宋体" w:cs="宋体"/>
          <w:bCs/>
          <w:sz w:val="21"/>
          <w:szCs w:val="21"/>
        </w:rPr>
        <w:t>供应商名称、公章)</w:t>
      </w:r>
    </w:p>
    <w:p>
      <w:pPr>
        <w:adjustRightInd/>
        <w:snapToGrid/>
        <w:spacing w:line="360" w:lineRule="auto"/>
        <w:ind w:right="-60" w:firstLine="420" w:firstLineChars="200"/>
        <w:jc w:val="left"/>
        <w:rPr>
          <w:rFonts w:hint="eastAsia" w:ascii="宋体" w:hAnsi="宋体" w:eastAsia="宋体" w:cs="宋体"/>
          <w:bCs/>
          <w:sz w:val="21"/>
          <w:szCs w:val="21"/>
          <w:u w:val="single"/>
        </w:rPr>
      </w:pPr>
      <w:r>
        <w:rPr>
          <w:rFonts w:hint="eastAsia" w:ascii="宋体" w:hAnsi="宋体" w:eastAsia="宋体" w:cs="宋体"/>
          <w:bCs/>
          <w:sz w:val="21"/>
          <w:szCs w:val="21"/>
        </w:rPr>
        <w:t>法定代表人：</w:t>
      </w:r>
      <w:r>
        <w:rPr>
          <w:rFonts w:hint="eastAsia" w:ascii="宋体" w:hAnsi="宋体" w:eastAsia="宋体" w:cs="宋体"/>
          <w:bCs/>
          <w:sz w:val="21"/>
          <w:szCs w:val="21"/>
          <w:u w:val="single"/>
        </w:rPr>
        <w:t xml:space="preserve">      （签名或盖章）</w:t>
      </w:r>
    </w:p>
    <w:p>
      <w:pPr>
        <w:tabs>
          <w:tab w:val="left" w:pos="4860"/>
        </w:tabs>
        <w:adjustRightInd/>
        <w:snapToGrid/>
        <w:spacing w:line="360" w:lineRule="auto"/>
        <w:ind w:right="1560" w:firstLine="420" w:firstLineChars="200"/>
        <w:jc w:val="both"/>
        <w:rPr>
          <w:rFonts w:hint="eastAsia" w:ascii="宋体" w:hAnsi="宋体" w:eastAsia="宋体" w:cs="宋体"/>
          <w:bCs/>
          <w:sz w:val="21"/>
          <w:szCs w:val="21"/>
          <w:u w:val="single"/>
          <w:lang w:val="en-US" w:eastAsia="zh-CN"/>
        </w:rPr>
      </w:pPr>
      <w:r>
        <w:rPr>
          <w:rFonts w:hint="eastAsia" w:ascii="宋体" w:hAnsi="宋体" w:eastAsia="宋体" w:cs="宋体"/>
          <w:bCs/>
          <w:sz w:val="21"/>
          <w:szCs w:val="21"/>
        </w:rPr>
        <w:t>日      期：</w:t>
      </w:r>
      <w:r>
        <w:rPr>
          <w:rFonts w:hint="eastAsia" w:ascii="宋体" w:hAnsi="宋体" w:eastAsia="宋体" w:cs="宋体"/>
          <w:bCs/>
          <w:sz w:val="21"/>
          <w:szCs w:val="21"/>
          <w:lang w:val="en-US" w:eastAsia="zh-CN"/>
        </w:rPr>
        <w:t xml:space="preserve"> </w:t>
      </w:r>
      <w:r>
        <w:rPr>
          <w:rFonts w:hint="eastAsia" w:ascii="宋体" w:hAnsi="宋体" w:eastAsia="宋体" w:cs="宋体"/>
          <w:bCs/>
          <w:sz w:val="21"/>
          <w:szCs w:val="21"/>
          <w:u w:val="single"/>
          <w:lang w:val="en-US" w:eastAsia="zh-CN"/>
        </w:rPr>
        <w:t xml:space="preserve">                 </w:t>
      </w:r>
    </w:p>
    <w:p>
      <w:pPr>
        <w:pStyle w:val="3"/>
        <w:rPr>
          <w:rFonts w:hint="eastAsia" w:ascii="宋体" w:hAnsi="宋体" w:eastAsia="宋体" w:cs="宋体"/>
          <w:bCs/>
          <w:sz w:val="21"/>
          <w:szCs w:val="21"/>
          <w:u w:val="single"/>
          <w:lang w:val="en-US" w:eastAsia="zh-CN"/>
        </w:rPr>
      </w:pPr>
    </w:p>
    <w:p>
      <w:pPr>
        <w:pStyle w:val="3"/>
        <w:rPr>
          <w:rFonts w:hint="eastAsia" w:ascii="宋体" w:hAnsi="宋体"/>
          <w:b/>
          <w:bCs/>
          <w:sz w:val="21"/>
          <w:szCs w:val="21"/>
          <w:lang w:val="zh-CN"/>
        </w:rPr>
      </w:pPr>
    </w:p>
    <w:p>
      <w:pPr>
        <w:pStyle w:val="3"/>
        <w:rPr>
          <w:rFonts w:hint="eastAsia" w:ascii="宋体" w:hAnsi="宋体"/>
          <w:b/>
          <w:bCs/>
          <w:sz w:val="21"/>
          <w:szCs w:val="21"/>
          <w:lang w:val="zh-CN"/>
        </w:rPr>
      </w:pPr>
    </w:p>
    <w:p>
      <w:pPr>
        <w:pStyle w:val="3"/>
        <w:rPr>
          <w:rFonts w:hint="eastAsia" w:ascii="宋体" w:hAnsi="宋体"/>
          <w:b/>
          <w:bCs/>
          <w:sz w:val="21"/>
          <w:szCs w:val="21"/>
          <w:lang w:val="zh-CN"/>
        </w:rPr>
      </w:pPr>
    </w:p>
    <w:p>
      <w:pPr>
        <w:pStyle w:val="3"/>
        <w:rPr>
          <w:rFonts w:hint="eastAsia" w:ascii="宋体" w:hAnsi="宋体"/>
          <w:b/>
          <w:bCs/>
          <w:sz w:val="21"/>
          <w:szCs w:val="21"/>
          <w:lang w:val="zh-CN"/>
        </w:rPr>
      </w:pPr>
    </w:p>
    <w:p>
      <w:pPr>
        <w:pStyle w:val="3"/>
        <w:rPr>
          <w:rFonts w:hint="eastAsia" w:ascii="宋体" w:hAnsi="宋体"/>
          <w:b/>
          <w:bCs/>
          <w:sz w:val="21"/>
          <w:szCs w:val="21"/>
          <w:lang w:val="zh-CN"/>
        </w:rPr>
      </w:pPr>
    </w:p>
    <w:p>
      <w:pPr>
        <w:pStyle w:val="3"/>
        <w:rPr>
          <w:rFonts w:hint="eastAsia" w:ascii="宋体" w:hAnsi="宋体"/>
          <w:b/>
          <w:bCs/>
          <w:sz w:val="21"/>
          <w:szCs w:val="21"/>
          <w:lang w:val="zh-CN"/>
        </w:rPr>
      </w:pPr>
    </w:p>
    <w:p>
      <w:pPr>
        <w:pStyle w:val="3"/>
        <w:rPr>
          <w:rFonts w:hint="eastAsia" w:ascii="宋体" w:hAnsi="宋体"/>
          <w:b/>
          <w:bCs/>
          <w:sz w:val="21"/>
          <w:szCs w:val="21"/>
          <w:lang w:val="zh-CN"/>
        </w:rPr>
      </w:pPr>
    </w:p>
    <w:p>
      <w:pPr>
        <w:pStyle w:val="3"/>
        <w:rPr>
          <w:rFonts w:hint="eastAsia" w:ascii="宋体" w:hAnsi="宋体"/>
          <w:b/>
          <w:bCs/>
          <w:sz w:val="21"/>
          <w:szCs w:val="21"/>
          <w:lang w:val="zh-CN"/>
        </w:rPr>
      </w:pPr>
    </w:p>
    <w:p>
      <w:pPr>
        <w:pStyle w:val="3"/>
        <w:rPr>
          <w:rFonts w:hint="eastAsia" w:ascii="宋体" w:hAnsi="宋体"/>
          <w:b/>
          <w:bCs/>
          <w:sz w:val="21"/>
          <w:szCs w:val="21"/>
          <w:lang w:val="zh-CN"/>
        </w:rPr>
      </w:pPr>
    </w:p>
    <w:p>
      <w:pPr>
        <w:jc w:val="left"/>
        <w:rPr>
          <w:rFonts w:hint="eastAsia" w:ascii="宋体" w:hAnsi="宋体" w:cs="宋体"/>
          <w:b/>
          <w:sz w:val="21"/>
          <w:szCs w:val="21"/>
          <w:lang w:eastAsia="zh-CN"/>
        </w:rPr>
      </w:pPr>
    </w:p>
    <w:p>
      <w:pPr>
        <w:pStyle w:val="3"/>
        <w:rPr>
          <w:rFonts w:hint="eastAsia" w:ascii="宋体" w:hAnsi="宋体" w:cs="宋体"/>
          <w:b/>
          <w:sz w:val="21"/>
          <w:szCs w:val="21"/>
          <w:lang w:eastAsia="zh-CN"/>
        </w:rPr>
      </w:pPr>
    </w:p>
    <w:p>
      <w:pPr>
        <w:pStyle w:val="3"/>
        <w:rPr>
          <w:rFonts w:hint="eastAsia" w:ascii="宋体" w:hAnsi="宋体" w:cs="宋体"/>
          <w:b/>
          <w:sz w:val="21"/>
          <w:szCs w:val="21"/>
          <w:lang w:eastAsia="zh-CN"/>
        </w:rPr>
      </w:pPr>
    </w:p>
    <w:p>
      <w:pPr>
        <w:pStyle w:val="3"/>
        <w:rPr>
          <w:rFonts w:hint="eastAsia" w:ascii="宋体" w:hAnsi="宋体" w:cs="宋体"/>
          <w:b/>
          <w:sz w:val="21"/>
          <w:szCs w:val="21"/>
          <w:lang w:eastAsia="zh-CN"/>
        </w:rPr>
      </w:pPr>
    </w:p>
    <w:p>
      <w:pPr>
        <w:pStyle w:val="3"/>
        <w:rPr>
          <w:rFonts w:hint="eastAsia" w:ascii="宋体" w:hAnsi="宋体" w:cs="宋体"/>
          <w:b/>
          <w:sz w:val="21"/>
          <w:szCs w:val="21"/>
          <w:lang w:eastAsia="zh-CN"/>
        </w:rPr>
      </w:pPr>
    </w:p>
    <w:p>
      <w:pPr>
        <w:pStyle w:val="3"/>
        <w:rPr>
          <w:rFonts w:hint="eastAsia" w:ascii="宋体" w:hAnsi="宋体" w:cs="宋体"/>
          <w:b/>
          <w:sz w:val="21"/>
          <w:szCs w:val="21"/>
          <w:lang w:eastAsia="zh-CN"/>
        </w:rPr>
      </w:pPr>
    </w:p>
    <w:p>
      <w:pPr>
        <w:pStyle w:val="3"/>
        <w:rPr>
          <w:rFonts w:hint="eastAsia" w:ascii="宋体" w:hAnsi="宋体" w:cs="宋体"/>
          <w:b/>
          <w:sz w:val="21"/>
          <w:szCs w:val="21"/>
          <w:lang w:eastAsia="zh-CN"/>
        </w:rPr>
      </w:pPr>
    </w:p>
    <w:p>
      <w:pPr>
        <w:pStyle w:val="3"/>
        <w:rPr>
          <w:rFonts w:hint="eastAsia" w:ascii="宋体" w:hAnsi="宋体" w:cs="宋体"/>
          <w:b/>
          <w:sz w:val="21"/>
          <w:szCs w:val="21"/>
          <w:lang w:eastAsia="zh-CN"/>
        </w:rPr>
      </w:pPr>
    </w:p>
    <w:p>
      <w:pPr>
        <w:pStyle w:val="3"/>
        <w:rPr>
          <w:rFonts w:hint="eastAsia" w:ascii="宋体" w:hAnsi="宋体" w:cs="宋体"/>
          <w:b/>
          <w:sz w:val="21"/>
          <w:szCs w:val="21"/>
          <w:lang w:eastAsia="zh-CN"/>
        </w:rPr>
      </w:pPr>
    </w:p>
    <w:p>
      <w:pPr>
        <w:pStyle w:val="3"/>
        <w:rPr>
          <w:rFonts w:hint="eastAsia" w:ascii="宋体" w:hAnsi="宋体" w:cs="宋体"/>
          <w:b/>
          <w:sz w:val="21"/>
          <w:szCs w:val="21"/>
          <w:lang w:eastAsia="zh-CN"/>
        </w:rPr>
      </w:pPr>
    </w:p>
    <w:p>
      <w:pPr>
        <w:pStyle w:val="3"/>
        <w:rPr>
          <w:rFonts w:hint="eastAsia" w:ascii="宋体" w:hAnsi="宋体" w:cs="宋体"/>
          <w:b/>
          <w:sz w:val="21"/>
          <w:szCs w:val="21"/>
          <w:lang w:eastAsia="zh-CN"/>
        </w:rPr>
      </w:pPr>
    </w:p>
    <w:p>
      <w:pPr>
        <w:jc w:val="left"/>
        <w:rPr>
          <w:rFonts w:hint="eastAsia" w:ascii="宋体" w:hAnsi="宋体" w:eastAsia="宋体" w:cs="宋体"/>
          <w:b/>
          <w:sz w:val="28"/>
          <w:szCs w:val="28"/>
          <w:lang w:val="en-US" w:eastAsia="zh-CN"/>
        </w:rPr>
      </w:pPr>
      <w:r>
        <w:rPr>
          <w:rFonts w:hint="eastAsia" w:ascii="宋体" w:hAnsi="宋体" w:cs="宋体"/>
          <w:b/>
          <w:sz w:val="28"/>
          <w:szCs w:val="28"/>
          <w:lang w:eastAsia="zh-CN"/>
        </w:rPr>
        <w:t>附件</w:t>
      </w:r>
      <w:r>
        <w:rPr>
          <w:rFonts w:hint="eastAsia" w:ascii="宋体" w:hAnsi="宋体" w:cs="宋体"/>
          <w:b/>
          <w:sz w:val="28"/>
          <w:szCs w:val="28"/>
          <w:lang w:val="en-US" w:eastAsia="zh-CN"/>
        </w:rPr>
        <w:t>4</w:t>
      </w:r>
    </w:p>
    <w:p>
      <w:pPr>
        <w:spacing w:before="312" w:beforeLines="100" w:after="312" w:afterLines="100"/>
        <w:jc w:val="center"/>
        <w:rPr>
          <w:rFonts w:hint="eastAsia" w:ascii="宋体" w:hAnsi="宋体" w:eastAsia="宋体" w:cs="宋体"/>
          <w:b/>
          <w:bCs/>
          <w:sz w:val="28"/>
          <w:szCs w:val="28"/>
        </w:rPr>
      </w:pPr>
      <w:r>
        <w:rPr>
          <w:rFonts w:hint="eastAsia" w:ascii="宋体" w:hAnsi="宋体" w:eastAsia="宋体" w:cs="宋体"/>
          <w:b/>
          <w:bCs/>
          <w:sz w:val="32"/>
          <w:szCs w:val="32"/>
        </w:rPr>
        <w:t>承</w:t>
      </w:r>
      <w:r>
        <w:rPr>
          <w:rFonts w:hint="eastAsia" w:ascii="宋体" w:hAnsi="宋体" w:eastAsia="宋体" w:cs="宋体"/>
          <w:b/>
          <w:bCs/>
          <w:i w:val="0"/>
          <w:iCs w:val="0"/>
          <w:sz w:val="32"/>
          <w:szCs w:val="32"/>
        </w:rPr>
        <w:t>诺书</w:t>
      </w:r>
    </w:p>
    <w:p>
      <w:pPr>
        <w:spacing w:after="312" w:afterLines="100" w:line="440" w:lineRule="exact"/>
        <w:rPr>
          <w:rFonts w:hint="eastAsia" w:ascii="宋体" w:hAnsi="宋体" w:eastAsia="宋体" w:cs="宋体"/>
          <w:sz w:val="21"/>
          <w:szCs w:val="21"/>
          <w:u w:val="single"/>
        </w:rPr>
      </w:pPr>
      <w:r>
        <w:rPr>
          <w:rFonts w:hint="eastAsia" w:ascii="宋体" w:hAnsi="宋体" w:eastAsia="宋体" w:cs="宋体"/>
          <w:sz w:val="21"/>
          <w:szCs w:val="21"/>
          <w:u w:val="single"/>
        </w:rPr>
        <w:t>（</w:t>
      </w:r>
      <w:r>
        <w:rPr>
          <w:rFonts w:hint="eastAsia" w:ascii="宋体" w:hAnsi="宋体" w:cs="宋体"/>
          <w:sz w:val="21"/>
          <w:szCs w:val="21"/>
          <w:u w:val="single"/>
          <w:lang w:eastAsia="zh-CN"/>
        </w:rPr>
        <w:t>磋商供应商</w:t>
      </w:r>
      <w:r>
        <w:rPr>
          <w:rFonts w:hint="eastAsia" w:ascii="宋体" w:hAnsi="宋体" w:eastAsia="宋体" w:cs="宋体"/>
          <w:sz w:val="21"/>
          <w:szCs w:val="21"/>
          <w:u w:val="single"/>
        </w:rPr>
        <w:t>名称）</w:t>
      </w:r>
      <w:r>
        <w:rPr>
          <w:rFonts w:hint="eastAsia" w:ascii="宋体" w:hAnsi="宋体" w:eastAsia="宋体" w:cs="宋体"/>
          <w:sz w:val="21"/>
          <w:szCs w:val="21"/>
        </w:rPr>
        <w:t>：</w:t>
      </w:r>
    </w:p>
    <w:p>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我方在此声明，我方拟派往</w:t>
      </w:r>
      <w:r>
        <w:rPr>
          <w:rFonts w:hint="eastAsia" w:ascii="宋体" w:hAnsi="宋体" w:eastAsia="宋体" w:cs="宋体"/>
          <w:sz w:val="21"/>
          <w:szCs w:val="21"/>
          <w:u w:val="single"/>
        </w:rPr>
        <w:t xml:space="preserve">             </w:t>
      </w:r>
      <w:r>
        <w:rPr>
          <w:rFonts w:hint="eastAsia" w:ascii="宋体" w:hAnsi="宋体" w:eastAsia="宋体" w:cs="宋体"/>
          <w:sz w:val="21"/>
          <w:szCs w:val="21"/>
        </w:rPr>
        <w:t>（项目名称）标段（以下简称“本工程”）的项目经理</w:t>
      </w:r>
      <w:r>
        <w:rPr>
          <w:rFonts w:hint="eastAsia" w:ascii="宋体" w:hAnsi="宋体" w:eastAsia="宋体" w:cs="宋体"/>
          <w:sz w:val="21"/>
          <w:szCs w:val="21"/>
          <w:u w:val="single"/>
        </w:rPr>
        <w:t xml:space="preserve">            </w:t>
      </w:r>
      <w:r>
        <w:rPr>
          <w:rFonts w:hint="eastAsia" w:ascii="宋体" w:hAnsi="宋体" w:eastAsia="宋体" w:cs="宋体"/>
          <w:sz w:val="21"/>
          <w:szCs w:val="21"/>
        </w:rPr>
        <w:t>（项目经理姓名）</w:t>
      </w:r>
      <w:r>
        <w:rPr>
          <w:rFonts w:hint="eastAsia" w:ascii="宋体" w:hAnsi="宋体" w:cs="宋体"/>
          <w:sz w:val="21"/>
          <w:szCs w:val="21"/>
          <w:lang w:eastAsia="zh-CN"/>
        </w:rPr>
        <w:t>和项目技术负责人</w:t>
      </w:r>
      <w:r>
        <w:rPr>
          <w:rFonts w:hint="eastAsia" w:ascii="宋体" w:hAnsi="宋体" w:eastAsia="宋体" w:cs="宋体"/>
          <w:sz w:val="21"/>
          <w:szCs w:val="21"/>
          <w:u w:val="single"/>
        </w:rPr>
        <w:t xml:space="preserve">            </w:t>
      </w:r>
      <w:r>
        <w:rPr>
          <w:rFonts w:hint="eastAsia" w:ascii="宋体" w:hAnsi="宋体" w:eastAsia="宋体" w:cs="宋体"/>
          <w:sz w:val="21"/>
          <w:szCs w:val="21"/>
        </w:rPr>
        <w:t>（</w:t>
      </w:r>
      <w:r>
        <w:rPr>
          <w:rFonts w:hint="eastAsia" w:ascii="宋体" w:hAnsi="宋体" w:cs="宋体"/>
          <w:sz w:val="21"/>
          <w:szCs w:val="21"/>
          <w:lang w:eastAsia="zh-CN"/>
        </w:rPr>
        <w:t>项目技术负责人</w:t>
      </w:r>
      <w:r>
        <w:rPr>
          <w:rFonts w:hint="eastAsia" w:ascii="宋体" w:hAnsi="宋体" w:eastAsia="宋体" w:cs="宋体"/>
          <w:sz w:val="21"/>
          <w:szCs w:val="21"/>
        </w:rPr>
        <w:t>姓名）为我公司注册员工，现阶段没有担任任何在施建设工程项目的项目经理。</w:t>
      </w:r>
    </w:p>
    <w:p>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我方保证上述信息的真实和准确，并愿意承担因我方就此弄虚作假所引起的一切法律后果。</w:t>
      </w:r>
    </w:p>
    <w:p>
      <w:pPr>
        <w:spacing w:line="440" w:lineRule="exact"/>
        <w:ind w:firstLine="420" w:firstLineChars="200"/>
        <w:rPr>
          <w:rFonts w:hint="eastAsia" w:ascii="宋体" w:hAnsi="宋体" w:eastAsia="宋体" w:cs="宋体"/>
          <w:sz w:val="21"/>
          <w:szCs w:val="21"/>
        </w:rPr>
      </w:pPr>
    </w:p>
    <w:p>
      <w:pPr>
        <w:spacing w:line="440" w:lineRule="exact"/>
        <w:ind w:firstLine="420" w:firstLineChars="200"/>
        <w:rPr>
          <w:rFonts w:hint="eastAsia" w:ascii="宋体" w:hAnsi="宋体" w:eastAsia="宋体" w:cs="宋体"/>
          <w:sz w:val="21"/>
          <w:szCs w:val="21"/>
        </w:rPr>
      </w:pPr>
    </w:p>
    <w:p>
      <w:pPr>
        <w:spacing w:line="440" w:lineRule="exact"/>
        <w:ind w:firstLine="420" w:firstLineChars="200"/>
        <w:rPr>
          <w:rFonts w:hint="eastAsia" w:ascii="宋体" w:hAnsi="宋体" w:eastAsia="宋体" w:cs="宋体"/>
          <w:sz w:val="21"/>
          <w:szCs w:val="21"/>
        </w:rPr>
      </w:pPr>
      <w:r>
        <w:rPr>
          <w:rFonts w:hint="eastAsia" w:ascii="宋体" w:hAnsi="宋体" w:eastAsia="宋体" w:cs="宋体"/>
          <w:sz w:val="21"/>
          <w:szCs w:val="21"/>
        </w:rPr>
        <w:t>特此承诺</w:t>
      </w:r>
    </w:p>
    <w:p>
      <w:pPr>
        <w:spacing w:line="440" w:lineRule="exact"/>
        <w:ind w:firstLine="420" w:firstLineChars="200"/>
        <w:rPr>
          <w:rFonts w:hint="eastAsia" w:ascii="宋体" w:hAnsi="宋体" w:eastAsia="宋体" w:cs="宋体"/>
          <w:sz w:val="21"/>
          <w:szCs w:val="21"/>
        </w:rPr>
      </w:pPr>
    </w:p>
    <w:p>
      <w:pPr>
        <w:spacing w:line="440" w:lineRule="exact"/>
        <w:ind w:firstLine="420" w:firstLineChars="200"/>
        <w:rPr>
          <w:rFonts w:hint="eastAsia" w:ascii="宋体" w:hAnsi="宋体" w:eastAsia="宋体" w:cs="宋体"/>
          <w:sz w:val="21"/>
          <w:szCs w:val="21"/>
        </w:rPr>
      </w:pPr>
    </w:p>
    <w:p>
      <w:pPr>
        <w:spacing w:line="440" w:lineRule="exact"/>
        <w:ind w:firstLine="420" w:firstLineChars="200"/>
        <w:rPr>
          <w:rFonts w:hint="eastAsia" w:ascii="宋体" w:hAnsi="宋体" w:eastAsia="宋体" w:cs="宋体"/>
          <w:sz w:val="21"/>
          <w:szCs w:val="21"/>
        </w:rPr>
      </w:pPr>
    </w:p>
    <w:p>
      <w:pPr>
        <w:spacing w:line="440" w:lineRule="exact"/>
        <w:ind w:firstLine="420" w:firstLineChars="200"/>
        <w:rPr>
          <w:rFonts w:hint="eastAsia" w:ascii="宋体" w:hAnsi="宋体" w:eastAsia="宋体" w:cs="宋体"/>
          <w:sz w:val="21"/>
          <w:szCs w:val="21"/>
        </w:rPr>
      </w:pPr>
    </w:p>
    <w:p>
      <w:pPr>
        <w:spacing w:line="440" w:lineRule="exact"/>
        <w:ind w:firstLine="420" w:firstLineChars="200"/>
        <w:rPr>
          <w:rFonts w:hint="eastAsia" w:ascii="宋体" w:hAnsi="宋体" w:eastAsia="宋体" w:cs="宋体"/>
          <w:sz w:val="21"/>
          <w:szCs w:val="21"/>
        </w:rPr>
      </w:pPr>
    </w:p>
    <w:p>
      <w:pPr>
        <w:spacing w:line="440" w:lineRule="exact"/>
        <w:ind w:firstLine="420" w:firstLineChars="200"/>
        <w:rPr>
          <w:rFonts w:hint="eastAsia" w:ascii="宋体" w:hAnsi="宋体" w:eastAsia="宋体" w:cs="宋体"/>
          <w:sz w:val="21"/>
          <w:szCs w:val="21"/>
        </w:rPr>
      </w:pPr>
    </w:p>
    <w:p>
      <w:pPr>
        <w:spacing w:line="360" w:lineRule="auto"/>
        <w:ind w:firstLine="1890" w:firstLineChars="900"/>
        <w:rPr>
          <w:rFonts w:hint="eastAsia" w:ascii="宋体" w:hAnsi="宋体" w:eastAsia="宋体" w:cs="宋体"/>
          <w:snapToGrid w:val="0"/>
          <w:kern w:val="0"/>
          <w:sz w:val="21"/>
          <w:szCs w:val="21"/>
        </w:rPr>
      </w:pPr>
      <w:r>
        <w:rPr>
          <w:rFonts w:hint="eastAsia" w:ascii="宋体" w:hAnsi="宋体" w:eastAsia="宋体" w:cs="宋体"/>
          <w:snapToGrid w:val="0"/>
          <w:kern w:val="0"/>
          <w:sz w:val="21"/>
          <w:szCs w:val="21"/>
        </w:rPr>
        <w:t>供应商：</w:t>
      </w:r>
      <w:r>
        <w:rPr>
          <w:rFonts w:hint="eastAsia" w:ascii="宋体" w:hAnsi="宋体" w:eastAsia="宋体" w:cs="宋体"/>
          <w:snapToGrid w:val="0"/>
          <w:kern w:val="0"/>
          <w:sz w:val="21"/>
          <w:szCs w:val="21"/>
          <w:u w:val="single"/>
        </w:rPr>
        <w:t xml:space="preserve">                  </w:t>
      </w:r>
      <w:r>
        <w:rPr>
          <w:rFonts w:hint="eastAsia" w:ascii="宋体" w:hAnsi="宋体" w:eastAsia="宋体" w:cs="宋体"/>
          <w:snapToGrid w:val="0"/>
          <w:kern w:val="0"/>
          <w:sz w:val="21"/>
          <w:szCs w:val="21"/>
        </w:rPr>
        <w:t>（盖单位章）</w:t>
      </w:r>
    </w:p>
    <w:p>
      <w:pPr>
        <w:spacing w:line="360" w:lineRule="auto"/>
        <w:ind w:firstLine="1890" w:firstLineChars="900"/>
        <w:rPr>
          <w:rFonts w:hint="eastAsia" w:ascii="宋体" w:hAnsi="宋体" w:eastAsia="宋体" w:cs="宋体"/>
          <w:sz w:val="21"/>
          <w:szCs w:val="21"/>
        </w:rPr>
      </w:pPr>
      <w:r>
        <w:rPr>
          <w:rFonts w:hint="eastAsia" w:ascii="宋体" w:hAnsi="宋体" w:eastAsia="宋体" w:cs="宋体"/>
          <w:snapToGrid w:val="0"/>
          <w:kern w:val="0"/>
          <w:sz w:val="21"/>
          <w:szCs w:val="21"/>
        </w:rPr>
        <w:t>法定代表人</w:t>
      </w:r>
      <w:r>
        <w:rPr>
          <w:rFonts w:hint="eastAsia" w:ascii="宋体" w:hAnsi="宋体" w:eastAsia="宋体" w:cs="宋体"/>
          <w:spacing w:val="8"/>
          <w:sz w:val="21"/>
          <w:szCs w:val="21"/>
        </w:rPr>
        <w:t>或授权代表</w:t>
      </w:r>
      <w:r>
        <w:rPr>
          <w:rFonts w:hint="eastAsia" w:ascii="宋体" w:hAnsi="宋体" w:eastAsia="宋体" w:cs="宋体"/>
          <w:snapToGrid w:val="0"/>
          <w:kern w:val="0"/>
          <w:sz w:val="21"/>
          <w:szCs w:val="21"/>
        </w:rPr>
        <w:t>：</w:t>
      </w:r>
      <w:r>
        <w:rPr>
          <w:rFonts w:hint="eastAsia" w:ascii="宋体" w:hAnsi="宋体" w:eastAsia="宋体" w:cs="宋体"/>
          <w:snapToGrid w:val="0"/>
          <w:kern w:val="0"/>
          <w:sz w:val="21"/>
          <w:szCs w:val="21"/>
          <w:u w:val="single"/>
        </w:rPr>
        <w:t xml:space="preserve">               </w:t>
      </w:r>
      <w:r>
        <w:rPr>
          <w:rFonts w:hint="eastAsia" w:ascii="宋体" w:hAnsi="宋体" w:eastAsia="宋体" w:cs="宋体"/>
          <w:snapToGrid w:val="0"/>
          <w:kern w:val="0"/>
          <w:sz w:val="21"/>
          <w:szCs w:val="21"/>
        </w:rPr>
        <w:t>（</w:t>
      </w:r>
      <w:r>
        <w:rPr>
          <w:rFonts w:hint="eastAsia" w:ascii="宋体" w:hAnsi="宋体" w:eastAsia="宋体" w:cs="宋体"/>
          <w:spacing w:val="8"/>
          <w:sz w:val="21"/>
          <w:szCs w:val="21"/>
        </w:rPr>
        <w:t>签字或签章</w:t>
      </w:r>
      <w:r>
        <w:rPr>
          <w:rFonts w:hint="eastAsia" w:ascii="宋体" w:hAnsi="宋体" w:eastAsia="宋体" w:cs="宋体"/>
          <w:snapToGrid w:val="0"/>
          <w:kern w:val="0"/>
          <w:sz w:val="21"/>
          <w:szCs w:val="21"/>
        </w:rPr>
        <w:t>）</w:t>
      </w:r>
    </w:p>
    <w:p>
      <w:pPr>
        <w:spacing w:line="360" w:lineRule="auto"/>
        <w:ind w:right="420" w:firstLine="5355" w:firstLineChars="2550"/>
        <w:rPr>
          <w:rFonts w:hint="eastAsia" w:ascii="宋体" w:hAnsi="宋体" w:eastAsia="宋体" w:cs="宋体"/>
          <w:sz w:val="21"/>
          <w:szCs w:val="21"/>
        </w:rPr>
      </w:pPr>
      <w:r>
        <w:rPr>
          <w:rFonts w:hint="eastAsia" w:ascii="宋体" w:hAnsi="宋体" w:eastAsia="宋体" w:cs="宋体"/>
          <w:sz w:val="21"/>
          <w:szCs w:val="21"/>
        </w:rPr>
        <w:t xml:space="preserve"> </w:t>
      </w:r>
      <w:r>
        <w:rPr>
          <w:rFonts w:hint="eastAsia" w:ascii="宋体" w:hAnsi="宋体" w:eastAsia="宋体" w:cs="宋体"/>
          <w:sz w:val="21"/>
          <w:szCs w:val="21"/>
          <w:u w:val="single"/>
        </w:rPr>
        <w:t xml:space="preserve">      </w:t>
      </w:r>
      <w:r>
        <w:rPr>
          <w:rFonts w:hint="eastAsia" w:ascii="宋体" w:hAnsi="宋体" w:eastAsia="宋体" w:cs="宋体"/>
          <w:sz w:val="21"/>
          <w:szCs w:val="21"/>
        </w:rPr>
        <w:t>年</w:t>
      </w:r>
      <w:r>
        <w:rPr>
          <w:rFonts w:hint="eastAsia" w:ascii="宋体" w:hAnsi="宋体" w:eastAsia="宋体" w:cs="宋体"/>
          <w:sz w:val="21"/>
          <w:szCs w:val="21"/>
          <w:u w:val="single"/>
        </w:rPr>
        <w:t xml:space="preserve">   </w:t>
      </w:r>
      <w:r>
        <w:rPr>
          <w:rFonts w:hint="eastAsia" w:ascii="宋体" w:hAnsi="宋体" w:eastAsia="宋体" w:cs="宋体"/>
          <w:sz w:val="21"/>
          <w:szCs w:val="21"/>
        </w:rPr>
        <w:t>月</w:t>
      </w:r>
      <w:r>
        <w:rPr>
          <w:rFonts w:hint="eastAsia" w:ascii="宋体" w:hAnsi="宋体" w:eastAsia="宋体" w:cs="宋体"/>
          <w:sz w:val="21"/>
          <w:szCs w:val="21"/>
          <w:u w:val="single"/>
        </w:rPr>
        <w:t xml:space="preserve">   </w:t>
      </w:r>
      <w:r>
        <w:rPr>
          <w:rFonts w:hint="eastAsia" w:ascii="宋体" w:hAnsi="宋体" w:eastAsia="宋体" w:cs="宋体"/>
          <w:sz w:val="21"/>
          <w:szCs w:val="21"/>
        </w:rPr>
        <w:t>日</w:t>
      </w:r>
    </w:p>
    <w:p>
      <w:pPr>
        <w:autoSpaceDE w:val="0"/>
        <w:autoSpaceDN w:val="0"/>
        <w:adjustRightInd w:val="0"/>
        <w:spacing w:line="360" w:lineRule="auto"/>
        <w:jc w:val="center"/>
        <w:rPr>
          <w:rFonts w:hint="eastAsia" w:ascii="宋体" w:hAnsi="宋体"/>
          <w:b/>
          <w:bCs/>
          <w:sz w:val="44"/>
          <w:szCs w:val="44"/>
          <w:lang w:val="zh-CN"/>
        </w:rPr>
      </w:pPr>
    </w:p>
    <w:p>
      <w:pPr>
        <w:autoSpaceDE w:val="0"/>
        <w:autoSpaceDN w:val="0"/>
        <w:adjustRightInd w:val="0"/>
        <w:spacing w:line="360" w:lineRule="auto"/>
        <w:jc w:val="center"/>
        <w:rPr>
          <w:rFonts w:hint="eastAsia" w:ascii="宋体" w:hAnsi="宋体"/>
          <w:b/>
          <w:bCs/>
          <w:sz w:val="44"/>
          <w:szCs w:val="44"/>
          <w:lang w:val="zh-CN"/>
        </w:rPr>
      </w:pPr>
    </w:p>
    <w:p>
      <w:pPr>
        <w:autoSpaceDE w:val="0"/>
        <w:autoSpaceDN w:val="0"/>
        <w:adjustRightInd w:val="0"/>
        <w:spacing w:line="360" w:lineRule="auto"/>
        <w:jc w:val="center"/>
        <w:rPr>
          <w:rFonts w:hint="eastAsia" w:ascii="宋体" w:hAnsi="宋体"/>
          <w:b/>
          <w:bCs/>
          <w:sz w:val="44"/>
          <w:szCs w:val="44"/>
          <w:lang w:val="zh-CN"/>
        </w:rPr>
      </w:pPr>
    </w:p>
    <w:p/>
    <w:p>
      <w:pPr>
        <w:pStyle w:val="3"/>
      </w:pPr>
    </w:p>
    <w:p>
      <w:pPr>
        <w:pStyle w:val="3"/>
      </w:pPr>
    </w:p>
    <w:p/>
    <w:p>
      <w:pPr>
        <w:pStyle w:val="3"/>
        <w:numPr>
          <w:ilvl w:val="0"/>
          <w:numId w:val="0"/>
        </w:numPr>
        <w:ind w:leftChars="0"/>
        <w:jc w:val="center"/>
        <w:rPr>
          <w:rFonts w:hint="eastAsia"/>
          <w:b/>
          <w:bCs/>
          <w:sz w:val="32"/>
          <w:szCs w:val="32"/>
          <w:lang w:val="en-US" w:eastAsia="zh-CN"/>
        </w:rPr>
      </w:pPr>
      <w:bookmarkStart w:id="57" w:name="_Toc26960_WPSOffice_Level1"/>
      <w:bookmarkStart w:id="58" w:name="_Toc1603_WPSOffice_Level1"/>
      <w:r>
        <w:rPr>
          <w:rFonts w:hint="eastAsia"/>
          <w:b/>
          <w:bCs/>
          <w:sz w:val="32"/>
          <w:szCs w:val="32"/>
          <w:lang w:val="en-US" w:eastAsia="zh-CN"/>
        </w:rPr>
        <w:t>八、技术方案</w:t>
      </w:r>
      <w:bookmarkEnd w:id="57"/>
      <w:bookmarkEnd w:id="58"/>
    </w:p>
    <w:p>
      <w:pPr>
        <w:pStyle w:val="3"/>
        <w:jc w:val="center"/>
        <w:rPr>
          <w:rFonts w:hint="eastAsia"/>
          <w:sz w:val="21"/>
          <w:szCs w:val="21"/>
          <w:lang w:val="en-US" w:eastAsia="zh-CN"/>
        </w:rPr>
      </w:pPr>
      <w:r>
        <w:rPr>
          <w:rFonts w:hint="eastAsia"/>
          <w:sz w:val="21"/>
          <w:szCs w:val="21"/>
          <w:lang w:val="en-US" w:eastAsia="zh-CN"/>
        </w:rPr>
        <w:t>（格式内容自拟）</w:t>
      </w:r>
    </w:p>
    <w:p>
      <w:pPr>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2"/>
        <w:rPr>
          <w:rFonts w:hint="eastAsia"/>
          <w:sz w:val="21"/>
          <w:szCs w:val="21"/>
          <w:lang w:val="en-US" w:eastAsia="zh-CN"/>
        </w:rPr>
      </w:pPr>
    </w:p>
    <w:p>
      <w:pPr>
        <w:pStyle w:val="3"/>
        <w:jc w:val="both"/>
        <w:rPr>
          <w:rFonts w:hint="eastAsia"/>
          <w:sz w:val="21"/>
          <w:szCs w:val="21"/>
          <w:lang w:val="en-US" w:eastAsia="zh-CN"/>
        </w:rPr>
      </w:pPr>
    </w:p>
    <w:sectPr>
      <w:footerReference r:id="rId9" w:type="first"/>
      <w:pgSz w:w="11906" w:h="16838"/>
      <w:pgMar w:top="1418" w:right="1418" w:bottom="1418" w:left="1418" w:header="850" w:footer="737"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pperplate Gothic Bold">
    <w:altName w:val="Segoe Print"/>
    <w:panose1 w:val="020E0705020206020404"/>
    <w:charset w:val="00"/>
    <w:family w:val="swiss"/>
    <w:pitch w:val="default"/>
    <w:sig w:usb0="00000000" w:usb1="00000000" w:usb2="00000000" w:usb3="00000000" w:csb0="20000001" w:csb1="00000000"/>
  </w:font>
  <w:font w:name="楷体_GB2312">
    <w:altName w:val="楷体"/>
    <w:panose1 w:val="02010609030101010101"/>
    <w:charset w:val="86"/>
    <w:family w:val="modern"/>
    <w:pitch w:val="default"/>
    <w:sig w:usb0="00000000" w:usb1="00000000" w:usb2="00000000" w:usb3="00000000" w:csb0="00040000" w:csb1="00000000"/>
  </w:font>
  <w:font w:name="Cambria">
    <w:panose1 w:val="02040503050406030204"/>
    <w:charset w:val="00"/>
    <w:family w:val="roman"/>
    <w:pitch w:val="default"/>
    <w:sig w:usb0="E00006FF" w:usb1="420024FF" w:usb2="02000000" w:usb3="00000000" w:csb0="2000019F" w:csb1="00000000"/>
  </w:font>
  <w:font w:name="Arial Narrow">
    <w:panose1 w:val="020B0606020202030204"/>
    <w:charset w:val="00"/>
    <w:family w:val="swiss"/>
    <w:pitch w:val="default"/>
    <w:sig w:usb0="00000287" w:usb1="00000800" w:usb2="00000000" w:usb3="00000000" w:csb0="2000009F" w:csb1="DFD7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val="0"/>
      <w:pBdr>
        <w:top w:val="none" w:color="auto" w:sz="0" w:space="1"/>
        <w:left w:val="none" w:color="auto" w:sz="0" w:space="4"/>
        <w:bottom w:val="none" w:color="auto" w:sz="0" w:space="1"/>
        <w:right w:val="none" w:color="auto" w:sz="0" w:space="4"/>
        <w:between w:val="none" w:color="auto" w:sz="0" w:space="0"/>
      </w:pBdr>
      <w:tabs>
        <w:tab w:val="left" w:pos="6154"/>
      </w:tabs>
      <w:kinsoku w:val="0"/>
      <w:overflowPunct w:val="0"/>
      <w:spacing w:before="71" w:line="200" w:lineRule="exact"/>
      <w:jc w:val="left"/>
      <w:rPr>
        <w:rFonts w:hint="eastAsia" w:eastAsia="宋体"/>
        <w:sz w:val="18"/>
        <w:szCs w:val="18"/>
        <w:u w:val="single"/>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w:rPr>
        <w:rFonts w:hint="eastAsia"/>
        <w:sz w:val="18"/>
        <w:u w:val="single"/>
        <w:lang w:val="en-US" w:eastAsia="zh-CN"/>
      </w:rPr>
      <w:t xml:space="preserve">                                                                                                     </w:t>
    </w:r>
  </w:p>
  <w:p>
    <w:pPr>
      <w:pStyle w:val="3"/>
      <w:tabs>
        <w:tab w:val="left" w:pos="6154"/>
      </w:tabs>
      <w:kinsoku w:val="0"/>
      <w:overflowPunct w:val="0"/>
      <w:spacing w:before="71" w:line="200" w:lineRule="exact"/>
      <w:rPr>
        <w:rFonts w:hint="eastAsia" w:ascii="宋体" w:hAnsi="宋体" w:eastAsia="宋体" w:cs="宋体"/>
        <w:sz w:val="18"/>
        <w:szCs w:val="18"/>
        <w:lang w:val="en-US" w:eastAsia="zh-CN"/>
      </w:rPr>
    </w:pPr>
    <w:r>
      <w:rPr>
        <w:rFonts w:hint="eastAsia"/>
        <w:sz w:val="18"/>
        <w:szCs w:val="18"/>
      </w:rPr>
      <w:t>采购人：</w:t>
    </w:r>
    <w:r>
      <w:rPr>
        <w:rFonts w:hint="eastAsia"/>
        <w:sz w:val="18"/>
        <w:szCs w:val="18"/>
        <w:lang w:eastAsia="zh-CN"/>
      </w:rPr>
      <w:t>佛坪县河堤街4号</w:t>
    </w:r>
    <w:r>
      <w:rPr>
        <w:rFonts w:hint="eastAsia"/>
        <w:sz w:val="18"/>
        <w:szCs w:val="18"/>
      </w:rPr>
      <w:t>采购代理机构：</w:t>
    </w:r>
    <w:r>
      <w:rPr>
        <w:rFonts w:hint="eastAsia"/>
        <w:sz w:val="18"/>
        <w:szCs w:val="18"/>
        <w:lang w:eastAsia="zh-CN"/>
      </w:rPr>
      <w:t>陕西兴正工程造价咨询有限公司</w:t>
    </w:r>
    <w:r>
      <w:rPr>
        <w:sz w:val="18"/>
        <w:szCs w:val="18"/>
      </w:rPr>
      <w:t xml:space="preserve">    </w:t>
    </w:r>
    <w:r>
      <w:rPr>
        <w:rFonts w:hint="eastAsia" w:ascii="宋体" w:hAnsi="宋体" w:eastAsia="宋体" w:cs="宋体"/>
        <w:sz w:val="18"/>
        <w:szCs w:val="18"/>
      </w:rPr>
      <w:t xml:space="preserve">        </w:t>
    </w:r>
    <w:r>
      <w:rPr>
        <w:rFonts w:hint="eastAsia" w:ascii="宋体" w:hAnsi="宋体" w:cs="宋体"/>
        <w:sz w:val="18"/>
        <w:szCs w:val="18"/>
        <w:lang w:val="en-US" w:eastAsia="zh-CN"/>
      </w:rPr>
      <w:t xml:space="preserve">        </w:t>
    </w:r>
    <w:r>
      <w:rPr>
        <w:rFonts w:hint="eastAsia" w:ascii="宋体" w:hAnsi="宋体" w:eastAsia="宋体" w:cs="宋体"/>
        <w:sz w:val="18"/>
        <w:szCs w:val="18"/>
      </w:rPr>
      <w:t>Tel：</w:t>
    </w:r>
    <w:r>
      <w:rPr>
        <w:rFonts w:hint="eastAsia" w:ascii="宋体" w:hAnsi="宋体" w:cs="宋体"/>
        <w:sz w:val="18"/>
        <w:szCs w:val="18"/>
        <w:lang w:eastAsia="zh-CN"/>
      </w:rPr>
      <w:t>0916-2100161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val="0"/>
      <w:pBdr>
        <w:top w:val="none" w:color="auto" w:sz="0" w:space="1"/>
        <w:left w:val="none" w:color="auto" w:sz="0" w:space="4"/>
        <w:bottom w:val="none" w:color="auto" w:sz="0" w:space="1"/>
        <w:right w:val="none" w:color="auto" w:sz="0" w:space="4"/>
        <w:between w:val="none" w:color="auto" w:sz="0" w:space="0"/>
      </w:pBdr>
      <w:tabs>
        <w:tab w:val="left" w:pos="6154"/>
      </w:tabs>
      <w:kinsoku w:val="0"/>
      <w:overflowPunct w:val="0"/>
      <w:spacing w:before="71" w:line="200" w:lineRule="exact"/>
      <w:jc w:val="left"/>
      <w:rPr>
        <w:rFonts w:hint="eastAsia" w:eastAsia="宋体"/>
        <w:sz w:val="18"/>
        <w:szCs w:val="18"/>
        <w:u w:val="single"/>
        <w:lang w:val="en-US" w:eastAsia="zh-CN"/>
      </w:rPr>
    </w:pPr>
    <w:r>
      <w:rPr>
        <w:rFonts w:hint="eastAsia"/>
        <w:sz w:val="18"/>
        <w:u w:val="single"/>
        <w:lang w:val="en-US" w:eastAsia="zh-CN"/>
      </w:rPr>
      <w:t xml:space="preserve">                                                                                                     </w:t>
    </w:r>
  </w:p>
  <w:p>
    <w:pPr>
      <w:pStyle w:val="3"/>
      <w:tabs>
        <w:tab w:val="left" w:pos="6154"/>
      </w:tabs>
      <w:kinsoku w:val="0"/>
      <w:overflowPunct w:val="0"/>
      <w:spacing w:before="71" w:line="200" w:lineRule="exact"/>
      <w:rPr>
        <w:rFonts w:hint="eastAsia" w:ascii="宋体" w:hAnsi="宋体" w:eastAsia="宋体" w:cs="宋体"/>
        <w:sz w:val="18"/>
        <w:szCs w:val="18"/>
        <w:lang w:val="en-US" w:eastAsia="zh-CN"/>
      </w:rPr>
    </w:pPr>
    <w:r>
      <w:rPr>
        <w:rFonts w:hint="eastAsia"/>
        <w:sz w:val="18"/>
        <w:szCs w:val="18"/>
      </w:rPr>
      <w:t>采购人：</w:t>
    </w:r>
    <w:r>
      <w:rPr>
        <w:rFonts w:hint="eastAsia"/>
        <w:sz w:val="18"/>
        <w:szCs w:val="18"/>
        <w:lang w:eastAsia="zh-CN"/>
      </w:rPr>
      <w:t>佛坪县河堤街4号</w:t>
    </w:r>
    <w:r>
      <w:rPr>
        <w:rFonts w:hint="eastAsia"/>
        <w:sz w:val="18"/>
        <w:szCs w:val="18"/>
      </w:rPr>
      <w:t>采购代理机构：</w:t>
    </w:r>
    <w:r>
      <w:rPr>
        <w:rFonts w:hint="eastAsia"/>
        <w:sz w:val="18"/>
        <w:szCs w:val="18"/>
        <w:lang w:eastAsia="zh-CN"/>
      </w:rPr>
      <w:t>陕西兴正工程造价咨询有限公司</w:t>
    </w:r>
    <w:r>
      <w:rPr>
        <w:sz w:val="18"/>
        <w:szCs w:val="18"/>
      </w:rPr>
      <w:t xml:space="preserve">    </w:t>
    </w:r>
    <w:r>
      <w:rPr>
        <w:rFonts w:hint="eastAsia" w:ascii="宋体" w:hAnsi="宋体" w:eastAsia="宋体" w:cs="宋体"/>
        <w:sz w:val="18"/>
        <w:szCs w:val="18"/>
      </w:rPr>
      <w:t xml:space="preserve">        </w:t>
    </w:r>
    <w:r>
      <w:rPr>
        <w:rFonts w:hint="eastAsia" w:ascii="宋体" w:hAnsi="宋体" w:cs="宋体"/>
        <w:sz w:val="18"/>
        <w:szCs w:val="18"/>
        <w:lang w:val="en-US" w:eastAsia="zh-CN"/>
      </w:rPr>
      <w:t xml:space="preserve">        </w:t>
    </w:r>
    <w:r>
      <w:rPr>
        <w:rFonts w:hint="eastAsia" w:ascii="宋体" w:hAnsi="宋体" w:eastAsia="宋体" w:cs="宋体"/>
        <w:sz w:val="18"/>
        <w:szCs w:val="18"/>
      </w:rPr>
      <w:t>Tel：</w:t>
    </w:r>
    <w:r>
      <w:rPr>
        <w:rFonts w:hint="eastAsia" w:ascii="宋体" w:hAnsi="宋体" w:cs="宋体"/>
        <w:sz w:val="18"/>
        <w:szCs w:val="18"/>
        <w:lang w:eastAsia="zh-CN"/>
      </w:rPr>
      <w:t>0916-2100161</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hint="eastAsia"/>
        <w:lang w:val="en-US" w:eastAsia="zh-CN"/>
      </w:rPr>
    </w:pPr>
    <w:r>
      <w:rPr>
        <w:sz w:val="18"/>
      </w:rPr>
      <mc:AlternateContent>
        <mc:Choice Requires="wps">
          <w:drawing>
            <wp:anchor distT="0" distB="0" distL="114300" distR="114300" simplePos="0" relativeHeight="2517565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75654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idowControl w:val="0"/>
      <w:pBdr>
        <w:top w:val="none" w:color="auto" w:sz="0" w:space="1"/>
        <w:left w:val="none" w:color="auto" w:sz="0" w:space="4"/>
        <w:bottom w:val="none" w:color="auto" w:sz="0" w:space="1"/>
        <w:right w:val="none" w:color="auto" w:sz="0" w:space="4"/>
        <w:between w:val="none" w:color="auto" w:sz="0" w:space="0"/>
      </w:pBdr>
      <w:tabs>
        <w:tab w:val="left" w:pos="6154"/>
      </w:tabs>
      <w:kinsoku w:val="0"/>
      <w:overflowPunct w:val="0"/>
      <w:spacing w:before="71" w:line="200" w:lineRule="exact"/>
      <w:jc w:val="left"/>
      <w:rPr>
        <w:rFonts w:hint="eastAsia" w:eastAsia="宋体"/>
        <w:sz w:val="18"/>
        <w:szCs w:val="18"/>
        <w:u w:val="single"/>
        <w:lang w:val="en-US" w:eastAsia="zh-CN"/>
      </w:rPr>
    </w:pPr>
    <w:r>
      <w:rPr>
        <w:sz w:val="18"/>
      </w:rPr>
      <mc:AlternateContent>
        <mc:Choice Requires="wps">
          <w:drawing>
            <wp:anchor distT="0" distB="0" distL="114300" distR="114300" simplePos="0" relativeHeight="251755520"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7555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NTVs2AVAgAAEwQAAA4AAAAAAAAA&#10;AQAgAAAAHwEAAGRycy9lMm9Eb2MueG1sUEsFBgAAAAAGAAYAWQEAAKYFAAAAAA==&#10;">
              <v:fill on="f" focussize="0,0"/>
              <v:stroke on="f" weight="0.5pt"/>
              <v:imagedata o:title=""/>
              <o:lock v:ext="edit" aspectratio="f"/>
              <v:textbox inset="0mm,0mm,0mm,0mm" style="mso-fit-shape-to-text:t;">
                <w:txbxContent>
                  <w:p>
                    <w:pPr>
                      <w:pStyle w:val="1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r>
      <w:rPr>
        <w:rFonts w:hint="eastAsia"/>
        <w:sz w:val="18"/>
        <w:u w:val="single"/>
        <w:lang w:val="en-US" w:eastAsia="zh-CN"/>
      </w:rPr>
      <w:t xml:space="preserve">                                                                                                     </w:t>
    </w:r>
  </w:p>
  <w:p>
    <w:pPr>
      <w:pStyle w:val="3"/>
      <w:tabs>
        <w:tab w:val="left" w:pos="6154"/>
      </w:tabs>
      <w:kinsoku w:val="0"/>
      <w:overflowPunct w:val="0"/>
      <w:spacing w:before="71" w:line="200" w:lineRule="exact"/>
      <w:rPr>
        <w:rFonts w:hint="eastAsia" w:ascii="宋体" w:hAnsi="宋体" w:eastAsia="宋体" w:cs="宋体"/>
        <w:sz w:val="18"/>
        <w:szCs w:val="18"/>
        <w:lang w:val="en-US" w:eastAsia="zh-CN"/>
      </w:rPr>
    </w:pPr>
    <w:r>
      <w:rPr>
        <w:rFonts w:hint="eastAsia"/>
        <w:sz w:val="18"/>
        <w:szCs w:val="18"/>
      </w:rPr>
      <w:t>采购人：</w:t>
    </w:r>
    <w:r>
      <w:rPr>
        <w:rFonts w:hint="eastAsia"/>
        <w:sz w:val="18"/>
        <w:szCs w:val="18"/>
        <w:lang w:eastAsia="zh-CN"/>
      </w:rPr>
      <w:t>佛坪县河堤街4号</w:t>
    </w:r>
    <w:r>
      <w:rPr>
        <w:rFonts w:hint="eastAsia"/>
        <w:sz w:val="18"/>
        <w:szCs w:val="18"/>
      </w:rPr>
      <w:t>采购代理机构：</w:t>
    </w:r>
    <w:r>
      <w:rPr>
        <w:rFonts w:hint="eastAsia"/>
        <w:sz w:val="18"/>
        <w:szCs w:val="18"/>
        <w:lang w:eastAsia="zh-CN"/>
      </w:rPr>
      <w:t>陕西兴正工程造价咨询有限公司</w:t>
    </w:r>
    <w:r>
      <w:rPr>
        <w:sz w:val="18"/>
        <w:szCs w:val="18"/>
      </w:rPr>
      <w:t xml:space="preserve">    </w:t>
    </w:r>
    <w:r>
      <w:rPr>
        <w:rFonts w:hint="eastAsia" w:ascii="宋体" w:hAnsi="宋体" w:eastAsia="宋体" w:cs="宋体"/>
        <w:sz w:val="18"/>
        <w:szCs w:val="18"/>
      </w:rPr>
      <w:t xml:space="preserve">        </w:t>
    </w:r>
    <w:r>
      <w:rPr>
        <w:rFonts w:hint="eastAsia" w:ascii="宋体" w:hAnsi="宋体" w:cs="宋体"/>
        <w:sz w:val="18"/>
        <w:szCs w:val="18"/>
        <w:lang w:val="en-US" w:eastAsia="zh-CN"/>
      </w:rPr>
      <w:t xml:space="preserve">        </w:t>
    </w:r>
    <w:r>
      <w:rPr>
        <w:rFonts w:hint="eastAsia" w:ascii="宋体" w:hAnsi="宋体" w:eastAsia="宋体" w:cs="宋体"/>
        <w:sz w:val="18"/>
        <w:szCs w:val="18"/>
      </w:rPr>
      <w:t>Tel：</w:t>
    </w:r>
    <w:r>
      <w:rPr>
        <w:rFonts w:hint="eastAsia" w:ascii="宋体" w:hAnsi="宋体" w:cs="宋体"/>
        <w:sz w:val="18"/>
        <w:szCs w:val="18"/>
        <w:lang w:eastAsia="zh-CN"/>
      </w:rPr>
      <w:t>0916-2100161</w:t>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1"/>
      </w:pBdr>
      <w:jc w:val="both"/>
      <w:rPr>
        <w:rFonts w:hint="eastAsia" w:ascii="仿宋" w:hAnsi="仿宋" w:cs="宋体"/>
        <w:u w:val="single"/>
        <w:lang w:val="en-US" w:eastAsia="zh-CN"/>
      </w:rPr>
    </w:pPr>
  </w:p>
  <w:p>
    <w:pPr>
      <w:pStyle w:val="18"/>
      <w:pBdr>
        <w:bottom w:val="none" w:color="auto" w:sz="0" w:space="1"/>
      </w:pBdr>
      <w:jc w:val="both"/>
      <w:rPr>
        <w:rFonts w:hint="eastAsia" w:ascii="仿宋" w:hAnsi="仿宋" w:cs="宋体"/>
        <w:u w:val="single"/>
        <w:lang w:val="en-US" w:eastAsia="zh-CN"/>
      </w:rPr>
    </w:pPr>
  </w:p>
  <w:p>
    <w:pPr>
      <w:pStyle w:val="18"/>
      <w:pBdr>
        <w:bottom w:val="none" w:color="auto" w:sz="0" w:space="1"/>
      </w:pBdr>
      <w:ind w:firstLine="3960" w:firstLineChars="2200"/>
      <w:jc w:val="both"/>
      <w:rPr>
        <w:rFonts w:hint="eastAsia" w:ascii="仿宋" w:hAnsi="仿宋" w:eastAsia="宋体" w:cs="宋体"/>
        <w:b w:val="0"/>
        <w:bCs w:val="0"/>
        <w:i w:val="0"/>
        <w:iCs w:val="0"/>
        <w:szCs w:val="18"/>
        <w:u w:val="single"/>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606B66"/>
    <w:multiLevelType w:val="singleLevel"/>
    <w:tmpl w:val="B7606B66"/>
    <w:lvl w:ilvl="0" w:tentative="0">
      <w:start w:val="1"/>
      <w:numFmt w:val="decimal"/>
      <w:suff w:val="nothing"/>
      <w:lvlText w:val="%1、"/>
      <w:lvlJc w:val="left"/>
    </w:lvl>
  </w:abstractNum>
  <w:abstractNum w:abstractNumId="1">
    <w:nsid w:val="D804A9D9"/>
    <w:multiLevelType w:val="singleLevel"/>
    <w:tmpl w:val="D804A9D9"/>
    <w:lvl w:ilvl="0" w:tentative="0">
      <w:start w:val="1"/>
      <w:numFmt w:val="decimal"/>
      <w:suff w:val="nothing"/>
      <w:lvlText w:val="%1、"/>
      <w:lvlJc w:val="left"/>
    </w:lvl>
  </w:abstractNum>
  <w:abstractNum w:abstractNumId="2">
    <w:nsid w:val="DFC70440"/>
    <w:multiLevelType w:val="singleLevel"/>
    <w:tmpl w:val="DFC70440"/>
    <w:lvl w:ilvl="0" w:tentative="0">
      <w:start w:val="1"/>
      <w:numFmt w:val="chineseCounting"/>
      <w:suff w:val="nothing"/>
      <w:lvlText w:val="%1、"/>
      <w:lvlJc w:val="left"/>
      <w:rPr>
        <w:rFonts w:hint="eastAsia"/>
      </w:rPr>
    </w:lvl>
  </w:abstractNum>
  <w:abstractNum w:abstractNumId="3">
    <w:nsid w:val="FE163414"/>
    <w:multiLevelType w:val="singleLevel"/>
    <w:tmpl w:val="FE163414"/>
    <w:lvl w:ilvl="0" w:tentative="0">
      <w:start w:val="1"/>
      <w:numFmt w:val="decimal"/>
      <w:suff w:val="nothing"/>
      <w:lvlText w:val="%1、"/>
      <w:lvlJc w:val="left"/>
    </w:lvl>
  </w:abstractNum>
  <w:abstractNum w:abstractNumId="4">
    <w:nsid w:val="06F336D1"/>
    <w:multiLevelType w:val="multilevel"/>
    <w:tmpl w:val="06F336D1"/>
    <w:lvl w:ilvl="0" w:tentative="0">
      <w:start w:val="1"/>
      <w:numFmt w:val="decimal"/>
      <w:pStyle w:val="73"/>
      <w:lvlText w:val="%1、"/>
      <w:lvlJc w:val="left"/>
      <w:pPr>
        <w:tabs>
          <w:tab w:val="left" w:pos="1755"/>
        </w:tabs>
        <w:ind w:left="1755" w:hanging="1125"/>
      </w:pPr>
      <w:rPr>
        <w:rFonts w:hint="eastAsia"/>
      </w:rPr>
    </w:lvl>
    <w:lvl w:ilvl="1" w:tentative="0">
      <w:start w:val="1"/>
      <w:numFmt w:val="japaneseCounting"/>
      <w:lvlText w:val="%2、"/>
      <w:lvlJc w:val="left"/>
      <w:pPr>
        <w:tabs>
          <w:tab w:val="left" w:pos="1770"/>
        </w:tabs>
        <w:ind w:left="1770" w:hanging="720"/>
      </w:pPr>
      <w:rPr>
        <w:rFonts w:hint="eastAsia"/>
      </w:rPr>
    </w:lvl>
    <w:lvl w:ilvl="2" w:tentative="0">
      <w:start w:val="1"/>
      <w:numFmt w:val="lowerRoman"/>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5">
    <w:nsid w:val="14C03D5F"/>
    <w:multiLevelType w:val="singleLevel"/>
    <w:tmpl w:val="14C03D5F"/>
    <w:lvl w:ilvl="0" w:tentative="0">
      <w:start w:val="1"/>
      <w:numFmt w:val="decimal"/>
      <w:suff w:val="nothing"/>
      <w:lvlText w:val="%1、"/>
      <w:lvlJc w:val="left"/>
    </w:lvl>
  </w:abstractNum>
  <w:abstractNum w:abstractNumId="6">
    <w:nsid w:val="45417837"/>
    <w:multiLevelType w:val="singleLevel"/>
    <w:tmpl w:val="45417837"/>
    <w:lvl w:ilvl="0" w:tentative="0">
      <w:start w:val="1"/>
      <w:numFmt w:val="decimal"/>
      <w:suff w:val="nothing"/>
      <w:lvlText w:val="%1、"/>
      <w:lvlJc w:val="left"/>
    </w:lvl>
  </w:abstractNum>
  <w:abstractNum w:abstractNumId="7">
    <w:nsid w:val="5555AE4C"/>
    <w:multiLevelType w:val="singleLevel"/>
    <w:tmpl w:val="5555AE4C"/>
    <w:lvl w:ilvl="0" w:tentative="0">
      <w:start w:val="3"/>
      <w:numFmt w:val="decimal"/>
      <w:suff w:val="nothing"/>
      <w:lvlText w:val="%1、"/>
      <w:lvlJc w:val="left"/>
    </w:lvl>
  </w:abstractNum>
  <w:abstractNum w:abstractNumId="8">
    <w:nsid w:val="55B9F055"/>
    <w:multiLevelType w:val="singleLevel"/>
    <w:tmpl w:val="55B9F055"/>
    <w:lvl w:ilvl="0" w:tentative="0">
      <w:start w:val="2"/>
      <w:numFmt w:val="decimal"/>
      <w:suff w:val="nothing"/>
      <w:lvlText w:val="%1、"/>
      <w:lvlJc w:val="left"/>
    </w:lvl>
  </w:abstractNum>
  <w:abstractNum w:abstractNumId="9">
    <w:nsid w:val="5F8EE300"/>
    <w:multiLevelType w:val="singleLevel"/>
    <w:tmpl w:val="5F8EE300"/>
    <w:lvl w:ilvl="0" w:tentative="0">
      <w:start w:val="4"/>
      <w:numFmt w:val="chineseCounting"/>
      <w:suff w:val="space"/>
      <w:lvlText w:val="第%1部分"/>
      <w:lvlJc w:val="left"/>
      <w:rPr>
        <w:rFonts w:hint="eastAsia"/>
      </w:rPr>
    </w:lvl>
  </w:abstractNum>
  <w:abstractNum w:abstractNumId="10">
    <w:nsid w:val="685CB1F4"/>
    <w:multiLevelType w:val="singleLevel"/>
    <w:tmpl w:val="685CB1F4"/>
    <w:lvl w:ilvl="0" w:tentative="0">
      <w:start w:val="1"/>
      <w:numFmt w:val="decimal"/>
      <w:suff w:val="nothing"/>
      <w:lvlText w:val="%1、"/>
      <w:lvlJc w:val="left"/>
    </w:lvl>
  </w:abstractNum>
  <w:num w:numId="1">
    <w:abstractNumId w:val="4"/>
  </w:num>
  <w:num w:numId="2">
    <w:abstractNumId w:val="3"/>
  </w:num>
  <w:num w:numId="3">
    <w:abstractNumId w:val="1"/>
  </w:num>
  <w:num w:numId="4">
    <w:abstractNumId w:val="0"/>
  </w:num>
  <w:num w:numId="5">
    <w:abstractNumId w:val="5"/>
  </w:num>
  <w:num w:numId="6">
    <w:abstractNumId w:val="7"/>
  </w:num>
  <w:num w:numId="7">
    <w:abstractNumId w:val="8"/>
  </w:num>
  <w:num w:numId="8">
    <w:abstractNumId w:val="10"/>
  </w:num>
  <w:num w:numId="9">
    <w:abstractNumId w:val="9"/>
  </w:num>
  <w:num w:numId="10">
    <w:abstractNumId w:val="2"/>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0CD6"/>
    <w:rsid w:val="00027427"/>
    <w:rsid w:val="00063BB4"/>
    <w:rsid w:val="000F33AC"/>
    <w:rsid w:val="00100F24"/>
    <w:rsid w:val="00211D1B"/>
    <w:rsid w:val="00315A79"/>
    <w:rsid w:val="0033162B"/>
    <w:rsid w:val="00377711"/>
    <w:rsid w:val="00402276"/>
    <w:rsid w:val="004A5A62"/>
    <w:rsid w:val="004F63B8"/>
    <w:rsid w:val="0050795A"/>
    <w:rsid w:val="006424B8"/>
    <w:rsid w:val="00673E6C"/>
    <w:rsid w:val="00711B8A"/>
    <w:rsid w:val="007D7082"/>
    <w:rsid w:val="007F7489"/>
    <w:rsid w:val="00925CC6"/>
    <w:rsid w:val="00941364"/>
    <w:rsid w:val="00A9634F"/>
    <w:rsid w:val="00AE265E"/>
    <w:rsid w:val="00AF0CD6"/>
    <w:rsid w:val="00B55B30"/>
    <w:rsid w:val="00BD46C0"/>
    <w:rsid w:val="00CC1F8C"/>
    <w:rsid w:val="00CF0132"/>
    <w:rsid w:val="00D1277C"/>
    <w:rsid w:val="00D15082"/>
    <w:rsid w:val="00D4214B"/>
    <w:rsid w:val="00E625BD"/>
    <w:rsid w:val="00EC0A2D"/>
    <w:rsid w:val="00EE55C6"/>
    <w:rsid w:val="02507FEC"/>
    <w:rsid w:val="02903931"/>
    <w:rsid w:val="02AA102A"/>
    <w:rsid w:val="02C51005"/>
    <w:rsid w:val="033A2B59"/>
    <w:rsid w:val="04033FC8"/>
    <w:rsid w:val="04C54596"/>
    <w:rsid w:val="06144609"/>
    <w:rsid w:val="063576E5"/>
    <w:rsid w:val="06E116DD"/>
    <w:rsid w:val="06F522EF"/>
    <w:rsid w:val="0A0A44BA"/>
    <w:rsid w:val="0B140223"/>
    <w:rsid w:val="0C2D716A"/>
    <w:rsid w:val="0C904C78"/>
    <w:rsid w:val="0D321CB6"/>
    <w:rsid w:val="0D5953E1"/>
    <w:rsid w:val="0DB051F6"/>
    <w:rsid w:val="0DEA5692"/>
    <w:rsid w:val="10444724"/>
    <w:rsid w:val="10712664"/>
    <w:rsid w:val="114A4CDE"/>
    <w:rsid w:val="11726B67"/>
    <w:rsid w:val="13081259"/>
    <w:rsid w:val="14C20C19"/>
    <w:rsid w:val="14F344E2"/>
    <w:rsid w:val="154523B0"/>
    <w:rsid w:val="158C5418"/>
    <w:rsid w:val="161D2B24"/>
    <w:rsid w:val="16EA7F7F"/>
    <w:rsid w:val="16F76956"/>
    <w:rsid w:val="182530DB"/>
    <w:rsid w:val="18435B55"/>
    <w:rsid w:val="18663894"/>
    <w:rsid w:val="1870418D"/>
    <w:rsid w:val="1A476E17"/>
    <w:rsid w:val="1A5C5022"/>
    <w:rsid w:val="1A79584B"/>
    <w:rsid w:val="1AC067FC"/>
    <w:rsid w:val="1D777FB0"/>
    <w:rsid w:val="1D7B5CF7"/>
    <w:rsid w:val="1D92380E"/>
    <w:rsid w:val="1E290C23"/>
    <w:rsid w:val="201722AF"/>
    <w:rsid w:val="222958FB"/>
    <w:rsid w:val="232D7712"/>
    <w:rsid w:val="2392479A"/>
    <w:rsid w:val="23B812D2"/>
    <w:rsid w:val="23F40286"/>
    <w:rsid w:val="246F4F00"/>
    <w:rsid w:val="247B1FFE"/>
    <w:rsid w:val="25F67813"/>
    <w:rsid w:val="26A20D6C"/>
    <w:rsid w:val="26B97D75"/>
    <w:rsid w:val="27D83500"/>
    <w:rsid w:val="293E21FD"/>
    <w:rsid w:val="2A4F4285"/>
    <w:rsid w:val="2BDE5007"/>
    <w:rsid w:val="2D0E4D1C"/>
    <w:rsid w:val="2D492C3F"/>
    <w:rsid w:val="2D904561"/>
    <w:rsid w:val="2E737820"/>
    <w:rsid w:val="2E893F7B"/>
    <w:rsid w:val="2E8A7F75"/>
    <w:rsid w:val="2F4E5FEB"/>
    <w:rsid w:val="2F6963CC"/>
    <w:rsid w:val="2FC86212"/>
    <w:rsid w:val="2FD55F23"/>
    <w:rsid w:val="30380CD6"/>
    <w:rsid w:val="30467A72"/>
    <w:rsid w:val="312F35A8"/>
    <w:rsid w:val="31940F56"/>
    <w:rsid w:val="31B17E8C"/>
    <w:rsid w:val="31CC0C5A"/>
    <w:rsid w:val="327E3B6C"/>
    <w:rsid w:val="33501C84"/>
    <w:rsid w:val="33D07584"/>
    <w:rsid w:val="34190C43"/>
    <w:rsid w:val="347767B9"/>
    <w:rsid w:val="348215B0"/>
    <w:rsid w:val="359A4A54"/>
    <w:rsid w:val="36E432EA"/>
    <w:rsid w:val="37074DF9"/>
    <w:rsid w:val="380A75A3"/>
    <w:rsid w:val="38496B75"/>
    <w:rsid w:val="399931EA"/>
    <w:rsid w:val="3BAB2A76"/>
    <w:rsid w:val="3BD17EA4"/>
    <w:rsid w:val="3C722313"/>
    <w:rsid w:val="3ED37562"/>
    <w:rsid w:val="3F401519"/>
    <w:rsid w:val="3F727EFE"/>
    <w:rsid w:val="3F751A5E"/>
    <w:rsid w:val="3F9E652F"/>
    <w:rsid w:val="3FC449D5"/>
    <w:rsid w:val="419D51E2"/>
    <w:rsid w:val="422A5ACE"/>
    <w:rsid w:val="4238476C"/>
    <w:rsid w:val="428172B0"/>
    <w:rsid w:val="42CD61EA"/>
    <w:rsid w:val="4316389C"/>
    <w:rsid w:val="437F63FE"/>
    <w:rsid w:val="44610B8F"/>
    <w:rsid w:val="44A50920"/>
    <w:rsid w:val="451E63E3"/>
    <w:rsid w:val="4575486A"/>
    <w:rsid w:val="458E0780"/>
    <w:rsid w:val="48167722"/>
    <w:rsid w:val="482D47AA"/>
    <w:rsid w:val="484045F2"/>
    <w:rsid w:val="48BC0778"/>
    <w:rsid w:val="49154FE6"/>
    <w:rsid w:val="4A1220ED"/>
    <w:rsid w:val="4CBA4607"/>
    <w:rsid w:val="4E2E2416"/>
    <w:rsid w:val="4EAE05C1"/>
    <w:rsid w:val="532F4BF3"/>
    <w:rsid w:val="55F113DD"/>
    <w:rsid w:val="56D64257"/>
    <w:rsid w:val="583D71F9"/>
    <w:rsid w:val="5A2A2B53"/>
    <w:rsid w:val="5A316D18"/>
    <w:rsid w:val="5AC75AB0"/>
    <w:rsid w:val="5B4B5146"/>
    <w:rsid w:val="5C725437"/>
    <w:rsid w:val="5C9628AF"/>
    <w:rsid w:val="5D2728B1"/>
    <w:rsid w:val="5D3C6FE7"/>
    <w:rsid w:val="5D5E6BB7"/>
    <w:rsid w:val="5E337FD4"/>
    <w:rsid w:val="62AD06FE"/>
    <w:rsid w:val="62E21F8E"/>
    <w:rsid w:val="641B140F"/>
    <w:rsid w:val="651906B4"/>
    <w:rsid w:val="66433B60"/>
    <w:rsid w:val="66806791"/>
    <w:rsid w:val="66EF3471"/>
    <w:rsid w:val="670A0EC2"/>
    <w:rsid w:val="67172DC9"/>
    <w:rsid w:val="67354629"/>
    <w:rsid w:val="67D85873"/>
    <w:rsid w:val="67E76618"/>
    <w:rsid w:val="69796FAF"/>
    <w:rsid w:val="69BC2AE3"/>
    <w:rsid w:val="69E54612"/>
    <w:rsid w:val="6B70704B"/>
    <w:rsid w:val="6D2B7240"/>
    <w:rsid w:val="6D906398"/>
    <w:rsid w:val="6E8F09C5"/>
    <w:rsid w:val="70C612EB"/>
    <w:rsid w:val="70DD5858"/>
    <w:rsid w:val="710D563C"/>
    <w:rsid w:val="71D22480"/>
    <w:rsid w:val="722177CE"/>
    <w:rsid w:val="72650E97"/>
    <w:rsid w:val="73030DE0"/>
    <w:rsid w:val="742E4051"/>
    <w:rsid w:val="744F337A"/>
    <w:rsid w:val="74FD0118"/>
    <w:rsid w:val="767745DA"/>
    <w:rsid w:val="768401F4"/>
    <w:rsid w:val="77432A46"/>
    <w:rsid w:val="77A726DA"/>
    <w:rsid w:val="78064C67"/>
    <w:rsid w:val="793F0CB1"/>
    <w:rsid w:val="7A506A55"/>
    <w:rsid w:val="7B0D2A06"/>
    <w:rsid w:val="7B396EE1"/>
    <w:rsid w:val="7C4D7104"/>
    <w:rsid w:val="7C4F40B1"/>
    <w:rsid w:val="7C5972AF"/>
    <w:rsid w:val="7CDD31A9"/>
    <w:rsid w:val="7D366E79"/>
    <w:rsid w:val="7D5D0E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4">
    <w:name w:val="heading 1"/>
    <w:basedOn w:val="1"/>
    <w:next w:val="1"/>
    <w:link w:val="31"/>
    <w:qFormat/>
    <w:uiPriority w:val="0"/>
    <w:pPr>
      <w:keepNext/>
      <w:jc w:val="center"/>
      <w:outlineLvl w:val="0"/>
    </w:pPr>
    <w:rPr>
      <w:rFonts w:ascii="黑体" w:eastAsia="黑体"/>
      <w:sz w:val="28"/>
    </w:rPr>
  </w:style>
  <w:style w:type="paragraph" w:styleId="5">
    <w:name w:val="heading 2"/>
    <w:basedOn w:val="1"/>
    <w:next w:val="1"/>
    <w:link w:val="32"/>
    <w:qFormat/>
    <w:uiPriority w:val="0"/>
    <w:pPr>
      <w:keepNext/>
      <w:spacing w:line="720" w:lineRule="exact"/>
      <w:outlineLvl w:val="1"/>
    </w:pPr>
    <w:rPr>
      <w:rFonts w:ascii="黑体" w:hAnsi="Copperplate Gothic Bold" w:eastAsia="楷体_GB2312"/>
      <w:sz w:val="28"/>
    </w:rPr>
  </w:style>
  <w:style w:type="paragraph" w:styleId="6">
    <w:name w:val="heading 3"/>
    <w:basedOn w:val="1"/>
    <w:next w:val="7"/>
    <w:link w:val="33"/>
    <w:qFormat/>
    <w:uiPriority w:val="0"/>
    <w:pPr>
      <w:keepNext/>
      <w:spacing w:line="320" w:lineRule="exact"/>
      <w:outlineLvl w:val="2"/>
    </w:pPr>
    <w:rPr>
      <w:rFonts w:ascii="楷体_GB2312" w:eastAsia="楷体_GB2312"/>
      <w:sz w:val="32"/>
    </w:rPr>
  </w:style>
  <w:style w:type="paragraph" w:styleId="8">
    <w:name w:val="heading 4"/>
    <w:basedOn w:val="1"/>
    <w:next w:val="7"/>
    <w:link w:val="34"/>
    <w:qFormat/>
    <w:uiPriority w:val="0"/>
    <w:pPr>
      <w:keepNext/>
      <w:spacing w:line="600" w:lineRule="exact"/>
      <w:jc w:val="center"/>
      <w:outlineLvl w:val="3"/>
    </w:pPr>
    <w:rPr>
      <w:rFonts w:ascii="楷体_GB2312" w:eastAsia="楷体_GB2312"/>
      <w:sz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spacing w:line="360" w:lineRule="auto"/>
      <w:ind w:firstLine="309" w:firstLineChars="100"/>
      <w:outlineLvl w:val="0"/>
    </w:pPr>
    <w:rPr>
      <w:bCs/>
      <w:color w:val="000000"/>
      <w:kern w:val="28"/>
      <w:szCs w:val="21"/>
    </w:rPr>
  </w:style>
  <w:style w:type="paragraph" w:styleId="3">
    <w:name w:val="Body Text"/>
    <w:basedOn w:val="1"/>
    <w:next w:val="1"/>
    <w:link w:val="53"/>
    <w:qFormat/>
    <w:uiPriority w:val="0"/>
    <w:pPr>
      <w:jc w:val="left"/>
    </w:pPr>
    <w:rPr>
      <w:rFonts w:ascii="Copperplate Gothic Bold" w:hAnsi="Copperplate Gothic Bold"/>
      <w:sz w:val="28"/>
    </w:rPr>
  </w:style>
  <w:style w:type="paragraph" w:styleId="7">
    <w:name w:val="Normal Indent"/>
    <w:basedOn w:val="1"/>
    <w:link w:val="37"/>
    <w:qFormat/>
    <w:uiPriority w:val="0"/>
    <w:pPr>
      <w:ind w:firstLine="420"/>
    </w:pPr>
    <w:rPr>
      <w:rFonts w:asciiTheme="minorHAnsi" w:hAnsiTheme="minorHAnsi" w:cstheme="minorBidi"/>
      <w:szCs w:val="22"/>
    </w:rPr>
  </w:style>
  <w:style w:type="paragraph" w:styleId="9">
    <w:name w:val="Document Map"/>
    <w:basedOn w:val="1"/>
    <w:link w:val="54"/>
    <w:semiHidden/>
    <w:qFormat/>
    <w:uiPriority w:val="0"/>
    <w:pPr>
      <w:shd w:val="clear" w:color="auto" w:fill="000080"/>
    </w:pPr>
  </w:style>
  <w:style w:type="paragraph" w:styleId="10">
    <w:name w:val="annotation text"/>
    <w:basedOn w:val="1"/>
    <w:link w:val="55"/>
    <w:semiHidden/>
    <w:qFormat/>
    <w:uiPriority w:val="0"/>
    <w:pPr>
      <w:jc w:val="left"/>
    </w:pPr>
  </w:style>
  <w:style w:type="paragraph" w:styleId="11">
    <w:name w:val="Body Text 3"/>
    <w:basedOn w:val="1"/>
    <w:link w:val="51"/>
    <w:qFormat/>
    <w:uiPriority w:val="0"/>
    <w:pPr>
      <w:jc w:val="center"/>
    </w:pPr>
    <w:rPr>
      <w:b/>
      <w:spacing w:val="-20"/>
      <w:w w:val="110"/>
      <w:sz w:val="52"/>
    </w:rPr>
  </w:style>
  <w:style w:type="paragraph" w:styleId="12">
    <w:name w:val="Body Text Indent"/>
    <w:basedOn w:val="1"/>
    <w:link w:val="50"/>
    <w:qFormat/>
    <w:uiPriority w:val="0"/>
    <w:pPr>
      <w:spacing w:line="640" w:lineRule="exact"/>
      <w:ind w:firstLine="585"/>
    </w:pPr>
    <w:rPr>
      <w:rFonts w:ascii="楷体_GB2312" w:eastAsia="楷体_GB2312"/>
      <w:sz w:val="32"/>
    </w:rPr>
  </w:style>
  <w:style w:type="paragraph" w:styleId="13">
    <w:name w:val="Plain Text"/>
    <w:basedOn w:val="1"/>
    <w:link w:val="41"/>
    <w:qFormat/>
    <w:uiPriority w:val="0"/>
    <w:rPr>
      <w:rFonts w:ascii="宋体" w:hAnsi="Courier New" w:cstheme="minorBidi"/>
      <w:szCs w:val="22"/>
    </w:rPr>
  </w:style>
  <w:style w:type="paragraph" w:styleId="14">
    <w:name w:val="Date"/>
    <w:basedOn w:val="1"/>
    <w:next w:val="1"/>
    <w:link w:val="64"/>
    <w:qFormat/>
    <w:uiPriority w:val="0"/>
    <w:rPr>
      <w:rFonts w:ascii="Copperplate Gothic Bold" w:hAnsi="Copperplate Gothic Bold"/>
      <w:sz w:val="32"/>
    </w:rPr>
  </w:style>
  <w:style w:type="paragraph" w:styleId="15">
    <w:name w:val="Body Text Indent 2"/>
    <w:basedOn w:val="1"/>
    <w:link w:val="58"/>
    <w:qFormat/>
    <w:uiPriority w:val="0"/>
    <w:pPr>
      <w:spacing w:line="640" w:lineRule="exact"/>
      <w:ind w:firstLine="645"/>
    </w:pPr>
    <w:rPr>
      <w:rFonts w:ascii="楷体_GB2312" w:eastAsia="楷体_GB2312"/>
      <w:sz w:val="32"/>
    </w:rPr>
  </w:style>
  <w:style w:type="paragraph" w:styleId="16">
    <w:name w:val="Balloon Text"/>
    <w:basedOn w:val="1"/>
    <w:link w:val="63"/>
    <w:semiHidden/>
    <w:qFormat/>
    <w:uiPriority w:val="0"/>
    <w:rPr>
      <w:sz w:val="18"/>
      <w:szCs w:val="18"/>
    </w:rPr>
  </w:style>
  <w:style w:type="paragraph" w:styleId="17">
    <w:name w:val="footer"/>
    <w:basedOn w:val="1"/>
    <w:link w:val="43"/>
    <w:qFormat/>
    <w:uiPriority w:val="0"/>
    <w:pPr>
      <w:tabs>
        <w:tab w:val="center" w:pos="4153"/>
        <w:tab w:val="right" w:pos="8306"/>
      </w:tabs>
      <w:snapToGrid w:val="0"/>
      <w:jc w:val="left"/>
    </w:pPr>
    <w:rPr>
      <w:rFonts w:asciiTheme="minorHAnsi" w:hAnsiTheme="minorHAnsi" w:cstheme="minorBidi"/>
      <w:sz w:val="18"/>
      <w:szCs w:val="22"/>
    </w:rPr>
  </w:style>
  <w:style w:type="paragraph" w:styleId="18">
    <w:name w:val="header"/>
    <w:basedOn w:val="1"/>
    <w:link w:val="36"/>
    <w:qFormat/>
    <w:uiPriority w:val="0"/>
    <w:pPr>
      <w:pBdr>
        <w:bottom w:val="single" w:color="auto" w:sz="6" w:space="1"/>
      </w:pBdr>
      <w:tabs>
        <w:tab w:val="center" w:pos="4153"/>
        <w:tab w:val="right" w:pos="8306"/>
      </w:tabs>
      <w:snapToGrid w:val="0"/>
      <w:jc w:val="center"/>
    </w:pPr>
    <w:rPr>
      <w:rFonts w:asciiTheme="minorHAnsi" w:hAnsiTheme="minorHAnsi" w:cstheme="minorBidi"/>
      <w:sz w:val="18"/>
      <w:szCs w:val="22"/>
    </w:rPr>
  </w:style>
  <w:style w:type="paragraph" w:styleId="19">
    <w:name w:val="toc 1"/>
    <w:basedOn w:val="1"/>
    <w:next w:val="1"/>
    <w:qFormat/>
    <w:uiPriority w:val="39"/>
  </w:style>
  <w:style w:type="paragraph" w:styleId="20">
    <w:name w:val="Body Text Indent 3"/>
    <w:basedOn w:val="1"/>
    <w:link w:val="61"/>
    <w:qFormat/>
    <w:uiPriority w:val="0"/>
    <w:pPr>
      <w:ind w:firstLine="645"/>
    </w:pPr>
    <w:rPr>
      <w:rFonts w:ascii="宋体" w:hAnsi="Copperplate Gothic Bold"/>
      <w:sz w:val="28"/>
    </w:rPr>
  </w:style>
  <w:style w:type="paragraph" w:styleId="21">
    <w:name w:val="toc 2"/>
    <w:basedOn w:val="1"/>
    <w:next w:val="1"/>
    <w:qFormat/>
    <w:uiPriority w:val="39"/>
    <w:pPr>
      <w:tabs>
        <w:tab w:val="right" w:leader="dot" w:pos="9060"/>
      </w:tabs>
      <w:spacing w:line="480" w:lineRule="auto"/>
      <w:ind w:left="420" w:leftChars="200"/>
    </w:pPr>
  </w:style>
  <w:style w:type="paragraph" w:styleId="22">
    <w:name w:val="Body Text 2"/>
    <w:basedOn w:val="1"/>
    <w:link w:val="60"/>
    <w:qFormat/>
    <w:uiPriority w:val="0"/>
    <w:rPr>
      <w:rFonts w:ascii="楷体_GB2312" w:hAnsi="Copperplate Gothic Bold" w:eastAsia="楷体_GB2312"/>
      <w:sz w:val="28"/>
    </w:rPr>
  </w:style>
  <w:style w:type="paragraph" w:styleId="23">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table" w:styleId="25">
    <w:name w:val="Table Grid"/>
    <w:basedOn w:val="2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Strong"/>
    <w:qFormat/>
    <w:uiPriority w:val="0"/>
    <w:rPr>
      <w:b/>
    </w:rPr>
  </w:style>
  <w:style w:type="character" w:styleId="28">
    <w:name w:val="page number"/>
    <w:basedOn w:val="26"/>
    <w:qFormat/>
    <w:uiPriority w:val="0"/>
  </w:style>
  <w:style w:type="character" w:styleId="29">
    <w:name w:val="Hyperlink"/>
    <w:unhideWhenUsed/>
    <w:qFormat/>
    <w:uiPriority w:val="99"/>
    <w:rPr>
      <w:color w:val="0000FF"/>
      <w:u w:val="single"/>
    </w:rPr>
  </w:style>
  <w:style w:type="character" w:styleId="30">
    <w:name w:val="annotation reference"/>
    <w:semiHidden/>
    <w:qFormat/>
    <w:uiPriority w:val="0"/>
    <w:rPr>
      <w:sz w:val="21"/>
    </w:rPr>
  </w:style>
  <w:style w:type="character" w:customStyle="1" w:styleId="31">
    <w:name w:val="标题 1 字符"/>
    <w:basedOn w:val="26"/>
    <w:link w:val="4"/>
    <w:qFormat/>
    <w:uiPriority w:val="0"/>
    <w:rPr>
      <w:rFonts w:ascii="黑体" w:hAnsi="Times New Roman" w:eastAsia="黑体" w:cs="Times New Roman"/>
      <w:sz w:val="28"/>
      <w:szCs w:val="20"/>
    </w:rPr>
  </w:style>
  <w:style w:type="character" w:customStyle="1" w:styleId="32">
    <w:name w:val="标题 2 字符"/>
    <w:basedOn w:val="26"/>
    <w:link w:val="5"/>
    <w:qFormat/>
    <w:uiPriority w:val="0"/>
    <w:rPr>
      <w:rFonts w:ascii="黑体" w:hAnsi="Copperplate Gothic Bold" w:eastAsia="楷体_GB2312" w:cs="Times New Roman"/>
      <w:sz w:val="28"/>
      <w:szCs w:val="20"/>
    </w:rPr>
  </w:style>
  <w:style w:type="character" w:customStyle="1" w:styleId="33">
    <w:name w:val="标题 3 字符"/>
    <w:basedOn w:val="26"/>
    <w:link w:val="6"/>
    <w:qFormat/>
    <w:uiPriority w:val="0"/>
    <w:rPr>
      <w:rFonts w:ascii="楷体_GB2312" w:hAnsi="Times New Roman" w:eastAsia="楷体_GB2312" w:cs="Times New Roman"/>
      <w:sz w:val="32"/>
      <w:szCs w:val="20"/>
    </w:rPr>
  </w:style>
  <w:style w:type="character" w:customStyle="1" w:styleId="34">
    <w:name w:val="标题 4 字符"/>
    <w:basedOn w:val="26"/>
    <w:link w:val="8"/>
    <w:qFormat/>
    <w:uiPriority w:val="0"/>
    <w:rPr>
      <w:rFonts w:ascii="楷体_GB2312" w:hAnsi="Times New Roman" w:eastAsia="楷体_GB2312" w:cs="Times New Roman"/>
      <w:sz w:val="32"/>
      <w:szCs w:val="20"/>
    </w:rPr>
  </w:style>
  <w:style w:type="character" w:customStyle="1" w:styleId="35">
    <w:name w:val="base"/>
    <w:basedOn w:val="26"/>
    <w:qFormat/>
    <w:uiPriority w:val="0"/>
  </w:style>
  <w:style w:type="character" w:customStyle="1" w:styleId="36">
    <w:name w:val="页眉 字符"/>
    <w:link w:val="18"/>
    <w:qFormat/>
    <w:uiPriority w:val="0"/>
    <w:rPr>
      <w:rFonts w:eastAsia="宋体"/>
      <w:sz w:val="18"/>
    </w:rPr>
  </w:style>
  <w:style w:type="character" w:customStyle="1" w:styleId="37">
    <w:name w:val="正文缩进 字符"/>
    <w:link w:val="7"/>
    <w:qFormat/>
    <w:uiPriority w:val="0"/>
    <w:rPr>
      <w:rFonts w:eastAsia="宋体"/>
    </w:rPr>
  </w:style>
  <w:style w:type="character" w:customStyle="1" w:styleId="38">
    <w:name w:val="Char Char9"/>
    <w:qFormat/>
    <w:uiPriority w:val="0"/>
    <w:rPr>
      <w:rFonts w:eastAsia="宋体"/>
      <w:kern w:val="2"/>
      <w:sz w:val="18"/>
      <w:lang w:val="en-US" w:eastAsia="zh-CN"/>
    </w:rPr>
  </w:style>
  <w:style w:type="character" w:customStyle="1" w:styleId="39">
    <w:name w:val="Char Char3"/>
    <w:qFormat/>
    <w:uiPriority w:val="0"/>
    <w:rPr>
      <w:rFonts w:eastAsia="宋体"/>
      <w:kern w:val="2"/>
      <w:sz w:val="18"/>
      <w:lang w:val="en-US" w:eastAsia="zh-CN" w:bidi="ar-SA"/>
    </w:rPr>
  </w:style>
  <w:style w:type="character" w:customStyle="1" w:styleId="40">
    <w:name w:val="unnamed11"/>
    <w:basedOn w:val="26"/>
    <w:qFormat/>
    <w:uiPriority w:val="0"/>
  </w:style>
  <w:style w:type="character" w:customStyle="1" w:styleId="41">
    <w:name w:val="纯文本 字符"/>
    <w:link w:val="13"/>
    <w:qFormat/>
    <w:uiPriority w:val="0"/>
    <w:rPr>
      <w:rFonts w:ascii="宋体" w:hAnsi="Courier New" w:eastAsia="宋体"/>
    </w:rPr>
  </w:style>
  <w:style w:type="character" w:customStyle="1" w:styleId="42">
    <w:name w:val="style4"/>
    <w:qFormat/>
    <w:uiPriority w:val="0"/>
    <w:rPr>
      <w:rFonts w:hint="default" w:ascii="Arial" w:hAnsi="Arial" w:cs="Arial"/>
      <w:sz w:val="20"/>
      <w:szCs w:val="20"/>
    </w:rPr>
  </w:style>
  <w:style w:type="character" w:customStyle="1" w:styleId="43">
    <w:name w:val="页脚 字符"/>
    <w:link w:val="17"/>
    <w:qFormat/>
    <w:uiPriority w:val="0"/>
    <w:rPr>
      <w:rFonts w:eastAsia="宋体"/>
      <w:sz w:val="18"/>
    </w:rPr>
  </w:style>
  <w:style w:type="paragraph" w:customStyle="1" w:styleId="44">
    <w:name w:val="1册标题2"/>
    <w:basedOn w:val="1"/>
    <w:next w:val="1"/>
    <w:qFormat/>
    <w:uiPriority w:val="0"/>
    <w:pPr>
      <w:adjustRightInd w:val="0"/>
      <w:spacing w:before="50" w:beforeLines="50" w:after="50" w:afterLines="50" w:line="300" w:lineRule="auto"/>
      <w:jc w:val="center"/>
      <w:textAlignment w:val="baseline"/>
      <w:outlineLvl w:val="1"/>
    </w:pPr>
    <w:rPr>
      <w:rFonts w:ascii="Arial" w:hAnsi="Arial" w:eastAsia="黑体"/>
      <w:bCs/>
      <w:kern w:val="0"/>
      <w:sz w:val="32"/>
      <w:szCs w:val="24"/>
    </w:rPr>
  </w:style>
  <w:style w:type="paragraph" w:customStyle="1" w:styleId="45">
    <w:name w:val="TOC Heading"/>
    <w:basedOn w:val="4"/>
    <w:next w:val="1"/>
    <w:qFormat/>
    <w:uiPriority w:val="39"/>
    <w:pPr>
      <w:keepLines/>
      <w:widowControl/>
      <w:spacing w:before="480" w:line="276" w:lineRule="auto"/>
      <w:jc w:val="left"/>
      <w:outlineLvl w:val="9"/>
    </w:pPr>
    <w:rPr>
      <w:rFonts w:ascii="Cambria" w:hAnsi="Cambria" w:eastAsia="宋体"/>
      <w:b/>
      <w:bCs/>
      <w:color w:val="365F91"/>
      <w:kern w:val="0"/>
      <w:szCs w:val="28"/>
    </w:rPr>
  </w:style>
  <w:style w:type="paragraph" w:customStyle="1" w:styleId="46">
    <w:name w:val="Char Char Char Char"/>
    <w:basedOn w:val="1"/>
    <w:qFormat/>
    <w:uiPriority w:val="0"/>
    <w:pPr>
      <w:tabs>
        <w:tab w:val="left" w:pos="360"/>
      </w:tabs>
    </w:pPr>
    <w:rPr>
      <w:sz w:val="24"/>
      <w:szCs w:val="24"/>
    </w:rPr>
  </w:style>
  <w:style w:type="paragraph" w:customStyle="1" w:styleId="47">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48">
    <w:name w:val="??¨???¨????ì?¨¨??¨?o??????ì?¨¨?"/>
    <w:basedOn w:val="1"/>
    <w:qFormat/>
    <w:uiPriority w:val="0"/>
    <w:pPr>
      <w:autoSpaceDE w:val="0"/>
      <w:autoSpaceDN w:val="0"/>
      <w:adjustRightInd w:val="0"/>
      <w:jc w:val="left"/>
    </w:pPr>
    <w:rPr>
      <w:kern w:val="0"/>
      <w:sz w:val="24"/>
    </w:rPr>
  </w:style>
  <w:style w:type="paragraph" w:customStyle="1" w:styleId="49">
    <w:name w:val="Char Char Char Char Char Char"/>
    <w:basedOn w:val="1"/>
    <w:qFormat/>
    <w:uiPriority w:val="0"/>
    <w:pPr>
      <w:widowControl/>
      <w:spacing w:after="160" w:line="240" w:lineRule="exact"/>
      <w:jc w:val="left"/>
    </w:pPr>
    <w:rPr>
      <w:rFonts w:ascii="Verdana" w:hAnsi="Verdana" w:eastAsia="仿宋_GB2312"/>
      <w:kern w:val="0"/>
      <w:sz w:val="24"/>
      <w:lang w:eastAsia="en-US"/>
    </w:rPr>
  </w:style>
  <w:style w:type="character" w:customStyle="1" w:styleId="50">
    <w:name w:val="正文文本缩进 字符"/>
    <w:basedOn w:val="26"/>
    <w:link w:val="12"/>
    <w:qFormat/>
    <w:uiPriority w:val="0"/>
    <w:rPr>
      <w:rFonts w:ascii="楷体_GB2312" w:hAnsi="Times New Roman" w:eastAsia="楷体_GB2312" w:cs="Times New Roman"/>
      <w:sz w:val="32"/>
      <w:szCs w:val="20"/>
    </w:rPr>
  </w:style>
  <w:style w:type="character" w:customStyle="1" w:styleId="51">
    <w:name w:val="正文文本 3 字符"/>
    <w:basedOn w:val="26"/>
    <w:link w:val="11"/>
    <w:qFormat/>
    <w:uiPriority w:val="0"/>
    <w:rPr>
      <w:rFonts w:ascii="Times New Roman" w:hAnsi="Times New Roman" w:eastAsia="宋体" w:cs="Times New Roman"/>
      <w:b/>
      <w:spacing w:val="-20"/>
      <w:w w:val="110"/>
      <w:sz w:val="52"/>
      <w:szCs w:val="20"/>
    </w:rPr>
  </w:style>
  <w:style w:type="paragraph" w:customStyle="1" w:styleId="52">
    <w:name w:val="Char"/>
    <w:basedOn w:val="1"/>
    <w:qFormat/>
    <w:uiPriority w:val="0"/>
    <w:rPr>
      <w:rFonts w:ascii="Tahoma" w:hAnsi="Tahoma"/>
      <w:sz w:val="24"/>
    </w:rPr>
  </w:style>
  <w:style w:type="character" w:customStyle="1" w:styleId="53">
    <w:name w:val="正文文本 字符"/>
    <w:basedOn w:val="26"/>
    <w:link w:val="3"/>
    <w:qFormat/>
    <w:uiPriority w:val="0"/>
    <w:rPr>
      <w:rFonts w:ascii="Copperplate Gothic Bold" w:hAnsi="Copperplate Gothic Bold" w:eastAsia="宋体" w:cs="Times New Roman"/>
      <w:sz w:val="28"/>
      <w:szCs w:val="20"/>
    </w:rPr>
  </w:style>
  <w:style w:type="character" w:customStyle="1" w:styleId="54">
    <w:name w:val="文档结构图 字符"/>
    <w:basedOn w:val="26"/>
    <w:link w:val="9"/>
    <w:semiHidden/>
    <w:qFormat/>
    <w:uiPriority w:val="0"/>
    <w:rPr>
      <w:rFonts w:ascii="Times New Roman" w:hAnsi="Times New Roman" w:eastAsia="宋体" w:cs="Times New Roman"/>
      <w:szCs w:val="20"/>
      <w:shd w:val="clear" w:color="auto" w:fill="000080"/>
    </w:rPr>
  </w:style>
  <w:style w:type="character" w:customStyle="1" w:styleId="55">
    <w:name w:val="批注文字 字符"/>
    <w:basedOn w:val="26"/>
    <w:link w:val="10"/>
    <w:semiHidden/>
    <w:qFormat/>
    <w:uiPriority w:val="0"/>
    <w:rPr>
      <w:rFonts w:ascii="Times New Roman" w:hAnsi="Times New Roman" w:eastAsia="宋体" w:cs="Times New Roman"/>
      <w:szCs w:val="20"/>
    </w:rPr>
  </w:style>
  <w:style w:type="paragraph" w:customStyle="1" w:styleId="56">
    <w:name w:val="_Style 32"/>
    <w:basedOn w:val="1"/>
    <w:qFormat/>
    <w:uiPriority w:val="0"/>
    <w:pPr>
      <w:tabs>
        <w:tab w:val="left" w:pos="360"/>
      </w:tabs>
    </w:pPr>
  </w:style>
  <w:style w:type="character" w:customStyle="1" w:styleId="57">
    <w:name w:val="页脚 Char1"/>
    <w:basedOn w:val="26"/>
    <w:semiHidden/>
    <w:qFormat/>
    <w:uiPriority w:val="99"/>
    <w:rPr>
      <w:rFonts w:ascii="Times New Roman" w:hAnsi="Times New Roman" w:eastAsia="宋体" w:cs="Times New Roman"/>
      <w:sz w:val="18"/>
      <w:szCs w:val="18"/>
    </w:rPr>
  </w:style>
  <w:style w:type="character" w:customStyle="1" w:styleId="58">
    <w:name w:val="正文文本缩进 2 字符"/>
    <w:basedOn w:val="26"/>
    <w:link w:val="15"/>
    <w:qFormat/>
    <w:uiPriority w:val="0"/>
    <w:rPr>
      <w:rFonts w:ascii="楷体_GB2312" w:hAnsi="Times New Roman" w:eastAsia="楷体_GB2312" w:cs="Times New Roman"/>
      <w:sz w:val="32"/>
      <w:szCs w:val="20"/>
    </w:rPr>
  </w:style>
  <w:style w:type="character" w:customStyle="1" w:styleId="59">
    <w:name w:val="纯文本 Char1"/>
    <w:basedOn w:val="26"/>
    <w:semiHidden/>
    <w:qFormat/>
    <w:uiPriority w:val="99"/>
    <w:rPr>
      <w:rFonts w:ascii="宋体" w:hAnsi="Courier New" w:eastAsia="宋体" w:cs="Courier New"/>
      <w:szCs w:val="21"/>
    </w:rPr>
  </w:style>
  <w:style w:type="character" w:customStyle="1" w:styleId="60">
    <w:name w:val="正文文本 2 字符"/>
    <w:basedOn w:val="26"/>
    <w:link w:val="22"/>
    <w:qFormat/>
    <w:uiPriority w:val="0"/>
    <w:rPr>
      <w:rFonts w:ascii="楷体_GB2312" w:hAnsi="Copperplate Gothic Bold" w:eastAsia="楷体_GB2312" w:cs="Times New Roman"/>
      <w:sz w:val="28"/>
      <w:szCs w:val="20"/>
    </w:rPr>
  </w:style>
  <w:style w:type="character" w:customStyle="1" w:styleId="61">
    <w:name w:val="正文文本缩进 3 字符"/>
    <w:basedOn w:val="26"/>
    <w:link w:val="20"/>
    <w:qFormat/>
    <w:uiPriority w:val="0"/>
    <w:rPr>
      <w:rFonts w:ascii="宋体" w:hAnsi="Copperplate Gothic Bold" w:eastAsia="宋体" w:cs="Times New Roman"/>
      <w:sz w:val="28"/>
      <w:szCs w:val="20"/>
    </w:rPr>
  </w:style>
  <w:style w:type="character" w:customStyle="1" w:styleId="62">
    <w:name w:val="页眉 Char1"/>
    <w:basedOn w:val="26"/>
    <w:semiHidden/>
    <w:qFormat/>
    <w:uiPriority w:val="99"/>
    <w:rPr>
      <w:rFonts w:ascii="Times New Roman" w:hAnsi="Times New Roman" w:eastAsia="宋体" w:cs="Times New Roman"/>
      <w:sz w:val="18"/>
      <w:szCs w:val="18"/>
    </w:rPr>
  </w:style>
  <w:style w:type="character" w:customStyle="1" w:styleId="63">
    <w:name w:val="批注框文本 字符"/>
    <w:basedOn w:val="26"/>
    <w:link w:val="16"/>
    <w:semiHidden/>
    <w:qFormat/>
    <w:uiPriority w:val="0"/>
    <w:rPr>
      <w:rFonts w:ascii="Times New Roman" w:hAnsi="Times New Roman" w:eastAsia="宋体" w:cs="Times New Roman"/>
      <w:sz w:val="18"/>
      <w:szCs w:val="18"/>
    </w:rPr>
  </w:style>
  <w:style w:type="character" w:customStyle="1" w:styleId="64">
    <w:name w:val="日期 字符"/>
    <w:basedOn w:val="26"/>
    <w:link w:val="14"/>
    <w:qFormat/>
    <w:uiPriority w:val="0"/>
    <w:rPr>
      <w:rFonts w:ascii="Copperplate Gothic Bold" w:hAnsi="Copperplate Gothic Bold" w:eastAsia="宋体" w:cs="Times New Roman"/>
      <w:sz w:val="32"/>
      <w:szCs w:val="20"/>
    </w:rPr>
  </w:style>
  <w:style w:type="paragraph" w:customStyle="1" w:styleId="65">
    <w:name w:val="Char Char Char Char1"/>
    <w:basedOn w:val="1"/>
    <w:qFormat/>
    <w:uiPriority w:val="0"/>
    <w:pPr>
      <w:widowControl/>
      <w:spacing w:after="160" w:line="240" w:lineRule="exact"/>
      <w:jc w:val="center"/>
    </w:pPr>
    <w:rPr>
      <w:rFonts w:ascii="宋体" w:hAnsi="宋体"/>
      <w:b/>
      <w:kern w:val="0"/>
      <w:sz w:val="28"/>
      <w:szCs w:val="28"/>
      <w:lang w:eastAsia="en-US"/>
    </w:rPr>
  </w:style>
  <w:style w:type="paragraph" w:customStyle="1" w:styleId="66">
    <w:name w:val="?§?§?¨¤?§o????¨¤?"/>
    <w:basedOn w:val="1"/>
    <w:qFormat/>
    <w:uiPriority w:val="0"/>
    <w:pPr>
      <w:autoSpaceDE w:val="0"/>
      <w:autoSpaceDN w:val="0"/>
      <w:adjustRightInd w:val="0"/>
      <w:jc w:val="left"/>
    </w:pPr>
    <w:rPr>
      <w:kern w:val="0"/>
      <w:sz w:val="24"/>
    </w:rPr>
  </w:style>
  <w:style w:type="paragraph" w:customStyle="1" w:styleId="67">
    <w:name w:val="Char Char Char"/>
    <w:basedOn w:val="1"/>
    <w:qFormat/>
    <w:uiPriority w:val="0"/>
  </w:style>
  <w:style w:type="paragraph" w:customStyle="1" w:styleId="68">
    <w:name w:val="正文基本样式"/>
    <w:basedOn w:val="1"/>
    <w:qFormat/>
    <w:uiPriority w:val="0"/>
    <w:pPr>
      <w:spacing w:line="336" w:lineRule="auto"/>
      <w:ind w:firstLine="580"/>
    </w:pPr>
    <w:rPr>
      <w:rFonts w:eastAsia="仿宋_GB2312" w:cs="宋体"/>
      <w:sz w:val="28"/>
    </w:rPr>
  </w:style>
  <w:style w:type="paragraph" w:customStyle="1" w:styleId="69">
    <w:name w:val="Char1 Char Char Char"/>
    <w:basedOn w:val="1"/>
    <w:qFormat/>
    <w:uiPriority w:val="0"/>
    <w:rPr>
      <w:rFonts w:ascii="Tahoma" w:hAnsi="Tahoma"/>
      <w:szCs w:val="24"/>
    </w:rPr>
  </w:style>
  <w:style w:type="paragraph" w:customStyle="1" w:styleId="70">
    <w:name w:val="普通正文"/>
    <w:basedOn w:val="1"/>
    <w:qFormat/>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71">
    <w:name w:val="缺省文本"/>
    <w:basedOn w:val="1"/>
    <w:qFormat/>
    <w:uiPriority w:val="0"/>
    <w:pPr>
      <w:autoSpaceDE w:val="0"/>
      <w:autoSpaceDN w:val="0"/>
      <w:adjustRightInd w:val="0"/>
      <w:jc w:val="left"/>
    </w:pPr>
    <w:rPr>
      <w:kern w:val="0"/>
      <w:sz w:val="24"/>
    </w:rPr>
  </w:style>
  <w:style w:type="paragraph" w:customStyle="1" w:styleId="72">
    <w:name w:val="Char1"/>
    <w:basedOn w:val="1"/>
    <w:qFormat/>
    <w:uiPriority w:val="0"/>
    <w:pPr>
      <w:tabs>
        <w:tab w:val="left" w:pos="360"/>
      </w:tabs>
    </w:pPr>
    <w:rPr>
      <w:sz w:val="24"/>
      <w:szCs w:val="24"/>
    </w:rPr>
  </w:style>
  <w:style w:type="paragraph" w:customStyle="1" w:styleId="73">
    <w:name w:val="图"/>
    <w:basedOn w:val="1"/>
    <w:next w:val="47"/>
    <w:qFormat/>
    <w:uiPriority w:val="0"/>
    <w:pPr>
      <w:numPr>
        <w:ilvl w:val="0"/>
        <w:numId w:val="1"/>
      </w:numPr>
      <w:adjustRightInd w:val="0"/>
      <w:spacing w:before="60" w:after="60" w:line="360" w:lineRule="atLeast"/>
      <w:jc w:val="center"/>
      <w:textAlignment w:val="baseline"/>
    </w:pPr>
    <w:rPr>
      <w:rFonts w:eastAsia="黑体"/>
      <w:b/>
      <w:kern w:val="0"/>
      <w:sz w:val="24"/>
    </w:rPr>
  </w:style>
  <w:style w:type="paragraph" w:customStyle="1" w:styleId="74">
    <w:name w:val="正文段"/>
    <w:basedOn w:val="1"/>
    <w:qFormat/>
    <w:uiPriority w:val="0"/>
    <w:pPr>
      <w:adjustRightInd w:val="0"/>
      <w:snapToGrid w:val="0"/>
      <w:spacing w:line="360" w:lineRule="auto"/>
    </w:pPr>
    <w:rPr>
      <w:rFonts w:eastAsia="仿宋_GB2312"/>
      <w:spacing w:val="-8"/>
      <w:sz w:val="24"/>
    </w:rPr>
  </w:style>
  <w:style w:type="paragraph" w:customStyle="1" w:styleId="75">
    <w:name w:val="title12"/>
    <w:basedOn w:val="1"/>
    <w:semiHidden/>
    <w:qFormat/>
    <w:uiPriority w:val="99"/>
    <w:pPr>
      <w:spacing w:before="150" w:line="510" w:lineRule="atLeast"/>
    </w:pPr>
    <w:rPr>
      <w:b/>
      <w:bCs/>
      <w:sz w:val="23"/>
      <w:szCs w:val="23"/>
    </w:rPr>
  </w:style>
  <w:style w:type="paragraph" w:customStyle="1" w:styleId="76">
    <w:name w:val="WPSOffice手动目录 1"/>
    <w:qFormat/>
    <w:uiPriority w:val="0"/>
    <w:pPr>
      <w:ind w:leftChars="0"/>
    </w:pPr>
    <w:rPr>
      <w:rFonts w:ascii="Times New Roman" w:hAnsi="Times New Roman" w:eastAsia="宋体" w:cs="Times New Roman"/>
      <w:sz w:val="20"/>
      <w:szCs w:val="20"/>
    </w:rPr>
  </w:style>
  <w:style w:type="paragraph" w:customStyle="1" w:styleId="77">
    <w:name w:val="Table Paragraph"/>
    <w:basedOn w:val="1"/>
    <w:unhideWhenUsed/>
    <w:qFormat/>
    <w:uiPriority w:val="1"/>
    <w:pPr>
      <w:spacing w:beforeLines="0" w:afterLines="0"/>
    </w:pPr>
    <w:rPr>
      <w:rFonts w:hint="default"/>
      <w:sz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glossaryDocument" Target="glossary/document.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5bb1b33-043c-4906-ab6c-547437ec8a35}"/>
        <w:style w:val=""/>
        <w:category>
          <w:name w:val="常规"/>
          <w:gallery w:val="placeholder"/>
        </w:category>
        <w:types>
          <w:type w:val="bbPlcHdr"/>
        </w:types>
        <w:behaviors>
          <w:behavior w:val="content"/>
        </w:behaviors>
        <w:description w:val=""/>
        <w:guid w:val="{e5bb1b33-043c-4906-ab6c-547437ec8a35}"/>
      </w:docPartPr>
      <w:docPartBody>
        <w:p>
          <w:r>
            <w:rPr>
              <w:color w:val="808080"/>
            </w:rPr>
            <w:t>单击此处输入文字。</w:t>
          </w:r>
        </w:p>
      </w:docPartBody>
    </w:docPart>
    <w:docPart>
      <w:docPartPr>
        <w:name w:val="{e9fb11dd-f602-4e16-9790-c9c1c0675dc2}"/>
        <w:style w:val=""/>
        <w:category>
          <w:name w:val="常规"/>
          <w:gallery w:val="placeholder"/>
        </w:category>
        <w:types>
          <w:type w:val="bbPlcHdr"/>
        </w:types>
        <w:behaviors>
          <w:behavior w:val="content"/>
        </w:behaviors>
        <w:description w:val=""/>
        <w:guid w:val="{e9fb11dd-f602-4e16-9790-c9c1c0675dc2}"/>
      </w:docPartPr>
      <w:docPartBody>
        <w:p>
          <w:r>
            <w:rPr>
              <w:color w:val="808080"/>
            </w:rPr>
            <w:t>单击此处输入文字。</w:t>
          </w:r>
        </w:p>
      </w:docPartBody>
    </w:docPart>
    <w:docPart>
      <w:docPartPr>
        <w:name w:val="{e7b091a5-ac38-4e4a-9413-ec7b36cb33e1}"/>
        <w:style w:val=""/>
        <w:category>
          <w:name w:val="常规"/>
          <w:gallery w:val="placeholder"/>
        </w:category>
        <w:types>
          <w:type w:val="bbPlcHdr"/>
        </w:types>
        <w:behaviors>
          <w:behavior w:val="content"/>
        </w:behaviors>
        <w:description w:val=""/>
        <w:guid w:val="{e7b091a5-ac38-4e4a-9413-ec7b36cb33e1}"/>
      </w:docPartPr>
      <w:docPartBody>
        <w:p>
          <w:r>
            <w:rPr>
              <w:color w:val="808080"/>
            </w:rPr>
            <w:t>单击此处输入文字。</w:t>
          </w:r>
        </w:p>
      </w:docPartBody>
    </w:docPart>
    <w:docPart>
      <w:docPartPr>
        <w:name w:val="{c8a389d1-e6f9-4ef5-9992-9f126b515be0}"/>
        <w:style w:val=""/>
        <w:category>
          <w:name w:val="常规"/>
          <w:gallery w:val="placeholder"/>
        </w:category>
        <w:types>
          <w:type w:val="bbPlcHdr"/>
        </w:types>
        <w:behaviors>
          <w:behavior w:val="content"/>
        </w:behaviors>
        <w:description w:val=""/>
        <w:guid w:val="{c8a389d1-e6f9-4ef5-9992-9f126b515be0}"/>
      </w:docPartPr>
      <w:docPartBody>
        <w:p>
          <w:r>
            <w:rPr>
              <w:color w:val="808080"/>
            </w:rPr>
            <w:t>单击此处输入文字。</w:t>
          </w:r>
        </w:p>
      </w:docPartBody>
    </w:docPart>
    <w:docPart>
      <w:docPartPr>
        <w:name w:val="{3509a3fe-c609-4fcd-8836-6bd22ba0b260}"/>
        <w:style w:val=""/>
        <w:category>
          <w:name w:val="常规"/>
          <w:gallery w:val="placeholder"/>
        </w:category>
        <w:types>
          <w:type w:val="bbPlcHdr"/>
        </w:types>
        <w:behaviors>
          <w:behavior w:val="content"/>
        </w:behaviors>
        <w:description w:val=""/>
        <w:guid w:val="{3509a3fe-c609-4fcd-8836-6bd22ba0b260}"/>
      </w:docPartPr>
      <w:docPartBody>
        <w:p>
          <w:r>
            <w:rPr>
              <w:color w:val="808080"/>
            </w:rPr>
            <w:t>单击此处输入文字。</w:t>
          </w:r>
        </w:p>
      </w:docPartBody>
    </w:docPart>
    <w:docPart>
      <w:docPartPr>
        <w:name w:val="{ed09f41c-8cd5-4b31-8b5b-d0013141d812}"/>
        <w:style w:val=""/>
        <w:category>
          <w:name w:val="常规"/>
          <w:gallery w:val="placeholder"/>
        </w:category>
        <w:types>
          <w:type w:val="bbPlcHdr"/>
        </w:types>
        <w:behaviors>
          <w:behavior w:val="content"/>
        </w:behaviors>
        <w:description w:val=""/>
        <w:guid w:val="{ed09f41c-8cd5-4b31-8b5b-d0013141d812}"/>
      </w:docPartPr>
      <w:docPartBody>
        <w:p>
          <w:r>
            <w:rPr>
              <w:color w:val="808080"/>
            </w:rPr>
            <w:t>单击此处输入文字。</w:t>
          </w:r>
        </w:p>
      </w:docPartBody>
    </w:docPart>
    <w:docPart>
      <w:docPartPr>
        <w:name w:val="{01c01755-8e58-4466-9394-7e4edbce1a1a}"/>
        <w:style w:val=""/>
        <w:category>
          <w:name w:val="常规"/>
          <w:gallery w:val="placeholder"/>
        </w:category>
        <w:types>
          <w:type w:val="bbPlcHdr"/>
        </w:types>
        <w:behaviors>
          <w:behavior w:val="content"/>
        </w:behaviors>
        <w:description w:val=""/>
        <w:guid w:val="{01c01755-8e58-4466-9394-7e4edbce1a1a}"/>
      </w:docPartPr>
      <w:docPartBody>
        <w:p>
          <w:r>
            <w:rPr>
              <w:color w:val="808080"/>
            </w:rPr>
            <w:t>单击此处输入文字。</w:t>
          </w:r>
        </w:p>
      </w:docPartBody>
    </w:docPart>
    <w:docPart>
      <w:docPartPr>
        <w:name w:val="{2d13298f-fbaf-435e-ad5d-8126a9560765}"/>
        <w:style w:val=""/>
        <w:category>
          <w:name w:val="常规"/>
          <w:gallery w:val="placeholder"/>
        </w:category>
        <w:types>
          <w:type w:val="bbPlcHdr"/>
        </w:types>
        <w:behaviors>
          <w:behavior w:val="content"/>
        </w:behaviors>
        <w:description w:val=""/>
        <w:guid w:val="{2d13298f-fbaf-435e-ad5d-8126a9560765}"/>
      </w:docPartPr>
      <w:docPartBody>
        <w:p>
          <w:r>
            <w:rPr>
              <w:color w:val="808080"/>
            </w:rPr>
            <w:t>单击此处输入文字。</w:t>
          </w:r>
        </w:p>
      </w:docPartBody>
    </w:docPart>
    <w:docPart>
      <w:docPartPr>
        <w:name w:val="{2dade58a-f22f-4803-8306-56b3f39a3165}"/>
        <w:style w:val=""/>
        <w:category>
          <w:name w:val="常规"/>
          <w:gallery w:val="placeholder"/>
        </w:category>
        <w:types>
          <w:type w:val="bbPlcHdr"/>
        </w:types>
        <w:behaviors>
          <w:behavior w:val="content"/>
        </w:behaviors>
        <w:description w:val=""/>
        <w:guid w:val="{2dade58a-f22f-4803-8306-56b3f39a3165}"/>
      </w:docPartPr>
      <w:docPartBody>
        <w:p>
          <w:r>
            <w:rPr>
              <w:color w:val="808080"/>
            </w:rPr>
            <w:t>单击此处输入文字。</w:t>
          </w:r>
        </w:p>
      </w:docPartBody>
    </w:docPart>
    <w:docPart>
      <w:docPartPr>
        <w:name w:val="{06d5613e-77b2-4f93-a9f0-af6885c46f7a}"/>
        <w:style w:val=""/>
        <w:category>
          <w:name w:val="常规"/>
          <w:gallery w:val="placeholder"/>
        </w:category>
        <w:types>
          <w:type w:val="bbPlcHdr"/>
        </w:types>
        <w:behaviors>
          <w:behavior w:val="content"/>
        </w:behaviors>
        <w:description w:val=""/>
        <w:guid w:val="{06d5613e-77b2-4f93-a9f0-af6885c46f7a}"/>
      </w:docPartPr>
      <w:docPartBody>
        <w:p>
          <w:r>
            <w:rPr>
              <w:color w:val="808080"/>
            </w:rPr>
            <w:t>单击此处输入文字。</w:t>
          </w:r>
        </w:p>
      </w:docPartBody>
    </w:docPart>
    <w:docPart>
      <w:docPartPr>
        <w:name w:val="{a8c6268d-a71d-4e8a-9876-3fc3e22ee152}"/>
        <w:style w:val=""/>
        <w:category>
          <w:name w:val="常规"/>
          <w:gallery w:val="placeholder"/>
        </w:category>
        <w:types>
          <w:type w:val="bbPlcHdr"/>
        </w:types>
        <w:behaviors>
          <w:behavior w:val="content"/>
        </w:behaviors>
        <w:description w:val=""/>
        <w:guid w:val="{a8c6268d-a71d-4e8a-9876-3fc3e22ee152}"/>
      </w:docPartPr>
      <w:docPartBody>
        <w:p>
          <w:r>
            <w:rPr>
              <w:color w:val="808080"/>
            </w:rPr>
            <w:t>单击此处输入文字。</w:t>
          </w:r>
        </w:p>
      </w:docPartBody>
    </w:docPart>
    <w:docPart>
      <w:docPartPr>
        <w:name w:val="{521e2b02-aedb-4dda-bd4f-62769289f0eb}"/>
        <w:style w:val=""/>
        <w:category>
          <w:name w:val="常规"/>
          <w:gallery w:val="placeholder"/>
        </w:category>
        <w:types>
          <w:type w:val="bbPlcHdr"/>
        </w:types>
        <w:behaviors>
          <w:behavior w:val="content"/>
        </w:behaviors>
        <w:description w:val=""/>
        <w:guid w:val="{521e2b02-aedb-4dda-bd4f-62769289f0eb}"/>
      </w:docPartPr>
      <w:docPartBody>
        <w:p>
          <w:r>
            <w:rPr>
              <w:color w:val="808080"/>
            </w:rPr>
            <w:t>单击此处输入文字。</w:t>
          </w:r>
        </w:p>
      </w:docPartBody>
    </w:docPart>
    <w:docPart>
      <w:docPartPr>
        <w:name w:val="{61097483-cf51-4442-b2d4-b11f70635ec4}"/>
        <w:style w:val=""/>
        <w:category>
          <w:name w:val="常规"/>
          <w:gallery w:val="placeholder"/>
        </w:category>
        <w:types>
          <w:type w:val="bbPlcHdr"/>
        </w:types>
        <w:behaviors>
          <w:behavior w:val="content"/>
        </w:behaviors>
        <w:description w:val=""/>
        <w:guid w:val="{61097483-cf51-4442-b2d4-b11f70635ec4}"/>
      </w:docPartPr>
      <w:docPartBody>
        <w:p>
          <w:r>
            <w:rPr>
              <w:color w:val="808080"/>
            </w:rPr>
            <w:t>单击此处输入文字。</w:t>
          </w:r>
        </w:p>
      </w:docPartBody>
    </w:docPart>
    <w:docPart>
      <w:docPartPr>
        <w:name w:val="{f83957fd-9f63-4931-bfce-110f77af741d}"/>
        <w:style w:val=""/>
        <w:category>
          <w:name w:val="常规"/>
          <w:gallery w:val="placeholder"/>
        </w:category>
        <w:types>
          <w:type w:val="bbPlcHdr"/>
        </w:types>
        <w:behaviors>
          <w:behavior w:val="content"/>
        </w:behaviors>
        <w:description w:val=""/>
        <w:guid w:val="{f83957fd-9f63-4931-bfce-110f77af741d}"/>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39</Pages>
  <Words>2617</Words>
  <Characters>14919</Characters>
  <Lines>124</Lines>
  <Paragraphs>35</Paragraphs>
  <TotalTime>8</TotalTime>
  <ScaleCrop>false</ScaleCrop>
  <LinksUpToDate>false</LinksUpToDate>
  <CharactersWithSpaces>17501</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2019-03-21T00:46:00Z</dcterms:created>
  <dc:creator>高旭</dc:creator>
  <cp:lastModifiedBy>^^</cp:lastModifiedBy>
  <cp:lastPrinted>2019-06-11T03:59:00Z</cp:lastPrinted>
  <dcterms:modified xsi:type="dcterms:W3CDTF">2020-05-18T13:17:24Z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