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宋体" w:hAnsi="宋体" w:eastAsia="宋体" w:cs="宋体"/>
          <w:b/>
          <w:bCs/>
          <w:color w:val="auto"/>
          <w:sz w:val="40"/>
          <w:szCs w:val="40"/>
          <w:lang w:eastAsia="zh-CN"/>
        </w:rPr>
      </w:pPr>
      <w:r>
        <w:rPr>
          <w:rFonts w:hint="eastAsia" w:ascii="宋体" w:hAnsi="宋体" w:cs="Arial"/>
          <w:b/>
          <w:bCs/>
          <w:color w:val="auto"/>
          <w:kern w:val="0"/>
          <w:sz w:val="40"/>
          <w:szCs w:val="40"/>
        </w:rPr>
        <w:t>项目编</w:t>
      </w:r>
      <w:r>
        <w:rPr>
          <w:rFonts w:hint="eastAsia" w:ascii="宋体" w:hAnsi="宋体" w:eastAsia="宋体" w:cs="宋体"/>
          <w:b/>
          <w:bCs/>
          <w:color w:val="auto"/>
          <w:kern w:val="0"/>
          <w:sz w:val="40"/>
          <w:szCs w:val="40"/>
        </w:rPr>
        <w:t>号：</w:t>
      </w:r>
      <w:r>
        <w:rPr>
          <w:rFonts w:hint="eastAsia" w:ascii="宋体" w:hAnsi="宋体" w:eastAsia="宋体" w:cs="宋体"/>
          <w:b/>
          <w:bCs/>
          <w:color w:val="auto"/>
          <w:kern w:val="0"/>
          <w:sz w:val="40"/>
          <w:szCs w:val="40"/>
          <w:lang w:eastAsia="zh-CN"/>
        </w:rPr>
        <w:t>ZHZB-21Z082332</w:t>
      </w:r>
    </w:p>
    <w:p>
      <w:pPr>
        <w:jc w:val="center"/>
        <w:rPr>
          <w:rFonts w:hint="eastAsia" w:ascii="宋体" w:hAnsi="宋体" w:eastAsia="宋体" w:cs="宋体"/>
          <w:sz w:val="48"/>
          <w14:shadow w14:blurRad="50800" w14:dist="38100" w14:dir="2700000" w14:sx="100000" w14:sy="100000" w14:kx="0" w14:ky="0" w14:algn="tl">
            <w14:srgbClr w14:val="000000">
              <w14:alpha w14:val="60000"/>
            </w14:srgbClr>
          </w14:shadow>
        </w:rPr>
      </w:pPr>
    </w:p>
    <w:p>
      <w:pPr>
        <w:ind w:firstLine="420"/>
        <w:rPr>
          <w:rFonts w:hint="eastAsia" w:ascii="宋体" w:hAnsi="宋体" w:eastAsia="宋体" w:cs="宋体"/>
        </w:rPr>
      </w:pPr>
    </w:p>
    <w:p>
      <w:pPr>
        <w:jc w:val="center"/>
        <w:rPr>
          <w:rFonts w:hint="eastAsia" w:ascii="宋体" w:hAnsi="宋体" w:eastAsia="宋体" w:cs="宋体"/>
          <w:sz w:val="44"/>
          <w14:shadow w14:blurRad="50800" w14:dist="38100" w14:dir="2700000" w14:sx="100000" w14:sy="100000" w14:kx="0" w14:ky="0" w14:algn="tl">
            <w14:srgbClr w14:val="000000">
              <w14:alpha w14:val="60000"/>
            </w14:srgbClr>
          </w14:shadow>
        </w:rPr>
      </w:pPr>
    </w:p>
    <w:p>
      <w:pPr>
        <w:ind w:right="-2"/>
        <w:jc w:val="left"/>
        <w:rPr>
          <w:rFonts w:hint="eastAsia" w:ascii="宋体" w:hAnsi="宋体" w:eastAsia="宋体" w:cs="宋体"/>
          <w:spacing w:val="-6"/>
          <w:sz w:val="22"/>
          <w:szCs w:val="28"/>
          <w:lang w:eastAsia="zh-CN"/>
        </w:rPr>
      </w:pPr>
      <w:r>
        <w:rPr>
          <w:rFonts w:hint="eastAsia" w:ascii="宋体" w:hAnsi="宋体" w:eastAsia="宋体" w:cs="宋体"/>
          <w:b/>
          <w:spacing w:val="-6"/>
          <w:sz w:val="56"/>
          <w:szCs w:val="56"/>
          <w:lang w:eastAsia="zh-CN"/>
        </w:rPr>
        <w:t>礼泉县2021年农房抗震加固改造工程</w:t>
      </w:r>
    </w:p>
    <w:p>
      <w:pPr>
        <w:spacing w:line="360" w:lineRule="atLeast"/>
        <w:rPr>
          <w:rFonts w:hint="eastAsia" w:ascii="宋体" w:hAnsi="宋体" w:eastAsia="宋体" w:cs="宋体"/>
          <w:sz w:val="72"/>
          <w:szCs w:val="72"/>
        </w:rPr>
      </w:pPr>
    </w:p>
    <w:p>
      <w:pPr>
        <w:pStyle w:val="2"/>
        <w:rPr>
          <w:rFonts w:hint="eastAsia"/>
        </w:rPr>
      </w:pPr>
    </w:p>
    <w:p>
      <w:pPr>
        <w:spacing w:line="360" w:lineRule="atLeast"/>
        <w:jc w:val="center"/>
        <w:rPr>
          <w:rFonts w:hint="eastAsia" w:ascii="宋体" w:hAnsi="宋体" w:eastAsia="宋体" w:cs="宋体"/>
          <w:b/>
          <w:sz w:val="52"/>
          <w:szCs w:val="52"/>
        </w:rPr>
      </w:pPr>
      <w:r>
        <w:rPr>
          <w:rFonts w:hint="eastAsia" w:ascii="宋体" w:hAnsi="宋体" w:eastAsia="宋体" w:cs="宋体"/>
          <w:b/>
          <w:sz w:val="52"/>
          <w:szCs w:val="52"/>
        </w:rPr>
        <w:t>竞</w:t>
      </w:r>
    </w:p>
    <w:p>
      <w:pPr>
        <w:spacing w:line="360" w:lineRule="atLeast"/>
        <w:jc w:val="center"/>
        <w:rPr>
          <w:rFonts w:hint="eastAsia" w:ascii="宋体" w:hAnsi="宋体" w:eastAsia="宋体" w:cs="宋体"/>
          <w:b/>
          <w:sz w:val="52"/>
          <w:szCs w:val="52"/>
        </w:rPr>
      </w:pPr>
      <w:r>
        <w:rPr>
          <w:rFonts w:hint="eastAsia" w:ascii="宋体" w:hAnsi="宋体" w:eastAsia="宋体" w:cs="宋体"/>
          <w:b/>
          <w:sz w:val="52"/>
          <w:szCs w:val="52"/>
        </w:rPr>
        <w:t>争</w:t>
      </w:r>
    </w:p>
    <w:p>
      <w:pPr>
        <w:spacing w:line="360" w:lineRule="atLeast"/>
        <w:jc w:val="center"/>
        <w:rPr>
          <w:rFonts w:hint="eastAsia" w:ascii="宋体" w:hAnsi="宋体" w:eastAsia="宋体" w:cs="宋体"/>
          <w:b/>
          <w:sz w:val="52"/>
          <w:szCs w:val="52"/>
        </w:rPr>
      </w:pPr>
      <w:r>
        <w:rPr>
          <w:rFonts w:hint="eastAsia" w:ascii="宋体" w:hAnsi="宋体" w:eastAsia="宋体" w:cs="宋体"/>
          <w:b/>
          <w:sz w:val="52"/>
          <w:szCs w:val="52"/>
        </w:rPr>
        <w:t>性</w:t>
      </w:r>
    </w:p>
    <w:p>
      <w:pPr>
        <w:spacing w:line="360" w:lineRule="atLeast"/>
        <w:jc w:val="center"/>
        <w:rPr>
          <w:rFonts w:hint="eastAsia" w:ascii="宋体" w:hAnsi="宋体" w:eastAsia="宋体" w:cs="宋体"/>
          <w:b/>
          <w:sz w:val="52"/>
          <w:szCs w:val="52"/>
        </w:rPr>
      </w:pPr>
      <w:r>
        <w:rPr>
          <w:rFonts w:hint="eastAsia" w:ascii="宋体" w:hAnsi="宋体" w:eastAsia="宋体" w:cs="宋体"/>
          <w:b/>
          <w:sz w:val="52"/>
          <w:szCs w:val="52"/>
        </w:rPr>
        <w:t>磋</w:t>
      </w:r>
    </w:p>
    <w:p>
      <w:pPr>
        <w:spacing w:line="360" w:lineRule="atLeast"/>
        <w:jc w:val="center"/>
        <w:rPr>
          <w:rFonts w:hint="eastAsia" w:ascii="宋体" w:hAnsi="宋体" w:eastAsia="宋体" w:cs="宋体"/>
          <w:b/>
          <w:sz w:val="52"/>
          <w:szCs w:val="52"/>
        </w:rPr>
      </w:pPr>
      <w:r>
        <w:rPr>
          <w:rFonts w:hint="eastAsia" w:ascii="宋体" w:hAnsi="宋体" w:eastAsia="宋体" w:cs="宋体"/>
          <w:b/>
          <w:sz w:val="52"/>
          <w:szCs w:val="52"/>
        </w:rPr>
        <w:t>商</w:t>
      </w:r>
    </w:p>
    <w:p>
      <w:pPr>
        <w:spacing w:line="360" w:lineRule="atLeast"/>
        <w:jc w:val="center"/>
        <w:rPr>
          <w:rFonts w:hint="eastAsia" w:ascii="宋体" w:hAnsi="宋体" w:eastAsia="宋体" w:cs="宋体"/>
          <w:b/>
          <w:sz w:val="52"/>
          <w:szCs w:val="52"/>
        </w:rPr>
      </w:pPr>
      <w:r>
        <w:rPr>
          <w:rFonts w:hint="eastAsia" w:ascii="宋体" w:hAnsi="宋体" w:eastAsia="宋体" w:cs="宋体"/>
          <w:b/>
          <w:sz w:val="52"/>
          <w:szCs w:val="52"/>
        </w:rPr>
        <w:t>文</w:t>
      </w:r>
    </w:p>
    <w:p>
      <w:pPr>
        <w:spacing w:line="360" w:lineRule="atLeast"/>
        <w:jc w:val="center"/>
        <w:rPr>
          <w:rFonts w:hint="eastAsia" w:ascii="宋体" w:hAnsi="宋体" w:eastAsia="宋体" w:cs="宋体"/>
          <w:b/>
          <w:sz w:val="52"/>
          <w:szCs w:val="52"/>
        </w:rPr>
      </w:pPr>
      <w:r>
        <w:rPr>
          <w:rFonts w:hint="eastAsia" w:ascii="宋体" w:hAnsi="宋体" w:eastAsia="宋体" w:cs="宋体"/>
          <w:b/>
          <w:sz w:val="52"/>
          <w:szCs w:val="52"/>
        </w:rPr>
        <w:t>件</w:t>
      </w:r>
    </w:p>
    <w:p>
      <w:pPr>
        <w:jc w:val="center"/>
        <w:rPr>
          <w:rFonts w:hint="eastAsia" w:ascii="宋体" w:hAnsi="宋体" w:eastAsia="宋体" w:cs="宋体"/>
          <w:b/>
          <w:sz w:val="30"/>
        </w:rPr>
      </w:pPr>
    </w:p>
    <w:p>
      <w:pPr>
        <w:jc w:val="center"/>
        <w:rPr>
          <w:rFonts w:hint="eastAsia" w:ascii="宋体" w:hAnsi="宋体" w:eastAsia="宋体" w:cs="宋体"/>
          <w:b/>
          <w:sz w:val="30"/>
        </w:rPr>
      </w:pPr>
    </w:p>
    <w:p>
      <w:pPr>
        <w:jc w:val="center"/>
        <w:rPr>
          <w:rFonts w:hint="eastAsia" w:ascii="宋体" w:hAnsi="宋体" w:eastAsia="宋体" w:cs="宋体"/>
          <w:b/>
          <w:sz w:val="30"/>
        </w:rPr>
      </w:pPr>
    </w:p>
    <w:p>
      <w:pPr>
        <w:rPr>
          <w:rFonts w:hint="eastAsia" w:ascii="宋体" w:hAnsi="宋体" w:eastAsia="宋体" w:cs="宋体"/>
          <w:b/>
          <w:sz w:val="30"/>
        </w:rPr>
      </w:pPr>
    </w:p>
    <w:p>
      <w:pPr>
        <w:jc w:val="center"/>
        <w:rPr>
          <w:rFonts w:hint="eastAsia" w:ascii="宋体" w:hAnsi="宋体" w:eastAsia="宋体" w:cs="宋体"/>
          <w:b/>
          <w:sz w:val="40"/>
          <w:szCs w:val="40"/>
        </w:rPr>
      </w:pPr>
      <w:r>
        <w:rPr>
          <w:rFonts w:hint="eastAsia" w:ascii="宋体" w:hAnsi="宋体" w:eastAsia="宋体" w:cs="宋体"/>
          <w:b/>
          <w:sz w:val="40"/>
          <w:szCs w:val="40"/>
        </w:rPr>
        <w:t xml:space="preserve">陕西中汇工程管理有限公司  </w:t>
      </w:r>
    </w:p>
    <w:p>
      <w:pPr>
        <w:jc w:val="center"/>
        <w:rPr>
          <w:rFonts w:hint="eastAsia" w:ascii="宋体" w:hAnsi="宋体" w:eastAsia="宋体" w:cs="宋体"/>
          <w:b/>
          <w:sz w:val="30"/>
        </w:rPr>
      </w:pPr>
      <w:r>
        <w:rPr>
          <w:rFonts w:hint="eastAsia" w:ascii="宋体" w:hAnsi="宋体" w:eastAsia="宋体" w:cs="宋体"/>
          <w:b/>
          <w:sz w:val="40"/>
          <w:szCs w:val="40"/>
        </w:rPr>
        <w:t>2021年8月</w:t>
      </w:r>
      <w:r>
        <w:rPr>
          <w:rFonts w:hint="eastAsia" w:ascii="宋体" w:hAnsi="宋体" w:eastAsia="宋体" w:cs="宋体"/>
        </w:rPr>
        <w:br w:type="page"/>
      </w:r>
    </w:p>
    <w:p>
      <w:pPr>
        <w:pStyle w:val="3"/>
        <w:keepNext w:val="0"/>
        <w:keepLines w:val="0"/>
        <w:rPr>
          <w:rFonts w:hint="eastAsia" w:ascii="宋体" w:hAnsi="宋体" w:eastAsia="宋体" w:cs="宋体"/>
          <w:bCs w:val="0"/>
          <w:kern w:val="0"/>
          <w:sz w:val="36"/>
          <w:szCs w:val="36"/>
        </w:rPr>
      </w:pPr>
      <w:bookmarkStart w:id="0" w:name="_Toc9352"/>
      <w:bookmarkStart w:id="1" w:name="_Toc12862"/>
      <w:bookmarkStart w:id="2" w:name="_Toc28851"/>
      <w:bookmarkStart w:id="3" w:name="_Toc328739375"/>
      <w:bookmarkStart w:id="4" w:name="_Toc32415"/>
    </w:p>
    <w:p>
      <w:pPr>
        <w:pStyle w:val="3"/>
        <w:keepNext w:val="0"/>
        <w:keepLines w:val="0"/>
        <w:rPr>
          <w:rFonts w:hint="eastAsia" w:ascii="宋体" w:hAnsi="宋体" w:eastAsia="宋体" w:cs="宋体"/>
          <w:bCs w:val="0"/>
          <w:kern w:val="0"/>
          <w:sz w:val="36"/>
          <w:szCs w:val="36"/>
        </w:rPr>
      </w:pPr>
      <w:r>
        <w:rPr>
          <w:rFonts w:hint="eastAsia" w:ascii="宋体" w:hAnsi="宋体" w:eastAsia="宋体" w:cs="宋体"/>
          <w:bCs w:val="0"/>
          <w:kern w:val="0"/>
          <w:sz w:val="36"/>
          <w:szCs w:val="36"/>
        </w:rPr>
        <w:t>目  录</w:t>
      </w:r>
      <w:bookmarkEnd w:id="0"/>
      <w:bookmarkEnd w:id="1"/>
      <w:bookmarkEnd w:id="2"/>
      <w:bookmarkEnd w:id="3"/>
      <w:bookmarkEnd w:id="4"/>
    </w:p>
    <w:p>
      <w:pPr>
        <w:pStyle w:val="20"/>
        <w:tabs>
          <w:tab w:val="right" w:leader="dot" w:pos="9070"/>
          <w:tab w:val="clear" w:pos="8760"/>
        </w:tabs>
        <w:rPr>
          <w:rFonts w:hint="eastAsia" w:ascii="宋体" w:hAnsi="宋体" w:eastAsia="宋体" w:cs="宋体"/>
          <w:b/>
          <w:bCs/>
          <w:sz w:val="28"/>
          <w:szCs w:val="36"/>
        </w:rPr>
      </w:pP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TOC \o "1-1" \h \z \u </w:instrText>
      </w:r>
      <w:r>
        <w:rPr>
          <w:rFonts w:hint="eastAsia" w:ascii="宋体" w:hAnsi="宋体" w:eastAsia="宋体" w:cs="宋体"/>
          <w:b/>
          <w:sz w:val="28"/>
          <w:szCs w:val="28"/>
        </w:rPr>
        <w:fldChar w:fldCharType="separate"/>
      </w:r>
      <w:r>
        <w:rPr>
          <w:rFonts w:hint="eastAsia" w:ascii="宋体" w:hAnsi="宋体" w:eastAsia="宋体" w:cs="宋体"/>
          <w:b/>
          <w:bCs/>
          <w:sz w:val="28"/>
          <w:szCs w:val="40"/>
        </w:rPr>
        <w:fldChar w:fldCharType="begin"/>
      </w:r>
      <w:r>
        <w:rPr>
          <w:rFonts w:hint="eastAsia" w:ascii="宋体" w:hAnsi="宋体" w:eastAsia="宋体" w:cs="宋体"/>
          <w:b/>
          <w:bCs/>
          <w:sz w:val="28"/>
          <w:szCs w:val="40"/>
        </w:rPr>
        <w:instrText xml:space="preserve"> HYPERLINK \l _Toc18958 </w:instrText>
      </w:r>
      <w:r>
        <w:rPr>
          <w:rFonts w:hint="eastAsia" w:ascii="宋体" w:hAnsi="宋体" w:eastAsia="宋体" w:cs="宋体"/>
          <w:b/>
          <w:bCs/>
          <w:sz w:val="28"/>
          <w:szCs w:val="40"/>
        </w:rPr>
        <w:fldChar w:fldCharType="separate"/>
      </w:r>
      <w:r>
        <w:rPr>
          <w:rFonts w:hint="eastAsia" w:ascii="宋体" w:hAnsi="宋体" w:eastAsia="宋体" w:cs="宋体"/>
          <w:b/>
          <w:bCs/>
          <w:sz w:val="28"/>
          <w:szCs w:val="36"/>
        </w:rPr>
        <w:t>第一部分  竞争性磋商公告</w:t>
      </w:r>
      <w:r>
        <w:rPr>
          <w:rFonts w:hint="eastAsia" w:ascii="宋体" w:hAnsi="宋体" w:eastAsia="宋体" w:cs="宋体"/>
          <w:b/>
          <w:bCs/>
          <w:sz w:val="28"/>
          <w:szCs w:val="36"/>
        </w:rPr>
        <w:tab/>
      </w:r>
      <w:r>
        <w:rPr>
          <w:rFonts w:hint="eastAsia" w:ascii="宋体" w:hAnsi="宋体" w:eastAsia="宋体" w:cs="宋体"/>
          <w:b/>
          <w:bCs/>
          <w:sz w:val="28"/>
          <w:szCs w:val="36"/>
        </w:rPr>
        <w:fldChar w:fldCharType="begin"/>
      </w:r>
      <w:r>
        <w:rPr>
          <w:rFonts w:hint="eastAsia" w:ascii="宋体" w:hAnsi="宋体" w:eastAsia="宋体" w:cs="宋体"/>
          <w:b/>
          <w:bCs/>
          <w:sz w:val="28"/>
          <w:szCs w:val="36"/>
        </w:rPr>
        <w:instrText xml:space="preserve"> PAGEREF _Toc18958 </w:instrText>
      </w:r>
      <w:r>
        <w:rPr>
          <w:rFonts w:hint="eastAsia" w:ascii="宋体" w:hAnsi="宋体" w:eastAsia="宋体" w:cs="宋体"/>
          <w:b/>
          <w:bCs/>
          <w:sz w:val="28"/>
          <w:szCs w:val="36"/>
        </w:rPr>
        <w:fldChar w:fldCharType="separate"/>
      </w:r>
      <w:r>
        <w:rPr>
          <w:rFonts w:hint="eastAsia" w:ascii="宋体" w:hAnsi="宋体" w:eastAsia="宋体" w:cs="宋体"/>
          <w:b/>
          <w:bCs/>
          <w:sz w:val="28"/>
          <w:szCs w:val="36"/>
        </w:rPr>
        <w:t>2</w:t>
      </w:r>
      <w:r>
        <w:rPr>
          <w:rFonts w:hint="eastAsia" w:ascii="宋体" w:hAnsi="宋体" w:eastAsia="宋体" w:cs="宋体"/>
          <w:b/>
          <w:bCs/>
          <w:sz w:val="28"/>
          <w:szCs w:val="36"/>
        </w:rPr>
        <w:fldChar w:fldCharType="end"/>
      </w:r>
      <w:r>
        <w:rPr>
          <w:rFonts w:hint="eastAsia" w:ascii="宋体" w:hAnsi="宋体" w:eastAsia="宋体" w:cs="宋体"/>
          <w:b/>
          <w:bCs/>
          <w:sz w:val="28"/>
          <w:szCs w:val="40"/>
        </w:rPr>
        <w:fldChar w:fldCharType="end"/>
      </w:r>
    </w:p>
    <w:p>
      <w:pPr>
        <w:pStyle w:val="20"/>
        <w:tabs>
          <w:tab w:val="right" w:leader="dot" w:pos="9070"/>
          <w:tab w:val="clear" w:pos="8760"/>
        </w:tabs>
        <w:rPr>
          <w:rFonts w:hint="eastAsia" w:ascii="宋体" w:hAnsi="宋体" w:eastAsia="宋体" w:cs="宋体"/>
          <w:b/>
          <w:bCs/>
          <w:sz w:val="28"/>
          <w:szCs w:val="36"/>
        </w:rPr>
      </w:pPr>
      <w:r>
        <w:rPr>
          <w:rFonts w:hint="eastAsia" w:ascii="宋体" w:hAnsi="宋体" w:eastAsia="宋体" w:cs="宋体"/>
          <w:b/>
          <w:bCs/>
          <w:sz w:val="28"/>
          <w:szCs w:val="40"/>
        </w:rPr>
        <w:fldChar w:fldCharType="begin"/>
      </w:r>
      <w:r>
        <w:rPr>
          <w:rFonts w:hint="eastAsia" w:ascii="宋体" w:hAnsi="宋体" w:eastAsia="宋体" w:cs="宋体"/>
          <w:b/>
          <w:bCs/>
          <w:sz w:val="28"/>
          <w:szCs w:val="40"/>
        </w:rPr>
        <w:instrText xml:space="preserve"> HYPERLINK \l _Toc14683 </w:instrText>
      </w:r>
      <w:r>
        <w:rPr>
          <w:rFonts w:hint="eastAsia" w:ascii="宋体" w:hAnsi="宋体" w:eastAsia="宋体" w:cs="宋体"/>
          <w:b/>
          <w:bCs/>
          <w:sz w:val="28"/>
          <w:szCs w:val="40"/>
        </w:rPr>
        <w:fldChar w:fldCharType="separate"/>
      </w:r>
      <w:r>
        <w:rPr>
          <w:rFonts w:hint="eastAsia" w:ascii="宋体" w:hAnsi="宋体" w:eastAsia="宋体" w:cs="宋体"/>
          <w:b/>
          <w:bCs/>
          <w:sz w:val="28"/>
          <w:szCs w:val="40"/>
        </w:rPr>
        <w:t>第二部分  供应商须知</w:t>
      </w:r>
      <w:r>
        <w:rPr>
          <w:rFonts w:hint="eastAsia" w:ascii="宋体" w:hAnsi="宋体" w:eastAsia="宋体" w:cs="宋体"/>
          <w:b/>
          <w:bCs/>
          <w:sz w:val="28"/>
          <w:szCs w:val="36"/>
        </w:rPr>
        <w:tab/>
      </w:r>
      <w:r>
        <w:rPr>
          <w:rFonts w:hint="eastAsia" w:ascii="宋体" w:hAnsi="宋体" w:eastAsia="宋体" w:cs="宋体"/>
          <w:b/>
          <w:bCs/>
          <w:sz w:val="28"/>
          <w:szCs w:val="36"/>
        </w:rPr>
        <w:fldChar w:fldCharType="begin"/>
      </w:r>
      <w:r>
        <w:rPr>
          <w:rFonts w:hint="eastAsia" w:ascii="宋体" w:hAnsi="宋体" w:eastAsia="宋体" w:cs="宋体"/>
          <w:b/>
          <w:bCs/>
          <w:sz w:val="28"/>
          <w:szCs w:val="36"/>
        </w:rPr>
        <w:instrText xml:space="preserve"> PAGEREF _Toc14683 </w:instrText>
      </w:r>
      <w:r>
        <w:rPr>
          <w:rFonts w:hint="eastAsia" w:ascii="宋体" w:hAnsi="宋体" w:eastAsia="宋体" w:cs="宋体"/>
          <w:b/>
          <w:bCs/>
          <w:sz w:val="28"/>
          <w:szCs w:val="36"/>
        </w:rPr>
        <w:fldChar w:fldCharType="separate"/>
      </w:r>
      <w:r>
        <w:rPr>
          <w:rFonts w:hint="eastAsia" w:ascii="宋体" w:hAnsi="宋体" w:eastAsia="宋体" w:cs="宋体"/>
          <w:b/>
          <w:bCs/>
          <w:sz w:val="28"/>
          <w:szCs w:val="36"/>
        </w:rPr>
        <w:t>5</w:t>
      </w:r>
      <w:r>
        <w:rPr>
          <w:rFonts w:hint="eastAsia" w:ascii="宋体" w:hAnsi="宋体" w:eastAsia="宋体" w:cs="宋体"/>
          <w:b/>
          <w:bCs/>
          <w:sz w:val="28"/>
          <w:szCs w:val="36"/>
        </w:rPr>
        <w:fldChar w:fldCharType="end"/>
      </w:r>
      <w:r>
        <w:rPr>
          <w:rFonts w:hint="eastAsia" w:ascii="宋体" w:hAnsi="宋体" w:eastAsia="宋体" w:cs="宋体"/>
          <w:b/>
          <w:bCs/>
          <w:sz w:val="28"/>
          <w:szCs w:val="40"/>
        </w:rPr>
        <w:fldChar w:fldCharType="end"/>
      </w:r>
    </w:p>
    <w:p>
      <w:pPr>
        <w:pStyle w:val="20"/>
        <w:tabs>
          <w:tab w:val="right" w:leader="dot" w:pos="9070"/>
          <w:tab w:val="clear" w:pos="8760"/>
        </w:tabs>
        <w:rPr>
          <w:rFonts w:hint="eastAsia" w:ascii="宋体" w:hAnsi="宋体" w:eastAsia="宋体" w:cs="宋体"/>
          <w:b/>
          <w:bCs/>
          <w:sz w:val="28"/>
          <w:szCs w:val="36"/>
        </w:rPr>
      </w:pPr>
      <w:r>
        <w:rPr>
          <w:rFonts w:hint="eastAsia" w:ascii="宋体" w:hAnsi="宋体" w:eastAsia="宋体" w:cs="宋体"/>
          <w:b/>
          <w:bCs/>
          <w:sz w:val="28"/>
          <w:szCs w:val="40"/>
        </w:rPr>
        <w:fldChar w:fldCharType="begin"/>
      </w:r>
      <w:r>
        <w:rPr>
          <w:rFonts w:hint="eastAsia" w:ascii="宋体" w:hAnsi="宋体" w:eastAsia="宋体" w:cs="宋体"/>
          <w:b/>
          <w:bCs/>
          <w:sz w:val="28"/>
          <w:szCs w:val="40"/>
        </w:rPr>
        <w:instrText xml:space="preserve"> HYPERLINK \l _Toc30787 </w:instrText>
      </w:r>
      <w:r>
        <w:rPr>
          <w:rFonts w:hint="eastAsia" w:ascii="宋体" w:hAnsi="宋体" w:eastAsia="宋体" w:cs="宋体"/>
          <w:b/>
          <w:bCs/>
          <w:sz w:val="28"/>
          <w:szCs w:val="40"/>
        </w:rPr>
        <w:fldChar w:fldCharType="separate"/>
      </w:r>
      <w:r>
        <w:rPr>
          <w:rFonts w:hint="eastAsia" w:ascii="宋体" w:hAnsi="宋体" w:eastAsia="宋体" w:cs="宋体"/>
          <w:b/>
          <w:bCs/>
          <w:sz w:val="28"/>
          <w:szCs w:val="40"/>
        </w:rPr>
        <w:t xml:space="preserve">第三部分  </w:t>
      </w:r>
      <w:r>
        <w:rPr>
          <w:rFonts w:hint="eastAsia" w:ascii="宋体" w:hAnsi="宋体" w:eastAsia="宋体" w:cs="宋体"/>
          <w:b/>
          <w:bCs/>
          <w:sz w:val="28"/>
          <w:szCs w:val="40"/>
          <w:lang w:val="en-US" w:eastAsia="zh-CN"/>
        </w:rPr>
        <w:t>实施方案</w:t>
      </w:r>
      <w:bookmarkStart w:id="61" w:name="_GoBack"/>
      <w:bookmarkEnd w:id="61"/>
      <w:r>
        <w:rPr>
          <w:rFonts w:hint="eastAsia" w:ascii="宋体" w:hAnsi="宋体" w:eastAsia="宋体" w:cs="宋体"/>
          <w:b/>
          <w:bCs/>
          <w:sz w:val="28"/>
          <w:szCs w:val="36"/>
        </w:rPr>
        <w:tab/>
      </w:r>
      <w:r>
        <w:rPr>
          <w:rFonts w:hint="eastAsia" w:ascii="宋体" w:hAnsi="宋体" w:eastAsia="宋体" w:cs="宋体"/>
          <w:b/>
          <w:bCs/>
          <w:sz w:val="28"/>
          <w:szCs w:val="36"/>
        </w:rPr>
        <w:fldChar w:fldCharType="begin"/>
      </w:r>
      <w:r>
        <w:rPr>
          <w:rFonts w:hint="eastAsia" w:ascii="宋体" w:hAnsi="宋体" w:eastAsia="宋体" w:cs="宋体"/>
          <w:b/>
          <w:bCs/>
          <w:sz w:val="28"/>
          <w:szCs w:val="36"/>
        </w:rPr>
        <w:instrText xml:space="preserve"> PAGEREF _Toc30787 </w:instrText>
      </w:r>
      <w:r>
        <w:rPr>
          <w:rFonts w:hint="eastAsia" w:ascii="宋体" w:hAnsi="宋体" w:eastAsia="宋体" w:cs="宋体"/>
          <w:b/>
          <w:bCs/>
          <w:sz w:val="28"/>
          <w:szCs w:val="36"/>
        </w:rPr>
        <w:fldChar w:fldCharType="separate"/>
      </w:r>
      <w:r>
        <w:rPr>
          <w:rFonts w:hint="eastAsia" w:ascii="宋体" w:hAnsi="宋体" w:eastAsia="宋体" w:cs="宋体"/>
          <w:b/>
          <w:bCs/>
          <w:sz w:val="28"/>
          <w:szCs w:val="36"/>
        </w:rPr>
        <w:t>26</w:t>
      </w:r>
      <w:r>
        <w:rPr>
          <w:rFonts w:hint="eastAsia" w:ascii="宋体" w:hAnsi="宋体" w:eastAsia="宋体" w:cs="宋体"/>
          <w:b/>
          <w:bCs/>
          <w:sz w:val="28"/>
          <w:szCs w:val="36"/>
        </w:rPr>
        <w:fldChar w:fldCharType="end"/>
      </w:r>
      <w:r>
        <w:rPr>
          <w:rFonts w:hint="eastAsia" w:ascii="宋体" w:hAnsi="宋体" w:eastAsia="宋体" w:cs="宋体"/>
          <w:b/>
          <w:bCs/>
          <w:sz w:val="28"/>
          <w:szCs w:val="40"/>
        </w:rPr>
        <w:fldChar w:fldCharType="end"/>
      </w:r>
    </w:p>
    <w:p>
      <w:pPr>
        <w:pStyle w:val="20"/>
        <w:tabs>
          <w:tab w:val="right" w:leader="dot" w:pos="9070"/>
          <w:tab w:val="clear" w:pos="8760"/>
        </w:tabs>
        <w:rPr>
          <w:rFonts w:hint="eastAsia" w:ascii="宋体" w:hAnsi="宋体" w:eastAsia="宋体" w:cs="宋体"/>
          <w:b/>
          <w:bCs/>
          <w:sz w:val="28"/>
          <w:szCs w:val="36"/>
        </w:rPr>
      </w:pPr>
      <w:r>
        <w:rPr>
          <w:rFonts w:hint="eastAsia" w:ascii="宋体" w:hAnsi="宋体" w:eastAsia="宋体" w:cs="宋体"/>
          <w:b/>
          <w:bCs/>
          <w:sz w:val="28"/>
          <w:szCs w:val="40"/>
        </w:rPr>
        <w:fldChar w:fldCharType="begin"/>
      </w:r>
      <w:r>
        <w:rPr>
          <w:rFonts w:hint="eastAsia" w:ascii="宋体" w:hAnsi="宋体" w:eastAsia="宋体" w:cs="宋体"/>
          <w:b/>
          <w:bCs/>
          <w:sz w:val="28"/>
          <w:szCs w:val="40"/>
        </w:rPr>
        <w:instrText xml:space="preserve"> HYPERLINK \l _Toc20432 </w:instrText>
      </w:r>
      <w:r>
        <w:rPr>
          <w:rFonts w:hint="eastAsia" w:ascii="宋体" w:hAnsi="宋体" w:eastAsia="宋体" w:cs="宋体"/>
          <w:b/>
          <w:bCs/>
          <w:sz w:val="28"/>
          <w:szCs w:val="40"/>
        </w:rPr>
        <w:fldChar w:fldCharType="separate"/>
      </w:r>
      <w:r>
        <w:rPr>
          <w:rFonts w:hint="eastAsia" w:ascii="宋体" w:hAnsi="宋体" w:eastAsia="宋体" w:cs="宋体"/>
          <w:b/>
          <w:bCs/>
          <w:sz w:val="28"/>
          <w:szCs w:val="36"/>
          <w:lang w:val="en-US" w:eastAsia="zh-CN"/>
        </w:rPr>
        <w:t>第四部分  技术标准和要求</w:t>
      </w:r>
      <w:r>
        <w:rPr>
          <w:rFonts w:hint="eastAsia" w:ascii="宋体" w:hAnsi="宋体" w:eastAsia="宋体" w:cs="宋体"/>
          <w:b/>
          <w:bCs/>
          <w:sz w:val="28"/>
          <w:szCs w:val="36"/>
        </w:rPr>
        <w:tab/>
      </w:r>
      <w:r>
        <w:rPr>
          <w:rFonts w:hint="eastAsia" w:ascii="宋体" w:hAnsi="宋体" w:eastAsia="宋体" w:cs="宋体"/>
          <w:b/>
          <w:bCs/>
          <w:sz w:val="28"/>
          <w:szCs w:val="36"/>
        </w:rPr>
        <w:fldChar w:fldCharType="begin"/>
      </w:r>
      <w:r>
        <w:rPr>
          <w:rFonts w:hint="eastAsia" w:ascii="宋体" w:hAnsi="宋体" w:eastAsia="宋体" w:cs="宋体"/>
          <w:b/>
          <w:bCs/>
          <w:sz w:val="28"/>
          <w:szCs w:val="36"/>
        </w:rPr>
        <w:instrText xml:space="preserve"> PAGEREF _Toc20432 </w:instrText>
      </w:r>
      <w:r>
        <w:rPr>
          <w:rFonts w:hint="eastAsia" w:ascii="宋体" w:hAnsi="宋体" w:eastAsia="宋体" w:cs="宋体"/>
          <w:b/>
          <w:bCs/>
          <w:sz w:val="28"/>
          <w:szCs w:val="36"/>
        </w:rPr>
        <w:fldChar w:fldCharType="separate"/>
      </w:r>
      <w:r>
        <w:rPr>
          <w:rFonts w:hint="eastAsia" w:ascii="宋体" w:hAnsi="宋体" w:eastAsia="宋体" w:cs="宋体"/>
          <w:b/>
          <w:bCs/>
          <w:sz w:val="28"/>
          <w:szCs w:val="36"/>
        </w:rPr>
        <w:t>32</w:t>
      </w:r>
      <w:r>
        <w:rPr>
          <w:rFonts w:hint="eastAsia" w:ascii="宋体" w:hAnsi="宋体" w:eastAsia="宋体" w:cs="宋体"/>
          <w:b/>
          <w:bCs/>
          <w:sz w:val="28"/>
          <w:szCs w:val="36"/>
        </w:rPr>
        <w:fldChar w:fldCharType="end"/>
      </w:r>
      <w:r>
        <w:rPr>
          <w:rFonts w:hint="eastAsia" w:ascii="宋体" w:hAnsi="宋体" w:eastAsia="宋体" w:cs="宋体"/>
          <w:b/>
          <w:bCs/>
          <w:sz w:val="28"/>
          <w:szCs w:val="40"/>
        </w:rPr>
        <w:fldChar w:fldCharType="end"/>
      </w:r>
    </w:p>
    <w:p>
      <w:pPr>
        <w:pStyle w:val="20"/>
        <w:tabs>
          <w:tab w:val="right" w:leader="dot" w:pos="9070"/>
          <w:tab w:val="clear" w:pos="8760"/>
        </w:tabs>
        <w:rPr>
          <w:rFonts w:hint="eastAsia" w:ascii="宋体" w:hAnsi="宋体" w:eastAsia="宋体" w:cs="宋体"/>
          <w:b/>
          <w:bCs/>
          <w:sz w:val="28"/>
          <w:szCs w:val="36"/>
        </w:rPr>
      </w:pPr>
      <w:r>
        <w:rPr>
          <w:rFonts w:hint="eastAsia" w:ascii="宋体" w:hAnsi="宋体" w:eastAsia="宋体" w:cs="宋体"/>
          <w:b/>
          <w:bCs/>
          <w:sz w:val="28"/>
          <w:szCs w:val="40"/>
        </w:rPr>
        <w:fldChar w:fldCharType="begin"/>
      </w:r>
      <w:r>
        <w:rPr>
          <w:rFonts w:hint="eastAsia" w:ascii="宋体" w:hAnsi="宋体" w:eastAsia="宋体" w:cs="宋体"/>
          <w:b/>
          <w:bCs/>
          <w:sz w:val="28"/>
          <w:szCs w:val="40"/>
        </w:rPr>
        <w:instrText xml:space="preserve"> HYPERLINK \l _Toc308 </w:instrText>
      </w:r>
      <w:r>
        <w:rPr>
          <w:rFonts w:hint="eastAsia" w:ascii="宋体" w:hAnsi="宋体" w:eastAsia="宋体" w:cs="宋体"/>
          <w:b/>
          <w:bCs/>
          <w:sz w:val="28"/>
          <w:szCs w:val="40"/>
        </w:rPr>
        <w:fldChar w:fldCharType="separate"/>
      </w:r>
      <w:r>
        <w:rPr>
          <w:rFonts w:hint="eastAsia" w:ascii="宋体" w:hAnsi="宋体" w:eastAsia="宋体" w:cs="宋体"/>
          <w:b/>
          <w:bCs/>
          <w:sz w:val="28"/>
          <w:szCs w:val="36"/>
        </w:rPr>
        <w:t>第</w:t>
      </w:r>
      <w:r>
        <w:rPr>
          <w:rFonts w:hint="eastAsia" w:ascii="宋体" w:hAnsi="宋体" w:eastAsia="宋体" w:cs="宋体"/>
          <w:b/>
          <w:bCs/>
          <w:sz w:val="28"/>
          <w:szCs w:val="36"/>
          <w:lang w:val="en-US" w:eastAsia="zh-CN"/>
        </w:rPr>
        <w:t>五</w:t>
      </w:r>
      <w:r>
        <w:rPr>
          <w:rFonts w:hint="eastAsia" w:ascii="宋体" w:hAnsi="宋体" w:eastAsia="宋体" w:cs="宋体"/>
          <w:b/>
          <w:bCs/>
          <w:sz w:val="28"/>
          <w:szCs w:val="36"/>
        </w:rPr>
        <w:t xml:space="preserve">部分  </w:t>
      </w:r>
      <w:r>
        <w:rPr>
          <w:rFonts w:hint="eastAsia" w:ascii="宋体" w:hAnsi="宋体" w:eastAsia="宋体" w:cs="宋体"/>
          <w:b/>
          <w:bCs/>
          <w:sz w:val="28"/>
          <w:szCs w:val="36"/>
          <w:lang w:val="en-US" w:eastAsia="zh-CN"/>
        </w:rPr>
        <w:t>评标办法（综合评估法）</w:t>
      </w:r>
      <w:r>
        <w:rPr>
          <w:rFonts w:hint="eastAsia" w:ascii="宋体" w:hAnsi="宋体" w:eastAsia="宋体" w:cs="宋体"/>
          <w:b/>
          <w:bCs/>
          <w:sz w:val="28"/>
          <w:szCs w:val="36"/>
        </w:rPr>
        <w:tab/>
      </w:r>
      <w:r>
        <w:rPr>
          <w:rFonts w:hint="eastAsia" w:ascii="宋体" w:hAnsi="宋体" w:eastAsia="宋体" w:cs="宋体"/>
          <w:b/>
          <w:bCs/>
          <w:sz w:val="28"/>
          <w:szCs w:val="36"/>
        </w:rPr>
        <w:fldChar w:fldCharType="begin"/>
      </w:r>
      <w:r>
        <w:rPr>
          <w:rFonts w:hint="eastAsia" w:ascii="宋体" w:hAnsi="宋体" w:eastAsia="宋体" w:cs="宋体"/>
          <w:b/>
          <w:bCs/>
          <w:sz w:val="28"/>
          <w:szCs w:val="36"/>
        </w:rPr>
        <w:instrText xml:space="preserve"> PAGEREF _Toc308 </w:instrText>
      </w:r>
      <w:r>
        <w:rPr>
          <w:rFonts w:hint="eastAsia" w:ascii="宋体" w:hAnsi="宋体" w:eastAsia="宋体" w:cs="宋体"/>
          <w:b/>
          <w:bCs/>
          <w:sz w:val="28"/>
          <w:szCs w:val="36"/>
        </w:rPr>
        <w:fldChar w:fldCharType="separate"/>
      </w:r>
      <w:r>
        <w:rPr>
          <w:rFonts w:hint="eastAsia" w:ascii="宋体" w:hAnsi="宋体" w:eastAsia="宋体" w:cs="宋体"/>
          <w:b/>
          <w:bCs/>
          <w:sz w:val="28"/>
          <w:szCs w:val="36"/>
        </w:rPr>
        <w:t>33</w:t>
      </w:r>
      <w:r>
        <w:rPr>
          <w:rFonts w:hint="eastAsia" w:ascii="宋体" w:hAnsi="宋体" w:eastAsia="宋体" w:cs="宋体"/>
          <w:b/>
          <w:bCs/>
          <w:sz w:val="28"/>
          <w:szCs w:val="36"/>
        </w:rPr>
        <w:fldChar w:fldCharType="end"/>
      </w:r>
      <w:r>
        <w:rPr>
          <w:rFonts w:hint="eastAsia" w:ascii="宋体" w:hAnsi="宋体" w:eastAsia="宋体" w:cs="宋体"/>
          <w:b/>
          <w:bCs/>
          <w:sz w:val="28"/>
          <w:szCs w:val="40"/>
        </w:rPr>
        <w:fldChar w:fldCharType="end"/>
      </w:r>
    </w:p>
    <w:p>
      <w:pPr>
        <w:pStyle w:val="20"/>
        <w:tabs>
          <w:tab w:val="right" w:leader="dot" w:pos="9070"/>
          <w:tab w:val="clear" w:pos="8760"/>
        </w:tabs>
        <w:rPr>
          <w:rFonts w:hint="eastAsia" w:ascii="宋体" w:hAnsi="宋体" w:eastAsia="宋体" w:cs="宋体"/>
          <w:b/>
          <w:bCs/>
          <w:sz w:val="28"/>
          <w:szCs w:val="36"/>
        </w:rPr>
      </w:pPr>
      <w:r>
        <w:rPr>
          <w:rFonts w:hint="eastAsia" w:ascii="宋体" w:hAnsi="宋体" w:eastAsia="宋体" w:cs="宋体"/>
          <w:b/>
          <w:bCs/>
          <w:sz w:val="28"/>
          <w:szCs w:val="40"/>
        </w:rPr>
        <w:fldChar w:fldCharType="begin"/>
      </w:r>
      <w:r>
        <w:rPr>
          <w:rFonts w:hint="eastAsia" w:ascii="宋体" w:hAnsi="宋体" w:eastAsia="宋体" w:cs="宋体"/>
          <w:b/>
          <w:bCs/>
          <w:sz w:val="28"/>
          <w:szCs w:val="40"/>
        </w:rPr>
        <w:instrText xml:space="preserve"> HYPERLINK \l _Toc6721 </w:instrText>
      </w:r>
      <w:r>
        <w:rPr>
          <w:rFonts w:hint="eastAsia" w:ascii="宋体" w:hAnsi="宋体" w:eastAsia="宋体" w:cs="宋体"/>
          <w:b/>
          <w:bCs/>
          <w:sz w:val="28"/>
          <w:szCs w:val="40"/>
        </w:rPr>
        <w:fldChar w:fldCharType="separate"/>
      </w:r>
      <w:r>
        <w:rPr>
          <w:rFonts w:hint="eastAsia" w:ascii="宋体" w:hAnsi="宋体" w:eastAsia="宋体" w:cs="宋体"/>
          <w:b/>
          <w:bCs/>
          <w:sz w:val="28"/>
          <w:szCs w:val="40"/>
        </w:rPr>
        <w:t>第</w:t>
      </w:r>
      <w:r>
        <w:rPr>
          <w:rFonts w:hint="eastAsia" w:ascii="宋体" w:hAnsi="宋体" w:eastAsia="宋体" w:cs="宋体"/>
          <w:b/>
          <w:bCs/>
          <w:sz w:val="28"/>
          <w:szCs w:val="40"/>
          <w:lang w:val="en-US" w:eastAsia="zh-CN"/>
        </w:rPr>
        <w:t>六</w:t>
      </w:r>
      <w:r>
        <w:rPr>
          <w:rFonts w:hint="eastAsia" w:ascii="宋体" w:hAnsi="宋体" w:eastAsia="宋体" w:cs="宋体"/>
          <w:b/>
          <w:bCs/>
          <w:sz w:val="28"/>
          <w:szCs w:val="40"/>
        </w:rPr>
        <w:t>部分  合同范本（仅供参考）</w:t>
      </w:r>
      <w:r>
        <w:rPr>
          <w:rFonts w:hint="eastAsia" w:ascii="宋体" w:hAnsi="宋体" w:eastAsia="宋体" w:cs="宋体"/>
          <w:b/>
          <w:bCs/>
          <w:sz w:val="28"/>
          <w:szCs w:val="36"/>
        </w:rPr>
        <w:tab/>
      </w:r>
      <w:r>
        <w:rPr>
          <w:rFonts w:hint="eastAsia" w:ascii="宋体" w:hAnsi="宋体" w:eastAsia="宋体" w:cs="宋体"/>
          <w:b/>
          <w:bCs/>
          <w:sz w:val="28"/>
          <w:szCs w:val="36"/>
        </w:rPr>
        <w:fldChar w:fldCharType="begin"/>
      </w:r>
      <w:r>
        <w:rPr>
          <w:rFonts w:hint="eastAsia" w:ascii="宋体" w:hAnsi="宋体" w:eastAsia="宋体" w:cs="宋体"/>
          <w:b/>
          <w:bCs/>
          <w:sz w:val="28"/>
          <w:szCs w:val="36"/>
        </w:rPr>
        <w:instrText xml:space="preserve"> PAGEREF _Toc6721 </w:instrText>
      </w:r>
      <w:r>
        <w:rPr>
          <w:rFonts w:hint="eastAsia" w:ascii="宋体" w:hAnsi="宋体" w:eastAsia="宋体" w:cs="宋体"/>
          <w:b/>
          <w:bCs/>
          <w:sz w:val="28"/>
          <w:szCs w:val="36"/>
        </w:rPr>
        <w:fldChar w:fldCharType="separate"/>
      </w:r>
      <w:r>
        <w:rPr>
          <w:rFonts w:hint="eastAsia" w:ascii="宋体" w:hAnsi="宋体" w:eastAsia="宋体" w:cs="宋体"/>
          <w:b/>
          <w:bCs/>
          <w:sz w:val="28"/>
          <w:szCs w:val="36"/>
        </w:rPr>
        <w:t>36</w:t>
      </w:r>
      <w:r>
        <w:rPr>
          <w:rFonts w:hint="eastAsia" w:ascii="宋体" w:hAnsi="宋体" w:eastAsia="宋体" w:cs="宋体"/>
          <w:b/>
          <w:bCs/>
          <w:sz w:val="28"/>
          <w:szCs w:val="36"/>
        </w:rPr>
        <w:fldChar w:fldCharType="end"/>
      </w:r>
      <w:r>
        <w:rPr>
          <w:rFonts w:hint="eastAsia" w:ascii="宋体" w:hAnsi="宋体" w:eastAsia="宋体" w:cs="宋体"/>
          <w:b/>
          <w:bCs/>
          <w:sz w:val="28"/>
          <w:szCs w:val="40"/>
        </w:rPr>
        <w:fldChar w:fldCharType="end"/>
      </w:r>
    </w:p>
    <w:p>
      <w:pPr>
        <w:pStyle w:val="20"/>
        <w:tabs>
          <w:tab w:val="right" w:leader="dot" w:pos="9070"/>
          <w:tab w:val="clear" w:pos="8760"/>
        </w:tabs>
        <w:rPr>
          <w:rFonts w:hint="eastAsia" w:ascii="宋体" w:hAnsi="宋体" w:eastAsia="宋体" w:cs="宋体"/>
        </w:rPr>
      </w:pPr>
      <w:r>
        <w:rPr>
          <w:rFonts w:hint="eastAsia" w:ascii="宋体" w:hAnsi="宋体" w:eastAsia="宋体" w:cs="宋体"/>
          <w:b/>
          <w:bCs/>
          <w:sz w:val="28"/>
          <w:szCs w:val="40"/>
        </w:rPr>
        <w:fldChar w:fldCharType="begin"/>
      </w:r>
      <w:r>
        <w:rPr>
          <w:rFonts w:hint="eastAsia" w:ascii="宋体" w:hAnsi="宋体" w:eastAsia="宋体" w:cs="宋体"/>
          <w:b/>
          <w:bCs/>
          <w:sz w:val="28"/>
          <w:szCs w:val="40"/>
        </w:rPr>
        <w:instrText xml:space="preserve"> HYPERLINK \l _Toc31512 </w:instrText>
      </w:r>
      <w:r>
        <w:rPr>
          <w:rFonts w:hint="eastAsia" w:ascii="宋体" w:hAnsi="宋体" w:eastAsia="宋体" w:cs="宋体"/>
          <w:b/>
          <w:bCs/>
          <w:sz w:val="28"/>
          <w:szCs w:val="40"/>
        </w:rPr>
        <w:fldChar w:fldCharType="separate"/>
      </w:r>
      <w:r>
        <w:rPr>
          <w:rFonts w:hint="eastAsia" w:ascii="宋体" w:hAnsi="宋体" w:eastAsia="宋体" w:cs="宋体"/>
          <w:b/>
          <w:bCs/>
          <w:sz w:val="28"/>
          <w:szCs w:val="36"/>
        </w:rPr>
        <w:t>第</w:t>
      </w:r>
      <w:r>
        <w:rPr>
          <w:rFonts w:hint="eastAsia" w:ascii="宋体" w:hAnsi="宋体" w:eastAsia="宋体" w:cs="宋体"/>
          <w:b/>
          <w:bCs/>
          <w:sz w:val="28"/>
          <w:szCs w:val="36"/>
          <w:lang w:val="en-US" w:eastAsia="zh-CN"/>
        </w:rPr>
        <w:t>七</w:t>
      </w:r>
      <w:r>
        <w:rPr>
          <w:rFonts w:hint="eastAsia" w:ascii="宋体" w:hAnsi="宋体" w:eastAsia="宋体" w:cs="宋体"/>
          <w:b/>
          <w:bCs/>
          <w:sz w:val="28"/>
          <w:szCs w:val="36"/>
        </w:rPr>
        <w:t>部分  响应文件格式</w:t>
      </w:r>
      <w:r>
        <w:rPr>
          <w:rFonts w:hint="eastAsia" w:ascii="宋体" w:hAnsi="宋体" w:eastAsia="宋体" w:cs="宋体"/>
          <w:b/>
          <w:bCs/>
          <w:sz w:val="28"/>
          <w:szCs w:val="36"/>
        </w:rPr>
        <w:tab/>
      </w:r>
      <w:r>
        <w:rPr>
          <w:rFonts w:hint="eastAsia" w:ascii="宋体" w:hAnsi="宋体" w:eastAsia="宋体" w:cs="宋体"/>
          <w:b/>
          <w:bCs/>
          <w:sz w:val="28"/>
          <w:szCs w:val="36"/>
        </w:rPr>
        <w:fldChar w:fldCharType="begin"/>
      </w:r>
      <w:r>
        <w:rPr>
          <w:rFonts w:hint="eastAsia" w:ascii="宋体" w:hAnsi="宋体" w:eastAsia="宋体" w:cs="宋体"/>
          <w:b/>
          <w:bCs/>
          <w:sz w:val="28"/>
          <w:szCs w:val="36"/>
        </w:rPr>
        <w:instrText xml:space="preserve"> PAGEREF _Toc31512 </w:instrText>
      </w:r>
      <w:r>
        <w:rPr>
          <w:rFonts w:hint="eastAsia" w:ascii="宋体" w:hAnsi="宋体" w:eastAsia="宋体" w:cs="宋体"/>
          <w:b/>
          <w:bCs/>
          <w:sz w:val="28"/>
          <w:szCs w:val="36"/>
        </w:rPr>
        <w:fldChar w:fldCharType="separate"/>
      </w:r>
      <w:r>
        <w:rPr>
          <w:rFonts w:hint="eastAsia" w:ascii="宋体" w:hAnsi="宋体" w:eastAsia="宋体" w:cs="宋体"/>
          <w:b/>
          <w:bCs/>
          <w:sz w:val="28"/>
          <w:szCs w:val="36"/>
        </w:rPr>
        <w:t>59</w:t>
      </w:r>
      <w:r>
        <w:rPr>
          <w:rFonts w:hint="eastAsia" w:ascii="宋体" w:hAnsi="宋体" w:eastAsia="宋体" w:cs="宋体"/>
          <w:b/>
          <w:bCs/>
          <w:sz w:val="28"/>
          <w:szCs w:val="36"/>
        </w:rPr>
        <w:fldChar w:fldCharType="end"/>
      </w:r>
      <w:r>
        <w:rPr>
          <w:rFonts w:hint="eastAsia" w:ascii="宋体" w:hAnsi="宋体" w:eastAsia="宋体" w:cs="宋体"/>
          <w:b/>
          <w:bCs/>
          <w:sz w:val="28"/>
          <w:szCs w:val="40"/>
        </w:rPr>
        <w:fldChar w:fldCharType="end"/>
      </w:r>
    </w:p>
    <w:p>
      <w:pPr>
        <w:tabs>
          <w:tab w:val="right" w:leader="middleDot" w:pos="9000"/>
        </w:tabs>
        <w:spacing w:line="700" w:lineRule="exact"/>
        <w:ind w:firstLine="420"/>
        <w:rPr>
          <w:rFonts w:hint="eastAsia" w:ascii="宋体" w:hAnsi="宋体" w:eastAsia="宋体" w:cs="宋体"/>
          <w:sz w:val="32"/>
          <w:szCs w:val="32"/>
        </w:rPr>
      </w:pPr>
      <w:r>
        <w:rPr>
          <w:rFonts w:hint="eastAsia" w:ascii="宋体" w:hAnsi="宋体" w:eastAsia="宋体" w:cs="宋体"/>
          <w:szCs w:val="28"/>
        </w:rPr>
        <w:fldChar w:fldCharType="end"/>
      </w:r>
    </w:p>
    <w:p>
      <w:pPr>
        <w:tabs>
          <w:tab w:val="left" w:pos="8760"/>
          <w:tab w:val="left" w:pos="8880"/>
        </w:tabs>
        <w:ind w:left="359" w:leftChars="171" w:firstLine="60"/>
        <w:rPr>
          <w:rFonts w:hint="eastAsia" w:ascii="宋体" w:hAnsi="宋体" w:eastAsia="宋体" w:cs="宋体"/>
          <w:sz w:val="32"/>
          <w:szCs w:val="32"/>
        </w:rPr>
      </w:pPr>
    </w:p>
    <w:p>
      <w:pPr>
        <w:spacing w:line="480" w:lineRule="auto"/>
        <w:ind w:firstLine="602" w:firstLineChars="200"/>
        <w:rPr>
          <w:rFonts w:hint="eastAsia" w:ascii="宋体" w:hAnsi="宋体" w:eastAsia="宋体" w:cs="宋体"/>
          <w:b/>
          <w:sz w:val="32"/>
          <w:szCs w:val="32"/>
          <w:lang w:eastAsia="zh-CN"/>
        </w:rPr>
        <w:sectPr>
          <w:footerReference r:id="rId5" w:type="first"/>
          <w:headerReference r:id="rId3" w:type="default"/>
          <w:footerReference r:id="rId4" w:type="default"/>
          <w:pgSz w:w="11906" w:h="16838"/>
          <w:pgMar w:top="1418" w:right="1418" w:bottom="1418" w:left="1418" w:header="851" w:footer="992" w:gutter="0"/>
          <w:pgNumType w:start="0"/>
          <w:cols w:space="720" w:num="1"/>
          <w:titlePg/>
          <w:docGrid w:linePitch="326" w:charSpace="0"/>
        </w:sectPr>
      </w:pPr>
      <w:r>
        <w:rPr>
          <w:rFonts w:hint="eastAsia" w:ascii="宋体" w:hAnsi="宋体" w:eastAsia="宋体" w:cs="宋体"/>
          <w:b/>
          <w:sz w:val="30"/>
          <w:szCs w:val="30"/>
        </w:rPr>
        <w:t xml:space="preserve"> </w:t>
      </w:r>
    </w:p>
    <w:p>
      <w:pPr>
        <w:pStyle w:val="3"/>
        <w:bidi w:val="0"/>
        <w:rPr>
          <w:rFonts w:hint="eastAsia" w:ascii="宋体" w:hAnsi="宋体" w:eastAsia="宋体" w:cs="宋体"/>
          <w:color w:val="auto"/>
          <w:lang w:eastAsia="zh-CN"/>
        </w:rPr>
      </w:pPr>
      <w:bookmarkStart w:id="5" w:name="_Toc18958"/>
      <w:r>
        <w:rPr>
          <w:rFonts w:hint="eastAsia" w:ascii="宋体" w:hAnsi="宋体" w:eastAsia="宋体" w:cs="宋体"/>
          <w:color w:val="auto"/>
        </w:rPr>
        <w:t>第一部分  竞争性磋商公告</w:t>
      </w:r>
      <w:bookmarkEnd w:id="5"/>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礼泉县2021年农房抗震加固改造工程采购项目潜在的供应商可在西安市高新区科技二路66号佳贝大厦305室获取采购文件，并于2021-09-07 14:30:00前递交响应文件。</w:t>
      </w:r>
    </w:p>
    <w:p>
      <w:pPr>
        <w:pStyle w:val="2"/>
        <w:spacing w:beforeLines="0" w:afterLines="0" w:line="440" w:lineRule="exact"/>
        <w:ind w:firstLine="462" w:firstLineChars="200"/>
        <w:rPr>
          <w:rFonts w:hint="eastAsia" w:ascii="宋体" w:hAnsi="宋体" w:eastAsia="宋体" w:cs="宋体"/>
          <w:b/>
          <w:color w:val="auto"/>
          <w:spacing w:val="-5"/>
          <w:sz w:val="24"/>
          <w:szCs w:val="24"/>
        </w:rPr>
      </w:pPr>
      <w:r>
        <w:rPr>
          <w:rFonts w:hint="eastAsia" w:ascii="宋体" w:hAnsi="宋体" w:eastAsia="宋体" w:cs="宋体"/>
          <w:b/>
          <w:color w:val="auto"/>
          <w:spacing w:val="-5"/>
          <w:sz w:val="24"/>
          <w:szCs w:val="24"/>
        </w:rPr>
        <w:t>一、项目基本情况：</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1、项目编号：ZHZB-21Z082332</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2、项目名称：礼泉县2021年农房抗震加固改造工程</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3、预算金额：1,954,103.20元</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4、最高限价：无</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5、采购需求：礼泉县2021年农房抗震加固改造工程，1项，采购预算：1,954,103.20元，项目概况：该工程按单位面积核定工程费用，详见采购文件中工程量清单，简要技术要求、用途：农房抗震加固改造，详见采购文件第三部分；</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6、合同履行期限：2021-09-10 00:00:00 至 2021-10-20 00:00:00（具体服务起止日期可随合同签订时间相应顺延）</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7、本项目是否接受联合体投标：否</w:t>
      </w:r>
    </w:p>
    <w:p>
      <w:pPr>
        <w:pStyle w:val="2"/>
        <w:spacing w:beforeLines="0" w:afterLines="0" w:line="440" w:lineRule="exact"/>
        <w:ind w:firstLine="462" w:firstLineChars="200"/>
        <w:rPr>
          <w:rFonts w:hint="eastAsia" w:ascii="宋体" w:hAnsi="宋体" w:eastAsia="宋体" w:cs="宋体"/>
          <w:b/>
          <w:color w:val="auto"/>
          <w:spacing w:val="-5"/>
          <w:sz w:val="24"/>
          <w:szCs w:val="24"/>
        </w:rPr>
      </w:pPr>
      <w:r>
        <w:rPr>
          <w:rFonts w:hint="eastAsia" w:ascii="宋体" w:hAnsi="宋体" w:eastAsia="宋体" w:cs="宋体"/>
          <w:b/>
          <w:color w:val="auto"/>
          <w:spacing w:val="-5"/>
          <w:sz w:val="24"/>
          <w:szCs w:val="24"/>
        </w:rPr>
        <w:t>二、响应供应商的资格要求</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1、满足《中华人民共和国政府采购法》第二十二条规定</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2、落实政府采购政策需满足的资格要求：落实政府采购政策需满足的资格要求：（1）、《政府采购促进中小企业发展管理办法》（财库〔2020〕46号）；（2）、《财政部 司法部关于政府采购支持监狱企业发展有关问题的通知》（财库〔2014〕68号）；（3）、《国务院办公厅关于建立政府强制采购节能产品制度的通知》（国办发〔2007〕51号）；（4）、《节能产品政府采购实施意见》（财库[2004]185号）；（5）、《三部门联合发布关于促进残疾人就业政府采购政策的通知》（财库〔2017〕141号）；（6）、《环境标志产品政府采购实施的意见》（财库[2006]90号）；（7）、《财政部 发展改革委 生态环境部 市场监管总局关于调整优化节能产品、环境标志产品政府采购执行机制的通知》（财库〔2019〕9号）；（8）、陕西省财政厅关于印发《陕西省中小企业政府采购信用融资办法》（陕财办采〔2018〕23号）；（9）、其他需要落实的政府采购政策，详见采购文件。</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3、本项目的特定资格要求：（1）、具有独立承担民事责任能力的法人、其他组织或自然人，并出具合法有效的营业执照或事业单位法人证书等国家规定的相关证明，自然人参与的提供其身份证明；（2）、财务状况报告：提供2020年度完整的财务审计报告（成立时间至提交响应文件截止时间不足一年的可提供成立后任意时段的资产负债表），或磋商时间前六个月内其基本存款账户开户银行出具的资信证明。其他组织和自然人提供银行出具的资信证明；（3）、税收缴纳证明：提供2020年度至今已缴纳的至少一个月的纳税证明或完税证明，依法免税的单位应提供相关证明材料；（4）、社会保障资金缴纳证明：提供2020年度至今已缴存的至少一个月的社会保障资金缴存单据或社保机构开具的社会保险参保缴费情况证明，依法不需要缴纳社会保障资金的单位应提供相关证明材料；（5）、书面声明：参加本次政府采购活动前三年内在经营活动中没有重大违纪，以及未被列入失信被执行人、重大税收违法案件当事人名单、政府采购严重违法失信行为记录名单的书面声明；（6）、提供具有履行合同所必需的设备和专业技术能力的承诺函；（7）、法定代表人授权书及被授权人身份证。（法定代表人参加磋商只须提交其身份证原件）；（8）、供应商需具有建设行政主管部门颁发的建筑工程施工总承包三级以上(含三级)资质；具有有效的安全生产许可证；（9）、拟派项目经理具有建筑工程专业二级及以上注册建造师资格及有效的安全生产考核合格证（建安B证），且无在建声明；（10、）供应商基本信息及项目负责人的基本信息在“陕西建设网（http://js.shaanxi.gov.cn）陕西省建筑市场监管与诚信信息发布平台”可查询，且无不良行为记录；（11）、外省企业需在陕西省建筑市场监管与诚信信息一体化平台登记。</w:t>
      </w:r>
    </w:p>
    <w:p>
      <w:pPr>
        <w:pStyle w:val="2"/>
        <w:spacing w:beforeLines="0" w:afterLines="0" w:line="440" w:lineRule="exact"/>
        <w:ind w:firstLine="462" w:firstLineChars="200"/>
        <w:rPr>
          <w:rFonts w:hint="eastAsia" w:ascii="宋体" w:hAnsi="宋体" w:eastAsia="宋体" w:cs="宋体"/>
          <w:b/>
          <w:color w:val="auto"/>
          <w:spacing w:val="-5"/>
          <w:sz w:val="24"/>
          <w:szCs w:val="24"/>
        </w:rPr>
      </w:pPr>
      <w:r>
        <w:rPr>
          <w:rFonts w:hint="eastAsia" w:ascii="宋体" w:hAnsi="宋体" w:eastAsia="宋体" w:cs="宋体"/>
          <w:b/>
          <w:color w:val="auto"/>
          <w:spacing w:val="-5"/>
          <w:sz w:val="24"/>
          <w:szCs w:val="24"/>
        </w:rPr>
        <w:t>三、采购文件的获取方式</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时间：即日起至2021-08-31 18:00:00 止</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地点：西安市高新区科技二路66号佳贝大厦305室</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方式：现场购买/邮寄</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售价：免费赠送</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注：（1）报名时须携带单位介绍信原件（需注明项目名称、项目编号、来访事项）、被授权人身份证原件及复印件,以上均加盖鲜章。（2）报名时间：每日上午8:30～12:00，下午13:30～18:00（北京时间，法定节假日除外）。（3）提示：请供应商按照陕西省财政厅关于政府采购供应商注册登记有关事项的通知中的要求，通过陕西省政府采购网（http://www.ccgp-shaanxi.gov.cn/）注册登记加入陕西省政府采购供应商库。</w:t>
      </w:r>
    </w:p>
    <w:p>
      <w:pPr>
        <w:pStyle w:val="2"/>
        <w:spacing w:beforeLines="0" w:afterLines="0" w:line="440" w:lineRule="exact"/>
        <w:ind w:firstLine="462" w:firstLineChars="200"/>
        <w:rPr>
          <w:rFonts w:hint="eastAsia" w:ascii="宋体" w:hAnsi="宋体" w:eastAsia="宋体" w:cs="宋体"/>
          <w:b/>
          <w:color w:val="auto"/>
          <w:spacing w:val="-5"/>
          <w:sz w:val="24"/>
          <w:szCs w:val="24"/>
        </w:rPr>
      </w:pPr>
      <w:r>
        <w:rPr>
          <w:rFonts w:hint="eastAsia" w:ascii="宋体" w:hAnsi="宋体" w:eastAsia="宋体" w:cs="宋体"/>
          <w:b/>
          <w:color w:val="auto"/>
          <w:spacing w:val="-5"/>
          <w:sz w:val="24"/>
          <w:szCs w:val="24"/>
        </w:rPr>
        <w:t>四、响应文件递交</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截止时间： 2021-09-07 14:30:00</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地点：西安市高新区科技二路66号佳贝大厦210室</w:t>
      </w:r>
    </w:p>
    <w:p>
      <w:pPr>
        <w:pStyle w:val="2"/>
        <w:spacing w:beforeLines="0" w:afterLines="0" w:line="440" w:lineRule="exact"/>
        <w:ind w:firstLine="462" w:firstLineChars="200"/>
        <w:rPr>
          <w:rFonts w:hint="eastAsia" w:ascii="宋体" w:hAnsi="宋体" w:eastAsia="宋体" w:cs="宋体"/>
          <w:b/>
          <w:color w:val="auto"/>
          <w:spacing w:val="-5"/>
          <w:sz w:val="24"/>
          <w:szCs w:val="24"/>
        </w:rPr>
      </w:pPr>
      <w:r>
        <w:rPr>
          <w:rFonts w:hint="eastAsia" w:ascii="宋体" w:hAnsi="宋体" w:eastAsia="宋体" w:cs="宋体"/>
          <w:b/>
          <w:color w:val="auto"/>
          <w:spacing w:val="-5"/>
          <w:sz w:val="24"/>
          <w:szCs w:val="24"/>
        </w:rPr>
        <w:t>五、公告期限</w:t>
      </w:r>
    </w:p>
    <w:p>
      <w:pPr>
        <w:pStyle w:val="2"/>
        <w:spacing w:beforeLines="0" w:afterLines="0" w:line="440" w:lineRule="exact"/>
        <w:ind w:firstLine="460" w:firstLineChars="200"/>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自本公告发布之日起3个工作日。</w:t>
      </w:r>
    </w:p>
    <w:p>
      <w:pPr>
        <w:rPr>
          <w:rFonts w:hint="eastAsia" w:ascii="宋体" w:hAnsi="宋体" w:eastAsia="宋体" w:cs="宋体"/>
          <w:color w:val="auto"/>
        </w:rPr>
      </w:pPr>
    </w:p>
    <w:p>
      <w:pPr>
        <w:pStyle w:val="2"/>
        <w:spacing w:beforeLines="0" w:afterLines="0" w:line="440" w:lineRule="exact"/>
        <w:ind w:firstLine="462" w:firstLineChars="200"/>
        <w:rPr>
          <w:rFonts w:hint="eastAsia" w:ascii="宋体" w:hAnsi="宋体" w:eastAsia="宋体" w:cs="宋体"/>
          <w:b/>
          <w:color w:val="auto"/>
          <w:spacing w:val="-5"/>
          <w:sz w:val="24"/>
          <w:szCs w:val="24"/>
        </w:rPr>
      </w:pPr>
      <w:r>
        <w:rPr>
          <w:rFonts w:hint="eastAsia" w:ascii="宋体" w:hAnsi="宋体" w:eastAsia="宋体" w:cs="宋体"/>
          <w:b/>
          <w:color w:val="auto"/>
          <w:spacing w:val="-5"/>
          <w:sz w:val="24"/>
          <w:szCs w:val="24"/>
        </w:rPr>
        <w:t>六、其他补充事宜</w:t>
      </w:r>
    </w:p>
    <w:p>
      <w:pPr>
        <w:pStyle w:val="2"/>
        <w:spacing w:beforeLines="0" w:afterLines="0" w:line="440" w:lineRule="exact"/>
        <w:ind w:firstLine="462" w:firstLineChars="200"/>
        <w:rPr>
          <w:rFonts w:hint="eastAsia" w:ascii="宋体" w:hAnsi="宋体" w:eastAsia="宋体" w:cs="宋体"/>
          <w:b/>
          <w:color w:val="auto"/>
          <w:spacing w:val="-5"/>
          <w:sz w:val="24"/>
          <w:szCs w:val="24"/>
        </w:rPr>
      </w:pPr>
      <w:r>
        <w:rPr>
          <w:rFonts w:hint="eastAsia" w:ascii="宋体" w:hAnsi="宋体" w:eastAsia="宋体" w:cs="宋体"/>
          <w:b/>
          <w:color w:val="auto"/>
          <w:spacing w:val="-5"/>
          <w:sz w:val="24"/>
          <w:szCs w:val="24"/>
        </w:rPr>
        <w:t>七、对本次采购提出询问，请按以下方式联系。</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1、采购人信息：礼泉县村镇建设管理站</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地址：礼泉县南大街中段</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联系人：礼泉县村镇建设管理站经办</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电话：13609101797</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2、项目联系方式</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项目联系人：孙媛春 赵肖</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电 话：029-88855213</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传 真：029-88855213</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3、采购代理机构信息</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名称：陕西中汇工程管理有限公司</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联系地址：陕西省西安市高新区科技二路66号</w:t>
      </w:r>
    </w:p>
    <w:p>
      <w:pPr>
        <w:pStyle w:val="2"/>
        <w:keepNext w:val="0"/>
        <w:keepLines w:val="0"/>
        <w:pageBreakBefore w:val="0"/>
        <w:widowControl w:val="0"/>
        <w:kinsoku/>
        <w:wordWrap/>
        <w:overflowPunct/>
        <w:topLinePunct w:val="0"/>
        <w:autoSpaceDE/>
        <w:autoSpaceDN/>
        <w:bidi w:val="0"/>
        <w:adjustRightInd/>
        <w:snapToGrid/>
        <w:spacing w:beforeLines="0" w:afterLines="0" w:line="440" w:lineRule="exact"/>
        <w:ind w:firstLine="460" w:firstLineChars="200"/>
        <w:textAlignment w:val="auto"/>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联系方式：</w:t>
      </w:r>
      <w:r>
        <w:rPr>
          <w:rFonts w:hint="eastAsia" w:ascii="宋体" w:hAnsi="宋体" w:eastAsia="宋体" w:cs="宋体"/>
          <w:color w:val="auto"/>
          <w:spacing w:val="-5"/>
          <w:sz w:val="24"/>
          <w:szCs w:val="24"/>
        </w:rPr>
        <w:fldChar w:fldCharType="begin"/>
      </w:r>
      <w:r>
        <w:rPr>
          <w:rFonts w:hint="eastAsia" w:ascii="宋体" w:hAnsi="宋体" w:eastAsia="宋体" w:cs="宋体"/>
          <w:color w:val="auto"/>
          <w:spacing w:val="-5"/>
          <w:sz w:val="24"/>
          <w:szCs w:val="24"/>
        </w:rPr>
        <w:instrText xml:space="preserve"> HYPERLINK "http://www.ccgp.gov.cn/agency/a_agencylist.html" \t "http://www.ccgp-shaanxi.gov.cn/notice/_blank" </w:instrText>
      </w:r>
      <w:r>
        <w:rPr>
          <w:rFonts w:hint="eastAsia" w:ascii="宋体" w:hAnsi="宋体" w:eastAsia="宋体" w:cs="宋体"/>
          <w:color w:val="auto"/>
          <w:spacing w:val="-5"/>
          <w:sz w:val="24"/>
          <w:szCs w:val="24"/>
        </w:rPr>
        <w:fldChar w:fldCharType="separate"/>
      </w:r>
      <w:r>
        <w:rPr>
          <w:rFonts w:hint="eastAsia" w:ascii="宋体" w:hAnsi="宋体" w:eastAsia="宋体" w:cs="宋体"/>
          <w:color w:val="auto"/>
          <w:spacing w:val="-5"/>
          <w:sz w:val="24"/>
          <w:szCs w:val="24"/>
        </w:rPr>
        <w:t>http://www.ccgp.gov.cn/agency/a_agencylist.html</w:t>
      </w:r>
      <w:r>
        <w:rPr>
          <w:rFonts w:hint="eastAsia" w:ascii="宋体" w:hAnsi="宋体" w:eastAsia="宋体" w:cs="宋体"/>
          <w:color w:val="auto"/>
          <w:spacing w:val="-5"/>
          <w:sz w:val="24"/>
          <w:szCs w:val="24"/>
        </w:rPr>
        <w:fldChar w:fldCharType="end"/>
      </w:r>
    </w:p>
    <w:p>
      <w:pPr>
        <w:pStyle w:val="2"/>
        <w:spacing w:beforeLines="0" w:afterLines="0" w:line="440" w:lineRule="exact"/>
        <w:ind w:firstLine="462" w:firstLineChars="200"/>
        <w:rPr>
          <w:rFonts w:hint="eastAsia" w:ascii="宋体" w:hAnsi="宋体" w:eastAsia="宋体" w:cs="宋体"/>
          <w:b/>
          <w:color w:val="auto"/>
          <w:spacing w:val="-5"/>
          <w:sz w:val="24"/>
          <w:szCs w:val="24"/>
        </w:rPr>
      </w:pPr>
      <w:r>
        <w:rPr>
          <w:rFonts w:hint="eastAsia" w:ascii="宋体" w:hAnsi="宋体" w:eastAsia="宋体" w:cs="宋体"/>
          <w:b/>
          <w:color w:val="auto"/>
          <w:spacing w:val="-5"/>
          <w:sz w:val="24"/>
          <w:szCs w:val="24"/>
        </w:rPr>
        <w:t>八、附件：</w:t>
      </w:r>
    </w:p>
    <w:p>
      <w:pPr>
        <w:spacing w:beforeLines="0" w:afterLines="0"/>
        <w:rPr>
          <w:rFonts w:hint="eastAsia" w:ascii="宋体" w:hAnsi="宋体" w:eastAsia="宋体" w:cs="宋体"/>
          <w:color w:val="auto"/>
          <w:spacing w:val="-5"/>
          <w:sz w:val="24"/>
          <w:szCs w:val="24"/>
        </w:rPr>
      </w:pPr>
    </w:p>
    <w:p>
      <w:pPr>
        <w:pStyle w:val="6"/>
        <w:outlineLvl w:val="9"/>
        <w:rPr>
          <w:rFonts w:hint="eastAsia" w:ascii="宋体" w:hAnsi="宋体" w:eastAsia="宋体" w:cs="宋体"/>
          <w:color w:val="auto"/>
          <w:sz w:val="24"/>
          <w:szCs w:val="24"/>
        </w:rPr>
      </w:pPr>
    </w:p>
    <w:p>
      <w:pPr>
        <w:pStyle w:val="2"/>
        <w:spacing w:beforeLines="0" w:afterLines="0" w:line="440" w:lineRule="exact"/>
        <w:jc w:val="right"/>
        <w:rPr>
          <w:rFonts w:hint="eastAsia" w:ascii="宋体" w:hAnsi="宋体" w:eastAsia="宋体" w:cs="宋体"/>
          <w:color w:val="auto"/>
          <w:spacing w:val="-5"/>
          <w:sz w:val="24"/>
          <w:szCs w:val="24"/>
        </w:rPr>
      </w:pPr>
      <w:r>
        <w:rPr>
          <w:rFonts w:hint="eastAsia" w:ascii="宋体" w:hAnsi="宋体" w:eastAsia="宋体" w:cs="宋体"/>
          <w:color w:val="auto"/>
          <w:spacing w:val="-5"/>
          <w:sz w:val="24"/>
          <w:szCs w:val="24"/>
        </w:rPr>
        <w:t>陕西中汇工程管理有限公司</w:t>
      </w:r>
    </w:p>
    <w:p>
      <w:pPr>
        <w:pStyle w:val="23"/>
        <w:spacing w:before="0" w:beforeAutospacing="0" w:after="0" w:afterAutospacing="0" w:line="440" w:lineRule="exact"/>
        <w:ind w:right="636" w:rightChars="303"/>
        <w:jc w:val="right"/>
        <w:rPr>
          <w:rFonts w:hint="eastAsia" w:ascii="宋体" w:hAnsi="宋体" w:eastAsia="宋体" w:cs="宋体"/>
          <w:color w:val="auto"/>
          <w:sz w:val="24"/>
          <w:szCs w:val="24"/>
          <w:lang w:val="en-US" w:eastAsia="zh-CN"/>
        </w:rPr>
      </w:pPr>
      <w:r>
        <w:rPr>
          <w:rFonts w:hint="eastAsia" w:ascii="宋体" w:hAnsi="宋体" w:eastAsia="宋体" w:cs="宋体"/>
          <w:color w:val="auto"/>
          <w:spacing w:val="-5"/>
          <w:sz w:val="24"/>
          <w:szCs w:val="24"/>
        </w:rPr>
        <w:t>2021年08月24日</w:t>
      </w:r>
    </w:p>
    <w:p>
      <w:pPr>
        <w:pStyle w:val="3"/>
        <w:bidi w:val="0"/>
        <w:rPr>
          <w:rFonts w:hint="eastAsia" w:ascii="宋体" w:hAnsi="宋体" w:eastAsia="宋体" w:cs="宋体"/>
          <w:color w:val="auto"/>
          <w:sz w:val="32"/>
          <w:szCs w:val="32"/>
        </w:rPr>
      </w:pPr>
      <w:r>
        <w:rPr>
          <w:rFonts w:hint="eastAsia" w:ascii="宋体" w:hAnsi="宋体" w:eastAsia="宋体" w:cs="宋体"/>
          <w:color w:val="auto"/>
          <w:sz w:val="24"/>
          <w:szCs w:val="24"/>
        </w:rPr>
        <w:br w:type="page"/>
      </w:r>
      <w:bookmarkStart w:id="6" w:name="_Toc14683"/>
      <w:r>
        <w:rPr>
          <w:rFonts w:hint="eastAsia" w:ascii="宋体" w:hAnsi="宋体" w:eastAsia="宋体" w:cs="宋体"/>
          <w:color w:val="auto"/>
          <w:sz w:val="30"/>
          <w:szCs w:val="30"/>
        </w:rPr>
        <w:t>第二部分  供应商须知</w:t>
      </w:r>
      <w:bookmarkEnd w:id="6"/>
    </w:p>
    <w:p>
      <w:pPr>
        <w:tabs>
          <w:tab w:val="left" w:pos="240"/>
        </w:tabs>
        <w:spacing w:line="480" w:lineRule="exact"/>
        <w:ind w:left="-120" w:leftChars="-57"/>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供应商须知前附表</w:t>
      </w:r>
    </w:p>
    <w:tbl>
      <w:tblPr>
        <w:tblStyle w:val="24"/>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8"/>
        <w:gridCol w:w="2174"/>
        <w:gridCol w:w="6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序号</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名称</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具体内容和要求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采购项目</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礼泉县2021年农房抗震加固改造工程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采购预算</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1,954,103.20元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8"/>
                <w:lang w:val="en-US"/>
              </w:rPr>
            </w:pPr>
            <w:r>
              <w:rPr>
                <w:rFonts w:hint="eastAsia" w:ascii="宋体" w:hAnsi="宋体" w:eastAsia="宋体" w:cs="宋体"/>
                <w:color w:val="auto"/>
                <w:kern w:val="2"/>
                <w:sz w:val="24"/>
                <w:lang w:val="en-US"/>
              </w:rPr>
              <w:t>最高限价</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8"/>
                <w:lang w:val="en-US"/>
              </w:rPr>
            </w:pPr>
            <w:r>
              <w:rPr>
                <w:rFonts w:hint="eastAsia" w:ascii="宋体" w:hAnsi="宋体" w:eastAsia="宋体" w:cs="宋体"/>
                <w:color w:val="auto"/>
                <w:kern w:val="2"/>
                <w:sz w:val="24"/>
                <w:lang w:val="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公告媒体</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陕西省政府采购网、三秦都市报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采购人</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1、名称：礼泉县村镇建设管理站</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2、地址：礼泉县南大街中段</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3、电话：13609101797</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4、联系人：礼泉县村镇建设管理站经办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采购代理机构</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1、名称：陕西中汇工程管理有限公司</w:t>
            </w:r>
          </w:p>
          <w:p>
            <w:pPr>
              <w:autoSpaceDE/>
              <w:autoSpaceDN/>
              <w:snapToGrid w:val="0"/>
              <w:spacing w:beforeLines="0" w:afterLines="0"/>
              <w:ind w:left="240" w:hanging="240" w:hangingChars="1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2、地址：西安市高新区科技二路66号佳贝大厦305室</w:t>
            </w:r>
          </w:p>
          <w:p>
            <w:pPr>
              <w:autoSpaceDE/>
              <w:autoSpaceDN/>
              <w:snapToGrid w:val="0"/>
              <w:spacing w:beforeLines="0" w:afterLines="0"/>
              <w:ind w:left="240" w:hanging="240" w:hangingChars="1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3、电话：029-88855213</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4、联系人：孙媛春 赵肖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4</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建设地点</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5</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资金来源</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上级补助资金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6</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资金落实情况</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7</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磋商范围</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礼泉县2021年农房抗震加固改造工程工程量清单及技术参数包含的全部内容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8</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sz w:val="24"/>
                <w:lang w:val="en-US"/>
              </w:rPr>
            </w:pPr>
            <w:r>
              <w:rPr>
                <w:rFonts w:hint="eastAsia" w:ascii="宋体" w:hAnsi="宋体" w:eastAsia="宋体" w:cs="宋体"/>
                <w:color w:val="auto"/>
                <w:sz w:val="24"/>
                <w:lang w:val="en-US"/>
              </w:rPr>
              <w:t>计划工期</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合同签订后40个日历日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6"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9</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质量要求</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rPr>
              <w:t>执行国家现行行业验收规范，达到“合格”标准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10</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供应商资格条件</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1、基本资格条件：符合《中华人民共和国政府采购法》第二十二条的规定；</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2、特定资格条件：</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（1）、具有独立承担民事责任能力的法人、其他组织或自然人，并出具合法有效的营业执照或事业单位法人证书等国家规定的相关证明，自然人参与的提供其身份证明；</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财务状况报告：提供2020年度完整的财务审计报告（成立时间至提交响应文件截止时间不足一年的可提供成立后任意时段的资产负债表），或磋商时间前六个月内其基本存款账户开户银行出具的资信证明。其他组织和自然人提供银行出具的资信证明；</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（3）、税收缴纳证明：提供2020年度至今已缴纳的至少一个月的纳税证明或完税证明，依法免税的单位应提供相关证明材料；</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（4）、社会保障资金缴纳证明：提供2020年度至今已缴存的至少一个月的社会保障资金缴存单据或社保机构开具的社会保险参保缴费情况证明，依法不需要缴纳社会保障资金的单位应提供相关证明材料；</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（5）、书面声明：参加本次政府采购活动前三年内在经营活动中没有重大违纪，以及未被列入失信被执行人、重大税收违法案件当事人名单、政府采购严重违法失信行为记录名单的书面声明；</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（6）、提供具有履行合同所必需的设备和专业技术能力的承诺函；</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（7）、法定代表人授权书及被授权人身份证。（法定代表人参加磋商只须提交其身份证原件）；</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（8）、供应商需具有建设行政主管部门颁发的建筑工程施工总承包三级以上(含三级)资质；具有有效的安全生产许可证；</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（9）、拟派项目经理具有建筑工程专业二级及以上注册建造师资格及有效的安全生产考核合格证（建安B证），且无在建声明；</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（10、）供应商基本信息及项目负责人的基本信息在“陕西建设网（http://js.shaanxi.gov.cn）陕西省建筑市场监管与诚信信息发布平台”可查询，且无不良行为记录；</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（11）、外省企业需在陕西省建筑市场监管与诚信信息一体化平台登记。</w:t>
            </w:r>
          </w:p>
          <w:p>
            <w:pPr>
              <w:autoSpaceDE/>
              <w:autoSpaceDN/>
              <w:snapToGrid w:val="0"/>
              <w:spacing w:beforeLines="0" w:afterLines="0"/>
              <w:ind w:left="1"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以上资格条件为必备资格条件，缺一项或某项达不到要求，按无效文件处理。</w:t>
            </w:r>
          </w:p>
          <w:p>
            <w:pPr>
              <w:autoSpaceDE/>
              <w:autoSpaceDN/>
              <w:snapToGrid w:val="0"/>
              <w:spacing w:beforeLines="0" w:afterLines="0"/>
              <w:ind w:left="1"/>
              <w:rPr>
                <w:rFonts w:hint="eastAsia" w:ascii="宋体" w:hAnsi="宋体" w:eastAsia="宋体" w:cs="宋体"/>
                <w:color w:val="auto"/>
                <w:kern w:val="2"/>
                <w:sz w:val="24"/>
                <w:lang w:val="en-US"/>
              </w:rPr>
            </w:pPr>
            <w:r>
              <w:rPr>
                <w:rFonts w:hint="eastAsia" w:ascii="宋体" w:hAnsi="宋体" w:eastAsia="宋体" w:cs="宋体"/>
                <w:b/>
                <w:color w:val="auto"/>
                <w:kern w:val="2"/>
                <w:sz w:val="24"/>
                <w:lang w:val="en-US"/>
              </w:rPr>
              <w:t>备注：除注明原件外，均为复印件加盖供应商公章。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11</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项目班子成员组成要求</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项目负责人、项目技术负责人，施工员，质检员，安全员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12</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是否接受联合体磋商</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sym w:font="Wingdings" w:char="00A8"/>
            </w:r>
            <w:r>
              <w:rPr>
                <w:rFonts w:hint="eastAsia" w:ascii="宋体" w:hAnsi="宋体" w:eastAsia="宋体" w:cs="宋体"/>
                <w:color w:val="auto"/>
                <w:kern w:val="2"/>
                <w:sz w:val="24"/>
                <w:lang w:val="en-US"/>
              </w:rPr>
              <w:t>是/</w:t>
            </w:r>
            <w:r>
              <w:rPr>
                <w:rFonts w:hint="eastAsia" w:ascii="宋体" w:hAnsi="宋体" w:eastAsia="宋体" w:cs="宋体"/>
                <w:color w:val="auto"/>
                <w:kern w:val="2"/>
                <w:sz w:val="24"/>
                <w:lang w:val="en-US"/>
              </w:rPr>
              <w:sym w:font="Wingdings" w:char="00FE"/>
            </w:r>
            <w:r>
              <w:rPr>
                <w:rFonts w:hint="eastAsia" w:ascii="宋体" w:hAnsi="宋体" w:eastAsia="宋体" w:cs="宋体"/>
                <w:color w:val="auto"/>
                <w:kern w:val="2"/>
                <w:sz w:val="24"/>
                <w:lang w:val="en-U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13</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响应文件有效期</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响应文件有效期为自磋商之日起算90个日历日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14</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ind w:firstLine="600" w:firstLineChars="250"/>
              <w:jc w:val="both"/>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现场踏勘</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是否组织踏勘：</w:t>
            </w:r>
            <w:r>
              <w:rPr>
                <w:rFonts w:hint="eastAsia" w:ascii="宋体" w:hAnsi="宋体" w:eastAsia="宋体" w:cs="宋体"/>
                <w:color w:val="auto"/>
                <w:kern w:val="2"/>
                <w:sz w:val="24"/>
                <w:lang w:val="en-US"/>
              </w:rPr>
              <w:sym w:font="Wingdings" w:char="00A8"/>
            </w:r>
            <w:r>
              <w:rPr>
                <w:rFonts w:hint="eastAsia" w:ascii="宋体" w:hAnsi="宋体" w:eastAsia="宋体" w:cs="宋体"/>
                <w:color w:val="auto"/>
                <w:kern w:val="2"/>
                <w:sz w:val="24"/>
                <w:lang w:val="en-US"/>
              </w:rPr>
              <w:t>组织/</w:t>
            </w:r>
            <w:r>
              <w:rPr>
                <w:rFonts w:hint="eastAsia" w:ascii="宋体" w:hAnsi="宋体" w:eastAsia="宋体" w:cs="宋体"/>
                <w:color w:val="auto"/>
                <w:kern w:val="2"/>
                <w:sz w:val="24"/>
                <w:lang w:val="en-US"/>
              </w:rPr>
              <w:sym w:font="Wingdings" w:char="00FE"/>
            </w:r>
            <w:r>
              <w:rPr>
                <w:rFonts w:hint="eastAsia" w:ascii="宋体" w:hAnsi="宋体" w:eastAsia="宋体" w:cs="宋体"/>
                <w:color w:val="auto"/>
                <w:kern w:val="2"/>
                <w:sz w:val="24"/>
                <w:lang w:val="en-US"/>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15</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样品</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是否要求提供样品：□是/</w:t>
            </w:r>
            <w:r>
              <w:rPr>
                <w:rFonts w:hint="eastAsia" w:ascii="宋体" w:hAnsi="宋体" w:eastAsia="宋体" w:cs="宋体"/>
                <w:color w:val="auto"/>
                <w:kern w:val="2"/>
                <w:sz w:val="24"/>
                <w:lang w:val="en-US"/>
              </w:rPr>
              <w:fldChar w:fldCharType="begin"/>
            </w:r>
            <w:r>
              <w:rPr>
                <w:rFonts w:hint="eastAsia" w:ascii="宋体" w:hAnsi="宋体" w:eastAsia="宋体" w:cs="宋体"/>
                <w:color w:val="auto"/>
                <w:kern w:val="2"/>
                <w:sz w:val="24"/>
                <w:lang w:val="en-US"/>
              </w:rPr>
              <w:instrText xml:space="preserve"> eq \o\ac(□,√)</w:instrText>
            </w:r>
            <w:r>
              <w:rPr>
                <w:rFonts w:hint="eastAsia" w:ascii="宋体" w:hAnsi="宋体" w:eastAsia="宋体" w:cs="宋体"/>
                <w:color w:val="auto"/>
                <w:kern w:val="2"/>
                <w:sz w:val="24"/>
                <w:lang w:val="en-US"/>
              </w:rPr>
              <w:fldChar w:fldCharType="end"/>
            </w:r>
            <w:r>
              <w:rPr>
                <w:rFonts w:hint="eastAsia" w:ascii="宋体" w:hAnsi="宋体" w:eastAsia="宋体" w:cs="宋体"/>
                <w:color w:val="auto"/>
                <w:kern w:val="2"/>
                <w:sz w:val="24"/>
                <w:lang w:val="en-U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16</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ind w:firstLine="480" w:firstLineChars="200"/>
              <w:jc w:val="both"/>
              <w:rPr>
                <w:rFonts w:hint="eastAsia" w:ascii="宋体" w:hAnsi="宋体" w:eastAsia="宋体" w:cs="宋体"/>
                <w:color w:val="auto"/>
                <w:kern w:val="2"/>
                <w:sz w:val="24"/>
                <w:highlight w:val="yellow"/>
                <w:lang w:val="en-US"/>
              </w:rPr>
            </w:pPr>
            <w:r>
              <w:rPr>
                <w:rFonts w:hint="eastAsia" w:ascii="宋体" w:hAnsi="宋体" w:eastAsia="宋体" w:cs="宋体"/>
                <w:color w:val="auto"/>
                <w:kern w:val="2"/>
                <w:sz w:val="24"/>
                <w:lang w:val="en-US"/>
              </w:rPr>
              <w:t>采购进口产品</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highlight w:val="yellow"/>
                <w:lang w:val="en-US"/>
              </w:rPr>
            </w:pPr>
            <w:r>
              <w:rPr>
                <w:rFonts w:hint="eastAsia" w:ascii="宋体" w:hAnsi="宋体" w:eastAsia="宋体" w:cs="宋体"/>
                <w:color w:val="auto"/>
                <w:kern w:val="2"/>
                <w:sz w:val="24"/>
                <w:lang w:val="en-US"/>
              </w:rPr>
              <w:t>本项目拒绝进口产品参加磋商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17</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政府采购强制采购：节能产品</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ind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18</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政府采购强制采购：信息安全认证</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ind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19</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政府采购优先采购：节能产品(非强制类)</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ind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20</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政府采购优先采购：环境标志产品</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ind w:firstLine="480" w:firstLineChars="20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21</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答疑会</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不召开；若有疑问，供应商应在磋商响应文件递交截止时间3日前以书面形式向代理机构提出。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22</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分包</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23</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偏离</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ind w:right="57" w:rightChars="27"/>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不满足评审办法中初步评审标准的，视为发生重大偏离，按废标处理；其余偏离视为细微偏离。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24</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是否允许递交备选响应方案</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25</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构成磋商文件的</w:t>
            </w:r>
          </w:p>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其他材料</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磋商澄清、修改、答疑文件等相关材料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26</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采购人澄清磋商文件的截止时间</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磋商响应文件提交截止时间5日前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27</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供应商确认收到磋商文件澄清的时间</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磋商文件澄清发出后24小时以内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28</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供应商确认收到磋商文件修改的时间</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磋商文件修改发出后24小时以内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29</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构成磋商响应文件的其他材料</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供应商按照磋商文件的要求认为有利于磋商的材料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1"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30</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磋商报价</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1、磋商报价：供应商应按第五部分“响应文件格式”的要求填写，所有分项报价均以工程量清单形式体现。</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本项目成交后综合单价除国家规定不可调整外，其余按降价比例（最后一次总报价/首次总报价）进行调整，调整后综合单价在合同执行过程中是固定不变的，不得以任何理由予以变更。供应商在报价时应自行踏勘现场，充分考虑施工过程中工程量及价格的风险因素并包含在此次磋商报价中，若因承包方原因产生额外费用，承包方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2"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31</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支持中小企业</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非专门面向中小企业采购项目(价格扣除)：</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对小型和微型企业产品的价格给予6%～10%的扣除，用扣除后的价格参与评审。本项目的扣除比例为：扣除6%。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32</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支持监狱企业</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非专门面向监狱采购项目(价格扣除)：监狱企业可视同小微企业在价格评审时给予6%～10%的扣除，用扣除后的价格参与评审。本项目的扣除比例为：扣除6%。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33</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其他法律法规强制性规定或扶持政策</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残疾人福利性单位可视同小微企业在价格评审时给予6%～10%的扣除，用扣除后的价格参与评审。</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本项目的扣除比例为：扣除6%；但应满足下列条件：</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1、残疾人福利性单位应符合《财政部、民政部、中国残疾人联合会关于促进残疾人就业政府采购政策的通知》（财库[2017]141号）文件规定，并提供《残疾人福利性单位声明函》。</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2、残疾人福利性单位属于小型、微型企业的，不重复享受政策。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34</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递交响应文件的截止时间和地点</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1、时间：2021年09月07日14时30分(北京时间)</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2、地点：西安市高新区科技二路66号佳贝大厦210室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35</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磋商时间和地点</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1、时间：2021年09月07日14时30分(北京时间)</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2、地点：西安市高新区科技二路66号佳贝大厦210室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36</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磋商保证金</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kinsoku w:val="0"/>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1、本次磋商活动须交纳保证金为：</w:t>
            </w:r>
          </w:p>
          <w:p>
            <w:pPr>
              <w:kinsoku w:val="0"/>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叁万元整（¥30000.00元）</w:t>
            </w:r>
          </w:p>
          <w:p>
            <w:pPr>
              <w:kinsoku w:val="0"/>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2、磋商保证金应为人民币，可采用下列任何一种形式支付：支票、汇票、本票、保函等非现金形式交纳或提交保证金。</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3、保证金汇款账号：</w:t>
            </w:r>
          </w:p>
          <w:p>
            <w:pPr>
              <w:kinsoku w:val="0"/>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户    名：陕西中汇工程管理有限公司</w:t>
            </w:r>
          </w:p>
          <w:p>
            <w:pPr>
              <w:kinsoku w:val="0"/>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开户银行：北京银行股份有限公司西安分行营业部</w:t>
            </w:r>
          </w:p>
          <w:p>
            <w:pPr>
              <w:numPr>
                <w:ilvl w:val="0"/>
                <w:numId w:val="1"/>
              </w:num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账 号：</w:t>
            </w:r>
            <w:r>
              <w:rPr>
                <w:rFonts w:hint="eastAsia" w:ascii="宋体" w:hAnsi="宋体" w:eastAsia="宋体" w:cs="宋体"/>
                <w:color w:val="auto"/>
                <w:kern w:val="2"/>
                <w:sz w:val="24"/>
                <w:u w:val="single"/>
                <w:lang w:val="en-US"/>
              </w:rPr>
              <w:t xml:space="preserve"> 2000 0041 8176 0003 0836 897</w:t>
            </w:r>
          </w:p>
          <w:p>
            <w:pPr>
              <w:numPr>
                <w:ilvl w:val="0"/>
                <w:numId w:val="1"/>
              </w:num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磋商保证金到账（保函提交）截止时间与磋商截止时间一致</w:t>
            </w:r>
            <w:r>
              <w:rPr>
                <w:rFonts w:hint="eastAsia" w:ascii="宋体" w:hAnsi="宋体" w:eastAsia="宋体" w:cs="宋体"/>
                <w:color w:val="auto"/>
                <w:kern w:val="2"/>
                <w:sz w:val="24"/>
              </w:rPr>
              <w:t>（</w:t>
            </w:r>
            <w:r>
              <w:rPr>
                <w:rFonts w:hint="eastAsia" w:ascii="宋体" w:hAnsi="宋体" w:eastAsia="宋体" w:cs="宋体"/>
                <w:color w:val="auto"/>
                <w:kern w:val="2"/>
                <w:sz w:val="24"/>
                <w:lang w:val="en-US"/>
              </w:rPr>
              <w:t>以银行到账时间为准</w:t>
            </w:r>
            <w:r>
              <w:rPr>
                <w:rFonts w:hint="eastAsia" w:ascii="宋体" w:hAnsi="宋体" w:eastAsia="宋体" w:cs="宋体"/>
                <w:color w:val="auto"/>
                <w:kern w:val="2"/>
                <w:sz w:val="24"/>
              </w:rPr>
              <w:t>），</w:t>
            </w:r>
            <w:r>
              <w:rPr>
                <w:rFonts w:hint="eastAsia" w:ascii="宋体" w:hAnsi="宋体" w:eastAsia="宋体" w:cs="宋体"/>
                <w:color w:val="auto"/>
                <w:kern w:val="2"/>
                <w:sz w:val="24"/>
                <w:lang w:val="en-US"/>
              </w:rPr>
              <w:t>磋商</w:t>
            </w:r>
            <w:r>
              <w:rPr>
                <w:rFonts w:hint="eastAsia" w:ascii="宋体" w:hAnsi="宋体" w:eastAsia="宋体" w:cs="宋体"/>
                <w:color w:val="auto"/>
                <w:kern w:val="2"/>
                <w:sz w:val="24"/>
              </w:rPr>
              <w:t>现场不予办理</w:t>
            </w:r>
            <w:r>
              <w:rPr>
                <w:rFonts w:hint="eastAsia" w:ascii="宋体" w:hAnsi="宋体" w:eastAsia="宋体" w:cs="宋体"/>
                <w:color w:val="auto"/>
                <w:kern w:val="2"/>
                <w:sz w:val="24"/>
                <w:lang w:val="en-US"/>
              </w:rPr>
              <w:t>。</w:t>
            </w:r>
          </w:p>
          <w:p>
            <w:pPr>
              <w:autoSpaceDE/>
              <w:autoSpaceDN/>
              <w:snapToGrid w:val="0"/>
              <w:spacing w:beforeLines="0" w:afterLines="0"/>
              <w:rPr>
                <w:rFonts w:hint="eastAsia" w:ascii="宋体" w:hAnsi="宋体" w:eastAsia="宋体" w:cs="宋体"/>
                <w:b/>
                <w:color w:val="auto"/>
                <w:kern w:val="2"/>
                <w:sz w:val="24"/>
                <w:lang w:val="en-US"/>
              </w:rPr>
            </w:pPr>
            <w:r>
              <w:rPr>
                <w:rFonts w:hint="eastAsia" w:ascii="宋体" w:hAnsi="宋体" w:eastAsia="宋体" w:cs="宋体"/>
                <w:b/>
                <w:color w:val="auto"/>
                <w:kern w:val="2"/>
                <w:sz w:val="24"/>
                <w:lang w:val="en-US"/>
              </w:rPr>
              <w:t>（温馨提示：由于转账当天不一定能够到账，为避免因保证金未到账或延迟到账而导致响应文件被拒绝，建议至少提前1个工作日到账；</w:t>
            </w:r>
            <w:r>
              <w:rPr>
                <w:rFonts w:hint="eastAsia" w:ascii="宋体" w:hAnsi="宋体" w:eastAsia="宋体" w:cs="宋体"/>
                <w:b/>
                <w:color w:val="auto"/>
                <w:kern w:val="2"/>
                <w:sz w:val="24"/>
              </w:rPr>
              <w:t>如提交保函，建议至少提前一个工作日将保函正本送至采购代理机构。</w:t>
            </w:r>
            <w:r>
              <w:rPr>
                <w:rFonts w:hint="eastAsia" w:ascii="宋体" w:hAnsi="宋体" w:eastAsia="宋体" w:cs="宋体"/>
                <w:b/>
                <w:color w:val="auto"/>
                <w:kern w:val="2"/>
                <w:sz w:val="24"/>
                <w:lang w:val="en-US"/>
              </w:rPr>
              <w:t>）</w:t>
            </w:r>
          </w:p>
          <w:p>
            <w:pPr>
              <w:autoSpaceDE/>
              <w:autoSpaceDN/>
              <w:snapToGrid w:val="0"/>
              <w:spacing w:beforeLines="0" w:afterLines="0"/>
              <w:rPr>
                <w:rFonts w:hint="eastAsia" w:ascii="宋体" w:hAnsi="宋体" w:eastAsia="宋体" w:cs="宋体"/>
                <w:b/>
                <w:color w:val="auto"/>
                <w:kern w:val="2"/>
                <w:sz w:val="24"/>
                <w:lang w:val="en-US"/>
              </w:rPr>
            </w:pPr>
            <w:r>
              <w:rPr>
                <w:rFonts w:hint="eastAsia" w:ascii="宋体" w:hAnsi="宋体" w:eastAsia="宋体" w:cs="宋体"/>
                <w:b/>
                <w:color w:val="auto"/>
                <w:kern w:val="2"/>
                <w:sz w:val="24"/>
                <w:lang w:val="en-US"/>
              </w:rPr>
              <w:t>备注：</w:t>
            </w:r>
          </w:p>
          <w:p>
            <w:pPr>
              <w:autoSpaceDE/>
              <w:autoSpaceDN/>
              <w:snapToGrid w:val="0"/>
              <w:spacing w:beforeLines="0" w:afterLines="0"/>
              <w:rPr>
                <w:rFonts w:hint="eastAsia" w:ascii="宋体" w:hAnsi="宋体" w:eastAsia="宋体" w:cs="宋体"/>
                <w:b/>
                <w:color w:val="auto"/>
                <w:kern w:val="2"/>
                <w:sz w:val="24"/>
                <w:lang w:val="en-US"/>
              </w:rPr>
            </w:pPr>
            <w:r>
              <w:rPr>
                <w:rFonts w:hint="eastAsia" w:ascii="宋体" w:hAnsi="宋体" w:eastAsia="宋体" w:cs="宋体"/>
                <w:b/>
                <w:color w:val="auto"/>
                <w:kern w:val="2"/>
                <w:sz w:val="24"/>
                <w:lang w:val="en-US"/>
              </w:rPr>
              <w:t>1.以转账形式交纳保证金：</w:t>
            </w:r>
          </w:p>
          <w:p>
            <w:pPr>
              <w:autoSpaceDE/>
              <w:autoSpaceDN/>
              <w:snapToGrid w:val="0"/>
              <w:spacing w:beforeLines="0" w:afterLines="0"/>
              <w:rPr>
                <w:rFonts w:hint="eastAsia" w:ascii="宋体" w:hAnsi="宋体" w:eastAsia="宋体" w:cs="宋体"/>
                <w:b/>
                <w:color w:val="auto"/>
                <w:kern w:val="2"/>
                <w:sz w:val="24"/>
                <w:lang w:val="en-US"/>
              </w:rPr>
            </w:pPr>
            <w:r>
              <w:rPr>
                <w:rFonts w:hint="eastAsia" w:ascii="宋体" w:hAnsi="宋体" w:eastAsia="宋体" w:cs="宋体"/>
                <w:b/>
                <w:color w:val="auto"/>
                <w:kern w:val="2"/>
                <w:sz w:val="24"/>
                <w:lang w:val="en-US"/>
              </w:rPr>
              <w:t>（1）磋商保证金应</w:t>
            </w:r>
            <w:r>
              <w:rPr>
                <w:rFonts w:hint="eastAsia" w:ascii="宋体" w:hAnsi="宋体" w:eastAsia="宋体" w:cs="宋体"/>
                <w:b/>
                <w:color w:val="auto"/>
                <w:kern w:val="2"/>
                <w:sz w:val="24"/>
              </w:rPr>
              <w:t>由供应商的基本账户一次性汇入招标人指定的账户</w:t>
            </w:r>
            <w:r>
              <w:rPr>
                <w:rFonts w:hint="eastAsia" w:ascii="宋体" w:hAnsi="宋体" w:eastAsia="宋体" w:cs="宋体"/>
                <w:b/>
                <w:color w:val="auto"/>
                <w:kern w:val="2"/>
                <w:sz w:val="24"/>
                <w:lang w:val="en-US"/>
              </w:rPr>
              <w:t>,如以个人汇款，视为无效。</w:t>
            </w:r>
          </w:p>
          <w:p>
            <w:pPr>
              <w:autoSpaceDE/>
              <w:autoSpaceDN/>
              <w:snapToGrid w:val="0"/>
              <w:spacing w:beforeLines="0" w:afterLines="0"/>
              <w:rPr>
                <w:rFonts w:hint="eastAsia" w:ascii="宋体" w:hAnsi="宋体" w:eastAsia="宋体" w:cs="宋体"/>
                <w:b/>
                <w:color w:val="auto"/>
                <w:kern w:val="2"/>
                <w:sz w:val="24"/>
                <w:lang w:val="en-US"/>
              </w:rPr>
            </w:pPr>
            <w:r>
              <w:rPr>
                <w:rFonts w:hint="eastAsia" w:ascii="宋体" w:hAnsi="宋体" w:eastAsia="宋体" w:cs="宋体"/>
                <w:b/>
                <w:color w:val="auto"/>
                <w:kern w:val="2"/>
                <w:sz w:val="24"/>
                <w:lang w:val="en-US"/>
              </w:rPr>
              <w:t>（2）保证金转账时应备注“项目编号+磋商保证金”字样。</w:t>
            </w:r>
          </w:p>
          <w:p>
            <w:pPr>
              <w:autoSpaceDE/>
              <w:autoSpaceDN/>
              <w:snapToGrid w:val="0"/>
              <w:spacing w:beforeLines="0" w:afterLines="0"/>
              <w:rPr>
                <w:rFonts w:hint="eastAsia" w:ascii="宋体" w:hAnsi="宋体" w:eastAsia="宋体" w:cs="宋体"/>
                <w:b/>
                <w:color w:val="auto"/>
                <w:kern w:val="2"/>
                <w:sz w:val="24"/>
                <w:lang w:val="en-US"/>
              </w:rPr>
            </w:pPr>
            <w:r>
              <w:rPr>
                <w:rFonts w:hint="eastAsia" w:ascii="宋体" w:hAnsi="宋体" w:eastAsia="宋体" w:cs="宋体"/>
                <w:b/>
                <w:color w:val="auto"/>
                <w:kern w:val="2"/>
                <w:sz w:val="24"/>
                <w:lang w:val="en-US"/>
              </w:rPr>
              <w:t>（3）供应商未交纳、未足额交纳或未按规定时间交纳保证金（保函）的，将被视为自动放弃磋商权利。</w:t>
            </w:r>
          </w:p>
          <w:p>
            <w:pPr>
              <w:autoSpaceDE/>
              <w:autoSpaceDN/>
              <w:snapToGrid w:val="0"/>
              <w:spacing w:beforeLines="0" w:afterLines="0"/>
              <w:rPr>
                <w:rFonts w:hint="eastAsia" w:ascii="宋体" w:hAnsi="宋体" w:eastAsia="宋体" w:cs="宋体"/>
                <w:b/>
                <w:color w:val="auto"/>
                <w:kern w:val="2"/>
                <w:sz w:val="24"/>
                <w:u w:val="single"/>
                <w:lang w:val="en-US"/>
              </w:rPr>
            </w:pPr>
            <w:r>
              <w:rPr>
                <w:rFonts w:hint="eastAsia" w:ascii="宋体" w:hAnsi="宋体" w:eastAsia="宋体" w:cs="宋体"/>
                <w:b/>
                <w:color w:val="auto"/>
                <w:kern w:val="2"/>
                <w:sz w:val="24"/>
                <w:lang w:val="en-US"/>
              </w:rPr>
              <w:t>（4）磋商保证金的交付单位和供应商的名称必须一致，否则将视为磋商无效。</w:t>
            </w:r>
          </w:p>
          <w:p>
            <w:pPr>
              <w:autoSpaceDE/>
              <w:autoSpaceDN/>
              <w:snapToGrid w:val="0"/>
              <w:spacing w:beforeLines="0" w:afterLines="0"/>
              <w:rPr>
                <w:rFonts w:hint="eastAsia" w:ascii="宋体" w:hAnsi="宋体" w:eastAsia="宋体" w:cs="宋体"/>
                <w:b/>
                <w:color w:val="auto"/>
                <w:kern w:val="2"/>
                <w:sz w:val="24"/>
              </w:rPr>
            </w:pPr>
            <w:r>
              <w:rPr>
                <w:rFonts w:hint="eastAsia" w:ascii="宋体" w:hAnsi="宋体" w:eastAsia="宋体" w:cs="宋体"/>
                <w:b/>
                <w:color w:val="auto"/>
                <w:kern w:val="2"/>
                <w:sz w:val="24"/>
                <w:lang w:val="en-US"/>
              </w:rPr>
              <w:t>（5）</w:t>
            </w:r>
            <w:r>
              <w:rPr>
                <w:rFonts w:hint="eastAsia" w:ascii="宋体" w:hAnsi="宋体" w:eastAsia="宋体" w:cs="宋体"/>
                <w:b/>
                <w:color w:val="auto"/>
                <w:kern w:val="2"/>
                <w:sz w:val="24"/>
              </w:rPr>
              <w:t>供应商在</w:t>
            </w:r>
            <w:r>
              <w:rPr>
                <w:rFonts w:hint="eastAsia" w:ascii="宋体" w:hAnsi="宋体" w:eastAsia="宋体" w:cs="宋体"/>
                <w:b/>
                <w:color w:val="auto"/>
                <w:kern w:val="2"/>
                <w:sz w:val="24"/>
                <w:lang w:val="en-US"/>
              </w:rPr>
              <w:t>响应</w:t>
            </w:r>
            <w:r>
              <w:rPr>
                <w:rFonts w:hint="eastAsia" w:ascii="宋体" w:hAnsi="宋体" w:eastAsia="宋体" w:cs="宋体"/>
                <w:b/>
                <w:color w:val="auto"/>
                <w:kern w:val="2"/>
                <w:sz w:val="24"/>
              </w:rPr>
              <w:t>文件中需附银行转账凭证及企业基本户开户许可证。缺项则视为未响应招标文件要求，视为保证金不合格。</w:t>
            </w:r>
          </w:p>
          <w:p>
            <w:pPr>
              <w:autoSpaceDE/>
              <w:autoSpaceDN/>
              <w:snapToGrid w:val="0"/>
              <w:spacing w:beforeLines="0" w:afterLines="0"/>
              <w:rPr>
                <w:rFonts w:hint="eastAsia" w:ascii="宋体" w:hAnsi="宋体" w:eastAsia="宋体" w:cs="宋体"/>
                <w:b/>
                <w:color w:val="auto"/>
                <w:kern w:val="2"/>
                <w:sz w:val="24"/>
              </w:rPr>
            </w:pPr>
            <w:r>
              <w:rPr>
                <w:rFonts w:hint="eastAsia" w:ascii="宋体" w:hAnsi="宋体" w:eastAsia="宋体" w:cs="宋体"/>
                <w:b/>
                <w:color w:val="auto"/>
                <w:kern w:val="2"/>
                <w:sz w:val="24"/>
                <w:lang w:val="en-US"/>
              </w:rPr>
              <w:t>2</w:t>
            </w:r>
            <w:r>
              <w:rPr>
                <w:rFonts w:hint="eastAsia" w:ascii="宋体" w:hAnsi="宋体" w:eastAsia="宋体" w:cs="宋体"/>
                <w:b/>
                <w:color w:val="auto"/>
                <w:kern w:val="2"/>
                <w:sz w:val="24"/>
              </w:rPr>
              <w:t>.以</w:t>
            </w:r>
            <w:r>
              <w:rPr>
                <w:rFonts w:hint="eastAsia" w:ascii="宋体" w:hAnsi="宋体" w:eastAsia="宋体" w:cs="宋体"/>
                <w:b/>
                <w:color w:val="auto"/>
                <w:kern w:val="2"/>
                <w:sz w:val="24"/>
                <w:lang w:val="en-US"/>
              </w:rPr>
              <w:t>保函</w:t>
            </w:r>
            <w:r>
              <w:rPr>
                <w:rFonts w:hint="eastAsia" w:ascii="宋体" w:hAnsi="宋体" w:eastAsia="宋体" w:cs="宋体"/>
                <w:b/>
                <w:color w:val="auto"/>
                <w:kern w:val="2"/>
                <w:sz w:val="24"/>
              </w:rPr>
              <w:t>形式交纳保证金：</w:t>
            </w:r>
          </w:p>
          <w:p>
            <w:pPr>
              <w:autoSpaceDE/>
              <w:autoSpaceDN/>
              <w:snapToGrid w:val="0"/>
              <w:spacing w:beforeLines="0" w:afterLines="0"/>
              <w:rPr>
                <w:rFonts w:hint="eastAsia" w:ascii="宋体" w:hAnsi="宋体" w:eastAsia="宋体" w:cs="宋体"/>
                <w:b/>
                <w:color w:val="auto"/>
                <w:kern w:val="2"/>
                <w:sz w:val="24"/>
              </w:rPr>
            </w:pPr>
            <w:r>
              <w:rPr>
                <w:rFonts w:hint="eastAsia" w:ascii="宋体" w:hAnsi="宋体" w:eastAsia="宋体" w:cs="宋体"/>
                <w:b/>
                <w:color w:val="auto"/>
                <w:kern w:val="2"/>
                <w:sz w:val="24"/>
              </w:rPr>
              <w:t>（1）采用银行保函形式的必须由基本户银行开具，或以信用担保形式交纳保证金的，供应商违约，开具保函单位承担连带责任。</w:t>
            </w:r>
          </w:p>
          <w:p>
            <w:pPr>
              <w:autoSpaceDE/>
              <w:autoSpaceDN/>
              <w:snapToGrid w:val="0"/>
              <w:spacing w:beforeLines="0" w:afterLines="0"/>
              <w:rPr>
                <w:rFonts w:hint="eastAsia" w:ascii="宋体" w:hAnsi="宋体" w:eastAsia="宋体" w:cs="宋体"/>
                <w:b/>
                <w:color w:val="auto"/>
                <w:kern w:val="2"/>
                <w:sz w:val="24"/>
              </w:rPr>
            </w:pPr>
            <w:r>
              <w:rPr>
                <w:rFonts w:hint="eastAsia" w:ascii="宋体" w:hAnsi="宋体" w:eastAsia="宋体" w:cs="宋体"/>
                <w:b/>
                <w:color w:val="auto"/>
                <w:kern w:val="2"/>
                <w:sz w:val="24"/>
              </w:rPr>
              <w:t>（2）供应商在响应文件中需附响应保函(附复印件)、担保公司营业执照及金融许可证（附复印件）；若供应商采用银行保函形式附响应保函(附复印件)及开户许可证或基本账户信息表；缺项则视为响应担保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9"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37</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响应文件份数</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本次磋商需提交响应文件：正本壹份，副本贰份，电子版壹份（用U盘拷贝）。电子版响应文件提供响应文件正本的word版本及PDF版本（PDF文件为完整签字、盖章的正本扫描件）。响应文件的正本和所有的副本均需打印或用不褪色的蓝（黑）墨水填写，注明“正本”“副本”字样。统一胶装、编码，在每一页的正下方清楚标明第几页、共几页等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38</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签字或盖章要求</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签字或盖章应符合本磋商文件的要求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39</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完工期和提供服务的时间、地点等</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1、完工期：40个日历日</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2、实施地点：采购单位指定地点</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w:t>
            </w:r>
            <w:r>
              <w:rPr>
                <w:rFonts w:hint="eastAsia" w:ascii="宋体" w:hAnsi="宋体" w:eastAsia="宋体" w:cs="宋体"/>
                <w:color w:val="auto"/>
                <w:kern w:val="2"/>
                <w:sz w:val="24"/>
                <w:lang w:val="en-US" w:eastAsia="zh-CN"/>
              </w:rPr>
              <w:t>缺陷责任</w:t>
            </w:r>
            <w:r>
              <w:rPr>
                <w:rFonts w:hint="eastAsia" w:ascii="宋体" w:hAnsi="宋体" w:eastAsia="宋体" w:cs="宋体"/>
                <w:color w:val="auto"/>
                <w:kern w:val="2"/>
                <w:sz w:val="24"/>
                <w:lang w:val="en-US"/>
              </w:rPr>
              <w:t>期：一年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42"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40</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结算方式</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840"/>
              </w:tabs>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1、结算单位：采购人结算，在付款前，必须开具全额（等额）发票给采购人。</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2、付款方式：</w:t>
            </w:r>
          </w:p>
          <w:p>
            <w:pPr>
              <w:tabs>
                <w:tab w:val="left" w:pos="840"/>
              </w:tabs>
              <w:kinsoku w:val="0"/>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项目竣工验收后30日内一次性付清。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41</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履约保证金</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是否要求提供履约保证金：</w:t>
            </w:r>
            <w:r>
              <w:rPr>
                <w:rFonts w:hint="eastAsia" w:ascii="宋体" w:hAnsi="宋体" w:eastAsia="宋体" w:cs="宋体"/>
                <w:color w:val="auto"/>
                <w:kern w:val="2"/>
                <w:sz w:val="24"/>
                <w:lang w:val="en-US"/>
              </w:rPr>
              <w:sym w:font="Wingdings" w:char="00FE"/>
            </w:r>
            <w:r>
              <w:rPr>
                <w:rFonts w:hint="eastAsia" w:ascii="宋体" w:hAnsi="宋体" w:eastAsia="宋体" w:cs="宋体"/>
                <w:color w:val="auto"/>
                <w:kern w:val="2"/>
                <w:sz w:val="24"/>
                <w:lang w:val="en-US"/>
              </w:rPr>
              <w:t>是</w:t>
            </w:r>
            <w:r>
              <w:rPr>
                <w:rFonts w:hint="eastAsia" w:ascii="宋体" w:hAnsi="宋体" w:eastAsia="宋体" w:cs="宋体"/>
                <w:color w:val="auto"/>
                <w:kern w:val="2"/>
                <w:sz w:val="24"/>
                <w:lang w:val="en-US" w:eastAsia="zh-CN"/>
              </w:rPr>
              <w:t>/</w:t>
            </w:r>
            <w:r>
              <w:rPr>
                <w:rFonts w:hint="eastAsia" w:ascii="宋体" w:hAnsi="宋体" w:eastAsia="宋体" w:cs="宋体"/>
                <w:color w:val="auto"/>
                <w:kern w:val="2"/>
                <w:sz w:val="24"/>
                <w:lang w:val="en-US"/>
              </w:rPr>
              <w:sym w:font="Wingdings" w:char="00A8"/>
            </w:r>
            <w:r>
              <w:rPr>
                <w:rFonts w:hint="eastAsia" w:ascii="宋体" w:hAnsi="宋体" w:eastAsia="宋体" w:cs="宋体"/>
                <w:color w:val="auto"/>
                <w:kern w:val="2"/>
                <w:sz w:val="24"/>
                <w:lang w:val="en-US"/>
              </w:rPr>
              <w:t>否</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合同签订后支付总</w:t>
            </w:r>
            <w:r>
              <w:rPr>
                <w:rFonts w:hint="eastAsia" w:ascii="宋体" w:hAnsi="宋体" w:cs="宋体"/>
                <w:color w:val="auto"/>
                <w:kern w:val="2"/>
                <w:sz w:val="24"/>
                <w:lang w:val="en-US" w:eastAsia="zh-CN"/>
              </w:rPr>
              <w:t>预算</w:t>
            </w:r>
            <w:r>
              <w:rPr>
                <w:rFonts w:hint="eastAsia" w:ascii="宋体" w:hAnsi="宋体" w:eastAsia="宋体" w:cs="宋体"/>
                <w:color w:val="auto"/>
                <w:kern w:val="2"/>
                <w:sz w:val="24"/>
                <w:lang w:val="en-US"/>
              </w:rPr>
              <w:t>价款的3%作为履约保证金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42</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成交服务费</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eastAsia="zh-CN"/>
              </w:rPr>
            </w:pPr>
            <w:r>
              <w:rPr>
                <w:rFonts w:hint="eastAsia" w:ascii="宋体" w:hAnsi="宋体" w:eastAsia="宋体" w:cs="宋体"/>
                <w:color w:val="auto"/>
                <w:kern w:val="2"/>
                <w:sz w:val="24"/>
                <w:lang w:val="en-US"/>
              </w:rPr>
              <w:t>成交服务费按</w:t>
            </w:r>
            <w:r>
              <w:rPr>
                <w:rFonts w:hint="eastAsia" w:ascii="宋体" w:hAnsi="宋体" w:eastAsia="宋体" w:cs="宋体"/>
                <w:color w:val="auto"/>
                <w:kern w:val="2"/>
                <w:sz w:val="24"/>
                <w:lang w:val="en-US" w:eastAsia="zh-CN"/>
              </w:rPr>
              <w:t>定额收取，</w:t>
            </w:r>
            <w:r>
              <w:rPr>
                <w:rFonts w:hint="eastAsia" w:ascii="宋体" w:hAnsi="宋体" w:eastAsia="宋体" w:cs="宋体"/>
                <w:color w:val="auto"/>
                <w:kern w:val="2"/>
                <w:sz w:val="24"/>
                <w:lang w:val="en-US"/>
              </w:rPr>
              <w:t>由成交供应商支付</w:t>
            </w:r>
            <w:r>
              <w:rPr>
                <w:rFonts w:hint="eastAsia" w:ascii="宋体" w:hAnsi="宋体" w:eastAsia="宋体" w:cs="宋体"/>
                <w:color w:val="auto"/>
                <w:kern w:val="2"/>
                <w:sz w:val="24"/>
                <w:lang w:val="en-US" w:eastAsia="zh-CN"/>
              </w:rPr>
              <w:t>，共计：</w:t>
            </w:r>
          </w:p>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eastAsia="zh-CN"/>
              </w:rPr>
              <w:t>壹万陆仟陆佰捌拾元零角零分（</w:t>
            </w:r>
            <w:r>
              <w:rPr>
                <w:rFonts w:hint="default" w:ascii="Arial" w:hAnsi="Arial" w:eastAsia="宋体" w:cs="Arial"/>
                <w:color w:val="auto"/>
                <w:kern w:val="2"/>
                <w:sz w:val="24"/>
                <w:lang w:val="en-US" w:eastAsia="zh-CN"/>
              </w:rPr>
              <w:t>¥</w:t>
            </w:r>
            <w:r>
              <w:rPr>
                <w:rFonts w:hint="eastAsia" w:ascii="宋体" w:hAnsi="宋体" w:eastAsia="宋体" w:cs="宋体"/>
                <w:color w:val="auto"/>
                <w:kern w:val="2"/>
                <w:sz w:val="24"/>
                <w:lang w:val="en-US" w:eastAsia="zh-CN"/>
              </w:rPr>
              <w:t>16680.00元）</w:t>
            </w:r>
            <w:r>
              <w:rPr>
                <w:rFonts w:hint="eastAsia" w:ascii="宋体" w:hAnsi="宋体" w:eastAsia="宋体" w:cs="宋体"/>
                <w:color w:val="auto"/>
                <w:kern w:val="2"/>
                <w:sz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43</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磋商保证金利息</w:t>
            </w:r>
          </w:p>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计算方式</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ind w:left="209" w:hanging="208" w:hangingChars="87"/>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（1）计算利息的起始日期为磋商截止当日，终止日期为招标人退还磋商保证金日期的前一日；</w:t>
            </w:r>
          </w:p>
          <w:p>
            <w:pPr>
              <w:autoSpaceDE/>
              <w:autoSpaceDN/>
              <w:snapToGrid w:val="0"/>
              <w:spacing w:beforeLines="0" w:afterLines="0"/>
              <w:ind w:left="209" w:hanging="208" w:hangingChars="87"/>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（2）磋商保证金的利息按照第（1）款所述计息时间段内招标人指定汇入银行公告的活期存款利率计付，并扣除招标人汇款手续费；</w:t>
            </w:r>
          </w:p>
          <w:p>
            <w:pPr>
              <w:autoSpaceDE/>
              <w:autoSpaceDN/>
              <w:snapToGrid w:val="0"/>
              <w:spacing w:beforeLines="0" w:afterLines="0"/>
              <w:ind w:left="209" w:hanging="208" w:hangingChars="87"/>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（3）利息金额计算至分位，分以下尾数四舍五入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44</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磋商保证金利息</w:t>
            </w:r>
          </w:p>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退还方式</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现金/转账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45</w:t>
            </w:r>
          </w:p>
        </w:tc>
        <w:tc>
          <w:tcPr>
            <w:tcW w:w="219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其他</w:t>
            </w:r>
          </w:p>
        </w:tc>
        <w:tc>
          <w:tcPr>
            <w:tcW w:w="619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正文与前附表表述不一致时，以供应商须知前附表为准。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09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atLeast"/>
          <w:jc w:val="center"/>
        </w:trPr>
        <w:tc>
          <w:tcPr>
            <w:tcW w:w="7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1</w:t>
            </w:r>
          </w:p>
        </w:tc>
        <w:tc>
          <w:tcPr>
            <w:tcW w:w="836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农民工工资支付保证金：成交单位应在礼泉人力资源和社会保障局缴纳成交价的2%作为农民工工资支付保证金。并按照《礼泉县解决拖欠农民工工资问题联席会议办公室关于在工程建设领域全面实行农民工实名制和工资专用账户管理制度的通知》（礼农薪联办发（2017）3号）有关规定，在签订施工合同时设立农民工工资专户，并接受监督，规范使用专户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7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2</w:t>
            </w:r>
          </w:p>
        </w:tc>
        <w:tc>
          <w:tcPr>
            <w:tcW w:w="836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采购人和采购代理机构不承担核查申请资料真实性的义务,由于申请人提供虚假的材料,导致磋商项目无法顺利进行或者失败,由此造成的后果及经济损失,由申请人承担全部法律责任。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1" w:hRule="atLeast"/>
          <w:jc w:val="center"/>
        </w:trPr>
        <w:tc>
          <w:tcPr>
            <w:tcW w:w="7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autoSpaceDN/>
              <w:snapToGrid w:val="0"/>
              <w:spacing w:beforeLines="0" w:afterLines="0"/>
              <w:jc w:val="center"/>
              <w:rPr>
                <w:rFonts w:hint="eastAsia" w:ascii="宋体" w:hAnsi="宋体" w:eastAsia="宋体" w:cs="宋体"/>
                <w:color w:val="auto"/>
                <w:kern w:val="2"/>
                <w:sz w:val="24"/>
                <w:lang w:val="en-US"/>
              </w:rPr>
            </w:pPr>
            <w:r>
              <w:rPr>
                <w:rFonts w:hint="eastAsia" w:ascii="宋体" w:hAnsi="宋体" w:eastAsia="宋体" w:cs="宋体"/>
                <w:color w:val="auto"/>
                <w:kern w:val="2"/>
                <w:sz w:val="24"/>
                <w:lang w:val="en-US"/>
              </w:rPr>
              <w:t>3</w:t>
            </w:r>
          </w:p>
        </w:tc>
        <w:tc>
          <w:tcPr>
            <w:tcW w:w="836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Autospacing="1" w:after="100" w:afterAutospacing="1"/>
              <w:rPr>
                <w:rFonts w:hint="eastAsia" w:ascii="宋体" w:hAnsi="宋体" w:eastAsia="宋体" w:cs="宋体"/>
                <w:color w:val="auto"/>
                <w:sz w:val="24"/>
                <w:lang w:val="en-US"/>
              </w:rPr>
            </w:pPr>
            <w:r>
              <w:rPr>
                <w:rFonts w:hint="eastAsia" w:ascii="宋体" w:hAnsi="宋体" w:eastAsia="宋体" w:cs="宋体"/>
                <w:color w:val="auto"/>
                <w:kern w:val="2"/>
                <w:sz w:val="24"/>
                <w:lang w:val="en-US"/>
              </w:rPr>
              <w:t>供应商列席磋商会议所需证件：1、委托代表出席的，持法定代表人授权委托书、被委托人身份证；2、法定代表人出席的，持法定代表人身份证明、本人身份证。3、出席磋商会议的代表人员应提供近三个月已缴存的社保，出具经办人的社保证明（加盖单位公章）。注：参保证明需通过企业所在地社保部门网络系统出具且可以进行网络真伪验证。</w:t>
            </w:r>
          </w:p>
        </w:tc>
      </w:tr>
    </w:tbl>
    <w:p>
      <w:pPr>
        <w:tabs>
          <w:tab w:val="left" w:pos="240"/>
        </w:tabs>
        <w:spacing w:line="480" w:lineRule="exact"/>
        <w:ind w:left="-120" w:leftChars="-57"/>
        <w:jc w:val="center"/>
        <w:rPr>
          <w:rFonts w:hint="eastAsia" w:ascii="宋体" w:hAnsi="宋体" w:eastAsia="宋体" w:cs="宋体"/>
          <w:b/>
          <w:color w:val="auto"/>
          <w:sz w:val="30"/>
          <w:szCs w:val="30"/>
        </w:rPr>
      </w:pPr>
      <w:r>
        <w:rPr>
          <w:rFonts w:hint="eastAsia" w:ascii="宋体" w:hAnsi="宋体" w:eastAsia="宋体" w:cs="宋体"/>
          <w:b/>
          <w:color w:val="auto"/>
          <w:sz w:val="30"/>
          <w:szCs w:val="30"/>
        </w:rPr>
        <w:br w:type="page"/>
      </w:r>
      <w:r>
        <w:rPr>
          <w:rFonts w:hint="eastAsia" w:ascii="宋体" w:hAnsi="宋体" w:eastAsia="宋体" w:cs="宋体"/>
          <w:b/>
          <w:color w:val="auto"/>
          <w:sz w:val="30"/>
          <w:szCs w:val="30"/>
        </w:rPr>
        <w:t>供应商须知正文</w:t>
      </w:r>
    </w:p>
    <w:p>
      <w:pPr>
        <w:tabs>
          <w:tab w:val="left" w:pos="240"/>
        </w:tabs>
        <w:spacing w:line="480" w:lineRule="exact"/>
        <w:ind w:left="-120" w:leftChars="-57"/>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一．名词解释</w:t>
      </w:r>
    </w:p>
    <w:p>
      <w:pPr>
        <w:numPr>
          <w:ilvl w:val="0"/>
          <w:numId w:val="2"/>
        </w:numPr>
        <w:tabs>
          <w:tab w:val="left" w:pos="240"/>
          <w:tab w:val="clear" w:pos="840"/>
        </w:tabs>
        <w:spacing w:line="480" w:lineRule="exact"/>
        <w:ind w:left="-120" w:leftChars="-57" w:firstLine="0"/>
        <w:rPr>
          <w:rFonts w:hint="eastAsia" w:ascii="宋体" w:hAnsi="宋体" w:eastAsia="宋体" w:cs="宋体"/>
          <w:color w:val="auto"/>
          <w:sz w:val="24"/>
        </w:rPr>
      </w:pPr>
      <w:r>
        <w:rPr>
          <w:rFonts w:hint="eastAsia" w:ascii="宋体" w:hAnsi="宋体" w:eastAsia="宋体" w:cs="宋体"/>
          <w:color w:val="auto"/>
          <w:sz w:val="24"/>
        </w:rPr>
        <w:t>采购人：</w:t>
      </w:r>
      <w:r>
        <w:rPr>
          <w:rFonts w:hint="eastAsia" w:ascii="宋体" w:hAnsi="宋体" w:eastAsia="宋体" w:cs="宋体"/>
          <w:color w:val="auto"/>
          <w:sz w:val="24"/>
          <w:lang w:eastAsia="zh-CN"/>
        </w:rPr>
        <w:t>礼泉县村镇建设管理站</w:t>
      </w:r>
    </w:p>
    <w:p>
      <w:pPr>
        <w:numPr>
          <w:ilvl w:val="0"/>
          <w:numId w:val="2"/>
        </w:numPr>
        <w:tabs>
          <w:tab w:val="left" w:pos="240"/>
          <w:tab w:val="clear" w:pos="840"/>
        </w:tabs>
        <w:spacing w:line="480" w:lineRule="exact"/>
        <w:ind w:left="-120" w:leftChars="-57" w:firstLine="0"/>
        <w:rPr>
          <w:rFonts w:hint="eastAsia" w:ascii="宋体" w:hAnsi="宋体" w:eastAsia="宋体" w:cs="宋体"/>
          <w:color w:val="auto"/>
          <w:sz w:val="24"/>
        </w:rPr>
      </w:pPr>
      <w:r>
        <w:rPr>
          <w:rFonts w:hint="eastAsia" w:ascii="宋体" w:hAnsi="宋体" w:eastAsia="宋体" w:cs="宋体"/>
          <w:color w:val="auto"/>
          <w:sz w:val="24"/>
        </w:rPr>
        <w:t>监督机构：陕西省财政厅政府采购管理处及采购人监督部门</w:t>
      </w:r>
    </w:p>
    <w:p>
      <w:pPr>
        <w:numPr>
          <w:ilvl w:val="0"/>
          <w:numId w:val="2"/>
        </w:numPr>
        <w:tabs>
          <w:tab w:val="left" w:pos="240"/>
          <w:tab w:val="clear" w:pos="840"/>
        </w:tabs>
        <w:spacing w:line="480" w:lineRule="exact"/>
        <w:ind w:left="-120" w:leftChars="-57" w:firstLine="0"/>
        <w:rPr>
          <w:rFonts w:hint="eastAsia" w:ascii="宋体" w:hAnsi="宋体" w:eastAsia="宋体" w:cs="宋体"/>
          <w:color w:val="auto"/>
          <w:sz w:val="24"/>
        </w:rPr>
      </w:pPr>
      <w:r>
        <w:rPr>
          <w:rFonts w:hint="eastAsia" w:ascii="宋体" w:hAnsi="宋体" w:eastAsia="宋体" w:cs="宋体"/>
          <w:color w:val="auto"/>
          <w:sz w:val="24"/>
        </w:rPr>
        <w:t>采购代理机构：陕西中汇工程管理有限公司</w:t>
      </w:r>
    </w:p>
    <w:p>
      <w:pPr>
        <w:numPr>
          <w:ilvl w:val="0"/>
          <w:numId w:val="2"/>
        </w:numPr>
        <w:tabs>
          <w:tab w:val="left" w:pos="240"/>
          <w:tab w:val="clear" w:pos="840"/>
        </w:tabs>
        <w:spacing w:line="480" w:lineRule="exact"/>
        <w:ind w:left="-120" w:leftChars="-57" w:firstLine="0"/>
        <w:rPr>
          <w:rFonts w:hint="eastAsia" w:ascii="宋体" w:hAnsi="宋体" w:eastAsia="宋体" w:cs="宋体"/>
          <w:color w:val="auto"/>
          <w:sz w:val="24"/>
        </w:rPr>
      </w:pPr>
      <w:r>
        <w:rPr>
          <w:rFonts w:hint="eastAsia" w:ascii="宋体" w:hAnsi="宋体" w:eastAsia="宋体" w:cs="宋体"/>
          <w:color w:val="auto"/>
          <w:sz w:val="24"/>
        </w:rPr>
        <w:t>供应商：满足本次磋商要求具有相应资质和完成项目能力的供应商</w:t>
      </w:r>
    </w:p>
    <w:p>
      <w:pPr>
        <w:numPr>
          <w:ilvl w:val="0"/>
          <w:numId w:val="2"/>
        </w:numPr>
        <w:tabs>
          <w:tab w:val="left" w:pos="240"/>
          <w:tab w:val="clear" w:pos="840"/>
        </w:tabs>
        <w:spacing w:line="480" w:lineRule="exact"/>
        <w:ind w:left="-120" w:leftChars="-57" w:firstLine="0"/>
        <w:rPr>
          <w:rFonts w:hint="eastAsia" w:ascii="宋体" w:hAnsi="宋体" w:eastAsia="宋体" w:cs="宋体"/>
          <w:color w:val="auto"/>
          <w:sz w:val="24"/>
        </w:rPr>
      </w:pPr>
      <w:r>
        <w:rPr>
          <w:rFonts w:hint="eastAsia" w:ascii="宋体" w:hAnsi="宋体" w:eastAsia="宋体" w:cs="宋体"/>
          <w:color w:val="auto"/>
          <w:sz w:val="24"/>
        </w:rPr>
        <w:t>成交供应商：由磋商小组推荐经采购人确认的供应商</w:t>
      </w:r>
    </w:p>
    <w:p>
      <w:pPr>
        <w:jc w:val="center"/>
        <w:rPr>
          <w:rFonts w:hint="eastAsia" w:ascii="宋体" w:hAnsi="宋体" w:eastAsia="宋体" w:cs="宋体"/>
          <w:color w:val="auto"/>
          <w:sz w:val="30"/>
          <w:szCs w:val="30"/>
        </w:rPr>
      </w:pPr>
      <w:r>
        <w:rPr>
          <w:rFonts w:hint="eastAsia" w:ascii="宋体" w:hAnsi="宋体" w:eastAsia="宋体" w:cs="宋体"/>
          <w:b/>
          <w:color w:val="auto"/>
          <w:sz w:val="30"/>
          <w:szCs w:val="30"/>
        </w:rPr>
        <w:t>二．供应商</w:t>
      </w:r>
    </w:p>
    <w:p>
      <w:pPr>
        <w:ind w:firstLine="120" w:firstLineChars="50"/>
        <w:rPr>
          <w:rFonts w:hint="eastAsia" w:ascii="宋体" w:hAnsi="宋体" w:eastAsia="宋体" w:cs="宋体"/>
          <w:b/>
          <w:color w:val="auto"/>
          <w:sz w:val="24"/>
        </w:rPr>
      </w:pPr>
      <w:r>
        <w:rPr>
          <w:rFonts w:hint="eastAsia" w:ascii="宋体" w:hAnsi="宋体" w:eastAsia="宋体" w:cs="宋体"/>
          <w:b/>
          <w:color w:val="auto"/>
          <w:sz w:val="24"/>
        </w:rPr>
        <w:t>1、合格供应商</w:t>
      </w:r>
    </w:p>
    <w:p>
      <w:pPr>
        <w:spacing w:line="360" w:lineRule="auto"/>
        <w:ind w:left="1078" w:leftChars="172" w:hanging="717" w:hangingChars="299"/>
        <w:rPr>
          <w:rFonts w:hint="eastAsia" w:ascii="宋体" w:hAnsi="宋体" w:eastAsia="宋体" w:cs="宋体"/>
          <w:color w:val="auto"/>
          <w:sz w:val="24"/>
        </w:rPr>
      </w:pPr>
      <w:r>
        <w:rPr>
          <w:rFonts w:hint="eastAsia" w:ascii="宋体" w:hAnsi="宋体" w:eastAsia="宋体" w:cs="宋体"/>
          <w:color w:val="auto"/>
          <w:sz w:val="24"/>
        </w:rPr>
        <w:t>（1）具有独立承担民事责任的能力</w:t>
      </w:r>
    </w:p>
    <w:p>
      <w:pPr>
        <w:spacing w:line="360" w:lineRule="auto"/>
        <w:ind w:left="1078" w:leftChars="172" w:hanging="717" w:hangingChars="299"/>
        <w:rPr>
          <w:rFonts w:hint="eastAsia" w:ascii="宋体" w:hAnsi="宋体" w:eastAsia="宋体" w:cs="宋体"/>
          <w:color w:val="auto"/>
          <w:sz w:val="24"/>
        </w:rPr>
      </w:pPr>
      <w:r>
        <w:rPr>
          <w:rFonts w:hint="eastAsia" w:ascii="宋体" w:hAnsi="宋体" w:eastAsia="宋体" w:cs="宋体"/>
          <w:color w:val="auto"/>
          <w:sz w:val="24"/>
        </w:rPr>
        <w:t>（2）具有良好的商业信誉和健全的财务会计制度</w:t>
      </w:r>
    </w:p>
    <w:p>
      <w:pPr>
        <w:spacing w:line="360" w:lineRule="auto"/>
        <w:ind w:left="1078" w:leftChars="172" w:hanging="717" w:hangingChars="299"/>
        <w:rPr>
          <w:rFonts w:hint="eastAsia" w:ascii="宋体" w:hAnsi="宋体" w:eastAsia="宋体" w:cs="宋体"/>
          <w:color w:val="auto"/>
          <w:sz w:val="24"/>
        </w:rPr>
      </w:pPr>
      <w:r>
        <w:rPr>
          <w:rFonts w:hint="eastAsia" w:ascii="宋体" w:hAnsi="宋体" w:eastAsia="宋体" w:cs="宋体"/>
          <w:color w:val="auto"/>
          <w:sz w:val="24"/>
        </w:rPr>
        <w:t>（3）具有履行合同所必需的产品和专业技术能力</w:t>
      </w:r>
    </w:p>
    <w:p>
      <w:pPr>
        <w:spacing w:line="360" w:lineRule="auto"/>
        <w:ind w:left="1078" w:leftChars="172" w:hanging="717" w:hangingChars="299"/>
        <w:rPr>
          <w:rFonts w:hint="eastAsia" w:ascii="宋体" w:hAnsi="宋体" w:eastAsia="宋体" w:cs="宋体"/>
          <w:color w:val="auto"/>
          <w:sz w:val="24"/>
        </w:rPr>
      </w:pPr>
      <w:r>
        <w:rPr>
          <w:rFonts w:hint="eastAsia" w:ascii="宋体" w:hAnsi="宋体" w:eastAsia="宋体" w:cs="宋体"/>
          <w:color w:val="auto"/>
          <w:sz w:val="24"/>
        </w:rPr>
        <w:t>（4）有依法缴纳税收和社会保障资金的良好记录</w:t>
      </w:r>
    </w:p>
    <w:p>
      <w:pPr>
        <w:spacing w:line="360" w:lineRule="auto"/>
        <w:ind w:left="1078" w:leftChars="172" w:hanging="717" w:hangingChars="299"/>
        <w:rPr>
          <w:rFonts w:hint="eastAsia" w:ascii="宋体" w:hAnsi="宋体" w:eastAsia="宋体" w:cs="宋体"/>
          <w:color w:val="auto"/>
          <w:sz w:val="24"/>
        </w:rPr>
      </w:pPr>
      <w:r>
        <w:rPr>
          <w:rFonts w:hint="eastAsia" w:ascii="宋体" w:hAnsi="宋体" w:eastAsia="宋体" w:cs="宋体"/>
          <w:color w:val="auto"/>
          <w:sz w:val="24"/>
        </w:rPr>
        <w:t>（5）参加政府采购活动前三年内，在经营活动中没有重大违法记录</w:t>
      </w:r>
    </w:p>
    <w:p>
      <w:pPr>
        <w:spacing w:line="360" w:lineRule="auto"/>
        <w:ind w:left="1078" w:leftChars="172" w:hanging="717" w:hangingChars="299"/>
        <w:rPr>
          <w:rFonts w:hint="eastAsia" w:ascii="宋体" w:hAnsi="宋体" w:eastAsia="宋体" w:cs="宋体"/>
          <w:color w:val="auto"/>
          <w:sz w:val="24"/>
        </w:rPr>
      </w:pPr>
      <w:r>
        <w:rPr>
          <w:rFonts w:hint="eastAsia" w:ascii="宋体" w:hAnsi="宋体" w:eastAsia="宋体" w:cs="宋体"/>
          <w:color w:val="auto"/>
          <w:sz w:val="24"/>
        </w:rPr>
        <w:t>（6）法律、行政法规规定的其它条件</w:t>
      </w:r>
    </w:p>
    <w:p>
      <w:pPr>
        <w:spacing w:line="360" w:lineRule="auto"/>
        <w:ind w:firstLine="120" w:firstLineChars="50"/>
        <w:rPr>
          <w:rFonts w:hint="eastAsia" w:ascii="宋体" w:hAnsi="宋体" w:eastAsia="宋体" w:cs="宋体"/>
          <w:b/>
          <w:color w:val="auto"/>
          <w:sz w:val="24"/>
        </w:rPr>
      </w:pPr>
      <w:r>
        <w:rPr>
          <w:rFonts w:hint="eastAsia" w:ascii="宋体" w:hAnsi="宋体" w:eastAsia="宋体" w:cs="宋体"/>
          <w:b/>
          <w:color w:val="auto"/>
          <w:sz w:val="24"/>
        </w:rPr>
        <w:t>2、供应商信用记录查询</w:t>
      </w:r>
    </w:p>
    <w:p>
      <w:pPr>
        <w:wordWrap w:val="0"/>
        <w:topLinePunct/>
        <w:spacing w:line="360" w:lineRule="auto"/>
        <w:ind w:firstLine="480" w:firstLineChars="200"/>
        <w:rPr>
          <w:rFonts w:hint="eastAsia" w:ascii="宋体" w:hAnsi="宋体" w:eastAsia="宋体" w:cs="宋体"/>
          <w:b/>
          <w:color w:val="auto"/>
          <w:sz w:val="24"/>
        </w:rPr>
      </w:pPr>
      <w:r>
        <w:rPr>
          <w:rFonts w:hint="eastAsia" w:ascii="宋体" w:hAnsi="宋体" w:eastAsia="宋体" w:cs="宋体"/>
          <w:color w:val="auto"/>
          <w:sz w:val="24"/>
        </w:rPr>
        <w:t>对列入“信用中国”网站(</w:t>
      </w:r>
      <w:r>
        <w:rPr>
          <w:rFonts w:hint="eastAsia" w:ascii="宋体" w:hAnsi="宋体" w:eastAsia="宋体" w:cs="宋体"/>
          <w:color w:val="auto"/>
          <w:sz w:val="24"/>
        </w:rPr>
        <w:fldChar w:fldCharType="begin"/>
      </w:r>
      <w:r>
        <w:rPr>
          <w:rFonts w:hint="eastAsia" w:ascii="宋体" w:hAnsi="宋体" w:eastAsia="宋体" w:cs="宋体"/>
          <w:color w:val="auto"/>
          <w:sz w:val="24"/>
        </w:rPr>
        <w:instrText xml:space="preserve"> HYPERLINK "http://www.creditchina.gov.cn/" </w:instrText>
      </w:r>
      <w:r>
        <w:rPr>
          <w:rFonts w:hint="eastAsia" w:ascii="宋体" w:hAnsi="宋体" w:eastAsia="宋体" w:cs="宋体"/>
          <w:color w:val="auto"/>
          <w:sz w:val="24"/>
        </w:rPr>
        <w:fldChar w:fldCharType="separate"/>
      </w:r>
      <w:r>
        <w:rPr>
          <w:rStyle w:val="31"/>
          <w:rFonts w:hint="eastAsia" w:ascii="宋体" w:hAnsi="宋体" w:eastAsia="宋体" w:cs="宋体"/>
          <w:color w:val="auto"/>
          <w:sz w:val="24"/>
        </w:rPr>
        <w:t>www.creditchina.gov.cn</w:t>
      </w:r>
      <w:r>
        <w:rPr>
          <w:rFonts w:hint="eastAsia" w:ascii="宋体" w:hAnsi="宋体" w:eastAsia="宋体" w:cs="宋体"/>
          <w:color w:val="auto"/>
          <w:sz w:val="24"/>
        </w:rPr>
        <w:fldChar w:fldCharType="end"/>
      </w:r>
      <w:r>
        <w:rPr>
          <w:rFonts w:hint="eastAsia" w:ascii="宋体" w:hAnsi="宋体" w:eastAsia="宋体" w:cs="宋体"/>
          <w:color w:val="auto"/>
          <w:sz w:val="24"/>
        </w:rPr>
        <w:t>)“记录失信被执行人或重大税收违法案件当事人名单或政府采购严重违法失信行为”记录名单；中国政府采购网(</w:t>
      </w:r>
      <w:r>
        <w:rPr>
          <w:rFonts w:hint="eastAsia" w:ascii="宋体" w:hAnsi="宋体" w:eastAsia="宋体" w:cs="宋体"/>
          <w:color w:val="auto"/>
          <w:sz w:val="24"/>
        </w:rPr>
        <w:fldChar w:fldCharType="begin"/>
      </w:r>
      <w:r>
        <w:rPr>
          <w:rFonts w:hint="eastAsia" w:ascii="宋体" w:hAnsi="宋体" w:eastAsia="宋体" w:cs="宋体"/>
          <w:color w:val="auto"/>
          <w:sz w:val="24"/>
        </w:rPr>
        <w:instrText xml:space="preserve"> HYPERLINK "http://www.ccgp.gov.cn/" </w:instrText>
      </w:r>
      <w:r>
        <w:rPr>
          <w:rFonts w:hint="eastAsia" w:ascii="宋体" w:hAnsi="宋体" w:eastAsia="宋体" w:cs="宋体"/>
          <w:color w:val="auto"/>
          <w:sz w:val="24"/>
        </w:rPr>
        <w:fldChar w:fldCharType="separate"/>
      </w:r>
      <w:r>
        <w:rPr>
          <w:rStyle w:val="31"/>
          <w:rFonts w:hint="eastAsia" w:ascii="宋体" w:hAnsi="宋体" w:eastAsia="宋体" w:cs="宋体"/>
          <w:color w:val="auto"/>
          <w:sz w:val="24"/>
        </w:rPr>
        <w:t>www.ccgp.gov.cn</w:t>
      </w:r>
      <w:r>
        <w:rPr>
          <w:rFonts w:hint="eastAsia" w:ascii="宋体" w:hAnsi="宋体" w:eastAsia="宋体" w:cs="宋体"/>
          <w:color w:val="auto"/>
          <w:sz w:val="24"/>
        </w:rPr>
        <w:fldChar w:fldCharType="end"/>
      </w:r>
      <w:r>
        <w:rPr>
          <w:rFonts w:hint="eastAsia" w:ascii="宋体" w:hAnsi="宋体" w:eastAsia="宋体" w:cs="宋体"/>
          <w:color w:val="auto"/>
          <w:sz w:val="24"/>
        </w:rPr>
        <w:t>)“政府采购严重违法失信行为信息记录”的单位，应当拒绝参与政府采购活动，供应商须提供信用记录良好未失信的声明及相关证明材料，以采购人或采购代理机构查询结果为准。</w:t>
      </w:r>
    </w:p>
    <w:p>
      <w:pPr>
        <w:ind w:firstLine="120" w:firstLineChars="50"/>
        <w:rPr>
          <w:rFonts w:hint="eastAsia" w:ascii="宋体" w:hAnsi="宋体" w:eastAsia="宋体" w:cs="宋体"/>
          <w:b/>
          <w:color w:val="auto"/>
          <w:sz w:val="24"/>
        </w:rPr>
      </w:pPr>
      <w:r>
        <w:rPr>
          <w:rFonts w:hint="eastAsia" w:ascii="宋体" w:hAnsi="宋体" w:eastAsia="宋体" w:cs="宋体"/>
          <w:b/>
          <w:color w:val="auto"/>
          <w:sz w:val="24"/>
        </w:rPr>
        <w:t>3、磋商委托</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如供应商代表不是法定代表人，须持有《法定代表人授权书》（原件）。</w:t>
      </w:r>
    </w:p>
    <w:p>
      <w:pPr>
        <w:ind w:firstLine="120" w:firstLineChars="50"/>
        <w:rPr>
          <w:rFonts w:hint="eastAsia" w:ascii="宋体" w:hAnsi="宋体" w:eastAsia="宋体" w:cs="宋体"/>
          <w:b/>
          <w:color w:val="auto"/>
          <w:sz w:val="24"/>
        </w:rPr>
      </w:pPr>
      <w:r>
        <w:rPr>
          <w:rFonts w:hint="eastAsia" w:ascii="宋体" w:hAnsi="宋体" w:eastAsia="宋体" w:cs="宋体"/>
          <w:b/>
          <w:color w:val="auto"/>
          <w:sz w:val="24"/>
        </w:rPr>
        <w:t>4、磋商费用</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无论磋商结果如何，供应商自行承担参加磋商相关的全部费用。</w:t>
      </w:r>
    </w:p>
    <w:p>
      <w:pPr>
        <w:jc w:val="center"/>
        <w:rPr>
          <w:rFonts w:hint="eastAsia" w:ascii="宋体" w:hAnsi="宋体" w:eastAsia="宋体" w:cs="宋体"/>
          <w:color w:val="auto"/>
          <w:sz w:val="30"/>
          <w:szCs w:val="30"/>
        </w:rPr>
      </w:pPr>
      <w:r>
        <w:rPr>
          <w:rFonts w:hint="eastAsia" w:ascii="宋体" w:hAnsi="宋体" w:eastAsia="宋体" w:cs="宋体"/>
          <w:b/>
          <w:color w:val="auto"/>
          <w:sz w:val="30"/>
          <w:szCs w:val="30"/>
        </w:rPr>
        <w:t>三．磋商文件</w:t>
      </w:r>
    </w:p>
    <w:p>
      <w:pPr>
        <w:spacing w:line="336" w:lineRule="auto"/>
        <w:rPr>
          <w:rFonts w:hint="eastAsia" w:ascii="宋体" w:hAnsi="宋体" w:eastAsia="宋体" w:cs="宋体"/>
          <w:b/>
          <w:color w:val="auto"/>
          <w:sz w:val="24"/>
        </w:rPr>
      </w:pPr>
      <w:r>
        <w:rPr>
          <w:rFonts w:hint="eastAsia" w:ascii="宋体" w:hAnsi="宋体" w:eastAsia="宋体" w:cs="宋体"/>
          <w:b/>
          <w:color w:val="auto"/>
          <w:sz w:val="24"/>
        </w:rPr>
        <w:t>1、磋商文件</w:t>
      </w:r>
    </w:p>
    <w:p>
      <w:pPr>
        <w:spacing w:line="336"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（1）磋商文件是根据本项目的特点和需求编制，由磋商文件总目录所列内容组成。</w:t>
      </w:r>
    </w:p>
    <w:p>
      <w:pPr>
        <w:spacing w:line="336"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（2）</w:t>
      </w:r>
      <w:bookmarkStart w:id="7" w:name="_Toc3633"/>
      <w:r>
        <w:rPr>
          <w:rFonts w:hint="eastAsia" w:ascii="宋体" w:hAnsi="宋体" w:eastAsia="宋体" w:cs="宋体"/>
          <w:color w:val="auto"/>
          <w:sz w:val="24"/>
        </w:rPr>
        <w:t>适用范围</w:t>
      </w:r>
      <w:bookmarkEnd w:id="7"/>
    </w:p>
    <w:p>
      <w:pPr>
        <w:spacing w:line="336"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本次磋商依据采购人的采购计划，仅适用于本磋商文件中所叙述的项目。</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（3）磋商文件的购买：磋商公告发布后，供应商应从采购代理机构购买磋商文件，供应商自行转让或复制的磋商文件视为无效磋商文件；磋商文件一经售出，一律不退，仅作为本次磋商使用。</w:t>
      </w:r>
    </w:p>
    <w:p>
      <w:pPr>
        <w:rPr>
          <w:rFonts w:hint="eastAsia" w:ascii="宋体" w:hAnsi="宋体" w:eastAsia="宋体" w:cs="宋体"/>
          <w:b/>
          <w:color w:val="auto"/>
          <w:sz w:val="24"/>
        </w:rPr>
      </w:pPr>
      <w:r>
        <w:rPr>
          <w:rFonts w:hint="eastAsia" w:ascii="宋体" w:hAnsi="宋体" w:eastAsia="宋体" w:cs="宋体"/>
          <w:b/>
          <w:color w:val="auto"/>
          <w:sz w:val="24"/>
        </w:rPr>
        <w:t>2、磋商文件的澄清及修改</w:t>
      </w:r>
    </w:p>
    <w:p>
      <w:pPr>
        <w:pStyle w:val="23"/>
        <w:spacing w:before="0" w:beforeAutospacing="0" w:after="0" w:afterAutospacing="0" w:line="360" w:lineRule="auto"/>
        <w:ind w:firstLine="480" w:firstLineChars="200"/>
        <w:rPr>
          <w:rFonts w:hint="eastAsia" w:ascii="宋体" w:hAnsi="宋体" w:eastAsia="宋体" w:cs="宋体"/>
          <w:color w:val="auto"/>
          <w:kern w:val="2"/>
        </w:rPr>
      </w:pPr>
      <w:r>
        <w:rPr>
          <w:rFonts w:hint="eastAsia" w:ascii="宋体" w:hAnsi="宋体" w:eastAsia="宋体" w:cs="宋体"/>
          <w:color w:val="auto"/>
          <w:kern w:val="2"/>
        </w:rPr>
        <w:t>采购代理机构可对已发出的磋商文件进行必要的澄清或者修改，澄清或者修改的内容作为磋商文件的组成部分。澄清和修改的内容可能影响响应文件编制的，采购代理机构应当在提交首次响应文件截止时间至少五日前，以书面形式通知所有获取磋商文件的供应商，</w:t>
      </w:r>
      <w:r>
        <w:rPr>
          <w:rFonts w:hint="eastAsia" w:ascii="宋体" w:hAnsi="宋体" w:eastAsia="宋体" w:cs="宋体"/>
          <w:color w:val="auto"/>
          <w:lang w:val="zh-CN"/>
        </w:rPr>
        <w:t>并对供应商具有约束力。供应商在收到上述通知后，</w:t>
      </w:r>
      <w:r>
        <w:rPr>
          <w:rFonts w:hint="eastAsia" w:ascii="宋体" w:hAnsi="宋体" w:eastAsia="宋体" w:cs="宋体"/>
          <w:color w:val="auto"/>
          <w:kern w:val="2"/>
        </w:rPr>
        <w:t>应当立即以书面形式向采购代理机构确认；不足五日的，采购代理机构应当顺延提交首次响应文件截止时间。</w:t>
      </w:r>
    </w:p>
    <w:p>
      <w:pPr>
        <w:pStyle w:val="23"/>
        <w:spacing w:before="0" w:beforeAutospacing="0" w:after="0" w:afterAutospacing="0" w:line="360" w:lineRule="auto"/>
        <w:rPr>
          <w:rFonts w:hint="eastAsia" w:ascii="宋体" w:hAnsi="宋体" w:eastAsia="宋体" w:cs="宋体"/>
          <w:b/>
          <w:color w:val="auto"/>
          <w:kern w:val="2"/>
        </w:rPr>
      </w:pPr>
      <w:r>
        <w:rPr>
          <w:rFonts w:hint="eastAsia" w:ascii="宋体" w:hAnsi="宋体" w:eastAsia="宋体" w:cs="宋体"/>
          <w:b/>
          <w:color w:val="auto"/>
          <w:kern w:val="2"/>
        </w:rPr>
        <w:t>3、质疑提出与答复</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 xml:space="preserve">（1）供应商认为采购文件、采购过程、成交结果使自己的权益受到损害的，可以在知道或者应知其权益受到损害之日起七个工作日内，以书面形式向采购代理机构提出（质疑函接收联系人、联系电话和通讯地址等详见磋商公告）。 </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2）质疑供应商法定代表人提交质疑的，须出具法定代表人资格证明书；委托代理人提交质疑的，必须向其出具授权委托书，授权委托书应当载明代理人的姓名或者名称、代理事项、具体权限、期限和相关事项，由法定代表人签字或者盖章，并加盖单位公章。</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质疑函应当包括下列内容：</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1、供应商的姓名或者名称、地址、邮编、联系人及联系电话；</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2、质疑项目的名称、编号；</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3、具体、明确的质疑事项和与质疑事项相关的请求；</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4、事实依据；</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5、必要的法律依据；</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 xml:space="preserve">6、提出质疑的日期。 </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备注：供应商须在法定质疑期内一次性提出针对同一采购程序环节的质疑。</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（3）质疑有以下情形之一的，采购代理机构不予受理：</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1、未按规定程序和渠道提出质疑的；</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 xml:space="preserve">2、超过法定质疑期限的； </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3、书面质疑的形式和内容不符合上述要求的；</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 xml:space="preserve">4、提出的质疑事项已经明确答复的； </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5、法律法规规定的其他不予受理的条件。</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（4）采购代理机构应当在收到质疑函后七个工作日内做出书面答复。答复内容同时通知与处理结果有关的供应商，但答复内容不得涉及供应商的商业秘密。</w:t>
      </w:r>
    </w:p>
    <w:p>
      <w:pPr>
        <w:rPr>
          <w:rFonts w:hint="eastAsia" w:ascii="宋体" w:hAnsi="宋体" w:eastAsia="宋体" w:cs="宋体"/>
          <w:b/>
          <w:color w:val="auto"/>
          <w:sz w:val="24"/>
        </w:rPr>
      </w:pPr>
      <w:r>
        <w:rPr>
          <w:rFonts w:hint="eastAsia" w:ascii="宋体" w:hAnsi="宋体" w:eastAsia="宋体" w:cs="宋体"/>
          <w:b/>
          <w:color w:val="auto"/>
          <w:sz w:val="24"/>
        </w:rPr>
        <w:t>4、磋商的处理依据</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磋商小组有权对在磋商过程中出现的一切问题，根据《中华人民共和国政府采购法》、《中华人民共和国政府采购实施条例》和《政府采购竞争性磋商采购方式管理暂行办法》的条款，本着公开、公平、公正的原则进行处理。</w:t>
      </w:r>
    </w:p>
    <w:p>
      <w:pPr>
        <w:rPr>
          <w:rFonts w:hint="eastAsia" w:ascii="宋体" w:hAnsi="宋体" w:eastAsia="宋体" w:cs="宋体"/>
          <w:b/>
          <w:color w:val="auto"/>
          <w:sz w:val="24"/>
        </w:rPr>
      </w:pPr>
      <w:r>
        <w:rPr>
          <w:rFonts w:hint="eastAsia" w:ascii="宋体" w:hAnsi="宋体" w:eastAsia="宋体" w:cs="宋体"/>
          <w:b/>
          <w:color w:val="auto"/>
          <w:sz w:val="24"/>
        </w:rPr>
        <w:t>5、解释权归属</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本次磋商文件的解释权归采购代理机构。</w:t>
      </w:r>
    </w:p>
    <w:p>
      <w:pPr>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四．磋商要求</w:t>
      </w:r>
    </w:p>
    <w:p>
      <w:pPr>
        <w:rPr>
          <w:rFonts w:hint="eastAsia" w:ascii="宋体" w:hAnsi="宋体" w:eastAsia="宋体" w:cs="宋体"/>
          <w:b/>
          <w:color w:val="auto"/>
          <w:sz w:val="24"/>
        </w:rPr>
      </w:pPr>
      <w:r>
        <w:rPr>
          <w:rFonts w:hint="eastAsia" w:ascii="宋体" w:hAnsi="宋体" w:eastAsia="宋体" w:cs="宋体"/>
          <w:b/>
          <w:color w:val="auto"/>
          <w:sz w:val="24"/>
        </w:rPr>
        <w:t>1、磋商内容</w:t>
      </w:r>
    </w:p>
    <w:p>
      <w:pPr>
        <w:spacing w:line="500" w:lineRule="exact"/>
        <w:ind w:firstLine="480" w:firstLineChars="200"/>
        <w:rPr>
          <w:rFonts w:hint="eastAsia" w:ascii="宋体" w:hAnsi="宋体" w:eastAsia="宋体" w:cs="宋体"/>
          <w:color w:val="auto"/>
          <w:spacing w:val="-6"/>
          <w:sz w:val="24"/>
        </w:rPr>
      </w:pPr>
      <w:r>
        <w:rPr>
          <w:rFonts w:hint="eastAsia" w:ascii="宋体" w:hAnsi="宋体" w:eastAsia="宋体" w:cs="宋体"/>
          <w:color w:val="auto"/>
          <w:sz w:val="24"/>
        </w:rPr>
        <w:t>本次磋商为：</w:t>
      </w:r>
      <w:r>
        <w:rPr>
          <w:rFonts w:hint="eastAsia" w:ascii="宋体" w:hAnsi="宋体" w:eastAsia="宋体" w:cs="宋体"/>
          <w:color w:val="auto"/>
          <w:sz w:val="24"/>
          <w:lang w:eastAsia="zh-CN"/>
        </w:rPr>
        <w:t>礼泉县2021年农房抗震加固改造工程</w:t>
      </w:r>
      <w:r>
        <w:rPr>
          <w:rFonts w:hint="eastAsia" w:ascii="宋体" w:hAnsi="宋体" w:eastAsia="宋体" w:cs="宋体"/>
          <w:color w:val="auto"/>
          <w:spacing w:val="-6"/>
          <w:sz w:val="24"/>
        </w:rPr>
        <w:t>。</w:t>
      </w:r>
      <w:r>
        <w:rPr>
          <w:rFonts w:hint="eastAsia" w:ascii="宋体" w:hAnsi="宋体" w:eastAsia="宋体" w:cs="宋体"/>
          <w:color w:val="auto"/>
          <w:sz w:val="24"/>
        </w:rPr>
        <w:t>供应商可根据自身的资质情况和经营范围对</w:t>
      </w:r>
      <w:r>
        <w:rPr>
          <w:rFonts w:hint="eastAsia" w:ascii="宋体" w:hAnsi="宋体" w:eastAsia="宋体" w:cs="宋体"/>
          <w:color w:val="auto"/>
          <w:sz w:val="24"/>
          <w:lang w:val="en-US" w:eastAsia="zh-CN"/>
        </w:rPr>
        <w:t>项目</w:t>
      </w:r>
      <w:r>
        <w:rPr>
          <w:rFonts w:hint="eastAsia" w:ascii="宋体" w:hAnsi="宋体" w:eastAsia="宋体" w:cs="宋体"/>
          <w:color w:val="auto"/>
          <w:sz w:val="24"/>
        </w:rPr>
        <w:t>进行磋商，不得将其子目再行分解或只响应其中的一部分内容，否则磋商无效；开标、阅标、磋商、成交、签订合同均以</w:t>
      </w:r>
      <w:r>
        <w:rPr>
          <w:rFonts w:hint="eastAsia" w:ascii="宋体" w:hAnsi="宋体" w:eastAsia="宋体" w:cs="宋体"/>
          <w:color w:val="auto"/>
          <w:sz w:val="24"/>
          <w:lang w:val="en-US" w:eastAsia="zh-CN"/>
        </w:rPr>
        <w:t>项目</w:t>
      </w:r>
      <w:r>
        <w:rPr>
          <w:rFonts w:hint="eastAsia" w:ascii="宋体" w:hAnsi="宋体" w:eastAsia="宋体" w:cs="宋体"/>
          <w:color w:val="auto"/>
          <w:sz w:val="24"/>
        </w:rPr>
        <w:t>为单位进行。</w:t>
      </w:r>
    </w:p>
    <w:p>
      <w:pPr>
        <w:spacing w:line="500" w:lineRule="exact"/>
        <w:rPr>
          <w:rFonts w:hint="eastAsia" w:ascii="宋体" w:hAnsi="宋体" w:eastAsia="宋体" w:cs="宋体"/>
          <w:b/>
          <w:color w:val="auto"/>
          <w:sz w:val="24"/>
        </w:rPr>
      </w:pPr>
      <w:r>
        <w:rPr>
          <w:rFonts w:hint="eastAsia" w:ascii="宋体" w:hAnsi="宋体" w:eastAsia="宋体" w:cs="宋体"/>
          <w:b/>
          <w:color w:val="auto"/>
          <w:sz w:val="24"/>
        </w:rPr>
        <w:t>2、供应商资格要求：</w:t>
      </w:r>
      <w:r>
        <w:rPr>
          <w:rFonts w:hint="eastAsia" w:ascii="宋体" w:hAnsi="宋体" w:eastAsia="宋体" w:cs="宋体"/>
          <w:color w:val="auto"/>
          <w:sz w:val="24"/>
        </w:rPr>
        <w:t>应当符合供应商须知前附表中规定的资格条件要求。</w:t>
      </w:r>
    </w:p>
    <w:p>
      <w:pPr>
        <w:spacing w:line="560" w:lineRule="exact"/>
        <w:rPr>
          <w:rFonts w:hint="eastAsia" w:ascii="宋体" w:hAnsi="宋体" w:eastAsia="宋体" w:cs="宋体"/>
          <w:b/>
          <w:color w:val="auto"/>
          <w:sz w:val="24"/>
        </w:rPr>
      </w:pPr>
      <w:r>
        <w:rPr>
          <w:rFonts w:hint="eastAsia" w:ascii="宋体" w:hAnsi="宋体" w:eastAsia="宋体" w:cs="宋体"/>
          <w:b/>
          <w:color w:val="auto"/>
          <w:sz w:val="24"/>
        </w:rPr>
        <w:t>3、响应文件的编制</w:t>
      </w:r>
    </w:p>
    <w:p>
      <w:pPr>
        <w:spacing w:line="4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响应文件必须根据磋商文件提供的内容及格式编制，并对磋商文件做出实质性响应；具体内容包括：</w:t>
      </w:r>
    </w:p>
    <w:p>
      <w:pPr>
        <w:tabs>
          <w:tab w:val="left" w:pos="1080"/>
        </w:tabs>
        <w:spacing w:line="46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（1）按照格式要求填写的响应函；</w:t>
      </w:r>
    </w:p>
    <w:p>
      <w:pPr>
        <w:spacing w:line="46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（2）响应报价表、分项报价表、技术指标偏差表和商务条款响应说明；</w:t>
      </w:r>
    </w:p>
    <w:p>
      <w:pPr>
        <w:tabs>
          <w:tab w:val="left" w:pos="1080"/>
        </w:tabs>
        <w:spacing w:line="46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（3）按要求出具的资格条件证明文件；</w:t>
      </w:r>
    </w:p>
    <w:p>
      <w:pPr>
        <w:tabs>
          <w:tab w:val="left" w:pos="1080"/>
        </w:tabs>
        <w:spacing w:line="46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 xml:space="preserve">（4）法定代表人证明书及法定代表人授权委托书； </w:t>
      </w:r>
    </w:p>
    <w:p>
      <w:pPr>
        <w:tabs>
          <w:tab w:val="left" w:pos="1080"/>
        </w:tabs>
        <w:spacing w:line="46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 xml:space="preserve">（5）供应商的磋商方案： </w:t>
      </w:r>
    </w:p>
    <w:p>
      <w:pPr>
        <w:kinsoku w:val="0"/>
        <w:spacing w:line="500" w:lineRule="exact"/>
        <w:ind w:firstLine="600" w:firstLineChars="250"/>
        <w:rPr>
          <w:rFonts w:hint="eastAsia" w:ascii="宋体" w:hAnsi="宋体" w:eastAsia="宋体" w:cs="宋体"/>
          <w:color w:val="auto"/>
          <w:sz w:val="24"/>
        </w:rPr>
      </w:pPr>
      <w:r>
        <w:rPr>
          <w:rFonts w:hint="eastAsia" w:ascii="宋体" w:hAnsi="宋体" w:eastAsia="宋体" w:cs="宋体"/>
          <w:color w:val="auto"/>
          <w:sz w:val="24"/>
        </w:rPr>
        <w:t>A、供应商企业简介。</w:t>
      </w:r>
    </w:p>
    <w:p>
      <w:pPr>
        <w:kinsoku w:val="0"/>
        <w:spacing w:line="500" w:lineRule="exact"/>
        <w:ind w:firstLine="600" w:firstLineChars="250"/>
        <w:rPr>
          <w:rFonts w:hint="eastAsia" w:ascii="宋体" w:hAnsi="宋体" w:eastAsia="宋体" w:cs="宋体"/>
          <w:color w:val="auto"/>
          <w:sz w:val="24"/>
        </w:rPr>
      </w:pPr>
      <w:r>
        <w:rPr>
          <w:rFonts w:hint="eastAsia" w:ascii="宋体" w:hAnsi="宋体" w:eastAsia="宋体" w:cs="宋体"/>
          <w:color w:val="auto"/>
          <w:sz w:val="24"/>
        </w:rPr>
        <w:t>B、供应商完成项目的组织机构、实施计划。</w:t>
      </w:r>
    </w:p>
    <w:p>
      <w:pPr>
        <w:kinsoku w:val="0"/>
        <w:spacing w:line="500" w:lineRule="exact"/>
        <w:ind w:firstLine="600" w:firstLineChars="250"/>
        <w:rPr>
          <w:rFonts w:hint="eastAsia" w:ascii="宋体" w:hAnsi="宋体" w:eastAsia="宋体" w:cs="宋体"/>
          <w:color w:val="auto"/>
          <w:sz w:val="24"/>
        </w:rPr>
      </w:pPr>
      <w:r>
        <w:rPr>
          <w:rFonts w:hint="eastAsia" w:ascii="宋体" w:hAnsi="宋体" w:eastAsia="宋体" w:cs="宋体"/>
          <w:color w:val="auto"/>
          <w:sz w:val="24"/>
        </w:rPr>
        <w:t>C、供应商完成项目保障能力。</w:t>
      </w:r>
    </w:p>
    <w:p>
      <w:pPr>
        <w:kinsoku w:val="0"/>
        <w:spacing w:line="500" w:lineRule="exact"/>
        <w:ind w:firstLine="600" w:firstLineChars="250"/>
        <w:rPr>
          <w:rFonts w:hint="eastAsia" w:ascii="宋体" w:hAnsi="宋体" w:eastAsia="宋体" w:cs="宋体"/>
          <w:color w:val="auto"/>
          <w:sz w:val="24"/>
        </w:rPr>
      </w:pPr>
      <w:r>
        <w:rPr>
          <w:rFonts w:hint="eastAsia" w:ascii="宋体" w:hAnsi="宋体" w:eastAsia="宋体" w:cs="宋体"/>
          <w:color w:val="auto"/>
          <w:sz w:val="24"/>
        </w:rPr>
        <w:t>D、响应项目的质量标准、检测标准（符合国家规定及行业标准）。</w:t>
      </w:r>
    </w:p>
    <w:p>
      <w:pPr>
        <w:tabs>
          <w:tab w:val="left" w:pos="1080"/>
        </w:tabs>
        <w:spacing w:line="460" w:lineRule="exact"/>
        <w:ind w:firstLine="600" w:firstLineChars="250"/>
        <w:rPr>
          <w:rFonts w:hint="eastAsia" w:ascii="宋体" w:hAnsi="宋体" w:eastAsia="宋体" w:cs="宋体"/>
          <w:color w:val="auto"/>
          <w:sz w:val="24"/>
        </w:rPr>
      </w:pPr>
      <w:r>
        <w:rPr>
          <w:rFonts w:hint="eastAsia" w:ascii="宋体" w:hAnsi="宋体" w:eastAsia="宋体" w:cs="宋体"/>
          <w:color w:val="auto"/>
          <w:sz w:val="24"/>
        </w:rPr>
        <w:t>E、供应商认为有必要说明的问题。</w:t>
      </w:r>
    </w:p>
    <w:p>
      <w:pPr>
        <w:tabs>
          <w:tab w:val="left" w:pos="1080"/>
        </w:tabs>
        <w:spacing w:line="46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（6）供应商承诺书。</w:t>
      </w:r>
    </w:p>
    <w:p>
      <w:pPr>
        <w:spacing w:line="560" w:lineRule="exact"/>
        <w:ind w:firstLine="120" w:firstLineChars="50"/>
        <w:rPr>
          <w:rFonts w:hint="eastAsia" w:ascii="宋体" w:hAnsi="宋体" w:eastAsia="宋体" w:cs="宋体"/>
          <w:b/>
          <w:color w:val="auto"/>
          <w:sz w:val="24"/>
        </w:rPr>
      </w:pPr>
      <w:r>
        <w:rPr>
          <w:rFonts w:hint="eastAsia" w:ascii="宋体" w:hAnsi="宋体" w:eastAsia="宋体" w:cs="宋体"/>
          <w:b/>
          <w:color w:val="auto"/>
          <w:sz w:val="24"/>
        </w:rPr>
        <w:t>4、磋商报价</w:t>
      </w:r>
    </w:p>
    <w:p>
      <w:pPr>
        <w:spacing w:line="5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1）磋商报价是指产品到达使用地点，达到正常使用条件下的所有费用，包括产品的报价及所发生的运杂费（含保险）、现场安装调试费及进口产品国家按现行税收政策征收的一切税费等，以磋商文件的内容和要求作为依据；</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（2）供应商应在响应文件中的响应报价表上，标明磋商报价；任何有选择的报价不予接受；</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（3）磋商货币：人民币；单位：元（最多保留到小数点后两位）；</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（4）响应报价表应有法定代表人或被授权人的签字；</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（5）磋商文件中的响应报价表为一次报价，供应商磋商现场提交的二次报价为最终报价。</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（6）合同价格：经磋商小组确认的某一供应商的最终报价，在合同执行过程中是固定不变的，不受外汇汇率及市场价格变化的影响；</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（7）凡因供应商对磋商文件阅读不深、理解不透、误解、疏漏、或因市场行情了解不清造成的后果和风险均由供应商自负；</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（8）最低报价不是成交的唯一依据；</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9）供应商不得以低于成本的报价参加磋商。磋商小组认为供应商的报价明显低于其他通过符合性审查供应商的报价，有可能影响工程质量或者不能诚信履约的，应当要求其在磋商现场合理的时间内提供书面说明，必要时提交相关证明材料；供应商不能证明其报价合理性的，磋商小组应当将其作为无效</w:t>
      </w:r>
      <w:r>
        <w:rPr>
          <w:rFonts w:hint="eastAsia" w:ascii="宋体" w:hAnsi="宋体" w:eastAsia="宋体" w:cs="宋体"/>
          <w:color w:val="auto"/>
          <w:sz w:val="24"/>
          <w:lang w:val="en-US" w:eastAsia="zh-CN"/>
        </w:rPr>
        <w:t>响应</w:t>
      </w:r>
      <w:r>
        <w:rPr>
          <w:rFonts w:hint="eastAsia" w:ascii="宋体" w:hAnsi="宋体" w:eastAsia="宋体" w:cs="宋体"/>
          <w:color w:val="auto"/>
          <w:sz w:val="24"/>
        </w:rPr>
        <w:t>处理。</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（10）供应商对响应项目只允许有一个报价，不接受超过磋商文件中规定的预算金额的报价、可变动性报价、赠送及“零”报价，否则视为无效响应。</w:t>
      </w:r>
    </w:p>
    <w:p>
      <w:pPr>
        <w:spacing w:line="560" w:lineRule="exact"/>
        <w:ind w:firstLine="120" w:firstLineChars="50"/>
        <w:rPr>
          <w:rFonts w:hint="eastAsia" w:ascii="宋体" w:hAnsi="宋体" w:eastAsia="宋体" w:cs="宋体"/>
          <w:b/>
          <w:color w:val="auto"/>
          <w:sz w:val="24"/>
        </w:rPr>
      </w:pPr>
      <w:r>
        <w:rPr>
          <w:rFonts w:hint="eastAsia" w:ascii="宋体" w:hAnsi="宋体" w:eastAsia="宋体" w:cs="宋体"/>
          <w:b/>
          <w:color w:val="auto"/>
          <w:sz w:val="24"/>
        </w:rPr>
        <w:t>5、磋商保证金</w:t>
      </w:r>
    </w:p>
    <w:p>
      <w:pPr>
        <w:spacing w:line="520" w:lineRule="exact"/>
        <w:ind w:firstLine="480" w:firstLineChars="200"/>
        <w:rPr>
          <w:rFonts w:hint="eastAsia" w:ascii="宋体" w:hAnsi="宋体" w:eastAsia="宋体" w:cs="宋体"/>
          <w:b/>
          <w:color w:val="auto"/>
          <w:sz w:val="24"/>
        </w:rPr>
      </w:pPr>
      <w:r>
        <w:rPr>
          <w:rFonts w:hint="eastAsia" w:ascii="宋体" w:hAnsi="宋体" w:eastAsia="宋体" w:cs="宋体"/>
          <w:color w:val="auto"/>
          <w:sz w:val="24"/>
        </w:rPr>
        <w:t>磋商保证金的交纳详见供应商须知前附表中规定的要求。</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（1）磋商保证金退还：</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A．未成交供应商：自成交通知书发出之日起5个工作日内退还未成交供应商的磋商保证金，无需亲自前来办理；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B. 成交供应商：自采购合同签订之日起5个工作日内退还成交供应商的磋商保证金。（须携带合同原件、合同复印件（加盖单位鲜章）各一份，同时将合同扫描件发送至联系人邮箱），但因成交供应商自身原因导致无法及时退还的除外。</w:t>
      </w:r>
    </w:p>
    <w:p>
      <w:pPr>
        <w:spacing w:line="360" w:lineRule="auto"/>
        <w:ind w:firstLine="482" w:firstLineChars="200"/>
        <w:rPr>
          <w:rFonts w:hint="eastAsia" w:ascii="宋体" w:hAnsi="宋体" w:eastAsia="宋体" w:cs="宋体"/>
          <w:b/>
          <w:color w:val="auto"/>
        </w:rPr>
      </w:pPr>
      <w:r>
        <w:rPr>
          <w:rFonts w:hint="eastAsia" w:ascii="宋体" w:hAnsi="宋体" w:eastAsia="宋体" w:cs="宋体"/>
          <w:b/>
          <w:color w:val="auto"/>
          <w:sz w:val="24"/>
        </w:rPr>
        <w:t>（2）服务费缴纳：</w:t>
      </w:r>
      <w:r>
        <w:rPr>
          <w:rFonts w:hint="eastAsia" w:ascii="宋体" w:hAnsi="宋体" w:eastAsia="宋体" w:cs="宋体"/>
          <w:b w:val="0"/>
          <w:bCs/>
          <w:color w:val="auto"/>
          <w:sz w:val="24"/>
          <w:lang w:val="en-US" w:eastAsia="zh-CN"/>
        </w:rPr>
        <w:t>成交供应商</w:t>
      </w:r>
      <w:r>
        <w:rPr>
          <w:rFonts w:hint="eastAsia" w:ascii="宋体" w:hAnsi="宋体" w:eastAsia="宋体" w:cs="宋体"/>
          <w:color w:val="auto"/>
          <w:sz w:val="24"/>
        </w:rPr>
        <w:t>领取成交通知书前，须缴纳足额的成交服务费（支付方式：银行转账或现金，汇款账号同保证金缴纳账号一致）。</w:t>
      </w:r>
    </w:p>
    <w:p>
      <w:pPr>
        <w:spacing w:line="360" w:lineRule="auto"/>
        <w:ind w:firstLine="480"/>
        <w:rPr>
          <w:rFonts w:hint="eastAsia" w:ascii="宋体" w:hAnsi="宋体" w:eastAsia="宋体" w:cs="宋体"/>
          <w:b/>
          <w:color w:val="auto"/>
          <w:sz w:val="24"/>
        </w:rPr>
      </w:pPr>
      <w:r>
        <w:rPr>
          <w:rFonts w:hint="eastAsia" w:ascii="宋体" w:hAnsi="宋体" w:eastAsia="宋体" w:cs="宋体"/>
          <w:b/>
          <w:color w:val="auto"/>
          <w:sz w:val="24"/>
        </w:rPr>
        <w:t>成交服务费查询请联系财务部：029-87553814</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（3）有下列情况之一的，采购代理机构不予退还其交纳的磋商保证金；情节严重的，由财政部门将其列入不良行为记录名单，在一至三年内禁止参加政府采购活动，并予以通报；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A、磋商后在磋商文件规定的响应有效期间，供应商撤回其响应文件的；</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B、成交供应商无正当理由不与采购人签订合同的；</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C、成交供应商将成交项目转让给他人，或者在响应文件中未说明，且未经采购人同意，将成交项目分包给他人的；</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D、成交供应商拒绝履行合同义务的；</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E、</w:t>
      </w:r>
      <w:r>
        <w:rPr>
          <w:rFonts w:hint="eastAsia" w:ascii="宋体" w:hAnsi="宋体" w:eastAsia="宋体" w:cs="宋体"/>
          <w:color w:val="auto"/>
          <w:sz w:val="24"/>
          <w:lang w:val="en-US" w:eastAsia="zh-CN"/>
        </w:rPr>
        <w:t>成交供应商</w:t>
      </w:r>
      <w:r>
        <w:rPr>
          <w:rFonts w:hint="eastAsia" w:ascii="宋体" w:hAnsi="宋体" w:eastAsia="宋体" w:cs="宋体"/>
          <w:color w:val="auto"/>
          <w:sz w:val="24"/>
        </w:rPr>
        <w:t>未按时缴付成交服务费的；</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F、由于成交供应商的原因导致成交无效的。</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（4）政府采购信用担保及信用融资政策</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支持和促进中小企业发展，进一步发挥政府采购政策功能作用，有效缓解中小企业融资难、融资贵问题，根据财政部财库【2011】124号文件的精神及陕西省财政厅关于印发《陕西省中小企业政府采购信用融资办法》陕财办采〔2018〕23号规定，有需要的供应商可自行决定是否参加，并按信用融资办法的相关程序申请办理。 </w:t>
      </w:r>
    </w:p>
    <w:p>
      <w:pPr>
        <w:spacing w:line="520" w:lineRule="exact"/>
        <w:rPr>
          <w:rFonts w:hint="eastAsia" w:ascii="宋体" w:hAnsi="宋体" w:eastAsia="宋体" w:cs="宋体"/>
          <w:b/>
          <w:color w:val="auto"/>
          <w:sz w:val="24"/>
        </w:rPr>
      </w:pPr>
      <w:r>
        <w:rPr>
          <w:rFonts w:hint="eastAsia" w:ascii="宋体" w:hAnsi="宋体" w:eastAsia="宋体" w:cs="宋体"/>
          <w:b/>
          <w:color w:val="auto"/>
          <w:sz w:val="24"/>
        </w:rPr>
        <w:t>6、响应文件的有效期</w:t>
      </w:r>
    </w:p>
    <w:p>
      <w:pPr>
        <w:pStyle w:val="43"/>
        <w:spacing w:line="360" w:lineRule="auto"/>
        <w:ind w:firstLine="480"/>
        <w:rPr>
          <w:rFonts w:hint="eastAsia" w:ascii="宋体" w:hAnsi="宋体" w:eastAsia="宋体" w:cs="宋体"/>
          <w:color w:val="auto"/>
          <w:kern w:val="2"/>
          <w:sz w:val="24"/>
          <w:szCs w:val="24"/>
        </w:rPr>
      </w:pPr>
      <w:r>
        <w:rPr>
          <w:rFonts w:hint="eastAsia" w:ascii="宋体" w:hAnsi="宋体" w:eastAsia="宋体" w:cs="宋体"/>
          <w:color w:val="auto"/>
          <w:sz w:val="24"/>
          <w:szCs w:val="24"/>
        </w:rPr>
        <w:t>响应文件的有效期为</w:t>
      </w:r>
      <w:r>
        <w:rPr>
          <w:rFonts w:hint="eastAsia" w:ascii="宋体" w:hAnsi="宋体" w:eastAsia="宋体" w:cs="宋体"/>
          <w:color w:val="auto"/>
          <w:kern w:val="2"/>
          <w:sz w:val="24"/>
          <w:szCs w:val="24"/>
        </w:rPr>
        <w:t>自磋商之日起算90个日历日；响应文件</w:t>
      </w:r>
      <w:r>
        <w:rPr>
          <w:rFonts w:hint="eastAsia" w:ascii="宋体" w:hAnsi="宋体" w:eastAsia="宋体" w:cs="宋体"/>
          <w:color w:val="auto"/>
          <w:sz w:val="24"/>
        </w:rPr>
        <w:t>无有效期或</w:t>
      </w:r>
      <w:r>
        <w:rPr>
          <w:rFonts w:hint="eastAsia" w:ascii="宋体" w:hAnsi="宋体" w:eastAsia="宋体" w:cs="宋体"/>
          <w:color w:val="auto"/>
          <w:kern w:val="2"/>
          <w:sz w:val="24"/>
          <w:szCs w:val="24"/>
        </w:rPr>
        <w:t>有效期短于磋商文件规定的有效期，按无效响应文件处理。成交供应商的响应文件有效期延长至合同执行完毕。</w:t>
      </w:r>
    </w:p>
    <w:p>
      <w:pPr>
        <w:spacing w:line="560" w:lineRule="exact"/>
        <w:ind w:firstLine="120" w:firstLineChars="50"/>
        <w:rPr>
          <w:rFonts w:hint="eastAsia" w:ascii="宋体" w:hAnsi="宋体" w:eastAsia="宋体" w:cs="宋体"/>
          <w:b/>
          <w:color w:val="auto"/>
          <w:sz w:val="24"/>
        </w:rPr>
      </w:pPr>
      <w:r>
        <w:rPr>
          <w:rFonts w:hint="eastAsia" w:ascii="宋体" w:hAnsi="宋体" w:eastAsia="宋体" w:cs="宋体"/>
          <w:b/>
          <w:color w:val="auto"/>
          <w:sz w:val="24"/>
        </w:rPr>
        <w:t>7、响应文件的签署及规定</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（1）供应商须依据磋商文件内容和响应文件格式的要求编制响应文件；</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（2）本次磋商需提交的响应文件详见供应商须知前附表中规定的要求。</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（3）供应商在响应文件中指定的页面落款处，必须按磋商文件要求加盖公章或签字；</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（4）供应商名称应填写全称，同时加盖公章；</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（5）响应文件的任何行间插字、涂改和增删，必须由法定代表人或被授权人在改动处旁签字方为有效；</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（6）响应文件因字迹潦草或表达不清所引起的后果由供应商负责。</w:t>
      </w:r>
    </w:p>
    <w:p>
      <w:pPr>
        <w:spacing w:line="360" w:lineRule="auto"/>
        <w:ind w:firstLine="361" w:firstLineChars="150"/>
        <w:rPr>
          <w:rFonts w:hint="eastAsia" w:ascii="宋体" w:hAnsi="宋体" w:eastAsia="宋体" w:cs="宋体"/>
          <w:b/>
          <w:color w:val="auto"/>
          <w:sz w:val="24"/>
        </w:rPr>
      </w:pPr>
      <w:r>
        <w:rPr>
          <w:rFonts w:hint="eastAsia" w:ascii="宋体" w:hAnsi="宋体" w:eastAsia="宋体" w:cs="宋体"/>
          <w:b/>
          <w:color w:val="auto"/>
          <w:sz w:val="24"/>
        </w:rPr>
        <w:t>（7）为响应国家环保号召，响应文件建议采用双面打印。</w:t>
      </w:r>
    </w:p>
    <w:p>
      <w:pPr>
        <w:spacing w:line="560" w:lineRule="exact"/>
        <w:ind w:firstLine="120" w:firstLineChars="50"/>
        <w:rPr>
          <w:rFonts w:hint="eastAsia" w:ascii="宋体" w:hAnsi="宋体" w:eastAsia="宋体" w:cs="宋体"/>
          <w:b/>
          <w:color w:val="auto"/>
          <w:sz w:val="24"/>
        </w:rPr>
      </w:pPr>
      <w:r>
        <w:rPr>
          <w:rFonts w:hint="eastAsia" w:ascii="宋体" w:hAnsi="宋体" w:eastAsia="宋体" w:cs="宋体"/>
          <w:b/>
          <w:color w:val="auto"/>
          <w:sz w:val="24"/>
        </w:rPr>
        <w:t>8、文字要求</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本次磋商只接受简体中文文字的响应文件。</w:t>
      </w:r>
    </w:p>
    <w:p>
      <w:pPr>
        <w:spacing w:line="560" w:lineRule="exact"/>
        <w:ind w:firstLine="120" w:firstLineChars="50"/>
        <w:rPr>
          <w:rFonts w:hint="eastAsia" w:ascii="宋体" w:hAnsi="宋体" w:eastAsia="宋体" w:cs="宋体"/>
          <w:b/>
          <w:color w:val="auto"/>
          <w:sz w:val="24"/>
        </w:rPr>
      </w:pPr>
      <w:r>
        <w:rPr>
          <w:rFonts w:hint="eastAsia" w:ascii="宋体" w:hAnsi="宋体" w:eastAsia="宋体" w:cs="宋体"/>
          <w:b/>
          <w:color w:val="auto"/>
          <w:sz w:val="24"/>
        </w:rPr>
        <w:t>9、本项目不接受联合体磋商</w:t>
      </w:r>
    </w:p>
    <w:p>
      <w:pPr>
        <w:jc w:val="center"/>
        <w:rPr>
          <w:rFonts w:hint="eastAsia" w:ascii="宋体" w:hAnsi="宋体" w:eastAsia="宋体" w:cs="宋体"/>
          <w:color w:val="auto"/>
          <w:sz w:val="30"/>
          <w:szCs w:val="30"/>
        </w:rPr>
      </w:pPr>
      <w:r>
        <w:rPr>
          <w:rFonts w:hint="eastAsia" w:ascii="宋体" w:hAnsi="宋体" w:eastAsia="宋体" w:cs="宋体"/>
          <w:b/>
          <w:color w:val="auto"/>
          <w:sz w:val="30"/>
          <w:szCs w:val="30"/>
        </w:rPr>
        <w:t>五．响应文件封装、递交</w:t>
      </w:r>
    </w:p>
    <w:p>
      <w:pPr>
        <w:spacing w:line="560" w:lineRule="exact"/>
        <w:ind w:firstLine="120" w:firstLineChars="50"/>
        <w:rPr>
          <w:rFonts w:hint="eastAsia" w:ascii="宋体" w:hAnsi="宋体" w:eastAsia="宋体" w:cs="宋体"/>
          <w:b/>
          <w:color w:val="auto"/>
          <w:sz w:val="24"/>
        </w:rPr>
      </w:pPr>
      <w:r>
        <w:rPr>
          <w:rFonts w:hint="eastAsia" w:ascii="宋体" w:hAnsi="宋体" w:eastAsia="宋体" w:cs="宋体"/>
          <w:b/>
          <w:color w:val="auto"/>
          <w:sz w:val="24"/>
        </w:rPr>
        <w:t>1、响应文件的封装及标记</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（1）</w:t>
      </w:r>
      <w:r>
        <w:rPr>
          <w:rFonts w:hint="eastAsia" w:ascii="宋体" w:hAnsi="宋体" w:eastAsia="宋体" w:cs="宋体"/>
          <w:color w:val="auto"/>
          <w:spacing w:val="6"/>
          <w:sz w:val="24"/>
        </w:rPr>
        <w:t>响应文件</w:t>
      </w:r>
      <w:r>
        <w:rPr>
          <w:rFonts w:hint="eastAsia" w:ascii="宋体" w:hAnsi="宋体" w:eastAsia="宋体" w:cs="宋体"/>
          <w:color w:val="auto"/>
          <w:sz w:val="24"/>
        </w:rPr>
        <w:t>封装：</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A、供应商应将响应文件的正本、副本、电子版响应文件（U盘），用单独的封袋分装密封（封袋不得有破损），在封袋上标明“正本”、“副本”及“电子版响应文件”字样，封袋正面要粘贴标识并加盖供应商公章。响应文件正本中的法人授权书须为原件，其它资格条件证明文件为复印件加盖供应商公章；响应文件副本</w:t>
      </w:r>
      <w:r>
        <w:rPr>
          <w:rFonts w:hint="eastAsia" w:ascii="宋体" w:hAnsi="宋体" w:eastAsia="宋体" w:cs="宋体"/>
          <w:color w:val="auto"/>
          <w:sz w:val="24"/>
          <w:lang w:val="en-US" w:eastAsia="zh-CN"/>
        </w:rPr>
        <w:t>可以是正本复印件，其</w:t>
      </w:r>
      <w:r>
        <w:rPr>
          <w:rFonts w:hint="eastAsia" w:ascii="宋体" w:hAnsi="宋体" w:eastAsia="宋体" w:cs="宋体"/>
          <w:color w:val="auto"/>
          <w:sz w:val="24"/>
        </w:rPr>
        <w:t xml:space="preserve">中的资格条件证明文件为复印件加盖供应商公章；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B、封袋正面标识式样（参见格式）。</w:t>
      </w:r>
    </w:p>
    <w:p>
      <w:pPr>
        <w:spacing w:line="360" w:lineRule="auto"/>
        <w:rPr>
          <w:rFonts w:hint="eastAsia" w:ascii="宋体" w:hAnsi="宋体" w:eastAsia="宋体" w:cs="宋体"/>
          <w:color w:val="auto"/>
          <w:sz w:val="24"/>
        </w:rPr>
      </w:pPr>
      <w:r>
        <w:rPr>
          <w:rFonts w:hint="eastAsia" w:ascii="宋体" w:hAnsi="宋体" w:eastAsia="宋体" w:cs="宋体"/>
          <w:color w:val="auto"/>
          <w:sz w:val="24"/>
        </w:rPr>
        <w:t xml:space="preserve">   （2）如果供应商未按上述要求密封及加写标记的响应文件、误投、过早启封的响应文件，采购代理机构将拒绝接收，并退回供应商。采购代理机构对响应文件的误投和提前启封概不负责。</w:t>
      </w:r>
    </w:p>
    <w:p>
      <w:pPr>
        <w:spacing w:line="560" w:lineRule="exact"/>
        <w:ind w:firstLine="120" w:firstLineChars="50"/>
        <w:rPr>
          <w:rFonts w:hint="eastAsia" w:ascii="宋体" w:hAnsi="宋体" w:eastAsia="宋体" w:cs="宋体"/>
          <w:b/>
          <w:color w:val="auto"/>
          <w:sz w:val="24"/>
        </w:rPr>
      </w:pPr>
      <w:r>
        <w:rPr>
          <w:rFonts w:hint="eastAsia" w:ascii="宋体" w:hAnsi="宋体" w:eastAsia="宋体" w:cs="宋体"/>
          <w:b/>
          <w:color w:val="auto"/>
          <w:sz w:val="24"/>
        </w:rPr>
        <w:t>2、响应文件递交</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（1）供应商必须在磋商文件规定的时间和地点，将全部响应文件递交至采购代理机构项目承办人；</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（2）采购代理机构项目承办人在磋商文件规定的响应文件递交截止时间前，只负责响应文件的接收、清点、造册登记工作，并请法定代表人或被授权人签字确认，对其有效性不负任何责任；</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（3）采购代理机构在宣布递交响应文件时间截止之后，拒绝接收任何人送达、递交的响应文件；</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（4）无论供应商成交与否或者废标，其响应文件恕不退还。</w:t>
      </w:r>
    </w:p>
    <w:p>
      <w:pPr>
        <w:spacing w:line="560" w:lineRule="exact"/>
        <w:ind w:firstLine="120" w:firstLineChars="50"/>
        <w:rPr>
          <w:rFonts w:hint="eastAsia" w:ascii="宋体" w:hAnsi="宋体" w:eastAsia="宋体" w:cs="宋体"/>
          <w:b/>
          <w:color w:val="auto"/>
          <w:sz w:val="24"/>
        </w:rPr>
      </w:pPr>
      <w:r>
        <w:rPr>
          <w:rFonts w:hint="eastAsia" w:ascii="宋体" w:hAnsi="宋体" w:eastAsia="宋体" w:cs="宋体"/>
          <w:b/>
          <w:color w:val="auto"/>
          <w:sz w:val="24"/>
        </w:rPr>
        <w:t>3、响应文件递交截止时间</w:t>
      </w:r>
    </w:p>
    <w:p>
      <w:pPr>
        <w:kinsoku w:val="0"/>
        <w:spacing w:line="500" w:lineRule="exact"/>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（1）供应商</w:t>
      </w:r>
      <w:r>
        <w:rPr>
          <w:rFonts w:hint="eastAsia" w:ascii="宋体" w:hAnsi="宋体" w:eastAsia="宋体" w:cs="宋体"/>
          <w:color w:val="auto"/>
          <w:spacing w:val="6"/>
          <w:sz w:val="24"/>
        </w:rPr>
        <w:t>必须在</w:t>
      </w:r>
      <w:r>
        <w:rPr>
          <w:rFonts w:hint="eastAsia" w:ascii="宋体" w:hAnsi="宋体" w:eastAsia="宋体" w:cs="宋体"/>
          <w:color w:val="auto"/>
          <w:sz w:val="24"/>
        </w:rPr>
        <w:t>磋商</w:t>
      </w:r>
      <w:r>
        <w:rPr>
          <w:rFonts w:hint="eastAsia" w:ascii="宋体" w:hAnsi="宋体" w:eastAsia="宋体" w:cs="宋体"/>
          <w:color w:val="auto"/>
          <w:spacing w:val="6"/>
          <w:sz w:val="24"/>
        </w:rPr>
        <w:t>文件规定的递交截止时间之前递交响应文件，</w:t>
      </w:r>
      <w:r>
        <w:rPr>
          <w:rFonts w:hint="eastAsia" w:ascii="宋体" w:hAnsi="宋体" w:eastAsia="宋体" w:cs="宋体"/>
          <w:color w:val="auto"/>
          <w:sz w:val="24"/>
        </w:rPr>
        <w:t>采购代理机构在截止时间后拒绝接收任何响应文件。</w:t>
      </w:r>
    </w:p>
    <w:p>
      <w:pPr>
        <w:kinsoku w:val="0"/>
        <w:spacing w:line="500" w:lineRule="exact"/>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（2）采购代理机构因采购人推迟磋商截止时间时，应以书面（或传真）的形式，通知所有供应商；在这种情况下，采购代理机构和供应商的权利和义务将受到新的截止期的约束。</w:t>
      </w:r>
    </w:p>
    <w:p>
      <w:pPr>
        <w:spacing w:line="560" w:lineRule="exact"/>
        <w:ind w:firstLine="120" w:firstLineChars="50"/>
        <w:rPr>
          <w:rFonts w:hint="eastAsia" w:ascii="宋体" w:hAnsi="宋体" w:eastAsia="宋体" w:cs="宋体"/>
          <w:b/>
          <w:color w:val="auto"/>
          <w:sz w:val="24"/>
        </w:rPr>
      </w:pPr>
      <w:r>
        <w:rPr>
          <w:rFonts w:hint="eastAsia" w:ascii="宋体" w:hAnsi="宋体" w:eastAsia="宋体" w:cs="宋体"/>
          <w:b/>
          <w:color w:val="auto"/>
          <w:sz w:val="24"/>
        </w:rPr>
        <w:t>4、响应文件的修改和撤回</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（1）响应文件递交后，如果供应商提出书面修改和撤回响应文件要求，在截止时间前以书面形式送达采购代理机构；</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（2）供应商修改响应文件的书面材料，须密封送达采购代理机构，修改或补充的内容应按磋商文件要求签署、盖章、密封、标记，并作为响应文件的组成部分；</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3）撤回响应文件应以书面（或传真）的形式通知采购代理机构。如采取传真形式撤回响应文件，随后必须补充有法定代表人或被授权人签署的要求撤回响应文件的正式文件；撤回响应文件的时间以送达采购代理机构到达日期为准；</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（4）在磋商截止时间后到磋商文件规定的磋商有效期满之间的这段时间内，供应商不得撤回其响应文件；</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（5）供应商在响应文件递交截止时间后，不得对其响应文件做任何修改。</w:t>
      </w:r>
    </w:p>
    <w:p>
      <w:pPr>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六．磋商、澄清、成交</w:t>
      </w:r>
    </w:p>
    <w:p>
      <w:pPr>
        <w:tabs>
          <w:tab w:val="left" w:pos="1478"/>
        </w:tabs>
        <w:spacing w:line="360" w:lineRule="auto"/>
        <w:ind w:firstLine="120" w:firstLineChars="50"/>
        <w:rPr>
          <w:rFonts w:hint="eastAsia" w:ascii="宋体" w:hAnsi="宋体" w:eastAsia="宋体" w:cs="宋体"/>
          <w:b/>
          <w:color w:val="auto"/>
          <w:sz w:val="24"/>
        </w:rPr>
      </w:pPr>
      <w:r>
        <w:rPr>
          <w:rFonts w:hint="eastAsia" w:ascii="宋体" w:hAnsi="宋体" w:eastAsia="宋体" w:cs="宋体"/>
          <w:b/>
          <w:color w:val="auto"/>
          <w:sz w:val="24"/>
        </w:rPr>
        <w:t>1、磋商</w:t>
      </w:r>
      <w:r>
        <w:rPr>
          <w:rFonts w:hint="eastAsia" w:ascii="宋体" w:hAnsi="宋体" w:eastAsia="宋体" w:cs="宋体"/>
          <w:b/>
          <w:color w:val="auto"/>
          <w:sz w:val="24"/>
        </w:rPr>
        <w:tab/>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（1）采购代理机构按磋商文件规定的时间、地点组织磋商会议。</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（2）磋商大会由采购代理机构主持，磋商小组成员、采购人代表、监督机构代表、供应商法定代表人或被授权人及有关工作人员参加，参加磋商的人员应签名报到，以证明其出席。</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（3）由监标人和供应商法定代表人或被授权人检查响应文件的密封情况。</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（4）磋商流程：</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A、宣布磋商纪律；</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B、公布在截止时间前递交响应文件的供应商名称；</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C、宣布开标人、记录人、监督人等有关人员姓名；</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D、由监标人查验供应商法定代表人身份证明或其授权委托书和其被授权人身份证或其他有效身份证件；</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E、检查各供应商法定代表人或被授权人查验响应文件的密封情况；</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F、开启响应文件。</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G、参会人员在磋商记录上签字确认；</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H、磋商结束。</w:t>
      </w:r>
    </w:p>
    <w:p>
      <w:pPr>
        <w:tabs>
          <w:tab w:val="left" w:pos="1478"/>
        </w:tabs>
        <w:spacing w:line="360" w:lineRule="auto"/>
        <w:ind w:firstLine="120" w:firstLineChars="50"/>
        <w:rPr>
          <w:rFonts w:hint="eastAsia" w:ascii="宋体" w:hAnsi="宋体" w:eastAsia="宋体" w:cs="宋体"/>
          <w:b/>
          <w:color w:val="auto"/>
          <w:sz w:val="24"/>
        </w:rPr>
      </w:pPr>
      <w:r>
        <w:rPr>
          <w:rFonts w:hint="eastAsia" w:ascii="宋体" w:hAnsi="宋体" w:eastAsia="宋体" w:cs="宋体"/>
          <w:b/>
          <w:color w:val="auto"/>
          <w:sz w:val="24"/>
        </w:rPr>
        <w:t>2、磋商小组组成与职责</w:t>
      </w:r>
      <w:r>
        <w:rPr>
          <w:rFonts w:hint="eastAsia" w:ascii="宋体" w:hAnsi="宋体" w:eastAsia="宋体" w:cs="宋体"/>
          <w:b/>
          <w:color w:val="auto"/>
          <w:sz w:val="24"/>
        </w:rPr>
        <w:tab/>
      </w:r>
      <w:r>
        <w:rPr>
          <w:rFonts w:hint="eastAsia" w:ascii="宋体" w:hAnsi="宋体" w:eastAsia="宋体" w:cs="宋体"/>
          <w:b/>
          <w:color w:val="auto"/>
          <w:sz w:val="24"/>
        </w:rPr>
        <w:tab/>
      </w:r>
      <w:r>
        <w:rPr>
          <w:rFonts w:hint="eastAsia" w:ascii="宋体" w:hAnsi="宋体" w:eastAsia="宋体" w:cs="宋体"/>
          <w:b/>
          <w:color w:val="auto"/>
          <w:sz w:val="24"/>
        </w:rPr>
        <w:tab/>
      </w:r>
      <w:r>
        <w:rPr>
          <w:rFonts w:hint="eastAsia" w:ascii="宋体" w:hAnsi="宋体" w:eastAsia="宋体" w:cs="宋体"/>
          <w:b/>
          <w:color w:val="auto"/>
          <w:sz w:val="24"/>
        </w:rPr>
        <w:tab/>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为确保磋商工作公开、公平、公正，依法成立磋商小组。磋商小组由采购人代表及评审专家组成，成员人数为</w:t>
      </w:r>
      <w:r>
        <w:rPr>
          <w:rFonts w:hint="eastAsia" w:ascii="宋体" w:hAnsi="宋体" w:eastAsia="宋体" w:cs="宋体"/>
          <w:color w:val="auto"/>
          <w:sz w:val="24"/>
          <w:lang w:val="en-US" w:eastAsia="zh-CN"/>
        </w:rPr>
        <w:t>3</w:t>
      </w:r>
      <w:r>
        <w:rPr>
          <w:rFonts w:hint="eastAsia" w:ascii="宋体" w:hAnsi="宋体" w:eastAsia="宋体" w:cs="宋体"/>
          <w:color w:val="auto"/>
          <w:sz w:val="24"/>
        </w:rPr>
        <w:t>人及以上单数，其中评审专家不少于磋商小组成员总数的三分之二，专家名单由有关人员在财政部门设立的政府采购评审专家库中随机抽取，磋商小组成员应当遵守并履行下列责任和义务：</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A、要严格遵守政府采购相关法律制度，依法履行各自职责，公正、客观、审慎地组织和参与评审工作；</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B、审查、评价响应文件是否符合磋商文件的商务、技术等实质性要求；</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C、要求供应商对响应文件有关事项作出澄清或说明；</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D、按磋商文件规定的评审方法和标准，对响应文件进行比较和评价；对供应商的客观评分项的评分应当一致；</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E、要依法独立评审，按照磋商文件的要求和评标标准进行评标，推荐成交候选供应商名单，对评审意见承担个人责任；</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 xml:space="preserve">F、对需要共同认定的事项存在争议的，按照少数服从多数的原则做出结论。持不同意见的磋商小组成员应当在评审报告上签署不同意见并说明理由，否则视为同意； </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G、对评审情况以及在评审过程中获悉的国家秘密、商业秘密负有保密责任；</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H、向采购人、采购代理机构或者有关部门报告评审中发现的违法行为；</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I、配合采购人、采购代理机构答复供应商提出的质疑；</w:t>
      </w:r>
    </w:p>
    <w:p>
      <w:pPr>
        <w:spacing w:line="360" w:lineRule="auto"/>
        <w:ind w:left="359" w:leftChars="171" w:firstLine="120" w:firstLineChars="50"/>
        <w:rPr>
          <w:rFonts w:hint="eastAsia" w:ascii="宋体" w:hAnsi="宋体" w:eastAsia="宋体" w:cs="宋体"/>
          <w:color w:val="auto"/>
          <w:sz w:val="24"/>
        </w:rPr>
      </w:pPr>
      <w:r>
        <w:rPr>
          <w:rFonts w:hint="eastAsia" w:ascii="宋体" w:hAnsi="宋体" w:eastAsia="宋体" w:cs="宋体"/>
          <w:color w:val="auto"/>
          <w:sz w:val="24"/>
        </w:rPr>
        <w:t>J、配合财政部门处理投诉工作。</w:t>
      </w:r>
    </w:p>
    <w:p>
      <w:pPr>
        <w:spacing w:line="360" w:lineRule="auto"/>
        <w:ind w:firstLine="120" w:firstLineChars="50"/>
        <w:rPr>
          <w:rFonts w:hint="eastAsia" w:ascii="宋体" w:hAnsi="宋体" w:eastAsia="宋体" w:cs="宋体"/>
          <w:b/>
          <w:color w:val="auto"/>
          <w:sz w:val="24"/>
        </w:rPr>
      </w:pPr>
      <w:r>
        <w:rPr>
          <w:rFonts w:hint="eastAsia" w:ascii="宋体" w:hAnsi="宋体" w:eastAsia="宋体" w:cs="宋体"/>
          <w:b/>
          <w:color w:val="auto"/>
          <w:sz w:val="24"/>
        </w:rPr>
        <w:t>3、响应文件的初审</w:t>
      </w:r>
    </w:p>
    <w:p>
      <w:pPr>
        <w:spacing w:line="336"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（1）初审分为资格性审查和符合性审查。</w:t>
      </w:r>
    </w:p>
    <w:p>
      <w:pPr>
        <w:spacing w:line="336"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（2）资格性审查：依据磋商文件的规定，对供应商的资格证明文件进行审查，以确定供应商是否具备磋商资格。</w:t>
      </w:r>
    </w:p>
    <w:p>
      <w:pPr>
        <w:spacing w:line="336"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 xml:space="preserve">（3）符合性审查：依据磋商文件规定，从响应文件的有效性、完整性和对磋商文件的响应程度进行审查。 </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（4）磋商时，响应文件中出现下列情况，修正原则为：</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A、响应文件中响应报价表内容与响应文件中明细内容不一致的，以响应报价表为准；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B、大写金额和小写金额不一致的，以大写金额为准；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C、单价金额小数点或者百分比有明显错位的，以响应报价表的总价为准，并修改单价；</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 xml:space="preserve">D、总价金额与按单价汇总金额不一致的，以单价金额计算结果为准；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E、响应文件正本与副本不一致的，以正本为准；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F、多处内容交叉不符时，以磋商小组评审结果为准；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G、文字与图表不符的，以文字为准。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同时出现两种以上不一致的，按照前款规定的顺序修正。按上述修正错误的原则及方法调整或修正响应文件的报价和内容，供应商同意后，调整后的报价和内容对供应商起约束作用。如果供应商不接受修正后的报价和内容，则其响应文件无效。</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（5）磋商开始后，直到向成交供应商授予合同为止，凡审查、澄清、评价和比较磋商的有关资料及被授标意见等内容，磋商小组成员均不得向供应商及与磋商无关的其他人透露。</w:t>
      </w:r>
    </w:p>
    <w:p>
      <w:pPr>
        <w:spacing w:line="360" w:lineRule="auto"/>
        <w:ind w:firstLine="120" w:firstLineChars="50"/>
        <w:rPr>
          <w:rFonts w:hint="eastAsia" w:ascii="宋体" w:hAnsi="宋体" w:eastAsia="宋体" w:cs="宋体"/>
          <w:b/>
          <w:color w:val="auto"/>
          <w:sz w:val="24"/>
        </w:rPr>
      </w:pPr>
      <w:r>
        <w:rPr>
          <w:rFonts w:hint="eastAsia" w:ascii="宋体" w:hAnsi="宋体" w:eastAsia="宋体" w:cs="宋体"/>
          <w:b/>
          <w:color w:val="auto"/>
          <w:sz w:val="24"/>
        </w:rPr>
        <w:t>4、出现下列情况之一者（但不限于），按无效文件处理：</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A、供应商的响应报价超过采购预算的；</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B、供应商未经过正常渠道购买磋商文件，或供应商名称与购买磋商文件时登记的供应商名称不符的；</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C、不同供应商单位负责人为同一人或者存在控股、管理关系的；</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D、响应文件的有效性和符合性不符合要求的；</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E、实质性内容不满足或未响应的；</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F、响应文件未按磋商文件要求的数量、计量单位、报价货币及签字盖章的；</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G、无磋商有效期或有效期达不到磋商文件要求的；</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H、供应商针对同一项目递交两份或多份内容不同的响应文件，未书面声明哪一份是有效的或出现选择性报价的；</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I、供应商有串通投标、弄虚作假（包括但不限于虚假资质、虚假证明、虚假应答等）、行贿等违法行为的；</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J、响应文件在商务响应方面附加了采购人难以接受的条件或条款的；</w:t>
      </w:r>
    </w:p>
    <w:p>
      <w:pPr>
        <w:topLinePunct/>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K、在政府采购或其它重大项目履约过程中有不良记录，未能按期履约的；</w:t>
      </w:r>
    </w:p>
    <w:p>
      <w:pPr>
        <w:topLinePunct/>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L、磋商报价与市场价格偏离较大、低于成本、形成不正当竞争的；</w:t>
      </w:r>
    </w:p>
    <w:p>
      <w:pPr>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M、报价子目出现漏项或报价数量与要求不符的；</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N、响应产品的技术参数、性能指标与磋商文件要求出现重大负偏差的；</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O、响应文件未实质性响应磋商文件要求的；</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P、提供虚假技术性能指标的。</w:t>
      </w:r>
    </w:p>
    <w:p>
      <w:pPr>
        <w:spacing w:line="360" w:lineRule="auto"/>
        <w:ind w:firstLine="120" w:firstLineChars="50"/>
        <w:rPr>
          <w:rFonts w:hint="eastAsia" w:ascii="宋体" w:hAnsi="宋体" w:eastAsia="宋体" w:cs="宋体"/>
          <w:b/>
          <w:color w:val="auto"/>
          <w:sz w:val="24"/>
        </w:rPr>
      </w:pPr>
      <w:r>
        <w:rPr>
          <w:rFonts w:hint="eastAsia" w:ascii="宋体" w:hAnsi="宋体" w:eastAsia="宋体" w:cs="宋体"/>
          <w:b/>
          <w:color w:val="auto"/>
          <w:sz w:val="24"/>
        </w:rPr>
        <w:t>5、有下列情形之一的，视为供应商串通投标，磋商小组应当认定其响应文件无效：</w:t>
      </w:r>
    </w:p>
    <w:p>
      <w:pPr>
        <w:spacing w:line="360" w:lineRule="auto"/>
        <w:ind w:firstLine="600" w:firstLineChars="250"/>
        <w:rPr>
          <w:rFonts w:hint="eastAsia" w:ascii="宋体" w:hAnsi="宋体" w:eastAsia="宋体" w:cs="宋体"/>
          <w:color w:val="auto"/>
          <w:kern w:val="0"/>
          <w:sz w:val="22"/>
          <w:szCs w:val="22"/>
        </w:rPr>
      </w:pPr>
      <w:r>
        <w:rPr>
          <w:rFonts w:hint="eastAsia" w:ascii="宋体" w:hAnsi="宋体" w:eastAsia="宋体" w:cs="宋体"/>
          <w:color w:val="auto"/>
          <w:sz w:val="24"/>
        </w:rPr>
        <w:t>A、不同供应商的响应文件由同一单位或者个人编制；</w:t>
      </w:r>
    </w:p>
    <w:p>
      <w:pPr>
        <w:widowControl/>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 xml:space="preserve">B、不同供应商委托同一单位或者个人办理磋商事宜； </w:t>
      </w:r>
    </w:p>
    <w:p>
      <w:pPr>
        <w:widowControl/>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C、不同供应商的响应文件载明的项目管理成员或者联系人员为同一人；</w:t>
      </w:r>
    </w:p>
    <w:p>
      <w:pPr>
        <w:widowControl/>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D、不同供应商的响应文件异常一致或者磋商报价呈规律性差异；</w:t>
      </w:r>
    </w:p>
    <w:p>
      <w:pPr>
        <w:widowControl/>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E、不同供应商的响应文件相互混装；</w:t>
      </w:r>
    </w:p>
    <w:p>
      <w:pPr>
        <w:kinsoku w:val="0"/>
        <w:spacing w:line="360" w:lineRule="auto"/>
        <w:ind w:firstLine="600" w:firstLineChars="250"/>
        <w:rPr>
          <w:rFonts w:hint="eastAsia" w:ascii="宋体" w:hAnsi="宋体" w:eastAsia="宋体" w:cs="宋体"/>
          <w:color w:val="auto"/>
          <w:sz w:val="24"/>
        </w:rPr>
      </w:pPr>
      <w:r>
        <w:rPr>
          <w:rFonts w:hint="eastAsia" w:ascii="宋体" w:hAnsi="宋体" w:eastAsia="宋体" w:cs="宋体"/>
          <w:color w:val="auto"/>
          <w:sz w:val="24"/>
        </w:rPr>
        <w:t>F、不同供应商的磋商保证金从同一单位或者个人的账户转出。</w:t>
      </w:r>
    </w:p>
    <w:p>
      <w:pPr>
        <w:spacing w:line="360" w:lineRule="auto"/>
        <w:ind w:firstLine="120" w:firstLineChars="50"/>
        <w:rPr>
          <w:rFonts w:hint="eastAsia" w:ascii="宋体" w:hAnsi="宋体" w:eastAsia="宋体" w:cs="宋体"/>
          <w:b/>
          <w:color w:val="auto"/>
          <w:sz w:val="24"/>
        </w:rPr>
      </w:pPr>
      <w:r>
        <w:rPr>
          <w:rFonts w:hint="eastAsia" w:ascii="宋体" w:hAnsi="宋体" w:eastAsia="宋体" w:cs="宋体"/>
          <w:b/>
          <w:color w:val="auto"/>
          <w:sz w:val="24"/>
        </w:rPr>
        <w:t>6、澄清</w:t>
      </w:r>
    </w:p>
    <w:p>
      <w:pPr>
        <w:widowControl/>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（2）实质性内容包括但不限于：完工期、付款方式、</w:t>
      </w:r>
      <w:r>
        <w:rPr>
          <w:rFonts w:hint="eastAsia" w:ascii="宋体" w:hAnsi="宋体" w:eastAsia="宋体" w:cs="宋体"/>
          <w:color w:val="auto"/>
          <w:sz w:val="24"/>
          <w:lang w:val="en-US" w:eastAsia="zh-CN"/>
        </w:rPr>
        <w:t>养护期</w:t>
      </w:r>
      <w:r>
        <w:rPr>
          <w:rFonts w:hint="eastAsia" w:ascii="宋体" w:hAnsi="宋体" w:eastAsia="宋体" w:cs="宋体"/>
          <w:color w:val="auto"/>
          <w:sz w:val="24"/>
        </w:rPr>
        <w:t>等。</w:t>
      </w:r>
    </w:p>
    <w:p>
      <w:pPr>
        <w:widowControl/>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（3）磋商小组要求供应商澄清、说明或者更正响应文件应当以书面形式作出，并由其法定代表人或被授权人签字。</w:t>
      </w:r>
    </w:p>
    <w:p>
      <w:pPr>
        <w:widowControl/>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（4）在磋商过程中，磋商小组可以根据磋商文件和磋商情况实质性变动采购需求中的技术、服务要求以及合同草案条款，但不得变动磋商文件中的其他内容。实质性变动的内容，须经采购人代表确认。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120" w:firstLineChars="50"/>
        <w:rPr>
          <w:rFonts w:hint="eastAsia" w:ascii="宋体" w:hAnsi="宋体" w:eastAsia="宋体" w:cs="宋体"/>
          <w:b/>
          <w:color w:val="auto"/>
          <w:sz w:val="24"/>
        </w:rPr>
      </w:pPr>
      <w:r>
        <w:rPr>
          <w:rFonts w:hint="eastAsia" w:ascii="宋体" w:hAnsi="宋体" w:eastAsia="宋体" w:cs="宋体"/>
          <w:b/>
          <w:color w:val="auto"/>
          <w:sz w:val="24"/>
        </w:rPr>
        <w:t>7、评审方法及内容</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（1）按照磋商文件规定的评审方法和标准，对资格性审查和符合性审查合格的响应文件进行商务和技术评审，综合比较和评价，最低报价不是成交的唯一依据。</w:t>
      </w:r>
    </w:p>
    <w:p>
      <w:pPr>
        <w:tabs>
          <w:tab w:val="left" w:pos="600"/>
        </w:tabs>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采用综合评分法：二次报价为最终报价，在满足磋商文件所有实质性要求前提下，提交最终报价。如采购需求没有实质性变化，各供应商的二次报价不得超过一次报价，否则，按无效文件处理。最终报价后按照磋商文件中规定的各项因素进行综合评审，以磋商总得分最高的供应商作为成交供应商的磋商方法。若有两个或两个以上最高得分相同，推荐其中报价最低的供应商为成交候选供应商。磋商总得分且最后报价相同的，按照技术指标优劣顺序推荐。</w:t>
      </w:r>
    </w:p>
    <w:p>
      <w:pPr>
        <w:widowControl/>
        <w:spacing w:line="360" w:lineRule="auto"/>
        <w:ind w:firstLine="480" w:firstLineChars="200"/>
        <w:jc w:val="left"/>
        <w:rPr>
          <w:rFonts w:hint="eastAsia" w:ascii="宋体" w:hAnsi="宋体" w:eastAsia="宋体" w:cs="宋体"/>
          <w:bCs/>
          <w:color w:val="auto"/>
          <w:sz w:val="24"/>
        </w:rPr>
      </w:pPr>
      <w:r>
        <w:rPr>
          <w:rFonts w:hint="eastAsia" w:ascii="宋体" w:hAnsi="宋体" w:eastAsia="宋体" w:cs="宋体"/>
          <w:bCs/>
          <w:color w:val="auto"/>
          <w:sz w:val="24"/>
        </w:rPr>
        <w:t>（3）单一产品采购项目中，提供同一品牌产品且通过资格审查、符合性审查的不同供应商参加同一合同项下磋商的，按一家供应商计算，评审后得分最高的同一品牌供应商获得成交供应商推荐资格；评审得分相同的，由磋商小组按照最终报价最低的方式确定一个供应商获得成交供应商推荐资格，其他同一品牌供应商不作为成交候选供应商。</w:t>
      </w:r>
    </w:p>
    <w:p>
      <w:pPr>
        <w:widowControl/>
        <w:spacing w:line="360" w:lineRule="auto"/>
        <w:ind w:firstLine="480" w:firstLineChars="200"/>
        <w:jc w:val="left"/>
        <w:rPr>
          <w:rFonts w:hint="eastAsia" w:ascii="宋体" w:hAnsi="宋体" w:eastAsia="宋体" w:cs="宋体"/>
          <w:bCs/>
          <w:color w:val="auto"/>
          <w:sz w:val="24"/>
        </w:rPr>
      </w:pPr>
      <w:r>
        <w:rPr>
          <w:rFonts w:hint="eastAsia" w:ascii="宋体" w:hAnsi="宋体" w:eastAsia="宋体" w:cs="宋体"/>
          <w:bCs/>
          <w:color w:val="auto"/>
          <w:sz w:val="24"/>
        </w:rPr>
        <w:t>非单一产品采购项目中，多家供应商提供的核心产品品牌相同的，且通过资格审查、符合性审查的不同供应商参加同一合同项下磋商的，按一家供应商计算。遵照前款规定处理。</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4）磋商小组根据以下内容进行综合比较，自主打分，按最后得分由高到低汇总排序，以项目为单位分别推荐三名以上成交候选供应商；磋商小组根据磋商结果写出磋商意见。如果磋商小组出现对磋商结果有不同意见的，应当书面签署不同意见和理由。磋商小组拒绝在磋商意见中签字又不书面说明其不同意见和理由的，视为同意磋商结果。</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（5）磋商小组须对畸高、畸低的重大差异评分进行复核或书面说明理由。</w:t>
      </w:r>
    </w:p>
    <w:p>
      <w:pPr>
        <w:spacing w:line="360" w:lineRule="auto"/>
        <w:ind w:firstLine="240" w:firstLineChars="100"/>
        <w:rPr>
          <w:rFonts w:hint="eastAsia" w:ascii="宋体" w:hAnsi="宋体" w:eastAsia="宋体" w:cs="宋体"/>
          <w:color w:val="auto"/>
        </w:rPr>
      </w:pPr>
      <w:r>
        <w:rPr>
          <w:rFonts w:hint="eastAsia" w:ascii="宋体" w:hAnsi="宋体" w:eastAsia="宋体" w:cs="宋体"/>
          <w:color w:val="auto"/>
          <w:sz w:val="24"/>
        </w:rPr>
        <w:t xml:space="preserve">  （6）评审内容及分值构成：</w:t>
      </w:r>
    </w:p>
    <w:p>
      <w:pPr>
        <w:ind w:left="0" w:leftChars="0" w:firstLine="1058" w:firstLineChars="441"/>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总分值：100分</w:t>
      </w:r>
    </w:p>
    <w:p>
      <w:pPr>
        <w:ind w:left="0" w:leftChars="0" w:firstLine="1058" w:firstLineChars="441"/>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技术评审（40分）</w:t>
      </w:r>
    </w:p>
    <w:p>
      <w:pPr>
        <w:ind w:left="0" w:leftChars="0" w:firstLine="1058" w:firstLineChars="441"/>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综合评审（60分）</w:t>
      </w:r>
    </w:p>
    <w:p>
      <w:pPr>
        <w:spacing w:line="360" w:lineRule="auto"/>
        <w:ind w:firstLine="120" w:firstLineChars="50"/>
        <w:rPr>
          <w:rFonts w:hint="eastAsia" w:ascii="宋体" w:hAnsi="宋体" w:eastAsia="宋体" w:cs="宋体"/>
          <w:b/>
          <w:color w:val="auto"/>
          <w:sz w:val="24"/>
        </w:rPr>
      </w:pPr>
      <w:r>
        <w:rPr>
          <w:rFonts w:hint="eastAsia" w:ascii="宋体" w:hAnsi="宋体" w:eastAsia="宋体" w:cs="宋体"/>
          <w:b/>
          <w:color w:val="auto"/>
          <w:sz w:val="24"/>
        </w:rPr>
        <w:t>8、其他事项说明：（落实的相关政策）</w:t>
      </w:r>
    </w:p>
    <w:p>
      <w:pPr>
        <w:pStyle w:val="23"/>
        <w:spacing w:before="0" w:beforeAutospacing="0" w:after="0" w:afterAutospacing="0" w:line="360" w:lineRule="auto"/>
        <w:ind w:firstLine="480" w:firstLineChars="200"/>
        <w:rPr>
          <w:rFonts w:hint="eastAsia" w:ascii="宋体" w:hAnsi="宋体" w:eastAsia="宋体" w:cs="宋体"/>
          <w:color w:val="auto"/>
          <w:kern w:val="2"/>
        </w:rPr>
      </w:pPr>
      <w:r>
        <w:rPr>
          <w:rFonts w:hint="eastAsia" w:ascii="宋体" w:hAnsi="宋体" w:eastAsia="宋体" w:cs="宋体"/>
          <w:color w:val="auto"/>
          <w:kern w:val="2"/>
        </w:rPr>
        <w:t>采购项目需要落实的政府采购政策：依据《中华人民共和国政府采购法》、《中华人民共和国政府采购法实施条例》和《</w:t>
      </w:r>
      <w:r>
        <w:rPr>
          <w:rFonts w:hint="eastAsia" w:ascii="宋体" w:hAnsi="宋体" w:eastAsia="宋体" w:cs="宋体"/>
          <w:color w:val="auto"/>
        </w:rPr>
        <w:t>政府采购竞争性磋商采购方式管理暂行办法</w:t>
      </w:r>
      <w:r>
        <w:rPr>
          <w:rFonts w:hint="eastAsia" w:ascii="宋体" w:hAnsi="宋体" w:eastAsia="宋体" w:cs="宋体"/>
          <w:color w:val="auto"/>
          <w:kern w:val="2"/>
        </w:rPr>
        <w:t xml:space="preserve">》的有关规定，落实政府采购政策。 </w:t>
      </w:r>
    </w:p>
    <w:p>
      <w:pPr>
        <w:widowControl/>
        <w:spacing w:line="360" w:lineRule="auto"/>
        <w:ind w:firstLine="360" w:firstLineChars="150"/>
        <w:jc w:val="left"/>
        <w:rPr>
          <w:rFonts w:hint="eastAsia" w:ascii="宋体" w:hAnsi="宋体" w:eastAsia="宋体" w:cs="宋体"/>
          <w:color w:val="auto"/>
          <w:sz w:val="24"/>
        </w:rPr>
      </w:pPr>
      <w:r>
        <w:rPr>
          <w:rFonts w:hint="eastAsia" w:ascii="宋体" w:hAnsi="宋体" w:eastAsia="宋体" w:cs="宋体"/>
          <w:color w:val="auto"/>
          <w:kern w:val="0"/>
          <w:sz w:val="24"/>
        </w:rPr>
        <w:t xml:space="preserve">（1）《政府采购促进中小企业发展管理办法》--（财库〔2020〕46号）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属小型、微型企业的，供应商须提供《小型、微型企业声明函》，并由供应商加盖公章，其划型标准严格按照工业和信息化部、国家统计局、国家发展和改革委员会、财政部出台的《中小企业划型标准规定》（工信部联企业[2011]300号）执行。提供其他小微企业制造的货物时还需提供货物制造商的小微企业声明函。供应商提供的《小型、微型企业声明函》必须真实有效，如果被举报经查实出具虚假声明函的，将被取消磋商资格，并按有关规定予以处理。</w:t>
      </w:r>
    </w:p>
    <w:p>
      <w:pPr>
        <w:spacing w:line="360" w:lineRule="auto"/>
        <w:ind w:firstLine="360" w:firstLineChars="150"/>
        <w:rPr>
          <w:rFonts w:hint="eastAsia" w:ascii="宋体" w:hAnsi="宋体" w:eastAsia="宋体" w:cs="宋体"/>
          <w:color w:val="auto"/>
          <w:spacing w:val="-4"/>
          <w:kern w:val="0"/>
          <w:sz w:val="24"/>
        </w:rPr>
      </w:pPr>
      <w:r>
        <w:rPr>
          <w:rFonts w:hint="eastAsia" w:ascii="宋体" w:hAnsi="宋体" w:eastAsia="宋体" w:cs="宋体"/>
          <w:color w:val="auto"/>
          <w:kern w:val="0"/>
          <w:sz w:val="24"/>
        </w:rPr>
        <w:t>（2）</w:t>
      </w:r>
      <w:r>
        <w:rPr>
          <w:rFonts w:hint="eastAsia" w:ascii="宋体" w:hAnsi="宋体" w:eastAsia="宋体" w:cs="宋体"/>
          <w:color w:val="auto"/>
          <w:spacing w:val="-4"/>
          <w:kern w:val="0"/>
          <w:sz w:val="24"/>
        </w:rPr>
        <w:t xml:space="preserve">《财政部司法部关于政府采购支持监狱企业发展有关问题的通知》--财库[2014]68号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监狱、戒毒企业视同小微企业，享受政府采购相关政策；监狱和戒毒企业须提供由省级以上监狱管理局、戒毒管理局(含新疆生产建设兵团)出具的属于监狱企业的证明文件。</w:t>
      </w:r>
    </w:p>
    <w:p>
      <w:pPr>
        <w:spacing w:line="360" w:lineRule="auto"/>
        <w:ind w:firstLine="360" w:firstLineChars="150"/>
        <w:rPr>
          <w:rFonts w:hint="eastAsia" w:ascii="宋体" w:hAnsi="宋体" w:eastAsia="宋体" w:cs="宋体"/>
          <w:color w:val="auto"/>
          <w:spacing w:val="-4"/>
          <w:sz w:val="24"/>
        </w:rPr>
      </w:pPr>
      <w:r>
        <w:rPr>
          <w:rFonts w:hint="eastAsia" w:ascii="宋体" w:hAnsi="宋体" w:eastAsia="宋体" w:cs="宋体"/>
          <w:color w:val="auto"/>
          <w:sz w:val="24"/>
        </w:rPr>
        <w:t>（3）</w:t>
      </w:r>
      <w:r>
        <w:rPr>
          <w:rFonts w:hint="eastAsia" w:ascii="宋体" w:hAnsi="宋体" w:eastAsia="宋体" w:cs="宋体"/>
          <w:color w:val="auto"/>
          <w:spacing w:val="-4"/>
          <w:sz w:val="24"/>
        </w:rPr>
        <w:t>《财政部 发展改革委 生态环境部 市场监管总局关于调整优化节能产品 环境标志产品政府采购执行机制的通知》（财库〔2019〕9号）</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（4）节能产品政府采购实施意见--财库[2004]185号</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（5）环境标志产品政府采购实施的意见--财库[2006]90号</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评审过程中，如涉及，在同等条件下优先采购具有环境标志、节能、自主创新的产品。（注：环境标志产品是指由财政部、国家环境保护总局颁布的环境标志产品政府采购清单”中的有效期内的产品；节能产品是指由财政部、国家发展改革委颁布的“节能产品政府采购清单” 中的有效期内的产品。）</w:t>
      </w:r>
    </w:p>
    <w:p>
      <w:pPr>
        <w:spacing w:line="360" w:lineRule="auto"/>
        <w:ind w:firstLine="360" w:firstLineChars="150"/>
        <w:rPr>
          <w:rFonts w:hint="eastAsia" w:ascii="宋体" w:hAnsi="宋体" w:eastAsia="宋体" w:cs="宋体"/>
          <w:color w:val="auto"/>
          <w:sz w:val="24"/>
        </w:rPr>
      </w:pPr>
      <w:r>
        <w:rPr>
          <w:rFonts w:hint="eastAsia" w:ascii="宋体" w:hAnsi="宋体" w:eastAsia="宋体" w:cs="宋体"/>
          <w:color w:val="auto"/>
          <w:sz w:val="24"/>
        </w:rPr>
        <w:t xml:space="preserve">（6）《关于促进残疾人就业政府采购政策的通知》财库[2017]141号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根据《财政部 民政部 中国残疾人联合会关于促进残疾人就业政府采购政策的通知》（财库〔2017〕，符合条件的残疾人福利性单位在参加政府采购活动时，应当提供本通知规定的《残疾人福利性单位声明函》（见附件），并对声明的真实性负责。中标、成交供应商为残疾人福利性单位的，采购人或者其委托的采购代理机构应当随中标、成交结果同时公告其《残疾人福利性单位声明函》，接受社会监督。供应商提供的《残疾人福利性单位声明函》与事实不符的，依照《政府采购法》第七十七条第一款的规定追究法律责任。</w:t>
      </w:r>
    </w:p>
    <w:p>
      <w:pPr>
        <w:pStyle w:val="2"/>
        <w:ind w:firstLine="480" w:firstLineChars="200"/>
        <w:rPr>
          <w:rFonts w:hint="eastAsia" w:ascii="宋体" w:hAnsi="宋体" w:eastAsia="宋体" w:cs="宋体"/>
          <w:color w:val="auto"/>
        </w:rPr>
      </w:pPr>
      <w:r>
        <w:rPr>
          <w:rFonts w:hint="eastAsia" w:ascii="宋体" w:hAnsi="宋体" w:eastAsia="宋体" w:cs="宋体"/>
          <w:color w:val="auto"/>
        </w:rPr>
        <w:t>（7）《财政部 发展改革委 生态环境部 市场监管总局关于调整优化节能产品、环境标志产品政府采购执行机制的通知》（财库〔2019〕9号）；</w:t>
      </w:r>
    </w:p>
    <w:p>
      <w:pPr>
        <w:pStyle w:val="2"/>
        <w:ind w:firstLine="480" w:firstLineChars="200"/>
        <w:rPr>
          <w:rFonts w:hint="eastAsia" w:ascii="宋体" w:hAnsi="宋体" w:eastAsia="宋体" w:cs="宋体"/>
          <w:color w:val="auto"/>
        </w:rPr>
      </w:pPr>
      <w:r>
        <w:rPr>
          <w:rFonts w:hint="eastAsia" w:ascii="宋体" w:hAnsi="宋体" w:eastAsia="宋体" w:cs="宋体"/>
          <w:color w:val="auto"/>
        </w:rPr>
        <w:t>（8）陕西省财政厅关于印发《陕西省中小企业政府采购信用融资办法》（陕财办采〔2018〕23号）；</w:t>
      </w:r>
    </w:p>
    <w:p>
      <w:pPr>
        <w:spacing w:line="360" w:lineRule="auto"/>
        <w:ind w:firstLine="480" w:firstLineChars="200"/>
        <w:rPr>
          <w:rFonts w:hint="eastAsia" w:ascii="宋体" w:hAnsi="宋体" w:eastAsia="宋体" w:cs="宋体"/>
          <w:b/>
          <w:color w:val="auto"/>
          <w:sz w:val="24"/>
        </w:rPr>
      </w:pPr>
      <w:r>
        <w:rPr>
          <w:rFonts w:hint="eastAsia" w:ascii="宋体" w:hAnsi="宋体" w:eastAsia="宋体" w:cs="宋体"/>
          <w:color w:val="auto"/>
          <w:sz w:val="24"/>
        </w:rPr>
        <w:t>（9）其他需要落实的政府采购政策。</w:t>
      </w:r>
    </w:p>
    <w:p>
      <w:pPr>
        <w:spacing w:line="560" w:lineRule="exact"/>
        <w:ind w:firstLine="120" w:firstLineChars="50"/>
        <w:rPr>
          <w:rFonts w:hint="eastAsia" w:ascii="宋体" w:hAnsi="宋体" w:eastAsia="宋体" w:cs="宋体"/>
          <w:b/>
          <w:color w:val="auto"/>
          <w:sz w:val="24"/>
        </w:rPr>
      </w:pPr>
      <w:r>
        <w:rPr>
          <w:rFonts w:hint="eastAsia" w:ascii="宋体" w:hAnsi="宋体" w:eastAsia="宋体" w:cs="宋体"/>
          <w:b/>
          <w:color w:val="auto"/>
          <w:sz w:val="24"/>
        </w:rPr>
        <w:t>9、成交</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（1）采购代理机构在磋商结束后</w:t>
      </w:r>
      <w:r>
        <w:rPr>
          <w:rFonts w:hint="eastAsia" w:ascii="宋体" w:hAnsi="宋体" w:eastAsia="宋体" w:cs="宋体"/>
          <w:color w:val="auto"/>
          <w:sz w:val="24"/>
          <w:lang w:val="en-US" w:eastAsia="zh-CN"/>
        </w:rPr>
        <w:t>一</w:t>
      </w:r>
      <w:r>
        <w:rPr>
          <w:rFonts w:hint="eastAsia" w:ascii="宋体" w:hAnsi="宋体" w:eastAsia="宋体" w:cs="宋体"/>
          <w:color w:val="auto"/>
          <w:sz w:val="24"/>
        </w:rPr>
        <w:t>个工作日内将磋商结果报告送达采购人，采购人在收到磋商结果报告后</w:t>
      </w:r>
      <w:r>
        <w:rPr>
          <w:rFonts w:hint="eastAsia" w:ascii="宋体" w:hAnsi="宋体" w:eastAsia="宋体" w:cs="宋体"/>
          <w:color w:val="auto"/>
          <w:sz w:val="24"/>
          <w:lang w:val="en-US" w:eastAsia="zh-CN"/>
        </w:rPr>
        <w:t>四</w:t>
      </w:r>
      <w:r>
        <w:rPr>
          <w:rFonts w:hint="eastAsia" w:ascii="宋体" w:hAnsi="宋体" w:eastAsia="宋体" w:cs="宋体"/>
          <w:color w:val="auto"/>
          <w:sz w:val="24"/>
        </w:rPr>
        <w:t>个工作日内，按照磋商结果报告中推荐的成交候选供应商顺序确定成交供应商，同时书面复函采购代理机构；</w:t>
      </w:r>
    </w:p>
    <w:p>
      <w:pPr>
        <w:spacing w:line="360" w:lineRule="auto"/>
        <w:ind w:firstLine="240" w:firstLineChars="100"/>
        <w:rPr>
          <w:rFonts w:hint="eastAsia" w:ascii="宋体" w:hAnsi="宋体" w:eastAsia="宋体" w:cs="宋体"/>
          <w:color w:val="auto"/>
          <w:sz w:val="24"/>
        </w:rPr>
      </w:pPr>
      <w:r>
        <w:rPr>
          <w:rFonts w:hint="eastAsia" w:ascii="宋体" w:hAnsi="宋体" w:eastAsia="宋体" w:cs="宋体"/>
          <w:color w:val="auto"/>
          <w:sz w:val="24"/>
        </w:rPr>
        <w:t xml:space="preserve"> （2）采购代理机构收到采购人“成交复函”后，</w:t>
      </w:r>
      <w:r>
        <w:rPr>
          <w:rFonts w:hint="eastAsia" w:ascii="宋体" w:hAnsi="宋体" w:eastAsia="宋体" w:cs="宋体"/>
          <w:color w:val="auto"/>
          <w:sz w:val="24"/>
          <w:lang w:val="en-US" w:eastAsia="zh-CN"/>
        </w:rPr>
        <w:t>一</w:t>
      </w:r>
      <w:r>
        <w:rPr>
          <w:rFonts w:hint="eastAsia" w:ascii="宋体" w:hAnsi="宋体" w:eastAsia="宋体" w:cs="宋体"/>
          <w:color w:val="auto"/>
          <w:sz w:val="24"/>
        </w:rPr>
        <w:t>个工作日内在财政部门指定的政府采购信息媒体上发布公告，公示期无异议后，向成交供应商发出“成交通知书”。</w:t>
      </w:r>
    </w:p>
    <w:p>
      <w:pPr>
        <w:tabs>
          <w:tab w:val="left" w:pos="426"/>
        </w:tabs>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七．签订合同</w:t>
      </w:r>
    </w:p>
    <w:p>
      <w:pPr>
        <w:spacing w:line="4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磋商文件、磋商文件的修改、补充文件,成交供应商的响应文件、补充或修改的文件及澄清或承诺文件等，均为双方签订《合同》的组成部分,并与《合同》一并作为本磋商文件所列采购项目的互补性法律文件,与《合同》具有同等法律效力。</w:t>
      </w:r>
    </w:p>
    <w:p>
      <w:pPr>
        <w:spacing w:line="4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2、采购人和成交供应商应当自成交通知书发出之日起30个日历日内,根据磋商文件确定的事项和成交供应商的响应文件,参照本磋商文件《合同范本》订立书面合同。合同的标的、价款、质量、履行期限等主要条款应当与磋商文件和成交供应商的响应文件内容一致。采购人或成交供应商不得拒绝或拖延与另一方签订合同,采购人和成交供应商不得再行订立背离磋商文件、响应文件实质性内容的其他协议或其他附加条件。</w:t>
      </w:r>
    </w:p>
    <w:p>
      <w:pPr>
        <w:spacing w:line="4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3、政府采购合同履行中，采购人需追加与合同标的相同的货物、工程或者服务的，在不改变合同其他条款的前提下，可以根据相关政策法规与成交供应商协商签订补充合同。</w:t>
      </w:r>
    </w:p>
    <w:p>
      <w:pPr>
        <w:spacing w:line="4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4、成交供应商无正当理由拒签合同的,或接到成交通知书后在规定的时间内,借故拖延、拒签合同者,采购人取消其成交资格,其磋商保证金不予退还；给采购人造成的损失超过磋商保证金数额的,成交供应商还应当对超过部分予以赔偿。同时报请政府采购监督机构通报全省,取消其进入政府采购市场的资格,并按规定予以处罚。</w:t>
      </w:r>
    </w:p>
    <w:p>
      <w:pPr>
        <w:spacing w:line="4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发出成交通知书后,采购人无正当理由拒签合同，给成交供应商造成损失的,应当赔偿损失。</w:t>
      </w:r>
    </w:p>
    <w:p>
      <w:pPr>
        <w:spacing w:line="4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逾期未签订合同,按照有关法律规定承担相应的法律责任。</w:t>
      </w:r>
    </w:p>
    <w:p>
      <w:pPr>
        <w:spacing w:line="4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5、成交供应商应当按照合同约定履行义务，完成成交的项目。成交供应商不得向他人转让成交的项目。</w:t>
      </w:r>
    </w:p>
    <w:p>
      <w:pPr>
        <w:spacing w:line="46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6、根据需要，采购代理机构可会同采购人负责监督、协调和处理履约过程中出现的问题；</w:t>
      </w:r>
    </w:p>
    <w:p>
      <w:pPr>
        <w:spacing w:line="460" w:lineRule="exact"/>
        <w:ind w:firstLine="480" w:firstLineChars="200"/>
        <w:rPr>
          <w:rFonts w:hint="eastAsia" w:ascii="宋体" w:hAnsi="宋体" w:eastAsia="宋体" w:cs="宋体"/>
          <w:color w:val="auto"/>
        </w:rPr>
      </w:pPr>
      <w:r>
        <w:rPr>
          <w:rFonts w:hint="eastAsia" w:ascii="宋体" w:hAnsi="宋体" w:eastAsia="宋体" w:cs="宋体"/>
          <w:color w:val="auto"/>
          <w:sz w:val="24"/>
        </w:rPr>
        <w:t>7、政府采购管理部门在合同履行期间以及履行期后，可以随时检查项目的执行情况，对采购标准、采购内容进行调查核实，并对发现的问题进行处理。</w:t>
      </w:r>
    </w:p>
    <w:p>
      <w:pPr>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八．成交服务费</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1、成交服务费按约定由</w:t>
      </w:r>
      <w:r>
        <w:rPr>
          <w:rFonts w:hint="eastAsia" w:ascii="宋体" w:hAnsi="宋体" w:eastAsia="宋体" w:cs="宋体"/>
          <w:color w:val="auto"/>
          <w:sz w:val="24"/>
          <w:lang w:val="en-US" w:eastAsia="zh-CN"/>
        </w:rPr>
        <w:t>成交供应商</w:t>
      </w:r>
      <w:r>
        <w:rPr>
          <w:rFonts w:hint="eastAsia" w:ascii="宋体" w:hAnsi="宋体" w:eastAsia="宋体" w:cs="宋体"/>
          <w:color w:val="auto"/>
          <w:sz w:val="24"/>
        </w:rPr>
        <w:t>支付。</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w:t>
      </w:r>
      <w:r>
        <w:rPr>
          <w:rFonts w:hint="eastAsia" w:ascii="宋体" w:hAnsi="宋体" w:eastAsia="宋体" w:cs="宋体"/>
          <w:color w:val="auto"/>
          <w:sz w:val="24"/>
          <w:lang w:val="en-US" w:eastAsia="zh-CN"/>
        </w:rPr>
        <w:t>成交供应商</w:t>
      </w:r>
      <w:r>
        <w:rPr>
          <w:rFonts w:hint="eastAsia" w:ascii="宋体" w:hAnsi="宋体" w:eastAsia="宋体" w:cs="宋体"/>
          <w:color w:val="auto"/>
          <w:sz w:val="24"/>
        </w:rPr>
        <w:t>应依据成交金额向采购代理机构交纳成交服务费，交费金额参照国家计委颁布的《招标代理服务收费管理暂行办法》（计价格[2002]1980号）及发改办价格[2003]857号文件的规定标准收取。</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3、本项目代理服务费</w:t>
      </w:r>
      <w:r>
        <w:rPr>
          <w:rFonts w:hint="eastAsia" w:ascii="宋体" w:hAnsi="宋体" w:eastAsia="宋体" w:cs="宋体"/>
          <w:color w:val="auto"/>
          <w:sz w:val="24"/>
          <w:lang w:val="en-US" w:eastAsia="zh-CN"/>
        </w:rPr>
        <w:t>按工程计取</w:t>
      </w:r>
      <w:r>
        <w:rPr>
          <w:rFonts w:hint="eastAsia" w:ascii="宋体" w:hAnsi="宋体" w:eastAsia="宋体" w:cs="宋体"/>
          <w:color w:val="auto"/>
          <w:sz w:val="24"/>
        </w:rPr>
        <w:t>。</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0"/>
        <w:gridCol w:w="4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4620" w:type="dxa"/>
            <w:noWrap w:val="0"/>
            <w:vAlign w:val="center"/>
          </w:tcPr>
          <w:p>
            <w:pPr>
              <w:pStyle w:val="23"/>
              <w:spacing w:before="0" w:beforeAutospacing="0" w:after="0" w:afterAutospacing="0" w:line="480" w:lineRule="exact"/>
              <w:jc w:val="center"/>
              <w:rPr>
                <w:rFonts w:hint="eastAsia" w:ascii="宋体" w:hAnsi="宋体" w:eastAsia="宋体" w:cs="宋体"/>
                <w:color w:val="auto"/>
              </w:rPr>
            </w:pPr>
            <w:r>
              <w:rPr>
                <w:rFonts w:hint="eastAsia" w:ascii="宋体" w:hAnsi="宋体" w:eastAsia="宋体" w:cs="宋体"/>
                <w:b/>
                <w:color w:val="auto"/>
              </w:rPr>
              <w:t>中标金额（万元）</w:t>
            </w:r>
          </w:p>
        </w:tc>
        <w:tc>
          <w:tcPr>
            <w:tcW w:w="4202" w:type="dxa"/>
            <w:noWrap w:val="0"/>
            <w:vAlign w:val="center"/>
          </w:tcPr>
          <w:p>
            <w:pPr>
              <w:pStyle w:val="23"/>
              <w:spacing w:before="0" w:beforeAutospacing="0" w:after="0" w:afterAutospacing="0" w:line="480" w:lineRule="exact"/>
              <w:jc w:val="center"/>
              <w:rPr>
                <w:rFonts w:hint="eastAsia" w:ascii="宋体" w:hAnsi="宋体" w:eastAsia="宋体" w:cs="宋体"/>
                <w:color w:val="auto"/>
              </w:rPr>
            </w:pPr>
            <w:r>
              <w:rPr>
                <w:rFonts w:hint="eastAsia" w:ascii="宋体" w:hAnsi="宋体" w:eastAsia="宋体" w:cs="宋体"/>
                <w:b/>
                <w:color w:val="auto"/>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4620" w:type="dxa"/>
            <w:noWrap w:val="0"/>
            <w:vAlign w:val="center"/>
          </w:tcPr>
          <w:p>
            <w:pPr>
              <w:pStyle w:val="23"/>
              <w:spacing w:before="0" w:beforeAutospacing="0" w:after="0" w:afterAutospacing="0" w:line="480" w:lineRule="exact"/>
              <w:jc w:val="center"/>
              <w:rPr>
                <w:rFonts w:hint="eastAsia" w:ascii="宋体" w:hAnsi="宋体" w:eastAsia="宋体" w:cs="宋体"/>
                <w:color w:val="auto"/>
              </w:rPr>
            </w:pPr>
            <w:r>
              <w:rPr>
                <w:rFonts w:hint="eastAsia" w:ascii="宋体" w:hAnsi="宋体" w:eastAsia="宋体" w:cs="宋体"/>
                <w:color w:val="auto"/>
              </w:rPr>
              <w:t>100以下</w:t>
            </w:r>
          </w:p>
        </w:tc>
        <w:tc>
          <w:tcPr>
            <w:tcW w:w="4202" w:type="dxa"/>
            <w:noWrap w:val="0"/>
            <w:vAlign w:val="center"/>
          </w:tcPr>
          <w:p>
            <w:pPr>
              <w:pStyle w:val="23"/>
              <w:spacing w:before="0" w:beforeAutospacing="0" w:after="0" w:afterAutospacing="0" w:line="480" w:lineRule="exact"/>
              <w:jc w:val="center"/>
              <w:rPr>
                <w:rFonts w:hint="eastAsia" w:ascii="宋体" w:hAnsi="宋体" w:eastAsia="宋体" w:cs="宋体"/>
                <w:color w:val="auto"/>
              </w:rPr>
            </w:pPr>
            <w:r>
              <w:rPr>
                <w:rFonts w:hint="eastAsia" w:ascii="宋体" w:hAnsi="宋体" w:eastAsia="宋体" w:cs="宋体"/>
                <w:color w:val="auto"/>
              </w:rPr>
              <w:t>1.0</w:t>
            </w:r>
            <w:r>
              <w:rPr>
                <w:rFonts w:hint="eastAsia" w:ascii="宋体" w:hAnsi="宋体" w:eastAsia="宋体" w:cs="宋体"/>
                <w:color w:val="auto"/>
                <w:lang w:val="en-US" w:eastAsia="zh-CN"/>
              </w:rPr>
              <w:t>0</w:t>
            </w:r>
            <w:r>
              <w:rPr>
                <w:rFonts w:hint="eastAsia" w:ascii="宋体" w:hAnsi="宋体" w:eastAsia="宋体" w:cs="宋体"/>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620" w:type="dxa"/>
            <w:noWrap w:val="0"/>
            <w:vAlign w:val="center"/>
          </w:tcPr>
          <w:p>
            <w:pPr>
              <w:spacing w:line="480" w:lineRule="exact"/>
              <w:jc w:val="center"/>
              <w:rPr>
                <w:rFonts w:hint="eastAsia" w:ascii="宋体" w:hAnsi="宋体" w:eastAsia="宋体" w:cs="宋体"/>
                <w:b/>
                <w:color w:val="auto"/>
                <w:sz w:val="24"/>
              </w:rPr>
            </w:pPr>
            <w:r>
              <w:rPr>
                <w:rFonts w:hint="eastAsia" w:ascii="宋体" w:hAnsi="宋体" w:eastAsia="宋体" w:cs="宋体"/>
                <w:color w:val="auto"/>
                <w:sz w:val="24"/>
              </w:rPr>
              <w:t>100-500</w:t>
            </w:r>
          </w:p>
        </w:tc>
        <w:tc>
          <w:tcPr>
            <w:tcW w:w="4202" w:type="dxa"/>
            <w:noWrap w:val="0"/>
            <w:vAlign w:val="center"/>
          </w:tcPr>
          <w:p>
            <w:pPr>
              <w:pStyle w:val="23"/>
              <w:spacing w:before="0" w:beforeAutospacing="0" w:after="0" w:afterAutospacing="0" w:line="480" w:lineRule="exact"/>
              <w:jc w:val="center"/>
              <w:rPr>
                <w:rFonts w:hint="eastAsia" w:ascii="宋体" w:hAnsi="宋体" w:eastAsia="宋体" w:cs="宋体"/>
                <w:color w:val="auto"/>
              </w:rPr>
            </w:pPr>
            <w:r>
              <w:rPr>
                <w:rFonts w:hint="eastAsia" w:ascii="宋体" w:hAnsi="宋体" w:eastAsia="宋体" w:cs="宋体"/>
                <w:color w:val="auto"/>
              </w:rPr>
              <w:t>0.7</w:t>
            </w:r>
            <w:r>
              <w:rPr>
                <w:rFonts w:hint="eastAsia" w:ascii="宋体" w:hAnsi="宋体" w:eastAsia="宋体" w:cs="宋体"/>
                <w:color w:val="auto"/>
                <w:lang w:val="en-US" w:eastAsia="zh-CN"/>
              </w:rPr>
              <w:t>0</w:t>
            </w:r>
            <w:r>
              <w:rPr>
                <w:rFonts w:hint="eastAsia" w:ascii="宋体" w:hAnsi="宋体" w:eastAsia="宋体" w:cs="宋体"/>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4620" w:type="dxa"/>
            <w:noWrap w:val="0"/>
            <w:vAlign w:val="center"/>
          </w:tcPr>
          <w:p>
            <w:pPr>
              <w:spacing w:line="480" w:lineRule="exact"/>
              <w:jc w:val="center"/>
              <w:rPr>
                <w:rFonts w:hint="eastAsia" w:ascii="宋体" w:hAnsi="宋体" w:eastAsia="宋体" w:cs="宋体"/>
                <w:b/>
                <w:color w:val="auto"/>
                <w:sz w:val="24"/>
              </w:rPr>
            </w:pPr>
            <w:r>
              <w:rPr>
                <w:rFonts w:hint="eastAsia" w:ascii="宋体" w:hAnsi="宋体" w:eastAsia="宋体" w:cs="宋体"/>
                <w:color w:val="auto"/>
                <w:sz w:val="24"/>
              </w:rPr>
              <w:t>500-1000</w:t>
            </w:r>
          </w:p>
        </w:tc>
        <w:tc>
          <w:tcPr>
            <w:tcW w:w="4202" w:type="dxa"/>
            <w:noWrap w:val="0"/>
            <w:vAlign w:val="center"/>
          </w:tcPr>
          <w:p>
            <w:pPr>
              <w:spacing w:line="480" w:lineRule="exact"/>
              <w:jc w:val="center"/>
              <w:rPr>
                <w:rFonts w:hint="eastAsia" w:ascii="宋体" w:hAnsi="宋体" w:eastAsia="宋体" w:cs="宋体"/>
                <w:b/>
                <w:color w:val="auto"/>
                <w:sz w:val="24"/>
              </w:rPr>
            </w:pPr>
            <w:r>
              <w:rPr>
                <w:rFonts w:hint="eastAsia" w:ascii="宋体" w:hAnsi="宋体" w:eastAsia="宋体" w:cs="宋体"/>
                <w:color w:val="auto"/>
                <w:sz w:val="24"/>
              </w:rPr>
              <w:t>0.55%</w:t>
            </w:r>
          </w:p>
        </w:tc>
      </w:tr>
    </w:tbl>
    <w:p>
      <w:pPr>
        <w:spacing w:line="360" w:lineRule="auto"/>
        <w:ind w:firstLine="360" w:firstLineChars="150"/>
        <w:rPr>
          <w:rFonts w:hint="default" w:ascii="宋体" w:hAnsi="宋体" w:eastAsia="宋体" w:cs="宋体"/>
          <w:color w:val="auto"/>
          <w:kern w:val="0"/>
          <w:sz w:val="24"/>
          <w:lang w:val="en-US" w:eastAsia="zh-CN"/>
        </w:rPr>
      </w:pPr>
      <w:r>
        <w:rPr>
          <w:rFonts w:hint="eastAsia" w:ascii="宋体" w:hAnsi="宋体" w:eastAsia="宋体" w:cs="宋体"/>
          <w:color w:val="auto"/>
          <w:kern w:val="0"/>
          <w:sz w:val="24"/>
        </w:rPr>
        <w:t>注：采购代理服务收费按差额定率累进法计算。</w:t>
      </w:r>
      <w:r>
        <w:rPr>
          <w:rFonts w:hint="eastAsia" w:ascii="宋体" w:hAnsi="宋体" w:cs="宋体"/>
          <w:color w:val="auto"/>
          <w:kern w:val="0"/>
          <w:sz w:val="24"/>
          <w:lang w:val="en-US" w:eastAsia="zh-CN"/>
        </w:rPr>
        <w:t>本项目以项目预算为基数计算。</w:t>
      </w:r>
    </w:p>
    <w:p>
      <w:pPr>
        <w:spacing w:line="360" w:lineRule="auto"/>
        <w:ind w:firstLine="452" w:firstLineChars="150"/>
        <w:jc w:val="center"/>
        <w:rPr>
          <w:rFonts w:hint="eastAsia" w:ascii="宋体" w:hAnsi="宋体" w:eastAsia="宋体" w:cs="宋体"/>
          <w:b/>
          <w:color w:val="auto"/>
          <w:kern w:val="0"/>
          <w:sz w:val="24"/>
        </w:rPr>
      </w:pPr>
      <w:r>
        <w:rPr>
          <w:rFonts w:hint="eastAsia" w:ascii="宋体" w:hAnsi="宋体" w:eastAsia="宋体" w:cs="宋体"/>
          <w:b/>
          <w:color w:val="auto"/>
          <w:sz w:val="30"/>
          <w:szCs w:val="30"/>
        </w:rPr>
        <w:t>九．特殊情况处理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p>
    <w:p>
      <w:pPr>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十．其它事项</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成交供应商确定后，成交供应商无正当理由拖延或拒签合同的，或未能按照规定的时间提供履约担保，采购人有权取消其成交资格，并按评审顺序重新确定成交供应商。同时报请监督机构予以通报，禁止其进入政府采购市场，并没收其保证金。给采购人造成损失超过磋商保证金额的，还应当对超过部分予以赔偿，并依法承担相应法律责任。</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2、其他未尽事宜，按照《中华人民共和国政府采购法》、《中华人民共和国政府采购法实施条例》等法律法规的有关条款执行。</w:t>
      </w:r>
    </w:p>
    <w:p>
      <w:pPr>
        <w:pStyle w:val="3"/>
        <w:bidi w:val="0"/>
        <w:rPr>
          <w:rStyle w:val="36"/>
          <w:rFonts w:hint="eastAsia" w:ascii="宋体" w:hAnsi="宋体" w:eastAsia="宋体" w:cs="宋体"/>
          <w:b/>
          <w:bCs/>
          <w:color w:val="auto"/>
          <w:sz w:val="30"/>
          <w:szCs w:val="30"/>
          <w:lang w:val="en-US" w:eastAsia="zh-CN"/>
        </w:rPr>
      </w:pPr>
      <w:r>
        <w:rPr>
          <w:rFonts w:hint="eastAsia" w:ascii="宋体" w:hAnsi="宋体" w:eastAsia="宋体" w:cs="宋体"/>
          <w:b w:val="0"/>
          <w:bCs w:val="0"/>
          <w:color w:val="auto"/>
          <w:sz w:val="24"/>
        </w:rPr>
        <w:br w:type="page"/>
      </w:r>
      <w:bookmarkStart w:id="8" w:name="_Toc30787"/>
      <w:r>
        <w:rPr>
          <w:rStyle w:val="36"/>
          <w:rFonts w:hint="eastAsia" w:ascii="宋体" w:hAnsi="宋体" w:eastAsia="宋体" w:cs="宋体"/>
          <w:b/>
          <w:bCs/>
          <w:color w:val="auto"/>
          <w:sz w:val="30"/>
          <w:szCs w:val="30"/>
        </w:rPr>
        <w:t xml:space="preserve">第三部分  </w:t>
      </w:r>
      <w:r>
        <w:rPr>
          <w:rStyle w:val="36"/>
          <w:rFonts w:hint="eastAsia" w:ascii="宋体" w:hAnsi="宋体" w:eastAsia="宋体" w:cs="宋体"/>
          <w:b/>
          <w:bCs/>
          <w:color w:val="auto"/>
          <w:sz w:val="30"/>
          <w:szCs w:val="30"/>
          <w:lang w:val="en-US" w:eastAsia="zh-CN"/>
        </w:rPr>
        <w:t>实施方案</w:t>
      </w:r>
      <w:bookmarkEnd w:id="8"/>
    </w:p>
    <w:p>
      <w:pPr>
        <w:autoSpaceDE w:val="0"/>
        <w:autoSpaceDN w:val="0"/>
        <w:spacing w:before="0" w:beforeLines="0" w:after="0" w:afterLines="0" w:line="360" w:lineRule="auto"/>
        <w:ind w:left="0" w:right="0"/>
        <w:jc w:val="center"/>
        <w:rPr>
          <w:rFonts w:hint="eastAsia" w:ascii="宋体" w:hAnsi="宋体" w:eastAsia="宋体" w:cs="宋体"/>
          <w:b/>
          <w:color w:val="auto"/>
          <w:kern w:val="0"/>
          <w:sz w:val="30"/>
          <w:szCs w:val="22"/>
          <w:lang w:val="en-US" w:eastAsia="zh-CN" w:bidi="zh-CN"/>
        </w:rPr>
      </w:pPr>
      <w:bookmarkStart w:id="9" w:name="_Toc8894"/>
      <w:r>
        <w:rPr>
          <w:rFonts w:hint="eastAsia" w:ascii="宋体" w:hAnsi="宋体" w:eastAsia="宋体" w:cs="宋体"/>
          <w:b/>
          <w:color w:val="auto"/>
          <w:kern w:val="0"/>
          <w:sz w:val="30"/>
          <w:szCs w:val="22"/>
          <w:lang w:val="en-US" w:eastAsia="zh-CN" w:bidi="zh-CN"/>
        </w:rPr>
        <w:t>一.项目现状</w:t>
      </w:r>
      <w:bookmarkEnd w:id="9"/>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3" w:leftChars="0" w:right="30" w:rightChars="0" w:firstLine="415" w:firstLineChars="173"/>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本项目涉及的农村危旧住房大多数是上世纪七十年代末和八十 年代初建设的居住房，房屋大部分年久失修，目前属于危房。大部分房屋为砖木结构，有的甚至为泥土垒墙。披厦、简易房相连，建设布局杂乱，阴暗狭小，房屋无基础配套设施，居民生活用水明沟排放， 环境脏、乱、差现象严重建筑密度大、人均居住面积狭小，治安、消防等隐患大，环境卫生十分恶劣，基础设施、配套公共服务设施不全， 交通不便。这一恶劣的住房状况已严重影响到全区和谐社会的构建和社会的可持续发展，事关民生的问题。因此如何解决和改善困难户住房的问题已成社会迫在眉睫的事项。</w:t>
      </w:r>
    </w:p>
    <w:p>
      <w:pPr>
        <w:autoSpaceDE w:val="0"/>
        <w:autoSpaceDN w:val="0"/>
        <w:spacing w:before="0" w:beforeLines="0" w:after="0" w:afterLines="0" w:line="360" w:lineRule="auto"/>
        <w:ind w:left="0" w:right="0"/>
        <w:jc w:val="center"/>
        <w:rPr>
          <w:rFonts w:hint="eastAsia" w:ascii="宋体" w:hAnsi="宋体" w:eastAsia="宋体" w:cs="宋体"/>
          <w:b/>
          <w:color w:val="auto"/>
          <w:kern w:val="0"/>
          <w:sz w:val="30"/>
          <w:szCs w:val="22"/>
          <w:lang w:val="en-US" w:eastAsia="zh-CN" w:bidi="zh-CN"/>
        </w:rPr>
      </w:pPr>
      <w:bookmarkStart w:id="10" w:name="_bookmark20"/>
      <w:bookmarkEnd w:id="10"/>
      <w:bookmarkStart w:id="11" w:name="_bookmark20"/>
      <w:bookmarkEnd w:id="11"/>
      <w:bookmarkStart w:id="12" w:name="_Toc3446"/>
      <w:r>
        <w:rPr>
          <w:rFonts w:hint="eastAsia" w:ascii="宋体" w:hAnsi="宋体" w:eastAsia="宋体" w:cs="宋体"/>
          <w:b/>
          <w:color w:val="auto"/>
          <w:kern w:val="0"/>
          <w:sz w:val="30"/>
          <w:szCs w:val="22"/>
          <w:lang w:val="en-US" w:eastAsia="zh-CN" w:bidi="zh-CN"/>
        </w:rPr>
        <w:t>二. 改造目标</w:t>
      </w:r>
      <w:bookmarkEnd w:id="12"/>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通过</w:t>
      </w:r>
      <w:r>
        <w:rPr>
          <w:rFonts w:hint="eastAsia" w:ascii="宋体" w:hAnsi="宋体" w:eastAsia="宋体" w:cs="宋体"/>
          <w:color w:val="auto"/>
          <w:kern w:val="0"/>
          <w:sz w:val="24"/>
          <w:szCs w:val="22"/>
          <w:lang w:val="en-US" w:eastAsia="zh-CN" w:bidi="zh-CN"/>
        </w:rPr>
        <w:t>礼泉县危房改造、农房抗震改造，宜居型农房建设，</w:t>
      </w:r>
      <w:r>
        <w:rPr>
          <w:rFonts w:hint="eastAsia" w:ascii="宋体" w:hAnsi="宋体" w:eastAsia="宋体" w:cs="宋体"/>
          <w:color w:val="auto"/>
          <w:kern w:val="0"/>
          <w:sz w:val="24"/>
          <w:szCs w:val="22"/>
          <w:lang w:val="zh-CN" w:bidi="zh-CN"/>
        </w:rPr>
        <w:t>全部达到抗震设防要求，</w:t>
      </w:r>
      <w:r>
        <w:rPr>
          <w:rFonts w:hint="eastAsia" w:ascii="宋体" w:hAnsi="宋体" w:eastAsia="宋体" w:cs="宋体"/>
          <w:color w:val="auto"/>
          <w:kern w:val="0"/>
          <w:sz w:val="24"/>
          <w:szCs w:val="22"/>
          <w:lang w:val="en-US" w:eastAsia="zh-CN" w:bidi="zh-CN"/>
        </w:rPr>
        <w:t>提高我县农房住房建设质量安全水平，确保人民群众生命及财产安全，</w:t>
      </w:r>
      <w:r>
        <w:rPr>
          <w:rFonts w:hint="eastAsia" w:ascii="宋体" w:hAnsi="宋体" w:eastAsia="宋体" w:cs="宋体"/>
          <w:color w:val="auto"/>
          <w:kern w:val="0"/>
          <w:sz w:val="24"/>
          <w:szCs w:val="22"/>
          <w:lang w:val="zh-CN" w:bidi="zh-CN"/>
        </w:rPr>
        <w:t>为建设美丽乡村和乡村振兴做出贡献。</w:t>
      </w:r>
    </w:p>
    <w:p>
      <w:pPr>
        <w:autoSpaceDE w:val="0"/>
        <w:autoSpaceDN w:val="0"/>
        <w:spacing w:before="0" w:beforeLines="0" w:after="0" w:afterLines="0" w:line="360" w:lineRule="auto"/>
        <w:ind w:left="0" w:leftChars="0" w:right="29" w:rightChars="14" w:firstLine="524" w:firstLineChars="174"/>
        <w:jc w:val="center"/>
        <w:rPr>
          <w:rFonts w:hint="eastAsia" w:ascii="宋体" w:hAnsi="宋体" w:eastAsia="宋体" w:cs="宋体"/>
          <w:b/>
          <w:color w:val="auto"/>
          <w:kern w:val="0"/>
          <w:sz w:val="30"/>
          <w:szCs w:val="22"/>
          <w:lang w:val="en-US" w:eastAsia="zh-CN" w:bidi="zh-CN"/>
        </w:rPr>
      </w:pPr>
      <w:bookmarkStart w:id="13" w:name="_bookmark21"/>
      <w:bookmarkEnd w:id="13"/>
      <w:bookmarkStart w:id="14" w:name="_bookmark21"/>
      <w:bookmarkEnd w:id="14"/>
      <w:bookmarkStart w:id="15" w:name="_Toc32504"/>
      <w:r>
        <w:rPr>
          <w:rFonts w:hint="eastAsia" w:ascii="宋体" w:hAnsi="宋体" w:eastAsia="宋体" w:cs="宋体"/>
          <w:b/>
          <w:color w:val="auto"/>
          <w:kern w:val="0"/>
          <w:sz w:val="30"/>
          <w:szCs w:val="22"/>
          <w:lang w:val="en-US" w:eastAsia="zh-CN" w:bidi="zh-CN"/>
        </w:rPr>
        <w:t>三. 改造规模与内容</w:t>
      </w:r>
      <w:bookmarkEnd w:id="15"/>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本项目为</w:t>
      </w:r>
      <w:r>
        <w:rPr>
          <w:rFonts w:hint="eastAsia" w:ascii="宋体" w:hAnsi="宋体" w:eastAsia="宋体" w:cs="宋体"/>
          <w:color w:val="auto"/>
          <w:kern w:val="0"/>
          <w:sz w:val="24"/>
          <w:szCs w:val="22"/>
          <w:lang w:val="en-US" w:eastAsia="zh-CN" w:bidi="zh-CN"/>
        </w:rPr>
        <w:t>礼泉县2021年农房抗震加固改造工程</w:t>
      </w:r>
      <w:r>
        <w:rPr>
          <w:rFonts w:hint="eastAsia" w:ascii="宋体" w:hAnsi="宋体" w:eastAsia="宋体" w:cs="宋体"/>
          <w:color w:val="auto"/>
          <w:kern w:val="0"/>
          <w:sz w:val="24"/>
          <w:szCs w:val="22"/>
          <w:lang w:val="zh-CN" w:bidi="zh-CN"/>
        </w:rPr>
        <w:t>，涉及</w:t>
      </w:r>
      <w:r>
        <w:rPr>
          <w:rFonts w:hint="eastAsia" w:ascii="宋体" w:hAnsi="宋体" w:eastAsia="宋体" w:cs="宋体"/>
          <w:color w:val="auto"/>
          <w:kern w:val="0"/>
          <w:sz w:val="24"/>
          <w:szCs w:val="22"/>
          <w:lang w:val="en-US" w:eastAsia="zh-CN" w:bidi="zh-CN"/>
        </w:rPr>
        <w:t>共计</w:t>
      </w:r>
      <w:r>
        <w:rPr>
          <w:rFonts w:hint="eastAsia" w:ascii="宋体" w:hAnsi="宋体" w:eastAsia="宋体" w:cs="宋体"/>
          <w:color w:val="auto"/>
          <w:kern w:val="0"/>
          <w:sz w:val="24"/>
          <w:szCs w:val="22"/>
          <w:lang w:val="zh-CN" w:bidi="zh-CN"/>
        </w:rPr>
        <w:t xml:space="preserve">农村住房 </w:t>
      </w:r>
      <w:r>
        <w:rPr>
          <w:rFonts w:hint="eastAsia" w:ascii="宋体" w:hAnsi="宋体" w:eastAsia="宋体" w:cs="宋体"/>
          <w:color w:val="auto"/>
          <w:kern w:val="0"/>
          <w:sz w:val="24"/>
          <w:szCs w:val="22"/>
          <w:lang w:val="en-US" w:eastAsia="zh-CN" w:bidi="zh-CN"/>
        </w:rPr>
        <w:t>74</w:t>
      </w:r>
      <w:r>
        <w:rPr>
          <w:rFonts w:hint="eastAsia" w:ascii="宋体" w:hAnsi="宋体" w:eastAsia="宋体" w:cs="宋体"/>
          <w:color w:val="auto"/>
          <w:kern w:val="0"/>
          <w:sz w:val="24"/>
          <w:szCs w:val="22"/>
          <w:lang w:val="zh-CN" w:bidi="zh-CN"/>
        </w:rPr>
        <w:t xml:space="preserve"> 户，主要建设内容为墙体加固，通过使用高延性混凝土加固改造，使建筑结构达到</w:t>
      </w:r>
      <w:r>
        <w:rPr>
          <w:rFonts w:hint="eastAsia" w:ascii="宋体" w:hAnsi="宋体" w:eastAsia="宋体" w:cs="宋体"/>
          <w:color w:val="auto"/>
          <w:kern w:val="0"/>
          <w:sz w:val="24"/>
          <w:szCs w:val="22"/>
          <w:lang w:val="en-US" w:eastAsia="zh-CN" w:bidi="zh-CN"/>
        </w:rPr>
        <w:t>7</w:t>
      </w:r>
      <w:r>
        <w:rPr>
          <w:rFonts w:hint="eastAsia" w:ascii="宋体" w:hAnsi="宋体" w:eastAsia="宋体" w:cs="宋体"/>
          <w:color w:val="auto"/>
          <w:kern w:val="0"/>
          <w:sz w:val="24"/>
          <w:szCs w:val="22"/>
          <w:lang w:val="zh-CN" w:bidi="zh-CN"/>
        </w:rPr>
        <w:t>度</w:t>
      </w:r>
      <w:r>
        <w:rPr>
          <w:rFonts w:hint="eastAsia" w:ascii="宋体" w:hAnsi="宋体" w:eastAsia="宋体" w:cs="宋体"/>
          <w:color w:val="auto"/>
          <w:kern w:val="0"/>
          <w:sz w:val="24"/>
          <w:szCs w:val="22"/>
          <w:lang w:val="en-US" w:eastAsia="zh-CN" w:bidi="zh-CN"/>
        </w:rPr>
        <w:t>及以上</w:t>
      </w:r>
      <w:r>
        <w:rPr>
          <w:rFonts w:hint="eastAsia" w:ascii="宋体" w:hAnsi="宋体" w:eastAsia="宋体" w:cs="宋体"/>
          <w:color w:val="auto"/>
          <w:kern w:val="0"/>
          <w:sz w:val="24"/>
          <w:szCs w:val="22"/>
          <w:lang w:val="zh-CN" w:bidi="zh-CN"/>
        </w:rPr>
        <w:t>抗震设防烈度。</w:t>
      </w:r>
    </w:p>
    <w:p>
      <w:pPr>
        <w:autoSpaceDE w:val="0"/>
        <w:autoSpaceDN w:val="0"/>
        <w:spacing w:before="0" w:beforeLines="0" w:after="0" w:afterLines="0" w:line="360" w:lineRule="auto"/>
        <w:ind w:left="0" w:leftChars="0" w:right="29" w:rightChars="14" w:firstLine="419" w:firstLineChars="139"/>
        <w:jc w:val="center"/>
        <w:rPr>
          <w:rFonts w:hint="eastAsia" w:ascii="宋体" w:hAnsi="宋体" w:eastAsia="宋体" w:cs="宋体"/>
          <w:b/>
          <w:color w:val="auto"/>
          <w:kern w:val="0"/>
          <w:sz w:val="30"/>
          <w:szCs w:val="22"/>
          <w:lang w:val="en-US" w:eastAsia="zh-CN" w:bidi="zh-CN"/>
        </w:rPr>
      </w:pPr>
      <w:bookmarkStart w:id="16" w:name="_Toc23076"/>
      <w:r>
        <w:rPr>
          <w:rFonts w:hint="eastAsia" w:ascii="宋体" w:hAnsi="宋体" w:eastAsia="宋体" w:cs="宋体"/>
          <w:b/>
          <w:color w:val="auto"/>
          <w:kern w:val="0"/>
          <w:sz w:val="30"/>
          <w:szCs w:val="22"/>
          <w:lang w:val="en-US" w:eastAsia="zh-CN" w:bidi="zh-CN"/>
        </w:rPr>
        <w:t>四. 建设指导思想及原则</w:t>
      </w:r>
      <w:bookmarkEnd w:id="16"/>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80" w:firstLineChars="200"/>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以习近平新时代中国特色社会主义思想为引领，全面贯彻落实党的十九大精神，坚持以人民为中心，以提升居民生活品质为出发点和落脚点，着力补好人民日益增长的美好生活需要与发展不平衡不充分的短板，牢固树立“两个坚持、三个转变”防灾减灾新理念，以地震高烈度设防地区农房抗震能力提升为核心，支持农户对抗震设防不达标农房增加抗震措施，逐步扭转地震高烈度设防地 区农房抗震性能差、在地震中易造成农民生命财产严重损失的局面，进一步提高农村住房建设质量水平，不断提升人民群众的获得感、幸福感和安全感。</w:t>
      </w:r>
    </w:p>
    <w:p>
      <w:pPr>
        <w:pStyle w:val="2"/>
        <w:rPr>
          <w:rFonts w:hint="eastAsia" w:ascii="宋体" w:hAnsi="宋体" w:eastAsia="宋体" w:cs="宋体"/>
          <w:color w:val="auto"/>
          <w:lang w:val="zh-CN"/>
        </w:rPr>
      </w:pPr>
    </w:p>
    <w:p>
      <w:pPr>
        <w:autoSpaceDE w:val="0"/>
        <w:autoSpaceDN w:val="0"/>
        <w:spacing w:before="0" w:beforeLines="0" w:after="0" w:afterLines="0" w:line="360" w:lineRule="auto"/>
        <w:ind w:left="0" w:leftChars="0" w:right="29" w:rightChars="14" w:firstLine="419" w:firstLineChars="139"/>
        <w:jc w:val="center"/>
        <w:rPr>
          <w:rFonts w:hint="eastAsia" w:ascii="宋体" w:hAnsi="宋体" w:eastAsia="宋体" w:cs="宋体"/>
          <w:b/>
          <w:color w:val="auto"/>
          <w:kern w:val="0"/>
          <w:sz w:val="30"/>
          <w:szCs w:val="22"/>
          <w:lang w:val="en-US" w:eastAsia="zh-CN" w:bidi="zh-CN"/>
        </w:rPr>
      </w:pPr>
      <w:r>
        <w:rPr>
          <w:rFonts w:hint="eastAsia" w:ascii="宋体" w:hAnsi="宋体" w:eastAsia="宋体" w:cs="宋体"/>
          <w:b/>
          <w:color w:val="auto"/>
          <w:kern w:val="0"/>
          <w:sz w:val="30"/>
          <w:szCs w:val="22"/>
          <w:lang w:val="en-US" w:eastAsia="zh-CN" w:bidi="zh-CN"/>
        </w:rPr>
        <w:t>五.基本原则</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80" w:firstLineChars="200"/>
        <w:jc w:val="left"/>
        <w:textAlignment w:val="auto"/>
        <w:rPr>
          <w:rFonts w:hint="eastAsia" w:ascii="宋体" w:hAnsi="宋体" w:eastAsia="宋体" w:cs="宋体"/>
          <w:color w:val="auto"/>
          <w:kern w:val="0"/>
          <w:sz w:val="22"/>
          <w:szCs w:val="22"/>
          <w:lang w:val="zh-CN" w:bidi="zh-CN"/>
        </w:rPr>
      </w:pPr>
      <w:r>
        <w:rPr>
          <w:rFonts w:hint="eastAsia" w:ascii="宋体" w:hAnsi="宋体" w:eastAsia="宋体" w:cs="宋体"/>
          <w:color w:val="auto"/>
          <w:kern w:val="0"/>
          <w:sz w:val="24"/>
          <w:szCs w:val="22"/>
          <w:lang w:val="zh-CN" w:bidi="zh-CN"/>
        </w:rPr>
        <w:t>坚持为农房抗震加固改造提质的责任主体和实施主体，政府进一步完善政策支持措施，强化政策引导，加强指导监督；坚持整体策划、连片开发以城市总体规划、片区规划、控制性详细规划和各专项专业规划为依据，在充分听取人民群众诉求的基础上，按照“优化布局、完善功能、提升形象、便民利民”的整体思路，编制农房抗震加固实施方案，明确改造范围、改造重点、推进时序和保障措施，做到高起点规 划、高标准设计、高质量建设，试点先行，分步实施，逐步推开， 统筹实施社会保障、就业服务、经济体制和社区管理方式改革，确保被改造村居民长远生计有保障、生活水平有提高；坚持以人为本实事求是，充分尊重群众意愿，密切结合项目区实际制定改造推进计划。以社区居民需求为导向，突出为民、便民、惠民的基本要求，重点从人民群众最关心、最直接、最迫切的事情入手，通过提升专业化设计、建设、经营管理水平，打造安全、便捷、宜居环境。</w:t>
      </w:r>
    </w:p>
    <w:p>
      <w:pPr>
        <w:autoSpaceDE w:val="0"/>
        <w:autoSpaceDN w:val="0"/>
        <w:spacing w:before="0" w:beforeLines="0" w:after="0" w:afterLines="0" w:line="360" w:lineRule="auto"/>
        <w:ind w:left="0" w:leftChars="0" w:right="29" w:rightChars="14" w:firstLine="419" w:firstLineChars="139"/>
        <w:jc w:val="center"/>
        <w:rPr>
          <w:rFonts w:hint="eastAsia" w:ascii="宋体" w:hAnsi="宋体" w:eastAsia="宋体" w:cs="宋体"/>
          <w:b/>
          <w:color w:val="auto"/>
          <w:kern w:val="0"/>
          <w:sz w:val="30"/>
          <w:szCs w:val="22"/>
          <w:lang w:val="en-US" w:eastAsia="zh-CN" w:bidi="zh-CN"/>
        </w:rPr>
      </w:pPr>
      <w:r>
        <w:rPr>
          <w:rFonts w:hint="eastAsia" w:ascii="宋体" w:hAnsi="宋体" w:eastAsia="宋体" w:cs="宋体"/>
          <w:b/>
          <w:color w:val="auto"/>
          <w:kern w:val="0"/>
          <w:sz w:val="30"/>
          <w:szCs w:val="22"/>
          <w:lang w:val="en-US" w:eastAsia="zh-CN" w:bidi="zh-CN"/>
        </w:rPr>
        <w:t>六.改造思路</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80" w:firstLineChars="200"/>
        <w:jc w:val="left"/>
        <w:textAlignment w:val="auto"/>
        <w:rPr>
          <w:rFonts w:hint="eastAsia" w:ascii="宋体" w:hAnsi="宋体" w:eastAsia="宋体" w:cs="宋体"/>
          <w:b/>
          <w:color w:val="auto"/>
          <w:kern w:val="0"/>
          <w:sz w:val="30"/>
          <w:szCs w:val="22"/>
          <w:lang w:val="en-US" w:eastAsia="zh-CN" w:bidi="zh-CN"/>
        </w:rPr>
      </w:pPr>
      <w:r>
        <w:rPr>
          <w:rFonts w:hint="eastAsia" w:ascii="宋体" w:hAnsi="宋体" w:eastAsia="宋体" w:cs="宋体"/>
          <w:color w:val="auto"/>
          <w:kern w:val="0"/>
          <w:sz w:val="24"/>
          <w:szCs w:val="22"/>
          <w:lang w:val="zh-CN" w:bidi="zh-CN"/>
        </w:rPr>
        <w:t>项目的建设力求在总体规划中实现经济效益综合优化，使项目区域内达到功能合理，投资经济，节能省地，而又相对完整，功能分明， 同一功能的建筑力求集中紧凑。</w:t>
      </w:r>
    </w:p>
    <w:p>
      <w:pPr>
        <w:autoSpaceDE w:val="0"/>
        <w:autoSpaceDN w:val="0"/>
        <w:spacing w:before="0" w:beforeLines="0" w:after="0" w:afterLines="0" w:line="360" w:lineRule="auto"/>
        <w:ind w:left="0" w:leftChars="0" w:right="29" w:rightChars="14" w:firstLine="419" w:firstLineChars="139"/>
        <w:jc w:val="center"/>
        <w:rPr>
          <w:rFonts w:hint="eastAsia" w:ascii="宋体" w:hAnsi="宋体" w:eastAsia="宋体" w:cs="宋体"/>
          <w:b/>
          <w:color w:val="auto"/>
          <w:kern w:val="0"/>
          <w:sz w:val="30"/>
          <w:szCs w:val="22"/>
          <w:lang w:val="en-US" w:eastAsia="zh-CN" w:bidi="zh-CN"/>
        </w:rPr>
      </w:pPr>
      <w:r>
        <w:rPr>
          <w:rFonts w:hint="eastAsia" w:ascii="宋体" w:hAnsi="宋体" w:eastAsia="宋体" w:cs="宋体"/>
          <w:b/>
          <w:color w:val="auto"/>
          <w:kern w:val="0"/>
          <w:sz w:val="30"/>
          <w:szCs w:val="22"/>
          <w:lang w:val="en-US" w:eastAsia="zh-CN" w:bidi="zh-CN"/>
        </w:rPr>
        <w:t>七.改造思路</w:t>
      </w:r>
    </w:p>
    <w:p>
      <w:pPr>
        <w:keepNext w:val="0"/>
        <w:keepLines w:val="0"/>
        <w:pageBreakBefore w:val="0"/>
        <w:widowControl w:val="0"/>
        <w:kinsoku/>
        <w:wordWrap/>
        <w:overflowPunct/>
        <w:topLinePunct w:val="0"/>
        <w:autoSpaceDE/>
        <w:autoSpaceDN/>
        <w:bidi w:val="0"/>
        <w:adjustRightInd/>
        <w:snapToGrid/>
        <w:ind w:left="0" w:leftChars="0" w:right="29" w:rightChars="14"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项目的建设力求在总体规划中实现经济效益综合优化，使项目区域内达到功能合理，投资经济，节能省地，而又相对完整，功能分明， 同一功能的建筑力求集中紧凑。</w:t>
      </w:r>
    </w:p>
    <w:p>
      <w:pPr>
        <w:autoSpaceDE w:val="0"/>
        <w:autoSpaceDN w:val="0"/>
        <w:spacing w:before="0" w:beforeLines="0" w:after="0" w:afterLines="0" w:line="360" w:lineRule="auto"/>
        <w:ind w:left="0" w:right="0"/>
        <w:jc w:val="center"/>
        <w:rPr>
          <w:rFonts w:hint="eastAsia" w:ascii="宋体" w:hAnsi="宋体" w:eastAsia="宋体" w:cs="宋体"/>
          <w:b/>
          <w:color w:val="auto"/>
          <w:kern w:val="0"/>
          <w:sz w:val="30"/>
          <w:szCs w:val="22"/>
          <w:lang w:val="en-US" w:eastAsia="zh-CN" w:bidi="zh-CN"/>
        </w:rPr>
      </w:pPr>
      <w:r>
        <w:rPr>
          <w:rFonts w:hint="eastAsia" w:ascii="宋体" w:hAnsi="宋体" w:eastAsia="宋体" w:cs="宋体"/>
          <w:b/>
          <w:color w:val="auto"/>
          <w:kern w:val="0"/>
          <w:sz w:val="30"/>
          <w:szCs w:val="22"/>
          <w:lang w:val="en-US" w:eastAsia="zh-CN" w:bidi="zh-CN"/>
        </w:rPr>
        <w:t xml:space="preserve">   八.改造标准</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本项目应根据相关标准和规范确定的抗震设防烈度，按照《</w:t>
      </w:r>
      <w:r>
        <w:rPr>
          <w:rFonts w:hint="eastAsia" w:ascii="宋体" w:hAnsi="宋体" w:eastAsia="宋体" w:cs="宋体"/>
          <w:color w:val="auto"/>
          <w:kern w:val="0"/>
          <w:sz w:val="24"/>
          <w:szCs w:val="22"/>
          <w:lang w:val="en-US" w:eastAsia="zh-CN" w:bidi="zh-CN"/>
        </w:rPr>
        <w:t>陕西省村镇建筑抗震设防技术规程</w:t>
      </w:r>
      <w:r>
        <w:rPr>
          <w:rFonts w:hint="eastAsia" w:ascii="宋体" w:hAnsi="宋体" w:eastAsia="宋体" w:cs="宋体"/>
          <w:color w:val="auto"/>
          <w:kern w:val="0"/>
          <w:sz w:val="24"/>
          <w:szCs w:val="22"/>
          <w:lang w:val="zh-CN" w:bidi="zh-CN"/>
        </w:rPr>
        <w:t>》</w:t>
      </w:r>
      <w:r>
        <w:rPr>
          <w:rFonts w:hint="eastAsia" w:ascii="宋体" w:hAnsi="宋体" w:eastAsia="宋体" w:cs="宋体"/>
          <w:color w:val="auto"/>
          <w:kern w:val="0"/>
          <w:sz w:val="24"/>
          <w:szCs w:val="22"/>
          <w:lang w:val="zh-CN" w:eastAsia="zh-CN" w:bidi="zh-CN"/>
        </w:rPr>
        <w:t>（</w:t>
      </w:r>
      <w:r>
        <w:rPr>
          <w:rFonts w:hint="eastAsia" w:ascii="宋体" w:hAnsi="宋体" w:eastAsia="宋体" w:cs="宋体"/>
          <w:color w:val="auto"/>
          <w:kern w:val="0"/>
          <w:sz w:val="24"/>
          <w:szCs w:val="22"/>
          <w:lang w:val="en-US" w:eastAsia="zh-CN" w:bidi="zh-CN"/>
        </w:rPr>
        <w:t>DBJ61/T104-2015</w:t>
      </w:r>
      <w:r>
        <w:rPr>
          <w:rFonts w:hint="eastAsia" w:ascii="宋体" w:hAnsi="宋体" w:eastAsia="宋体" w:cs="宋体"/>
          <w:color w:val="auto"/>
          <w:kern w:val="0"/>
          <w:sz w:val="24"/>
          <w:szCs w:val="22"/>
          <w:lang w:val="zh-CN" w:eastAsia="zh-CN" w:bidi="zh-CN"/>
        </w:rPr>
        <w:t>）</w:t>
      </w:r>
      <w:r>
        <w:rPr>
          <w:rFonts w:hint="eastAsia" w:ascii="宋体" w:hAnsi="宋体" w:eastAsia="宋体" w:cs="宋体"/>
          <w:color w:val="auto"/>
          <w:kern w:val="0"/>
          <w:sz w:val="24"/>
          <w:szCs w:val="22"/>
          <w:lang w:val="en-US" w:eastAsia="zh-CN" w:bidi="zh-CN"/>
        </w:rPr>
        <w:t>等有关规范标准实施。加固改造的，应参照《既有村镇住宅建筑抗震鉴定与加固技术规程》、《陕西省农房抗震鉴定与加固技术导则》等有关规范标准</w:t>
      </w:r>
      <w:r>
        <w:rPr>
          <w:rFonts w:hint="eastAsia" w:ascii="宋体" w:hAnsi="宋体" w:eastAsia="宋体" w:cs="宋体"/>
          <w:color w:val="auto"/>
          <w:kern w:val="0"/>
          <w:sz w:val="24"/>
          <w:szCs w:val="22"/>
          <w:lang w:val="zh-CN" w:bidi="zh-CN"/>
        </w:rPr>
        <w:t>采取抗震措施。</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抗震加固设计应符合下列要求：</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1、承载力、加强构件连接等措施；</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2、加固或新增构件的布置，应消除或减少不利因素，防止局部加强导致结构刚度或强度突变。</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3、新增构件与原有构件之间应有可靠连接；新增的抗震墙、柱等竖向构件应有可靠的基础。</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4、加固所用材料类型与原结构相同时，其强度等级不应低于原结构材料的实际强度等级，并应符合国家现行相关标准、规范的要求。</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5、对于不符合鉴定要求的女儿墙、门脸、出屋顶烟囱等易倒塌伤人的非结构构件， 应根据实际情况拆除、降低高度，或采取加固措施。</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6、对抗震薄弱部位、易损部位和不同类型结构的连接部位，应采取加强措施提高其承载力或变形能力。</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1、一般规定</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eastAsia="zh-CN" w:bidi="zh-CN"/>
        </w:rPr>
      </w:pPr>
      <w:r>
        <w:rPr>
          <w:rFonts w:hint="eastAsia" w:ascii="宋体" w:hAnsi="宋体" w:eastAsia="宋体" w:cs="宋体"/>
          <w:color w:val="auto"/>
          <w:kern w:val="0"/>
          <w:sz w:val="24"/>
          <w:szCs w:val="22"/>
          <w:lang w:val="zh-CN" w:eastAsia="zh-CN" w:bidi="zh-CN"/>
        </w:rPr>
        <w:t>（</w:t>
      </w:r>
      <w:r>
        <w:rPr>
          <w:rFonts w:hint="eastAsia" w:ascii="宋体" w:hAnsi="宋体" w:eastAsia="宋体" w:cs="宋体"/>
          <w:color w:val="auto"/>
          <w:kern w:val="0"/>
          <w:sz w:val="24"/>
          <w:szCs w:val="22"/>
          <w:lang w:val="en-US" w:eastAsia="zh-CN" w:bidi="zh-CN"/>
        </w:rPr>
        <w:t>1）</w:t>
      </w:r>
      <w:r>
        <w:rPr>
          <w:rFonts w:hint="eastAsia" w:ascii="宋体" w:hAnsi="宋体" w:eastAsia="宋体" w:cs="宋体"/>
          <w:color w:val="auto"/>
          <w:kern w:val="0"/>
          <w:sz w:val="24"/>
          <w:szCs w:val="22"/>
          <w:lang w:val="zh-CN" w:bidi="zh-CN"/>
        </w:rPr>
        <w:t>高延性混凝土加固砌体结构房屋，首先应对局部出现危险点的墙体以及砌体柱、过梁等构件进行加固。其他未涉及的构件加固内容，应按国家现行有关标准的规定进行处理。</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w:t>
      </w:r>
      <w:r>
        <w:rPr>
          <w:rFonts w:hint="eastAsia" w:ascii="宋体" w:hAnsi="宋体" w:eastAsia="宋体" w:cs="宋体"/>
          <w:color w:val="auto"/>
          <w:kern w:val="0"/>
          <w:sz w:val="24"/>
          <w:szCs w:val="22"/>
          <w:lang w:val="en-US" w:eastAsia="zh-CN" w:bidi="zh-CN"/>
        </w:rPr>
        <w:t>2）</w:t>
      </w:r>
      <w:r>
        <w:rPr>
          <w:rFonts w:hint="eastAsia" w:ascii="宋体" w:hAnsi="宋体" w:eastAsia="宋体" w:cs="宋体"/>
          <w:color w:val="auto"/>
          <w:kern w:val="0"/>
          <w:sz w:val="24"/>
          <w:szCs w:val="22"/>
          <w:lang w:val="zh-CN" w:bidi="zh-CN"/>
        </w:rPr>
        <w:t>空斗墙、整体性很差或开洞率大于50%的砌体墙以及楼梯间墙体，应采用高延性混凝土面层进行加固，其余墙体可采用高延性混凝土条带加固。</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2、加固方法</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（1）</w:t>
      </w:r>
      <w:r>
        <w:rPr>
          <w:rFonts w:hint="eastAsia" w:ascii="宋体" w:hAnsi="宋体" w:eastAsia="宋体" w:cs="宋体"/>
          <w:color w:val="auto"/>
          <w:kern w:val="0"/>
          <w:sz w:val="24"/>
          <w:szCs w:val="22"/>
          <w:lang w:val="zh-CN" w:bidi="zh-CN"/>
        </w:rPr>
        <w:t>采用高延性混凝土条带加固砖砌体及砌块砌体结构房屋，应同时设置竖向和水平条带。高延性混凝土施工时，墙体拐角处及水平和竖向条带相交处应连续压抹，严禁在这些部位留施工冷缝。</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（2）</w:t>
      </w:r>
      <w:r>
        <w:rPr>
          <w:rFonts w:hint="eastAsia" w:ascii="宋体" w:hAnsi="宋体" w:eastAsia="宋体" w:cs="宋体"/>
          <w:color w:val="auto"/>
          <w:kern w:val="0"/>
          <w:sz w:val="24"/>
          <w:szCs w:val="22"/>
          <w:lang w:val="zh-CN" w:bidi="zh-CN"/>
        </w:rPr>
        <w:t>根据抗震设防烈度不同，高延性混凝土加固砖砌体及砌块砌体房屋的条带最小宽度和最小厚度可按《高延性混凝土农房加固技术标准》表5.2.2执行。</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（3）</w:t>
      </w:r>
      <w:r>
        <w:rPr>
          <w:rFonts w:hint="eastAsia" w:ascii="宋体" w:hAnsi="宋体" w:eastAsia="宋体" w:cs="宋体"/>
          <w:color w:val="auto"/>
          <w:kern w:val="0"/>
          <w:sz w:val="24"/>
          <w:szCs w:val="22"/>
          <w:lang w:val="zh-CN" w:bidi="zh-CN"/>
        </w:rPr>
        <w:t>高延性混凝土条带加固部位对应的墙面应采用高延性混凝土嵌缝处理，嵌缝深度不小于10mm。施工条件允许时也可全部采取嵌缝处理；砌块砌体墙的高延性混凝土条带加固部位对应的墙面宜全部采取嵌缝处理。</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（4）</w:t>
      </w:r>
      <w:r>
        <w:rPr>
          <w:rFonts w:hint="eastAsia" w:ascii="宋体" w:hAnsi="宋体" w:eastAsia="宋体" w:cs="宋体"/>
          <w:color w:val="auto"/>
          <w:kern w:val="0"/>
          <w:sz w:val="24"/>
          <w:szCs w:val="22"/>
          <w:lang w:val="zh-CN" w:bidi="zh-CN"/>
        </w:rPr>
        <w:t>高延性混凝土竖向条带设置应符合下列规定：</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①房屋外墙拐角处、长墙中部、纵横墙交接处、窗间墙以及一字型外墙端部均宜设置高延性混凝土竖向条带。</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②外墙拐角距门窗洞口边的距离小于竖向条带宽度时，应将高延性混凝土包至洞口处门（窗）框边。</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③高延性混凝土竖向条带边距洞口边距离不大于200mm 时，宜将高延性混凝土条带延伸至洞口边沿，并将高延性混凝土包至洞口处门（窗）框边。</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④一字墙端部应采用高延性混凝土竖向条带加固，高延性混凝土应包至墙端，且竖向条带应双面布置。</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⑤加固砖砌体及砌块砌体结构的竖向条带净间距不应大于5.0m，当竖向条带净间距不满足时，应增加竖向条带宽度或数量。</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（5）</w:t>
      </w:r>
      <w:r>
        <w:rPr>
          <w:rFonts w:hint="eastAsia" w:ascii="宋体" w:hAnsi="宋体" w:eastAsia="宋体" w:cs="宋体"/>
          <w:color w:val="auto"/>
          <w:kern w:val="0"/>
          <w:sz w:val="24"/>
          <w:szCs w:val="22"/>
          <w:lang w:val="zh-CN" w:bidi="zh-CN"/>
        </w:rPr>
        <w:t>高延性混凝土水平条带设置应符合下列规定：</w:t>
      </w:r>
    </w:p>
    <w:p>
      <w:pPr>
        <w:keepNext w:val="0"/>
        <w:keepLines w:val="0"/>
        <w:pageBreakBefore w:val="0"/>
        <w:widowControl w:val="0"/>
        <w:kinsoku/>
        <w:wordWrap/>
        <w:overflowPunct/>
        <w:topLinePunct w:val="0"/>
        <w:autoSpaceDE w:val="0"/>
        <w:autoSpaceDN w:val="0"/>
        <w:bidi w:val="0"/>
        <w:adjustRightInd/>
        <w:snapToGrid/>
        <w:spacing w:before="101" w:after="0" w:line="363" w:lineRule="auto"/>
        <w:ind w:left="0" w:leftChars="0" w:right="29" w:rightChars="14" w:firstLine="417" w:firstLineChars="174"/>
        <w:jc w:val="left"/>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①外墙楼（屋）盖处应设置高延性混凝土水平条带，山墙应沿墙顶设置高延性混凝土条带，且高延性混凝土水平条带宜闭合。</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②单层房屋含阁楼时，应在阁楼高度处增设一道高延性混凝土水平条带，条带宽度及厚度与楼（屋）盖处水平条带相同。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③高延性混凝土水平条带应延伸至一字墙端部，且当一字墙长度大于2m时，应在墙体半高处增设一道水平条带，条带宽度及厚度可按《高延性混凝土农房加固技术标准》规定取值。</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④在墙长度方向两端均设置高延性混凝土竖向条带的内墙，宜在楼（屋）盖处设置高延性 混凝土水平条带，条带宽度及厚度可按《高延性混凝土农房加固技术标准》规定取值。</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⑤墙体根部长期处于潮湿环境时，宜在墙体根部增设一道高延性 混凝土水平条带，条带宽不宜小于 600mm，且水平条带上沿应高出室内地坪不小于200mm。</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（6）</w:t>
      </w:r>
      <w:r>
        <w:rPr>
          <w:rFonts w:hint="eastAsia" w:ascii="宋体" w:hAnsi="宋体" w:eastAsia="宋体" w:cs="宋体"/>
          <w:color w:val="auto"/>
          <w:kern w:val="0"/>
          <w:sz w:val="24"/>
          <w:szCs w:val="22"/>
          <w:lang w:val="zh-CN" w:bidi="zh-CN"/>
        </w:rPr>
        <w:t>房屋端山墙外侧有相邻建筑物时，端山墙上的高延性混凝土水平条带及竖向条带均应设置在墙体内侧，且外纵墙与端山墙交接部位的高延性混凝土竖向条带应双面布置。</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（7）</w:t>
      </w:r>
      <w:r>
        <w:rPr>
          <w:rFonts w:hint="eastAsia" w:ascii="宋体" w:hAnsi="宋体" w:eastAsia="宋体" w:cs="宋体"/>
          <w:color w:val="auto"/>
          <w:kern w:val="0"/>
          <w:sz w:val="24"/>
          <w:szCs w:val="22"/>
          <w:lang w:val="zh-CN" w:bidi="zh-CN"/>
        </w:rPr>
        <w:t>高延性混凝土水平条带与竖向条带相交部位应设置高延性混凝土加腋。加腋部位高延性混凝土面层应与高延性混凝土条带连续施工，严禁留施工冷缝。</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（8）</w:t>
      </w:r>
      <w:r>
        <w:rPr>
          <w:rFonts w:hint="eastAsia" w:ascii="宋体" w:hAnsi="宋体" w:eastAsia="宋体" w:cs="宋体"/>
          <w:color w:val="auto"/>
          <w:kern w:val="0"/>
          <w:sz w:val="24"/>
          <w:szCs w:val="22"/>
          <w:lang w:val="zh-CN" w:bidi="zh-CN"/>
        </w:rPr>
        <w:t>高延性混凝土条带或面层宜设置在墙体外侧，当外侧无法加固时，可在墙体内侧设置高延性混凝土条带或面层，墙体内侧的条带及面层可参照墙体外侧的高延性混凝土条带及面层有关规定进行设置。</w:t>
      </w:r>
    </w:p>
    <w:p>
      <w:pPr>
        <w:pStyle w:val="2"/>
        <w:rPr>
          <w:rFonts w:hint="eastAsia" w:ascii="宋体" w:hAnsi="宋体" w:eastAsia="宋体" w:cs="宋体"/>
          <w:color w:val="auto"/>
          <w:lang w:val="zh-CN"/>
        </w:rPr>
      </w:pPr>
    </w:p>
    <w:p>
      <w:pPr>
        <w:rPr>
          <w:rFonts w:hint="eastAsia"/>
          <w:color w:val="auto"/>
          <w:lang w:val="zh-CN"/>
        </w:rPr>
      </w:pPr>
    </w:p>
    <w:p>
      <w:pPr>
        <w:jc w:val="center"/>
        <w:rPr>
          <w:rFonts w:hint="eastAsia" w:ascii="宋体" w:hAnsi="宋体" w:eastAsia="宋体" w:cs="宋体"/>
          <w:b/>
          <w:bCs/>
          <w:color w:val="auto"/>
          <w:kern w:val="0"/>
          <w:sz w:val="30"/>
          <w:szCs w:val="30"/>
          <w:lang w:val="zh-CN" w:eastAsia="zh-CN" w:bidi="zh-CN"/>
        </w:rPr>
      </w:pPr>
      <w:bookmarkStart w:id="17" w:name="_Toc19533"/>
      <w:r>
        <w:rPr>
          <w:rFonts w:hint="eastAsia" w:ascii="宋体" w:hAnsi="宋体" w:eastAsia="宋体" w:cs="宋体"/>
          <w:b/>
          <w:bCs/>
          <w:color w:val="auto"/>
          <w:kern w:val="0"/>
          <w:sz w:val="30"/>
          <w:szCs w:val="30"/>
          <w:lang w:val="zh-CN" w:eastAsia="zh-CN" w:bidi="zh-CN"/>
        </w:rPr>
        <w:t>九.木结构农房的砌体围护墙加固</w:t>
      </w:r>
      <w:bookmarkEnd w:id="17"/>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1、一般规定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（1）</w:t>
      </w:r>
      <w:r>
        <w:rPr>
          <w:rFonts w:hint="eastAsia" w:ascii="宋体" w:hAnsi="宋体" w:eastAsia="宋体" w:cs="宋体"/>
          <w:color w:val="auto"/>
          <w:kern w:val="0"/>
          <w:sz w:val="24"/>
          <w:szCs w:val="22"/>
          <w:lang w:val="zh-CN" w:bidi="zh-CN"/>
        </w:rPr>
        <w:t>木结构农房的砌体围护墙加固前，应根据鉴定结果，按照国家和</w:t>
      </w:r>
      <w:r>
        <w:rPr>
          <w:rFonts w:hint="eastAsia" w:ascii="宋体" w:hAnsi="宋体" w:eastAsia="宋体" w:cs="宋体"/>
          <w:color w:val="auto"/>
          <w:kern w:val="0"/>
          <w:sz w:val="24"/>
          <w:szCs w:val="22"/>
          <w:lang w:val="zh-CN" w:eastAsia="zh-CN" w:bidi="zh-CN"/>
        </w:rPr>
        <w:t>陕西省</w:t>
      </w:r>
      <w:r>
        <w:rPr>
          <w:rFonts w:hint="eastAsia" w:ascii="宋体" w:hAnsi="宋体" w:eastAsia="宋体" w:cs="宋体"/>
          <w:color w:val="auto"/>
          <w:kern w:val="0"/>
          <w:sz w:val="24"/>
          <w:szCs w:val="22"/>
          <w:lang w:val="zh-CN" w:bidi="zh-CN"/>
        </w:rPr>
        <w:t>现行有关标准的规定对承重木构件进行加固或更换处理。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（2）</w:t>
      </w:r>
      <w:r>
        <w:rPr>
          <w:rFonts w:hint="eastAsia" w:ascii="宋体" w:hAnsi="宋体" w:eastAsia="宋体" w:cs="宋体"/>
          <w:color w:val="auto"/>
          <w:kern w:val="0"/>
          <w:sz w:val="24"/>
          <w:szCs w:val="22"/>
          <w:lang w:val="zh-CN" w:bidi="zh-CN"/>
        </w:rPr>
        <w:t>木结构农房的砌体围护墙加固应着重提高围护砌体墙的整体性，并增强木柱和围护砌体墙连接的可靠性。</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2、加固方法</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（1）</w:t>
      </w:r>
      <w:r>
        <w:rPr>
          <w:rFonts w:hint="eastAsia" w:ascii="宋体" w:hAnsi="宋体" w:eastAsia="宋体" w:cs="宋体"/>
          <w:color w:val="auto"/>
          <w:kern w:val="0"/>
          <w:sz w:val="24"/>
          <w:szCs w:val="22"/>
          <w:lang w:val="zh-CN" w:bidi="zh-CN"/>
        </w:rPr>
        <w:t>应采用高延性混凝土条带对围护砌体墙进行加固，并应采取措施保证木柱与围护墙体之间的可靠连接。</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（2）</w:t>
      </w:r>
      <w:r>
        <w:rPr>
          <w:rFonts w:hint="eastAsia" w:ascii="宋体" w:hAnsi="宋体" w:eastAsia="宋体" w:cs="宋体"/>
          <w:color w:val="auto"/>
          <w:kern w:val="0"/>
          <w:sz w:val="24"/>
          <w:szCs w:val="22"/>
          <w:lang w:val="zh-CN" w:bidi="zh-CN"/>
        </w:rPr>
        <w:t>加固围护墙体的高延性混凝土条带最小宽度及最小厚度应按表 6.2.2 取值，且墙面应采用 高延性混凝土嵌缝处理，嵌缝方式同本标准 5.2.3 条相关规定，嵌缝深度不小于10mm。</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（3）</w:t>
      </w:r>
      <w:r>
        <w:rPr>
          <w:rFonts w:hint="eastAsia" w:ascii="宋体" w:hAnsi="宋体" w:eastAsia="宋体" w:cs="宋体"/>
          <w:color w:val="auto"/>
          <w:kern w:val="0"/>
          <w:sz w:val="24"/>
          <w:szCs w:val="22"/>
          <w:lang w:val="zh-CN" w:bidi="zh-CN"/>
        </w:rPr>
        <w:t>木柱与围护墙体相交部位应采用拉结钢筋将木柱与围护墙体及竖向条带拉接。 拉结钢筋直径不应小于6mm，应沿高度均匀布置，间距不大于500mm。且拉结钢筋穿过钢垫板 后应与垫板焊接，拉结筋与钢垫板均应进行防腐、防锈处理。</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eastAsia="zh-CN" w:bidi="zh-CN"/>
        </w:rPr>
        <w:t>（4）</w:t>
      </w:r>
      <w:r>
        <w:rPr>
          <w:rFonts w:hint="eastAsia" w:ascii="宋体" w:hAnsi="宋体" w:eastAsia="宋体" w:cs="宋体"/>
          <w:color w:val="auto"/>
          <w:kern w:val="0"/>
          <w:sz w:val="24"/>
          <w:szCs w:val="22"/>
          <w:lang w:val="zh-CN" w:bidi="zh-CN"/>
        </w:rPr>
        <w:t>当围护墙的整体性较差时，应采用高延性混凝土面层对墙体进行加固，面层厚度可按规定取值。</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ascii="宋体" w:hAnsi="宋体" w:eastAsia="宋体" w:cs="宋体"/>
          <w:b/>
          <w:bCs/>
          <w:color w:val="auto"/>
          <w:sz w:val="30"/>
          <w:szCs w:val="30"/>
          <w:lang w:val="zh-CN" w:eastAsia="zh-CN"/>
        </w:rPr>
      </w:pPr>
      <w:bookmarkStart w:id="18" w:name="_Toc22949"/>
      <w:r>
        <w:rPr>
          <w:rFonts w:hint="eastAsia" w:ascii="宋体" w:hAnsi="宋体" w:eastAsia="宋体" w:cs="宋体"/>
          <w:b/>
          <w:bCs/>
          <w:color w:val="auto"/>
          <w:sz w:val="30"/>
          <w:szCs w:val="30"/>
          <w:lang w:val="zh-CN" w:eastAsia="zh-CN"/>
        </w:rPr>
        <w:t>十.施工工艺要求</w:t>
      </w:r>
      <w:bookmarkEnd w:id="18"/>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eastAsia="zh-CN"/>
        </w:rPr>
        <w:t>（1）</w:t>
      </w:r>
      <w:r>
        <w:rPr>
          <w:rFonts w:hint="eastAsia" w:ascii="宋体" w:hAnsi="宋体" w:eastAsia="宋体" w:cs="宋体"/>
          <w:color w:val="auto"/>
          <w:lang w:val="zh-CN"/>
        </w:rPr>
        <w:t>原砌体构件表面碱蚀严重时，应先清除松散部分并用高延性混凝土修补，已松动的勾缝砂浆应剔除。在清理、修整原结构、构件过程中发现的裂缝和损伤，应逐个予以修补，当修补有困难时，应进行局部拆砌。修补或拆砌完成后，应用清洁的压力水冲刷干净。</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eastAsia="zh-CN"/>
        </w:rPr>
        <w:t>（2）</w:t>
      </w:r>
      <w:r>
        <w:rPr>
          <w:rFonts w:hint="eastAsia" w:ascii="宋体" w:hAnsi="宋体" w:eastAsia="宋体" w:cs="宋体"/>
          <w:color w:val="auto"/>
          <w:lang w:val="zh-CN"/>
        </w:rPr>
        <w:t>当设计需要设置钢筋网或拉结筋时，其制作和安装的施工要求应符合现行国家标准 《建筑结构加固工程施工质量验收规范》GB 50550有关规定。</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eastAsia="zh-CN"/>
        </w:rPr>
        <w:t>（3）</w:t>
      </w:r>
      <w:r>
        <w:rPr>
          <w:rFonts w:hint="eastAsia" w:ascii="宋体" w:hAnsi="宋体" w:eastAsia="宋体" w:cs="宋体"/>
          <w:color w:val="auto"/>
          <w:lang w:val="zh-CN"/>
        </w:rPr>
        <w:t>高延性混凝土应为成品干混料和纤维现场加水搅拌而成，拌制配比应与产品使用说明相符合，施工过程中严禁随意添加水。</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eastAsia="zh-CN"/>
        </w:rPr>
        <w:t>（4）</w:t>
      </w:r>
      <w:r>
        <w:rPr>
          <w:rFonts w:hint="eastAsia" w:ascii="宋体" w:hAnsi="宋体" w:eastAsia="宋体" w:cs="宋体"/>
          <w:color w:val="auto"/>
          <w:lang w:val="zh-CN"/>
        </w:rPr>
        <w:t>压抹高延性混凝土面层前，应提前对构件表面反复浇水润湿，并待构件表面湿润无明水后再进行面层施工。</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eastAsia="zh-CN"/>
        </w:rPr>
        <w:t>（5）</w:t>
      </w:r>
      <w:r>
        <w:rPr>
          <w:rFonts w:hint="eastAsia" w:ascii="宋体" w:hAnsi="宋体" w:eastAsia="宋体" w:cs="宋体"/>
          <w:color w:val="auto"/>
          <w:lang w:val="zh-CN"/>
        </w:rPr>
        <w:t>高延性混凝土应采用强制式搅拌机搅拌，搅拌机转速不宜小于 45r/min，宜按以下投料顺序进行搅拌：先加入水，在搅拌过程中加入成品干混料；待拌合物搅拌均匀后加入纤维，采取措施使纤维分散均匀、无结团后停止搅拌。</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eastAsia="zh-CN"/>
        </w:rPr>
        <w:t>（6）</w:t>
      </w:r>
      <w:r>
        <w:rPr>
          <w:rFonts w:hint="eastAsia" w:ascii="宋体" w:hAnsi="宋体" w:eastAsia="宋体" w:cs="宋体"/>
          <w:color w:val="auto"/>
          <w:lang w:val="zh-CN"/>
        </w:rPr>
        <w:t>墙体拐角处、高延性混凝土相交处以及高延性混凝土加腋部位的高延性混凝土应连续压抹。单次压抹厚度不宜超过15mm，后一层压抹应在前一层压抹后4h内进行，最后一层之前压抹的高延性混凝土表 面收平但不宜收光。</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eastAsia="宋体" w:cs="宋体"/>
          <w:b/>
          <w:bCs/>
          <w:color w:val="auto"/>
          <w:sz w:val="30"/>
          <w:szCs w:val="30"/>
          <w:lang w:val="zh-CN"/>
        </w:rPr>
      </w:pPr>
      <w:r>
        <w:rPr>
          <w:rFonts w:hint="eastAsia" w:ascii="宋体" w:hAnsi="宋体" w:eastAsia="宋体" w:cs="宋体"/>
          <w:color w:val="auto"/>
          <w:lang w:val="zh-CN" w:eastAsia="zh-CN"/>
        </w:rPr>
        <w:t>（7）</w:t>
      </w:r>
      <w:r>
        <w:rPr>
          <w:rFonts w:hint="eastAsia" w:ascii="宋体" w:hAnsi="宋体" w:eastAsia="宋体" w:cs="宋体"/>
          <w:color w:val="auto"/>
          <w:lang w:val="zh-CN"/>
        </w:rPr>
        <w:t>高延性混凝土面层或配筋高延性混凝土面层施工完成后，应在高延性混凝土终凝后及时对其进行保湿养护，养护时间不应少于7d。日平均气温低于10℃时，养护时间不宜少于14d。对木结构农房的砌体构件进行加固时，应对木构件采取隔水措施后再对高延性混凝土进行喷水养护。</w:t>
      </w:r>
    </w:p>
    <w:p>
      <w:pPr>
        <w:pStyle w:val="2"/>
        <w:jc w:val="center"/>
        <w:rPr>
          <w:rFonts w:hint="eastAsia" w:ascii="宋体" w:hAnsi="宋体" w:eastAsia="宋体" w:cs="宋体"/>
          <w:b/>
          <w:bCs/>
          <w:color w:val="auto"/>
          <w:sz w:val="30"/>
          <w:szCs w:val="30"/>
          <w:lang w:val="zh-CN" w:eastAsia="zh-CN"/>
        </w:rPr>
      </w:pPr>
      <w:bookmarkStart w:id="19" w:name="_Toc10931"/>
      <w:r>
        <w:rPr>
          <w:rFonts w:hint="eastAsia" w:ascii="宋体" w:hAnsi="宋体" w:eastAsia="宋体" w:cs="宋体"/>
          <w:b/>
          <w:bCs/>
          <w:color w:val="auto"/>
          <w:sz w:val="30"/>
          <w:szCs w:val="30"/>
          <w:lang w:val="zh-CN" w:eastAsia="zh-CN"/>
        </w:rPr>
        <w:t>十一.质量检验</w:t>
      </w:r>
      <w:bookmarkEnd w:id="19"/>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高延性混凝土材料进场检验目的是为了初步确定材料是否满足设计及施工要求，为施工前的第一步性能检验。高延性混凝土成品干混料和纤维应分别存放，干混料应储存在通风干燥室内，应有防潮措 施；纤维的储存应有可靠的防火设施。</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1、材料检验</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进场检验以成品干混料和纤维共100t为一个检验批，不足100t也按一个检验批计， 且应该是同一厂家、同一生产批次。最终材料性能检验，应该在施工过程中抽检，以50户农房为一个抽检的检验批次。</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eastAsia="zh-CN"/>
        </w:rPr>
      </w:pPr>
      <w:r>
        <w:rPr>
          <w:rFonts w:hint="eastAsia" w:ascii="宋体" w:hAnsi="宋体" w:eastAsia="宋体" w:cs="宋体"/>
          <w:color w:val="auto"/>
          <w:lang w:val="zh-CN"/>
        </w:rPr>
        <w:t>2、施工质量验收</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采用高延性混凝土加固砌体结构的施工质量验收，主要包括面层外观质量、高延性混凝土的粘结质量、面层厚度、钢筋保护层厚度、面层表面平整度等。同时，对于标准没有具体规定的其他加固项目，尚应符合国家和</w:t>
      </w:r>
      <w:r>
        <w:rPr>
          <w:rFonts w:hint="eastAsia" w:ascii="宋体" w:hAnsi="宋体" w:eastAsia="宋体" w:cs="宋体"/>
          <w:color w:val="auto"/>
          <w:lang w:val="zh-CN" w:eastAsia="zh-CN"/>
        </w:rPr>
        <w:t>陕西省</w:t>
      </w:r>
      <w:r>
        <w:rPr>
          <w:rFonts w:hint="eastAsia" w:ascii="宋体" w:hAnsi="宋体" w:eastAsia="宋体" w:cs="宋体"/>
          <w:color w:val="auto"/>
          <w:lang w:val="zh-CN"/>
        </w:rPr>
        <w:t>现行有关规范、标准的规定。</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3、抗震鉴定</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通过检查房屋的设计、施工质量和现状，按规定的抗震设防要求，依据《</w:t>
      </w:r>
      <w:r>
        <w:rPr>
          <w:rFonts w:hint="eastAsia" w:ascii="宋体" w:hAnsi="宋体" w:eastAsia="宋体" w:cs="宋体"/>
          <w:color w:val="auto"/>
          <w:lang w:val="zh-CN" w:eastAsia="zh-CN"/>
        </w:rPr>
        <w:t>陕西省</w:t>
      </w:r>
      <w:r>
        <w:rPr>
          <w:rFonts w:hint="eastAsia" w:ascii="宋体" w:hAnsi="宋体" w:eastAsia="宋体" w:cs="宋体"/>
          <w:color w:val="auto"/>
          <w:lang w:val="zh-CN"/>
        </w:rPr>
        <w:t>省农村住房抗震鉴定技术指南》对其在地震作用下的安全性进行评估。</w:t>
      </w:r>
    </w:p>
    <w:p>
      <w:pPr>
        <w:pStyle w:val="2"/>
        <w:jc w:val="center"/>
        <w:rPr>
          <w:rFonts w:hint="eastAsia" w:ascii="宋体" w:hAnsi="宋体" w:eastAsia="宋体" w:cs="宋体"/>
          <w:b/>
          <w:bCs/>
          <w:color w:val="auto"/>
          <w:sz w:val="30"/>
          <w:szCs w:val="30"/>
          <w:lang w:val="en-US" w:eastAsia="zh-CN"/>
        </w:rPr>
      </w:pPr>
      <w:r>
        <w:rPr>
          <w:rFonts w:hint="eastAsia" w:ascii="宋体" w:hAnsi="宋体" w:eastAsia="宋体" w:cs="宋体"/>
          <w:b/>
          <w:bCs/>
          <w:color w:val="auto"/>
          <w:sz w:val="30"/>
          <w:szCs w:val="30"/>
          <w:lang w:val="en-US" w:eastAsia="zh-CN"/>
        </w:rPr>
        <w:t>十二</w:t>
      </w:r>
      <w:r>
        <w:rPr>
          <w:rFonts w:hint="eastAsia" w:ascii="宋体" w:hAnsi="宋体" w:cs="宋体"/>
          <w:b/>
          <w:bCs/>
          <w:color w:val="auto"/>
          <w:sz w:val="30"/>
          <w:szCs w:val="30"/>
          <w:lang w:val="en-US" w:eastAsia="zh-CN"/>
        </w:rPr>
        <w:t>.</w:t>
      </w:r>
      <w:r>
        <w:rPr>
          <w:rFonts w:hint="eastAsia" w:ascii="宋体" w:hAnsi="宋体" w:eastAsia="宋体" w:cs="宋体"/>
          <w:b/>
          <w:bCs/>
          <w:color w:val="auto"/>
          <w:sz w:val="30"/>
          <w:szCs w:val="30"/>
          <w:lang w:val="en-US" w:eastAsia="zh-CN"/>
        </w:rPr>
        <w:t>工程量清单</w:t>
      </w:r>
    </w:p>
    <w:p>
      <w:pPr>
        <w:keepNext w:val="0"/>
        <w:keepLines w:val="0"/>
        <w:widowControl/>
        <w:suppressLineNumbers w:val="0"/>
        <w:ind w:firstLine="480" w:firstLineChars="200"/>
        <w:jc w:val="both"/>
        <w:textAlignment w:val="center"/>
        <w:rPr>
          <w:rFonts w:hint="eastAsia" w:ascii="宋体" w:hAnsi="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由于</w:t>
      </w:r>
      <w:r>
        <w:rPr>
          <w:rFonts w:hint="eastAsia" w:ascii="宋体" w:hAnsi="宋体" w:cs="宋体"/>
          <w:color w:val="auto"/>
          <w:kern w:val="2"/>
          <w:sz w:val="24"/>
          <w:szCs w:val="24"/>
          <w:lang w:val="en-US" w:eastAsia="zh-CN" w:bidi="ar-SA"/>
        </w:rPr>
        <w:t>农房抗震加固改造工程在原有砖混或砖木住房进行二次加固，提升农房抗震功能，要求一户一设计，一户一图纸，该工程按单位面积核定工程费用，工程量清单每户按120平预算，结算以实际审计量为准。</w:t>
      </w:r>
    </w:p>
    <w:p>
      <w:pPr>
        <w:keepNext w:val="0"/>
        <w:keepLines w:val="0"/>
        <w:widowControl/>
        <w:suppressLineNumbers w:val="0"/>
        <w:ind w:firstLine="480" w:firstLineChars="200"/>
        <w:jc w:val="both"/>
        <w:textAlignment w:val="center"/>
        <w:rPr>
          <w:rFonts w:hint="eastAsia" w:ascii="宋体" w:hAnsi="宋体" w:eastAsia="宋体" w:cs="宋体"/>
          <w:b/>
          <w:bCs/>
          <w:i w:val="0"/>
          <w:iCs w:val="0"/>
          <w:color w:val="auto"/>
          <w:kern w:val="0"/>
          <w:sz w:val="40"/>
          <w:szCs w:val="40"/>
          <w:u w:val="none"/>
          <w:lang w:val="en-US" w:eastAsia="zh-CN" w:bidi="ar"/>
        </w:rPr>
      </w:pPr>
      <w:r>
        <w:rPr>
          <w:rFonts w:hint="eastAsia" w:ascii="宋体" w:hAnsi="宋体" w:cs="宋体"/>
          <w:b w:val="0"/>
          <w:bCs w:val="0"/>
          <w:i w:val="0"/>
          <w:iCs w:val="0"/>
          <w:color w:val="auto"/>
          <w:kern w:val="0"/>
          <w:sz w:val="24"/>
          <w:szCs w:val="24"/>
          <w:u w:val="none"/>
          <w:lang w:val="en-US" w:eastAsia="zh-CN" w:bidi="ar"/>
        </w:rPr>
        <w:t>工程量清单（另附）</w:t>
      </w:r>
      <w:r>
        <w:rPr>
          <w:rFonts w:hint="eastAsia" w:ascii="宋体" w:hAnsi="宋体" w:eastAsia="宋体" w:cs="宋体"/>
          <w:b/>
          <w:bCs/>
          <w:i w:val="0"/>
          <w:iCs w:val="0"/>
          <w:color w:val="auto"/>
          <w:kern w:val="0"/>
          <w:sz w:val="40"/>
          <w:szCs w:val="40"/>
          <w:u w:val="none"/>
          <w:lang w:val="en-US" w:eastAsia="zh-CN" w:bidi="ar"/>
        </w:rPr>
        <w:br w:type="page"/>
      </w:r>
    </w:p>
    <w:p>
      <w:pPr>
        <w:rPr>
          <w:rFonts w:hint="eastAsia"/>
          <w:color w:val="auto"/>
          <w:lang w:val="en-US" w:eastAsia="zh-CN"/>
        </w:rPr>
      </w:pPr>
    </w:p>
    <w:p>
      <w:pPr>
        <w:pStyle w:val="3"/>
        <w:bidi w:val="0"/>
        <w:rPr>
          <w:rFonts w:hint="eastAsia" w:ascii="宋体" w:hAnsi="宋体" w:eastAsia="宋体" w:cs="宋体"/>
          <w:color w:val="auto"/>
          <w:lang w:val="en-US" w:eastAsia="zh-CN"/>
        </w:rPr>
      </w:pPr>
      <w:bookmarkStart w:id="20" w:name="_Toc26838"/>
      <w:bookmarkStart w:id="21" w:name="_Toc25977"/>
      <w:bookmarkStart w:id="22" w:name="_Toc20432"/>
      <w:r>
        <w:rPr>
          <w:rFonts w:hint="eastAsia" w:ascii="宋体" w:hAnsi="宋体" w:eastAsia="宋体" w:cs="宋体"/>
          <w:color w:val="auto"/>
          <w:lang w:val="en-US" w:eastAsia="zh-CN"/>
        </w:rPr>
        <w:t>第四部分  技术标准和要求</w:t>
      </w:r>
      <w:bookmarkEnd w:id="20"/>
      <w:bookmarkEnd w:id="21"/>
      <w:bookmarkEnd w:id="22"/>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en-US" w:eastAsia="zh-CN"/>
        </w:rPr>
      </w:pPr>
      <w:bookmarkStart w:id="23" w:name="_Toc7247"/>
      <w:r>
        <w:rPr>
          <w:rFonts w:hint="eastAsia" w:ascii="宋体" w:hAnsi="宋体" w:eastAsia="宋体" w:cs="宋体"/>
          <w:color w:val="auto"/>
          <w:sz w:val="24"/>
          <w:szCs w:val="24"/>
          <w:lang w:val="en-US" w:eastAsia="zh-CN"/>
        </w:rPr>
        <w:t xml:space="preserve">一般规定 </w:t>
      </w:r>
    </w:p>
    <w:bookmarkEnd w:id="23"/>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en-US" w:eastAsia="zh-CN"/>
        </w:rPr>
      </w:pPr>
      <w:bookmarkStart w:id="24" w:name="_Toc19855"/>
      <w:r>
        <w:rPr>
          <w:rFonts w:hint="eastAsia" w:ascii="宋体" w:hAnsi="宋体" w:eastAsia="宋体" w:cs="宋体"/>
          <w:color w:val="auto"/>
          <w:sz w:val="24"/>
          <w:szCs w:val="24"/>
          <w:lang w:val="en-US" w:eastAsia="zh-CN"/>
        </w:rPr>
        <w:t xml:space="preserve">除非合同文件中另有特别注明，本工程适用中华人民共和国现行有效的国家规范、规程和标准。设计图纸和其他设计文件中的有关文字说明是本工程技术规范的组成。对于涉及新技术、新工艺和新材料的工作，相应厂家使用说明或操作说明等的内容，或适用的国外同类标准的内容也是本工程技术规范的组成部分。 </w:t>
      </w:r>
    </w:p>
    <w:bookmarkEnd w:id="24"/>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en-US" w:eastAsia="zh-CN"/>
        </w:rPr>
      </w:pPr>
      <w:bookmarkStart w:id="25" w:name="_Toc1287"/>
      <w:r>
        <w:rPr>
          <w:rFonts w:hint="eastAsia" w:ascii="宋体" w:hAnsi="宋体" w:eastAsia="宋体" w:cs="宋体"/>
          <w:color w:val="auto"/>
          <w:sz w:val="24"/>
          <w:szCs w:val="24"/>
          <w:lang w:val="en-US" w:eastAsia="zh-CN"/>
        </w:rPr>
        <w:t xml:space="preserve">合同中约定的任何供应商应予遵照执行的国家规范、规程和标准都指他们各自的最新版本。如果在构成本工程规范和技术说明的任何内容与任何现行国家规范、规程和标准包括他们适用的修改之间出现相互矛盾之处或不一致的指示，投标人应按照其中要求最严格的标准执行。材料、施工工艺和本工程都应依照本工程规范和技术说明以及相关国家规范、规程和标准的最新版本；或把最新版本的要求当作对投标人工作的最起码要求，而执行更高的标准。 </w:t>
      </w:r>
    </w:p>
    <w:bookmarkEnd w:id="25"/>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en-US" w:eastAsia="zh-CN"/>
        </w:rPr>
      </w:pPr>
      <w:bookmarkStart w:id="26" w:name="_Toc3749"/>
      <w:r>
        <w:rPr>
          <w:rFonts w:hint="eastAsia" w:ascii="宋体" w:hAnsi="宋体" w:eastAsia="宋体" w:cs="宋体"/>
          <w:color w:val="auto"/>
          <w:sz w:val="24"/>
          <w:szCs w:val="24"/>
          <w:lang w:val="en-US" w:eastAsia="zh-CN"/>
        </w:rPr>
        <w:t xml:space="preserve">未尽项均执行现行规范及标准,以上规范如有变化，以最新发布的为准。现行有效的主要设计和施工验收规范索引 </w:t>
      </w:r>
    </w:p>
    <w:bookmarkEnd w:id="26"/>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en-US" w:eastAsia="zh-CN"/>
        </w:rPr>
      </w:pPr>
      <w:bookmarkStart w:id="27" w:name="_Toc27817"/>
      <w:r>
        <w:rPr>
          <w:rFonts w:hint="eastAsia" w:ascii="宋体" w:hAnsi="宋体" w:eastAsia="宋体" w:cs="宋体"/>
          <w:color w:val="auto"/>
          <w:sz w:val="24"/>
          <w:szCs w:val="24"/>
          <w:lang w:val="en-US" w:eastAsia="zh-CN"/>
        </w:rPr>
        <w:t>【由供应商自行购买或收集】</w:t>
      </w:r>
    </w:p>
    <w:bookmarkEnd w:id="27"/>
    <w:p>
      <w:pPr>
        <w:rPr>
          <w:rStyle w:val="36"/>
          <w:rFonts w:hint="eastAsia" w:ascii="宋体" w:hAnsi="宋体" w:eastAsia="宋体" w:cs="宋体"/>
          <w:b/>
          <w:bCs/>
          <w:color w:val="auto"/>
          <w:sz w:val="30"/>
          <w:szCs w:val="30"/>
          <w:lang w:val="en-US" w:eastAsia="zh-CN"/>
        </w:rPr>
      </w:pPr>
    </w:p>
    <w:p>
      <w:pPr>
        <w:pStyle w:val="2"/>
        <w:rPr>
          <w:rStyle w:val="36"/>
          <w:rFonts w:hint="eastAsia" w:ascii="宋体" w:hAnsi="宋体" w:eastAsia="宋体" w:cs="宋体"/>
          <w:b/>
          <w:bCs/>
          <w:color w:val="auto"/>
          <w:sz w:val="30"/>
          <w:szCs w:val="30"/>
          <w:lang w:val="en-US" w:eastAsia="zh-CN"/>
        </w:rPr>
      </w:pPr>
    </w:p>
    <w:p>
      <w:pPr>
        <w:rPr>
          <w:rStyle w:val="36"/>
          <w:rFonts w:hint="eastAsia" w:ascii="宋体" w:hAnsi="宋体" w:eastAsia="宋体" w:cs="宋体"/>
          <w:b/>
          <w:bCs/>
          <w:color w:val="auto"/>
          <w:sz w:val="30"/>
          <w:szCs w:val="30"/>
          <w:lang w:val="en-US" w:eastAsia="zh-CN"/>
        </w:rPr>
      </w:pPr>
    </w:p>
    <w:p>
      <w:pPr>
        <w:pStyle w:val="2"/>
        <w:rPr>
          <w:rStyle w:val="36"/>
          <w:rFonts w:hint="eastAsia" w:ascii="宋体" w:hAnsi="宋体" w:eastAsia="宋体" w:cs="宋体"/>
          <w:b/>
          <w:bCs/>
          <w:color w:val="auto"/>
          <w:sz w:val="30"/>
          <w:szCs w:val="30"/>
          <w:lang w:val="en-US" w:eastAsia="zh-CN"/>
        </w:rPr>
      </w:pPr>
    </w:p>
    <w:p>
      <w:pPr>
        <w:rPr>
          <w:rStyle w:val="36"/>
          <w:rFonts w:hint="eastAsia" w:ascii="宋体" w:hAnsi="宋体" w:eastAsia="宋体" w:cs="宋体"/>
          <w:b/>
          <w:bCs/>
          <w:color w:val="auto"/>
          <w:sz w:val="30"/>
          <w:szCs w:val="30"/>
          <w:lang w:val="en-US" w:eastAsia="zh-CN"/>
        </w:rPr>
      </w:pPr>
    </w:p>
    <w:p>
      <w:pPr>
        <w:pStyle w:val="2"/>
        <w:rPr>
          <w:rFonts w:hint="eastAsia" w:ascii="宋体" w:hAnsi="宋体" w:eastAsia="宋体" w:cs="宋体"/>
          <w:color w:val="auto"/>
        </w:rPr>
      </w:pPr>
    </w:p>
    <w:p>
      <w:pPr>
        <w:rPr>
          <w:rFonts w:hint="eastAsia" w:ascii="宋体" w:hAnsi="宋体" w:eastAsia="宋体" w:cs="宋体"/>
          <w:color w:val="auto"/>
        </w:rPr>
      </w:pPr>
      <w:r>
        <w:rPr>
          <w:rFonts w:hint="eastAsia" w:ascii="宋体" w:hAnsi="宋体" w:eastAsia="宋体" w:cs="宋体"/>
          <w:color w:val="auto"/>
        </w:rPr>
        <w:br w:type="page"/>
      </w:r>
    </w:p>
    <w:p>
      <w:pPr>
        <w:pStyle w:val="3"/>
        <w:bidi w:val="0"/>
        <w:rPr>
          <w:rFonts w:hint="eastAsia" w:ascii="宋体" w:hAnsi="宋体" w:eastAsia="宋体" w:cs="宋体"/>
          <w:color w:val="auto"/>
          <w:lang w:val="en-US" w:eastAsia="zh-CN"/>
        </w:rPr>
      </w:pPr>
      <w:bookmarkStart w:id="28" w:name="_Toc308"/>
      <w:r>
        <w:rPr>
          <w:rFonts w:hint="eastAsia" w:ascii="宋体" w:hAnsi="宋体" w:eastAsia="宋体" w:cs="宋体"/>
          <w:color w:val="auto"/>
        </w:rPr>
        <w:t>第</w:t>
      </w:r>
      <w:r>
        <w:rPr>
          <w:rFonts w:hint="eastAsia" w:ascii="宋体" w:hAnsi="宋体" w:eastAsia="宋体" w:cs="宋体"/>
          <w:color w:val="auto"/>
          <w:lang w:val="en-US" w:eastAsia="zh-CN"/>
        </w:rPr>
        <w:t>五</w:t>
      </w:r>
      <w:r>
        <w:rPr>
          <w:rFonts w:hint="eastAsia" w:ascii="宋体" w:hAnsi="宋体" w:eastAsia="宋体" w:cs="宋体"/>
          <w:color w:val="auto"/>
        </w:rPr>
        <w:t xml:space="preserve">部分  </w:t>
      </w:r>
      <w:r>
        <w:rPr>
          <w:rFonts w:hint="eastAsia" w:ascii="宋体" w:hAnsi="宋体" w:eastAsia="宋体" w:cs="宋体"/>
          <w:color w:val="auto"/>
          <w:lang w:val="en-US" w:eastAsia="zh-CN"/>
        </w:rPr>
        <w:t>评标办法（综合评估法）</w:t>
      </w:r>
      <w:bookmarkEnd w:id="28"/>
    </w:p>
    <w:p>
      <w:pPr>
        <w:autoSpaceDE/>
        <w:autoSpaceDN/>
        <w:spacing w:before="0" w:after="0" w:line="324" w:lineRule="auto"/>
        <w:ind w:left="0" w:right="0"/>
        <w:jc w:val="both"/>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1.资格初步审查</w:t>
      </w:r>
    </w:p>
    <w:p>
      <w:pPr>
        <w:keepNext w:val="0"/>
        <w:keepLines w:val="0"/>
        <w:pageBreakBefore w:val="0"/>
        <w:widowControl w:val="0"/>
        <w:kinsoku/>
        <w:wordWrap/>
        <w:overflowPunct/>
        <w:topLinePunct w:val="0"/>
        <w:autoSpaceDE/>
        <w:autoSpaceDN/>
        <w:bidi w:val="0"/>
        <w:adjustRightInd/>
        <w:snapToGrid/>
        <w:spacing w:before="0" w:after="0" w:line="324" w:lineRule="auto"/>
        <w:ind w:left="0" w:right="0" w:firstLine="480" w:firstLineChars="200"/>
        <w:jc w:val="both"/>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详细审查内容见第二章“供应商须知前附表”第10项规定</w:t>
      </w:r>
    </w:p>
    <w:p>
      <w:pPr>
        <w:autoSpaceDE/>
        <w:autoSpaceDN/>
        <w:spacing w:before="0" w:after="0" w:line="324" w:lineRule="auto"/>
        <w:ind w:left="0" w:right="0"/>
        <w:jc w:val="both"/>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2.符合性审查</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2450"/>
        <w:gridCol w:w="5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412" w:type="dxa"/>
            <w:vMerge w:val="restart"/>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有效性</w:t>
            </w:r>
          </w:p>
        </w:tc>
        <w:tc>
          <w:tcPr>
            <w:tcW w:w="2450" w:type="dxa"/>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供应商名称</w:t>
            </w:r>
          </w:p>
        </w:tc>
        <w:tc>
          <w:tcPr>
            <w:tcW w:w="5286" w:type="dxa"/>
            <w:noWrap w:val="0"/>
            <w:vAlign w:val="top"/>
          </w:tcPr>
          <w:p>
            <w:pPr>
              <w:autoSpaceDE/>
              <w:autoSpaceDN/>
              <w:spacing w:before="0" w:after="0" w:line="460" w:lineRule="exact"/>
              <w:ind w:left="0" w:right="0"/>
              <w:jc w:val="both"/>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供应商名称与营业执照、资质文件一致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412" w:type="dxa"/>
            <w:vMerge w:val="continue"/>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p>
        </w:tc>
        <w:tc>
          <w:tcPr>
            <w:tcW w:w="2450" w:type="dxa"/>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响应文件签字、盖章</w:t>
            </w:r>
          </w:p>
        </w:tc>
        <w:tc>
          <w:tcPr>
            <w:tcW w:w="5286" w:type="dxa"/>
            <w:noWrap w:val="0"/>
            <w:vAlign w:val="top"/>
          </w:tcPr>
          <w:p>
            <w:pPr>
              <w:autoSpaceDE/>
              <w:autoSpaceDN/>
              <w:spacing w:before="0" w:after="0" w:line="460" w:lineRule="exact"/>
              <w:ind w:left="0" w:right="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响应文件的签字、盖章符合磋商文件的要求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412" w:type="dxa"/>
            <w:vMerge w:val="continue"/>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p>
        </w:tc>
        <w:tc>
          <w:tcPr>
            <w:tcW w:w="2450" w:type="dxa"/>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响应报价</w:t>
            </w:r>
          </w:p>
        </w:tc>
        <w:tc>
          <w:tcPr>
            <w:tcW w:w="5286" w:type="dxa"/>
            <w:noWrap w:val="0"/>
            <w:vAlign w:val="top"/>
          </w:tcPr>
          <w:p>
            <w:pPr>
              <w:autoSpaceDE/>
              <w:autoSpaceDN/>
              <w:spacing w:before="0" w:after="0" w:line="460" w:lineRule="exact"/>
              <w:ind w:left="0" w:right="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响应报价≤采购预算</w:t>
            </w:r>
            <w:r>
              <w:rPr>
                <w:rFonts w:hint="eastAsia" w:ascii="宋体" w:hAnsi="宋体" w:eastAsia="宋体" w:cs="宋体"/>
                <w:color w:val="auto"/>
                <w:kern w:val="2"/>
                <w:sz w:val="24"/>
                <w:szCs w:val="24"/>
                <w:lang w:val="en-US" w:eastAsia="zh-CN" w:bidi="ar-SA"/>
              </w:rPr>
              <w:t>，且</w:t>
            </w:r>
            <w:r>
              <w:rPr>
                <w:rFonts w:hint="eastAsia" w:ascii="宋体" w:hAnsi="宋体" w:eastAsia="宋体" w:cs="宋体"/>
                <w:color w:val="auto"/>
                <w:kern w:val="2"/>
                <w:sz w:val="24"/>
                <w:szCs w:val="24"/>
                <w:lang w:val="en-US" w:bidi="ar-SA"/>
              </w:rPr>
              <w:t>只能有一个有效报价</w:t>
            </w:r>
            <w:r>
              <w:rPr>
                <w:rFonts w:hint="eastAsia" w:ascii="宋体" w:hAnsi="宋体" w:eastAsia="宋体" w:cs="宋体"/>
                <w:color w:val="auto"/>
                <w:kern w:val="2"/>
                <w:sz w:val="24"/>
                <w:szCs w:val="24"/>
                <w:lang w:val="en-US" w:eastAsia="zh-CN" w:bidi="ar-SA"/>
              </w:rPr>
              <w:t>，不得提交选择性报价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412" w:type="dxa"/>
            <w:vMerge w:val="continue"/>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p>
        </w:tc>
        <w:tc>
          <w:tcPr>
            <w:tcW w:w="2450" w:type="dxa"/>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其他要求</w:t>
            </w:r>
          </w:p>
        </w:tc>
        <w:tc>
          <w:tcPr>
            <w:tcW w:w="5286" w:type="dxa"/>
            <w:noWrap w:val="0"/>
            <w:vAlign w:val="top"/>
          </w:tcPr>
          <w:p>
            <w:pPr>
              <w:autoSpaceDE/>
              <w:autoSpaceDN/>
              <w:spacing w:before="0" w:after="0" w:line="460" w:lineRule="exact"/>
              <w:ind w:left="0" w:right="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符合法律、法规和磋商文件中规定的其他实质性要求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412" w:type="dxa"/>
            <w:vMerge w:val="restart"/>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完整性</w:t>
            </w:r>
          </w:p>
        </w:tc>
        <w:tc>
          <w:tcPr>
            <w:tcW w:w="2450" w:type="dxa"/>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响应文件格式</w:t>
            </w:r>
          </w:p>
        </w:tc>
        <w:tc>
          <w:tcPr>
            <w:tcW w:w="5286" w:type="dxa"/>
            <w:noWrap w:val="0"/>
            <w:vAlign w:val="center"/>
          </w:tcPr>
          <w:p>
            <w:pPr>
              <w:autoSpaceDE/>
              <w:autoSpaceDN/>
              <w:spacing w:before="0" w:after="0" w:line="460" w:lineRule="exact"/>
              <w:ind w:left="0" w:right="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符合第六章分“响应文件格式”的要求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412" w:type="dxa"/>
            <w:vMerge w:val="continue"/>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p>
        </w:tc>
        <w:tc>
          <w:tcPr>
            <w:tcW w:w="2450" w:type="dxa"/>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响应文件正副本要求</w:t>
            </w:r>
          </w:p>
        </w:tc>
        <w:tc>
          <w:tcPr>
            <w:tcW w:w="5286" w:type="dxa"/>
            <w:noWrap w:val="0"/>
            <w:vAlign w:val="top"/>
          </w:tcPr>
          <w:p>
            <w:pPr>
              <w:autoSpaceDE/>
              <w:autoSpaceDN/>
              <w:spacing w:before="0" w:after="0" w:line="460" w:lineRule="exact"/>
              <w:ind w:left="0" w:right="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响应文件按磋商文件要求的正副本电子文件数量符合磋商文件要求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412" w:type="dxa"/>
            <w:vMerge w:val="restart"/>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响应性</w:t>
            </w:r>
          </w:p>
        </w:tc>
        <w:tc>
          <w:tcPr>
            <w:tcW w:w="2450" w:type="dxa"/>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磋商</w:t>
            </w:r>
            <w:r>
              <w:rPr>
                <w:rFonts w:hint="eastAsia" w:ascii="宋体" w:hAnsi="宋体" w:eastAsia="宋体" w:cs="宋体"/>
                <w:color w:val="auto"/>
                <w:kern w:val="2"/>
                <w:sz w:val="24"/>
                <w:szCs w:val="24"/>
                <w:lang w:val="en-US" w:bidi="ar-SA"/>
              </w:rPr>
              <w:t>范围</w:t>
            </w:r>
          </w:p>
        </w:tc>
        <w:tc>
          <w:tcPr>
            <w:tcW w:w="5286" w:type="dxa"/>
            <w:noWrap w:val="0"/>
            <w:vAlign w:val="top"/>
          </w:tcPr>
          <w:p>
            <w:pPr>
              <w:autoSpaceDE/>
              <w:autoSpaceDN/>
              <w:spacing w:before="0" w:after="0" w:line="460" w:lineRule="exact"/>
              <w:ind w:left="0" w:right="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符合第二</w:t>
            </w:r>
            <w:r>
              <w:rPr>
                <w:rFonts w:hint="eastAsia" w:ascii="宋体" w:hAnsi="宋体" w:eastAsia="宋体" w:cs="宋体"/>
                <w:color w:val="auto"/>
                <w:kern w:val="2"/>
                <w:sz w:val="24"/>
                <w:szCs w:val="24"/>
                <w:lang w:val="en-US" w:eastAsia="zh-CN" w:bidi="ar-SA"/>
              </w:rPr>
              <w:t>章</w:t>
            </w:r>
            <w:r>
              <w:rPr>
                <w:rFonts w:hint="eastAsia" w:ascii="宋体" w:hAnsi="宋体" w:eastAsia="宋体" w:cs="宋体"/>
                <w:color w:val="auto"/>
                <w:kern w:val="2"/>
                <w:sz w:val="24"/>
                <w:szCs w:val="24"/>
                <w:lang w:val="en-US" w:bidi="ar-SA"/>
              </w:rPr>
              <w:t>“</w:t>
            </w:r>
            <w:r>
              <w:rPr>
                <w:rFonts w:hint="eastAsia" w:ascii="宋体" w:hAnsi="宋体" w:eastAsia="宋体" w:cs="宋体"/>
                <w:color w:val="auto"/>
                <w:kern w:val="2"/>
                <w:sz w:val="24"/>
                <w:szCs w:val="24"/>
                <w:lang w:val="en-US" w:eastAsia="zh-CN" w:bidi="ar-SA"/>
              </w:rPr>
              <w:t>供应商</w:t>
            </w:r>
            <w:r>
              <w:rPr>
                <w:rFonts w:hint="eastAsia" w:ascii="宋体" w:hAnsi="宋体" w:eastAsia="宋体" w:cs="宋体"/>
                <w:color w:val="auto"/>
                <w:kern w:val="2"/>
                <w:sz w:val="24"/>
                <w:szCs w:val="24"/>
                <w:lang w:val="en-US" w:bidi="ar-SA"/>
              </w:rPr>
              <w:t>须知前附表”</w:t>
            </w:r>
            <w:r>
              <w:rPr>
                <w:rFonts w:hint="eastAsia" w:ascii="宋体" w:hAnsi="宋体" w:eastAsia="宋体" w:cs="宋体"/>
                <w:color w:val="auto"/>
                <w:kern w:val="2"/>
                <w:sz w:val="24"/>
                <w:szCs w:val="24"/>
                <w:lang w:val="en-US" w:eastAsia="zh-CN" w:bidi="ar-SA"/>
              </w:rPr>
              <w:t>第7项规定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412" w:type="dxa"/>
            <w:vMerge w:val="continue"/>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p>
        </w:tc>
        <w:tc>
          <w:tcPr>
            <w:tcW w:w="2450" w:type="dxa"/>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工期</w:t>
            </w:r>
          </w:p>
        </w:tc>
        <w:tc>
          <w:tcPr>
            <w:tcW w:w="5286" w:type="dxa"/>
            <w:noWrap w:val="0"/>
            <w:vAlign w:val="top"/>
          </w:tcPr>
          <w:p>
            <w:pPr>
              <w:autoSpaceDE/>
              <w:autoSpaceDN/>
              <w:spacing w:before="0" w:after="0" w:line="460" w:lineRule="exact"/>
              <w:ind w:left="0" w:right="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符合第二</w:t>
            </w:r>
            <w:r>
              <w:rPr>
                <w:rFonts w:hint="eastAsia" w:ascii="宋体" w:hAnsi="宋体" w:eastAsia="宋体" w:cs="宋体"/>
                <w:color w:val="auto"/>
                <w:kern w:val="2"/>
                <w:sz w:val="24"/>
                <w:szCs w:val="24"/>
                <w:lang w:val="en-US" w:eastAsia="zh-CN" w:bidi="ar-SA"/>
              </w:rPr>
              <w:t>章</w:t>
            </w:r>
            <w:r>
              <w:rPr>
                <w:rFonts w:hint="eastAsia" w:ascii="宋体" w:hAnsi="宋体" w:eastAsia="宋体" w:cs="宋体"/>
                <w:color w:val="auto"/>
                <w:kern w:val="2"/>
                <w:sz w:val="24"/>
                <w:szCs w:val="24"/>
                <w:lang w:val="en-US" w:bidi="ar-SA"/>
              </w:rPr>
              <w:t>“</w:t>
            </w:r>
            <w:r>
              <w:rPr>
                <w:rFonts w:hint="eastAsia" w:ascii="宋体" w:hAnsi="宋体" w:eastAsia="宋体" w:cs="宋体"/>
                <w:color w:val="auto"/>
                <w:kern w:val="2"/>
                <w:sz w:val="24"/>
                <w:szCs w:val="24"/>
                <w:lang w:val="en-US" w:eastAsia="zh-CN" w:bidi="ar-SA"/>
              </w:rPr>
              <w:t>供应商</w:t>
            </w:r>
            <w:r>
              <w:rPr>
                <w:rFonts w:hint="eastAsia" w:ascii="宋体" w:hAnsi="宋体" w:eastAsia="宋体" w:cs="宋体"/>
                <w:color w:val="auto"/>
                <w:kern w:val="2"/>
                <w:sz w:val="24"/>
                <w:szCs w:val="24"/>
                <w:lang w:val="en-US" w:bidi="ar-SA"/>
              </w:rPr>
              <w:t>须知前附表”</w:t>
            </w:r>
            <w:r>
              <w:rPr>
                <w:rFonts w:hint="eastAsia" w:ascii="宋体" w:hAnsi="宋体" w:eastAsia="宋体" w:cs="宋体"/>
                <w:color w:val="auto"/>
                <w:kern w:val="2"/>
                <w:sz w:val="24"/>
                <w:szCs w:val="24"/>
                <w:lang w:val="en-US" w:eastAsia="zh-CN" w:bidi="ar-SA"/>
              </w:rPr>
              <w:t>第8项要求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412" w:type="dxa"/>
            <w:vMerge w:val="continue"/>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p>
        </w:tc>
        <w:tc>
          <w:tcPr>
            <w:tcW w:w="2450" w:type="dxa"/>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质量</w:t>
            </w:r>
            <w:r>
              <w:rPr>
                <w:rFonts w:hint="eastAsia" w:ascii="宋体" w:hAnsi="宋体" w:eastAsia="宋体" w:cs="宋体"/>
                <w:color w:val="auto"/>
                <w:kern w:val="2"/>
                <w:sz w:val="24"/>
                <w:szCs w:val="24"/>
                <w:lang w:val="en-US" w:eastAsia="zh-CN" w:bidi="ar-SA"/>
              </w:rPr>
              <w:t>要求</w:t>
            </w:r>
          </w:p>
        </w:tc>
        <w:tc>
          <w:tcPr>
            <w:tcW w:w="5286" w:type="dxa"/>
            <w:noWrap w:val="0"/>
            <w:vAlign w:val="top"/>
          </w:tcPr>
          <w:p>
            <w:pPr>
              <w:autoSpaceDE/>
              <w:autoSpaceDN/>
              <w:spacing w:before="0" w:after="0" w:line="460" w:lineRule="exact"/>
              <w:ind w:left="0" w:right="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符合第二</w:t>
            </w:r>
            <w:r>
              <w:rPr>
                <w:rFonts w:hint="eastAsia" w:ascii="宋体" w:hAnsi="宋体" w:eastAsia="宋体" w:cs="宋体"/>
                <w:color w:val="auto"/>
                <w:kern w:val="2"/>
                <w:sz w:val="24"/>
                <w:szCs w:val="24"/>
                <w:lang w:val="en-US" w:eastAsia="zh-CN" w:bidi="ar-SA"/>
              </w:rPr>
              <w:t>章</w:t>
            </w:r>
            <w:r>
              <w:rPr>
                <w:rFonts w:hint="eastAsia" w:ascii="宋体" w:hAnsi="宋体" w:eastAsia="宋体" w:cs="宋体"/>
                <w:color w:val="auto"/>
                <w:kern w:val="2"/>
                <w:sz w:val="24"/>
                <w:szCs w:val="24"/>
                <w:lang w:val="en-US" w:bidi="ar-SA"/>
              </w:rPr>
              <w:t>“</w:t>
            </w:r>
            <w:r>
              <w:rPr>
                <w:rFonts w:hint="eastAsia" w:ascii="宋体" w:hAnsi="宋体" w:eastAsia="宋体" w:cs="宋体"/>
                <w:color w:val="auto"/>
                <w:kern w:val="2"/>
                <w:sz w:val="24"/>
                <w:szCs w:val="24"/>
                <w:lang w:val="en-US" w:eastAsia="zh-CN" w:bidi="ar-SA"/>
              </w:rPr>
              <w:t>供应商</w:t>
            </w:r>
            <w:r>
              <w:rPr>
                <w:rFonts w:hint="eastAsia" w:ascii="宋体" w:hAnsi="宋体" w:eastAsia="宋体" w:cs="宋体"/>
                <w:color w:val="auto"/>
                <w:kern w:val="2"/>
                <w:sz w:val="24"/>
                <w:szCs w:val="24"/>
                <w:lang w:val="en-US" w:bidi="ar-SA"/>
              </w:rPr>
              <w:t>须知前附表”</w:t>
            </w:r>
            <w:r>
              <w:rPr>
                <w:rFonts w:hint="eastAsia" w:ascii="宋体" w:hAnsi="宋体" w:eastAsia="宋体" w:cs="宋体"/>
                <w:color w:val="auto"/>
                <w:kern w:val="2"/>
                <w:sz w:val="24"/>
                <w:szCs w:val="24"/>
                <w:lang w:val="en-US" w:eastAsia="zh-CN" w:bidi="ar-SA"/>
              </w:rPr>
              <w:t>第9项要求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412" w:type="dxa"/>
            <w:vMerge w:val="continue"/>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p>
        </w:tc>
        <w:tc>
          <w:tcPr>
            <w:tcW w:w="2450" w:type="dxa"/>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响应</w:t>
            </w:r>
            <w:r>
              <w:rPr>
                <w:rFonts w:hint="eastAsia" w:ascii="宋体" w:hAnsi="宋体" w:eastAsia="宋体" w:cs="宋体"/>
                <w:color w:val="auto"/>
                <w:kern w:val="2"/>
                <w:sz w:val="24"/>
                <w:szCs w:val="24"/>
                <w:lang w:val="en-US" w:bidi="ar-SA"/>
              </w:rPr>
              <w:t>文件有效期</w:t>
            </w:r>
          </w:p>
        </w:tc>
        <w:tc>
          <w:tcPr>
            <w:tcW w:w="5286" w:type="dxa"/>
            <w:noWrap w:val="0"/>
            <w:vAlign w:val="top"/>
          </w:tcPr>
          <w:p>
            <w:pPr>
              <w:autoSpaceDE/>
              <w:autoSpaceDN/>
              <w:spacing w:before="0" w:after="0" w:line="460" w:lineRule="exact"/>
              <w:ind w:left="0" w:right="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符合第二</w:t>
            </w:r>
            <w:r>
              <w:rPr>
                <w:rFonts w:hint="eastAsia" w:ascii="宋体" w:hAnsi="宋体" w:eastAsia="宋体" w:cs="宋体"/>
                <w:color w:val="auto"/>
                <w:kern w:val="2"/>
                <w:sz w:val="24"/>
                <w:szCs w:val="24"/>
                <w:lang w:val="en-US" w:eastAsia="zh-CN" w:bidi="ar-SA"/>
              </w:rPr>
              <w:t>章</w:t>
            </w:r>
            <w:r>
              <w:rPr>
                <w:rFonts w:hint="eastAsia" w:ascii="宋体" w:hAnsi="宋体" w:eastAsia="宋体" w:cs="宋体"/>
                <w:color w:val="auto"/>
                <w:kern w:val="2"/>
                <w:sz w:val="24"/>
                <w:szCs w:val="24"/>
                <w:lang w:val="en-US" w:bidi="ar-SA"/>
              </w:rPr>
              <w:t>“</w:t>
            </w:r>
            <w:r>
              <w:rPr>
                <w:rFonts w:hint="eastAsia" w:ascii="宋体" w:hAnsi="宋体" w:eastAsia="宋体" w:cs="宋体"/>
                <w:color w:val="auto"/>
                <w:kern w:val="2"/>
                <w:sz w:val="24"/>
                <w:szCs w:val="24"/>
                <w:lang w:val="en-US" w:eastAsia="zh-CN" w:bidi="ar-SA"/>
              </w:rPr>
              <w:t>供应商</w:t>
            </w:r>
            <w:r>
              <w:rPr>
                <w:rFonts w:hint="eastAsia" w:ascii="宋体" w:hAnsi="宋体" w:eastAsia="宋体" w:cs="宋体"/>
                <w:color w:val="auto"/>
                <w:kern w:val="2"/>
                <w:sz w:val="24"/>
                <w:szCs w:val="24"/>
                <w:lang w:val="en-US" w:bidi="ar-SA"/>
              </w:rPr>
              <w:t>须知前附表”</w:t>
            </w:r>
            <w:r>
              <w:rPr>
                <w:rFonts w:hint="eastAsia" w:ascii="宋体" w:hAnsi="宋体" w:eastAsia="宋体" w:cs="宋体"/>
                <w:color w:val="auto"/>
                <w:kern w:val="2"/>
                <w:sz w:val="24"/>
                <w:szCs w:val="24"/>
                <w:lang w:val="en-US" w:eastAsia="zh-CN" w:bidi="ar-SA"/>
              </w:rPr>
              <w:t>第13项要求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412" w:type="dxa"/>
            <w:vMerge w:val="continue"/>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p>
        </w:tc>
        <w:tc>
          <w:tcPr>
            <w:tcW w:w="2450" w:type="dxa"/>
            <w:noWrap w:val="0"/>
            <w:vAlign w:val="center"/>
          </w:tcPr>
          <w:p>
            <w:pPr>
              <w:autoSpaceDE/>
              <w:autoSpaceDN/>
              <w:spacing w:before="0" w:after="0" w:line="460" w:lineRule="exact"/>
              <w:ind w:left="0" w:right="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磋商</w:t>
            </w:r>
            <w:r>
              <w:rPr>
                <w:rFonts w:hint="eastAsia" w:ascii="宋体" w:hAnsi="宋体" w:eastAsia="宋体" w:cs="宋体"/>
                <w:color w:val="auto"/>
                <w:kern w:val="2"/>
                <w:sz w:val="24"/>
                <w:szCs w:val="24"/>
                <w:lang w:val="en-US" w:bidi="ar-SA"/>
              </w:rPr>
              <w:t>保证金</w:t>
            </w:r>
          </w:p>
        </w:tc>
        <w:tc>
          <w:tcPr>
            <w:tcW w:w="5286" w:type="dxa"/>
            <w:noWrap w:val="0"/>
            <w:vAlign w:val="top"/>
          </w:tcPr>
          <w:p>
            <w:pPr>
              <w:autoSpaceDE/>
              <w:autoSpaceDN/>
              <w:spacing w:before="0" w:after="0" w:line="460" w:lineRule="exact"/>
              <w:ind w:left="0" w:right="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符合第二</w:t>
            </w:r>
            <w:r>
              <w:rPr>
                <w:rFonts w:hint="eastAsia" w:ascii="宋体" w:hAnsi="宋体" w:eastAsia="宋体" w:cs="宋体"/>
                <w:color w:val="auto"/>
                <w:kern w:val="2"/>
                <w:sz w:val="24"/>
                <w:szCs w:val="24"/>
                <w:lang w:val="en-US" w:eastAsia="zh-CN" w:bidi="ar-SA"/>
              </w:rPr>
              <w:t>章</w:t>
            </w:r>
            <w:r>
              <w:rPr>
                <w:rFonts w:hint="eastAsia" w:ascii="宋体" w:hAnsi="宋体" w:eastAsia="宋体" w:cs="宋体"/>
                <w:color w:val="auto"/>
                <w:kern w:val="2"/>
                <w:sz w:val="24"/>
                <w:szCs w:val="24"/>
                <w:lang w:val="en-US" w:bidi="ar-SA"/>
              </w:rPr>
              <w:t>“</w:t>
            </w:r>
            <w:r>
              <w:rPr>
                <w:rFonts w:hint="eastAsia" w:ascii="宋体" w:hAnsi="宋体" w:eastAsia="宋体" w:cs="宋体"/>
                <w:color w:val="auto"/>
                <w:kern w:val="2"/>
                <w:sz w:val="24"/>
                <w:szCs w:val="24"/>
                <w:lang w:val="en-US" w:eastAsia="zh-CN" w:bidi="ar-SA"/>
              </w:rPr>
              <w:t>供应商</w:t>
            </w:r>
            <w:r>
              <w:rPr>
                <w:rFonts w:hint="eastAsia" w:ascii="宋体" w:hAnsi="宋体" w:eastAsia="宋体" w:cs="宋体"/>
                <w:color w:val="auto"/>
                <w:kern w:val="2"/>
                <w:sz w:val="24"/>
                <w:szCs w:val="24"/>
                <w:lang w:val="en-US" w:bidi="ar-SA"/>
              </w:rPr>
              <w:t>须知前附表”</w:t>
            </w:r>
            <w:r>
              <w:rPr>
                <w:rFonts w:hint="eastAsia" w:ascii="宋体" w:hAnsi="宋体" w:eastAsia="宋体" w:cs="宋体"/>
                <w:color w:val="auto"/>
                <w:kern w:val="2"/>
                <w:sz w:val="24"/>
                <w:szCs w:val="24"/>
                <w:lang w:val="en-US" w:eastAsia="zh-CN" w:bidi="ar-SA"/>
              </w:rPr>
              <w:t>第36项要求</w:t>
            </w:r>
          </w:p>
        </w:tc>
      </w:tr>
    </w:tbl>
    <w:p>
      <w:pPr>
        <w:autoSpaceDE/>
        <w:autoSpaceDN/>
        <w:spacing w:before="0" w:after="0" w:line="324" w:lineRule="auto"/>
        <w:ind w:left="0" w:right="0"/>
        <w:jc w:val="both"/>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3.技术评审标准</w:t>
      </w:r>
    </w:p>
    <w:tbl>
      <w:tblPr>
        <w:tblStyle w:val="24"/>
        <w:tblW w:w="8916" w:type="dxa"/>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2"/>
        <w:gridCol w:w="295"/>
        <w:gridCol w:w="958"/>
        <w:gridCol w:w="1458"/>
        <w:gridCol w:w="54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037" w:type="dxa"/>
            <w:gridSpan w:val="2"/>
          </w:tcPr>
          <w:p>
            <w:pPr>
              <w:widowControl w:val="0"/>
              <w:autoSpaceDE w:val="0"/>
              <w:autoSpaceDN w:val="0"/>
              <w:spacing w:before="149" w:after="0" w:line="240" w:lineRule="auto"/>
              <w:ind w:left="0" w:right="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条款号</w:t>
            </w:r>
          </w:p>
        </w:tc>
        <w:tc>
          <w:tcPr>
            <w:tcW w:w="2416" w:type="dxa"/>
            <w:gridSpan w:val="2"/>
          </w:tcPr>
          <w:p>
            <w:pPr>
              <w:widowControl w:val="0"/>
              <w:autoSpaceDE w:val="0"/>
              <w:autoSpaceDN w:val="0"/>
              <w:spacing w:before="149" w:after="0" w:line="240" w:lineRule="auto"/>
              <w:ind w:left="208" w:right="91"/>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 xml:space="preserve">条款内容 </w:t>
            </w:r>
          </w:p>
        </w:tc>
        <w:tc>
          <w:tcPr>
            <w:tcW w:w="5463" w:type="dxa"/>
          </w:tcPr>
          <w:p>
            <w:pPr>
              <w:widowControl w:val="0"/>
              <w:autoSpaceDE w:val="0"/>
              <w:autoSpaceDN w:val="0"/>
              <w:spacing w:before="149" w:after="0" w:line="240" w:lineRule="auto"/>
              <w:ind w:left="0" w:right="1451"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trPr>
        <w:tc>
          <w:tcPr>
            <w:tcW w:w="1037" w:type="dxa"/>
            <w:gridSpan w:val="2"/>
          </w:tcPr>
          <w:p>
            <w:pPr>
              <w:widowControl w:val="0"/>
              <w:autoSpaceDE w:val="0"/>
              <w:autoSpaceDN w:val="0"/>
              <w:spacing w:before="6"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1.2.1</w:t>
            </w:r>
          </w:p>
        </w:tc>
        <w:tc>
          <w:tcPr>
            <w:tcW w:w="2416" w:type="dxa"/>
            <w:gridSpan w:val="2"/>
          </w:tcPr>
          <w:p>
            <w:pPr>
              <w:widowControl w:val="0"/>
              <w:autoSpaceDE w:val="0"/>
              <w:autoSpaceDN w:val="0"/>
              <w:spacing w:before="104" w:after="0" w:line="240" w:lineRule="auto"/>
              <w:ind w:left="175" w:right="57" w:firstLine="211"/>
              <w:jc w:val="left"/>
              <w:rPr>
                <w:rFonts w:hint="eastAsia" w:ascii="宋体" w:hAnsi="宋体" w:eastAsia="宋体" w:cs="宋体"/>
                <w:color w:val="auto"/>
                <w:spacing w:val="-2"/>
                <w:sz w:val="24"/>
                <w:szCs w:val="24"/>
                <w:lang w:val="zh-CN" w:eastAsia="zh-CN" w:bidi="zh-CN"/>
              </w:rPr>
            </w:pPr>
            <w:r>
              <w:rPr>
                <w:rFonts w:hint="eastAsia" w:ascii="宋体" w:hAnsi="宋体" w:eastAsia="宋体" w:cs="宋体"/>
                <w:color w:val="auto"/>
                <w:spacing w:val="-2"/>
                <w:sz w:val="24"/>
                <w:szCs w:val="24"/>
                <w:lang w:val="zh-CN" w:eastAsia="zh-CN" w:bidi="zh-CN"/>
              </w:rPr>
              <w:t xml:space="preserve">分值构成   </w:t>
            </w:r>
          </w:p>
          <w:p>
            <w:pPr>
              <w:widowControl w:val="0"/>
              <w:autoSpaceDE w:val="0"/>
              <w:autoSpaceDN w:val="0"/>
              <w:spacing w:before="104" w:after="0" w:line="240" w:lineRule="auto"/>
              <w:ind w:left="175" w:right="57" w:firstLine="211"/>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pacing w:val="-14"/>
                <w:sz w:val="24"/>
                <w:szCs w:val="24"/>
                <w:lang w:val="zh-CN" w:eastAsia="zh-CN" w:bidi="zh-CN"/>
              </w:rPr>
              <w:t xml:space="preserve">(总分 </w:t>
            </w:r>
            <w:r>
              <w:rPr>
                <w:rFonts w:hint="eastAsia" w:ascii="宋体" w:hAnsi="宋体" w:eastAsia="宋体" w:cs="宋体"/>
                <w:color w:val="auto"/>
                <w:sz w:val="24"/>
                <w:szCs w:val="24"/>
                <w:lang w:val="zh-CN" w:eastAsia="zh-CN" w:bidi="zh-CN"/>
              </w:rPr>
              <w:t>100</w:t>
            </w:r>
            <w:r>
              <w:rPr>
                <w:rFonts w:hint="eastAsia" w:ascii="宋体" w:hAnsi="宋体" w:eastAsia="宋体" w:cs="宋体"/>
                <w:color w:val="auto"/>
                <w:spacing w:val="-19"/>
                <w:sz w:val="24"/>
                <w:szCs w:val="24"/>
                <w:lang w:val="zh-CN" w:eastAsia="zh-CN" w:bidi="zh-CN"/>
              </w:rPr>
              <w:t xml:space="preserve"> 分)</w:t>
            </w:r>
            <w:r>
              <w:rPr>
                <w:rFonts w:hint="eastAsia" w:ascii="宋体" w:hAnsi="宋体" w:eastAsia="宋体" w:cs="宋体"/>
                <w:color w:val="auto"/>
                <w:sz w:val="24"/>
                <w:szCs w:val="24"/>
                <w:lang w:val="zh-CN" w:eastAsia="zh-CN" w:bidi="zh-CN"/>
              </w:rPr>
              <w:t xml:space="preserve"> </w:t>
            </w:r>
          </w:p>
        </w:tc>
        <w:tc>
          <w:tcPr>
            <w:tcW w:w="5463" w:type="dxa"/>
          </w:tcPr>
          <w:p>
            <w:pPr>
              <w:widowControl w:val="0"/>
              <w:autoSpaceDE w:val="0"/>
              <w:autoSpaceDN w:val="0"/>
              <w:spacing w:before="44" w:after="0" w:line="240" w:lineRule="auto"/>
              <w:ind w:left="107" w:right="2331" w:rightChars="0"/>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技术评审：40 分</w:t>
            </w:r>
          </w:p>
          <w:p>
            <w:pPr>
              <w:widowControl w:val="0"/>
              <w:autoSpaceDE w:val="0"/>
              <w:autoSpaceDN w:val="0"/>
              <w:spacing w:before="44" w:after="0" w:line="240" w:lineRule="auto"/>
              <w:ind w:left="107" w:right="2331" w:rightChars="0"/>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 xml:space="preserve">综合评审：60 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995" w:type="dxa"/>
            <w:gridSpan w:val="3"/>
          </w:tcPr>
          <w:p>
            <w:pPr>
              <w:widowControl w:val="0"/>
              <w:autoSpaceDE w:val="0"/>
              <w:autoSpaceDN w:val="0"/>
              <w:spacing w:before="147" w:after="0" w:line="240" w:lineRule="auto"/>
              <w:ind w:left="0" w:right="0"/>
              <w:jc w:val="center"/>
              <w:rPr>
                <w:rFonts w:hint="eastAsia" w:ascii="宋体" w:hAnsi="宋体" w:eastAsia="宋体" w:cs="宋体"/>
                <w:b/>
                <w:color w:val="auto"/>
                <w:sz w:val="24"/>
                <w:szCs w:val="24"/>
                <w:lang w:val="zh-CN" w:eastAsia="zh-CN" w:bidi="zh-CN"/>
              </w:rPr>
            </w:pPr>
            <w:r>
              <w:rPr>
                <w:rFonts w:hint="eastAsia" w:ascii="宋体" w:hAnsi="宋体" w:eastAsia="宋体" w:cs="宋体"/>
                <w:b/>
                <w:color w:val="auto"/>
                <w:sz w:val="24"/>
                <w:szCs w:val="24"/>
                <w:lang w:val="zh-CN" w:eastAsia="zh-CN" w:bidi="zh-CN"/>
              </w:rPr>
              <w:t>条款号</w:t>
            </w:r>
          </w:p>
        </w:tc>
        <w:tc>
          <w:tcPr>
            <w:tcW w:w="6921" w:type="dxa"/>
            <w:gridSpan w:val="2"/>
          </w:tcPr>
          <w:p>
            <w:pPr>
              <w:widowControl w:val="0"/>
              <w:autoSpaceDE w:val="0"/>
              <w:autoSpaceDN w:val="0"/>
              <w:spacing w:before="147" w:after="0" w:line="240" w:lineRule="auto"/>
              <w:ind w:left="2518" w:right="2401"/>
              <w:jc w:val="center"/>
              <w:rPr>
                <w:rFonts w:hint="eastAsia" w:ascii="宋体" w:hAnsi="宋体" w:eastAsia="宋体" w:cs="宋体"/>
                <w:b/>
                <w:color w:val="auto"/>
                <w:sz w:val="24"/>
                <w:szCs w:val="24"/>
                <w:lang w:val="zh-CN" w:eastAsia="zh-CN" w:bidi="zh-CN"/>
              </w:rPr>
            </w:pPr>
            <w:r>
              <w:rPr>
                <w:rFonts w:hint="eastAsia" w:ascii="宋体" w:hAnsi="宋体" w:eastAsia="宋体" w:cs="宋体"/>
                <w:b/>
                <w:color w:val="auto"/>
                <w:sz w:val="24"/>
                <w:szCs w:val="24"/>
                <w:lang w:val="zh-CN" w:eastAsia="zh-CN" w:bidi="zh-CN"/>
              </w:rPr>
              <w:t>评审内容</w:t>
            </w:r>
            <w:r>
              <w:rPr>
                <w:rFonts w:hint="eastAsia" w:ascii="宋体" w:hAnsi="宋体" w:eastAsia="宋体" w:cs="宋体"/>
                <w:b/>
                <w:color w:val="auto"/>
                <w:w w:val="99"/>
                <w:sz w:val="24"/>
                <w:szCs w:val="24"/>
                <w:lang w:val="zh-CN" w:eastAsia="zh-CN" w:bidi="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42" w:type="dxa"/>
            <w:vMerge w:val="restart"/>
          </w:tcPr>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pStyle w:val="2"/>
              <w:rPr>
                <w:rFonts w:hint="eastAsia" w:ascii="宋体" w:hAnsi="宋体" w:eastAsia="宋体" w:cs="宋体"/>
                <w:color w:val="auto"/>
                <w:lang w:val="zh-CN" w:eastAsia="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142" w:after="0" w:line="240" w:lineRule="auto"/>
              <w:ind w:left="108" w:right="-15"/>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 xml:space="preserve">1.2.4 </w:t>
            </w:r>
          </w:p>
          <w:p>
            <w:pPr>
              <w:widowControl w:val="0"/>
              <w:autoSpaceDE w:val="0"/>
              <w:autoSpaceDN w:val="0"/>
              <w:spacing w:before="7"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213" w:right="0"/>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 xml:space="preserve">(1) </w:t>
            </w:r>
          </w:p>
        </w:tc>
        <w:tc>
          <w:tcPr>
            <w:tcW w:w="1253" w:type="dxa"/>
            <w:gridSpan w:val="2"/>
            <w:vMerge w:val="restart"/>
          </w:tcPr>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pStyle w:val="2"/>
              <w:rPr>
                <w:rFonts w:hint="eastAsia" w:ascii="宋体" w:hAnsi="宋体" w:eastAsia="宋体" w:cs="宋体"/>
                <w:color w:val="auto"/>
                <w:sz w:val="24"/>
                <w:szCs w:val="24"/>
                <w:lang w:val="zh-CN" w:eastAsia="zh-CN" w:bidi="zh-CN"/>
              </w:rPr>
            </w:pPr>
          </w:p>
          <w:p>
            <w:pPr>
              <w:rPr>
                <w:rFonts w:hint="eastAsia" w:ascii="宋体" w:hAnsi="宋体" w:eastAsia="宋体" w:cs="宋体"/>
                <w:color w:val="auto"/>
                <w:sz w:val="24"/>
                <w:szCs w:val="24"/>
                <w:lang w:val="zh-CN" w:eastAsia="zh-CN" w:bidi="zh-CN"/>
              </w:rPr>
            </w:pPr>
          </w:p>
          <w:p>
            <w:pPr>
              <w:pStyle w:val="2"/>
              <w:rPr>
                <w:rFonts w:hint="eastAsia" w:ascii="宋体" w:hAnsi="宋体" w:eastAsia="宋体" w:cs="宋体"/>
                <w:color w:val="auto"/>
                <w:lang w:val="zh-CN" w:eastAsia="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11" w:after="0" w:line="240" w:lineRule="auto"/>
              <w:ind w:left="0" w:right="0"/>
              <w:jc w:val="center"/>
              <w:rPr>
                <w:rFonts w:hint="eastAsia" w:ascii="宋体" w:hAnsi="宋体" w:eastAsia="宋体" w:cs="宋体"/>
                <w:color w:val="auto"/>
                <w:sz w:val="24"/>
                <w:szCs w:val="24"/>
                <w:lang w:val="zh-CN" w:eastAsia="zh-CN" w:bidi="zh-CN"/>
              </w:rPr>
            </w:pPr>
          </w:p>
          <w:p>
            <w:pPr>
              <w:pStyle w:val="2"/>
              <w:rPr>
                <w:rFonts w:hint="eastAsia" w:ascii="宋体" w:hAnsi="宋体" w:eastAsia="宋体" w:cs="宋体"/>
                <w:color w:val="auto"/>
                <w:lang w:val="zh-CN" w:eastAsia="zh-CN"/>
              </w:rPr>
            </w:pPr>
          </w:p>
          <w:p>
            <w:pPr>
              <w:widowControl w:val="0"/>
              <w:autoSpaceDE w:val="0"/>
              <w:autoSpaceDN w:val="0"/>
              <w:spacing w:before="0" w:after="0" w:line="240" w:lineRule="auto"/>
              <w:ind w:left="110" w:right="91"/>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技术评审评分标准</w:t>
            </w:r>
          </w:p>
          <w:p>
            <w:pPr>
              <w:widowControl w:val="0"/>
              <w:autoSpaceDE w:val="0"/>
              <w:autoSpaceDN w:val="0"/>
              <w:spacing w:before="0" w:after="0" w:line="240" w:lineRule="auto"/>
              <w:ind w:left="110" w:right="-15"/>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（40分</w:t>
            </w:r>
            <w:r>
              <w:rPr>
                <w:rFonts w:hint="eastAsia" w:ascii="宋体" w:hAnsi="宋体" w:eastAsia="宋体" w:cs="宋体"/>
                <w:color w:val="auto"/>
                <w:spacing w:val="-3"/>
                <w:sz w:val="24"/>
                <w:szCs w:val="24"/>
                <w:lang w:val="zh-CN" w:eastAsia="zh-CN" w:bidi="zh-CN"/>
              </w:rPr>
              <w:t>）</w:t>
            </w:r>
          </w:p>
          <w:p>
            <w:pPr>
              <w:widowControl w:val="0"/>
              <w:autoSpaceDE w:val="0"/>
              <w:autoSpaceDN w:val="0"/>
              <w:spacing w:before="0" w:after="0" w:line="240" w:lineRule="auto"/>
              <w:ind w:left="110" w:right="0"/>
              <w:jc w:val="center"/>
              <w:rPr>
                <w:rFonts w:hint="eastAsia" w:ascii="宋体" w:hAnsi="宋体" w:eastAsia="宋体" w:cs="宋体"/>
                <w:color w:val="auto"/>
                <w:sz w:val="24"/>
                <w:szCs w:val="24"/>
                <w:lang w:val="zh-CN" w:eastAsia="zh-CN" w:bidi="zh-CN"/>
              </w:rPr>
            </w:pPr>
          </w:p>
        </w:tc>
        <w:tc>
          <w:tcPr>
            <w:tcW w:w="6921" w:type="dxa"/>
            <w:gridSpan w:val="2"/>
            <w:vAlign w:val="top"/>
          </w:tcPr>
          <w:p>
            <w:pPr>
              <w:pStyle w:val="82"/>
              <w:spacing w:before="166" w:line="240" w:lineRule="auto"/>
              <w:ind w:left="110" w:leftChars="0"/>
              <w:rPr>
                <w:rFonts w:hint="eastAsia" w:ascii="宋体" w:hAnsi="宋体" w:eastAsia="宋体" w:cs="宋体"/>
                <w:color w:val="auto"/>
                <w:kern w:val="2"/>
                <w:sz w:val="24"/>
                <w:szCs w:val="24"/>
                <w:lang w:val="en-US" w:eastAsia="zh-CN" w:bidi="zh-CN"/>
              </w:rPr>
            </w:pPr>
            <w:r>
              <w:rPr>
                <w:rFonts w:hint="eastAsia" w:ascii="宋体" w:hAnsi="宋体" w:eastAsia="宋体" w:cs="宋体"/>
                <w:color w:val="auto"/>
                <w:sz w:val="24"/>
                <w:szCs w:val="24"/>
              </w:rPr>
              <w:t xml:space="preserve">1、内容完整性 </w:t>
            </w:r>
            <w:r>
              <w:rPr>
                <w:rFonts w:hint="eastAsia" w:ascii="宋体" w:hAnsi="宋体" w:eastAsia="宋体" w:cs="宋体"/>
                <w:color w:val="auto"/>
                <w:sz w:val="24"/>
                <w:szCs w:val="24"/>
                <w:lang w:val="en-US" w:eastAsia="zh-CN"/>
              </w:rPr>
              <w:t>1-4分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742" w:type="dxa"/>
            <w:vMerge w:val="continue"/>
            <w:tcBorders>
              <w:top w:val="nil"/>
            </w:tcBorders>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Borders>
              <w:top w:val="nil"/>
            </w:tcBorders>
          </w:tcPr>
          <w:p>
            <w:pPr>
              <w:autoSpaceDE w:val="0"/>
              <w:autoSpaceDN w:val="0"/>
              <w:spacing w:before="0" w:after="0" w:line="240" w:lineRule="auto"/>
              <w:ind w:left="0" w:right="0"/>
              <w:jc w:val="center"/>
              <w:rPr>
                <w:rFonts w:hint="eastAsia" w:ascii="宋体" w:hAnsi="宋体" w:eastAsia="宋体" w:cs="宋体"/>
                <w:color w:val="auto"/>
                <w:kern w:val="0"/>
                <w:sz w:val="24"/>
                <w:szCs w:val="24"/>
                <w:lang w:val="zh-CN" w:bidi="zh-CN"/>
              </w:rPr>
            </w:pPr>
          </w:p>
        </w:tc>
        <w:tc>
          <w:tcPr>
            <w:tcW w:w="6921" w:type="dxa"/>
            <w:gridSpan w:val="2"/>
            <w:vAlign w:val="top"/>
          </w:tcPr>
          <w:p>
            <w:pPr>
              <w:pStyle w:val="82"/>
              <w:spacing w:before="147" w:line="240" w:lineRule="auto"/>
              <w:ind w:left="110" w:leftChars="0"/>
              <w:rPr>
                <w:rFonts w:hint="eastAsia" w:ascii="宋体" w:hAnsi="宋体" w:eastAsia="宋体" w:cs="宋体"/>
                <w:color w:val="auto"/>
                <w:kern w:val="2"/>
                <w:sz w:val="24"/>
                <w:szCs w:val="24"/>
                <w:lang w:val="zh-CN" w:eastAsia="zh-CN" w:bidi="zh-CN"/>
              </w:rPr>
            </w:pPr>
            <w:r>
              <w:rPr>
                <w:rFonts w:hint="eastAsia" w:ascii="宋体" w:hAnsi="宋体" w:eastAsia="宋体" w:cs="宋体"/>
                <w:color w:val="auto"/>
                <w:sz w:val="24"/>
                <w:szCs w:val="24"/>
              </w:rPr>
              <w:t xml:space="preserve">2、主要施工方案与技术措施 </w:t>
            </w:r>
            <w:r>
              <w:rPr>
                <w:rFonts w:hint="eastAsia" w:ascii="宋体" w:hAnsi="宋体" w:eastAsia="宋体" w:cs="宋体"/>
                <w:color w:val="auto"/>
                <w:sz w:val="24"/>
                <w:szCs w:val="24"/>
                <w:lang w:val="en-US" w:eastAsia="zh-CN"/>
              </w:rPr>
              <w:t>1-4分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42" w:type="dxa"/>
            <w:vMerge w:val="continue"/>
            <w:tcBorders>
              <w:top w:val="nil"/>
            </w:tcBorders>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Borders>
              <w:top w:val="nil"/>
            </w:tcBorders>
          </w:tcPr>
          <w:p>
            <w:pPr>
              <w:autoSpaceDE w:val="0"/>
              <w:autoSpaceDN w:val="0"/>
              <w:spacing w:before="0" w:after="0" w:line="240" w:lineRule="auto"/>
              <w:ind w:left="0" w:right="0"/>
              <w:jc w:val="center"/>
              <w:rPr>
                <w:rFonts w:hint="eastAsia" w:ascii="宋体" w:hAnsi="宋体" w:eastAsia="宋体" w:cs="宋体"/>
                <w:color w:val="auto"/>
                <w:kern w:val="0"/>
                <w:sz w:val="24"/>
                <w:szCs w:val="24"/>
                <w:lang w:val="zh-CN" w:bidi="zh-CN"/>
              </w:rPr>
            </w:pPr>
          </w:p>
        </w:tc>
        <w:tc>
          <w:tcPr>
            <w:tcW w:w="6921" w:type="dxa"/>
            <w:gridSpan w:val="2"/>
            <w:vAlign w:val="top"/>
          </w:tcPr>
          <w:p>
            <w:pPr>
              <w:pStyle w:val="82"/>
              <w:spacing w:before="147" w:line="240" w:lineRule="auto"/>
              <w:ind w:left="110" w:leftChars="0"/>
              <w:rPr>
                <w:rFonts w:hint="eastAsia" w:ascii="宋体" w:hAnsi="宋体" w:eastAsia="宋体" w:cs="宋体"/>
                <w:b/>
                <w:bCs/>
                <w:color w:val="auto"/>
                <w:kern w:val="2"/>
                <w:sz w:val="24"/>
                <w:szCs w:val="24"/>
                <w:lang w:val="zh-CN" w:eastAsia="zh-CN" w:bidi="zh-CN"/>
              </w:rPr>
            </w:pPr>
            <w:r>
              <w:rPr>
                <w:rFonts w:hint="eastAsia" w:ascii="宋体" w:hAnsi="宋体" w:eastAsia="宋体" w:cs="宋体"/>
                <w:color w:val="auto"/>
                <w:sz w:val="24"/>
                <w:szCs w:val="24"/>
              </w:rPr>
              <w:t xml:space="preserve">3、质量管理体系与措施 </w:t>
            </w:r>
            <w:r>
              <w:rPr>
                <w:rFonts w:hint="eastAsia" w:ascii="宋体" w:hAnsi="宋体" w:eastAsia="宋体" w:cs="宋体"/>
                <w:color w:val="auto"/>
                <w:sz w:val="24"/>
                <w:szCs w:val="24"/>
                <w:lang w:val="en-US" w:eastAsia="zh-CN"/>
              </w:rPr>
              <w:t>1-4分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742" w:type="dxa"/>
            <w:vMerge w:val="continue"/>
            <w:tcBorders>
              <w:top w:val="nil"/>
            </w:tcBorders>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Borders>
              <w:top w:val="nil"/>
            </w:tcBorders>
          </w:tcPr>
          <w:p>
            <w:pPr>
              <w:autoSpaceDE w:val="0"/>
              <w:autoSpaceDN w:val="0"/>
              <w:spacing w:before="0" w:after="0" w:line="240" w:lineRule="auto"/>
              <w:ind w:left="0" w:right="0"/>
              <w:jc w:val="center"/>
              <w:rPr>
                <w:rFonts w:hint="eastAsia" w:ascii="宋体" w:hAnsi="宋体" w:eastAsia="宋体" w:cs="宋体"/>
                <w:color w:val="auto"/>
                <w:kern w:val="0"/>
                <w:sz w:val="24"/>
                <w:szCs w:val="24"/>
                <w:lang w:val="zh-CN" w:bidi="zh-CN"/>
              </w:rPr>
            </w:pPr>
          </w:p>
        </w:tc>
        <w:tc>
          <w:tcPr>
            <w:tcW w:w="6921" w:type="dxa"/>
            <w:gridSpan w:val="2"/>
            <w:vAlign w:val="top"/>
          </w:tcPr>
          <w:p>
            <w:pPr>
              <w:pStyle w:val="82"/>
              <w:spacing w:before="145" w:line="240" w:lineRule="auto"/>
              <w:ind w:left="110" w:leftChars="0"/>
              <w:rPr>
                <w:rFonts w:hint="eastAsia" w:ascii="宋体" w:hAnsi="宋体" w:eastAsia="宋体" w:cs="宋体"/>
                <w:color w:val="auto"/>
                <w:kern w:val="2"/>
                <w:sz w:val="24"/>
                <w:szCs w:val="24"/>
                <w:lang w:val="zh-CN" w:eastAsia="zh-CN" w:bidi="zh-CN"/>
              </w:rPr>
            </w:pPr>
            <w:r>
              <w:rPr>
                <w:rFonts w:hint="eastAsia" w:ascii="宋体" w:hAnsi="宋体" w:eastAsia="宋体" w:cs="宋体"/>
                <w:color w:val="auto"/>
                <w:sz w:val="24"/>
                <w:szCs w:val="24"/>
              </w:rPr>
              <w:t xml:space="preserve">4、安全管理体系与措施 </w:t>
            </w:r>
            <w:r>
              <w:rPr>
                <w:rFonts w:hint="eastAsia" w:ascii="宋体" w:hAnsi="宋体" w:eastAsia="宋体" w:cs="宋体"/>
                <w:color w:val="auto"/>
                <w:sz w:val="24"/>
                <w:szCs w:val="24"/>
                <w:lang w:val="en-US" w:eastAsia="zh-CN"/>
              </w:rPr>
              <w:t>1-4分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742" w:type="dxa"/>
            <w:vMerge w:val="continue"/>
            <w:tcBorders>
              <w:top w:val="nil"/>
            </w:tcBorders>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Borders>
              <w:top w:val="nil"/>
            </w:tcBorders>
          </w:tcPr>
          <w:p>
            <w:pPr>
              <w:autoSpaceDE w:val="0"/>
              <w:autoSpaceDN w:val="0"/>
              <w:spacing w:before="0" w:after="0" w:line="240" w:lineRule="auto"/>
              <w:ind w:left="0" w:right="0"/>
              <w:jc w:val="center"/>
              <w:rPr>
                <w:rFonts w:hint="eastAsia" w:ascii="宋体" w:hAnsi="宋体" w:eastAsia="宋体" w:cs="宋体"/>
                <w:color w:val="auto"/>
                <w:kern w:val="0"/>
                <w:sz w:val="24"/>
                <w:szCs w:val="24"/>
                <w:lang w:val="zh-CN" w:bidi="zh-CN"/>
              </w:rPr>
            </w:pPr>
          </w:p>
        </w:tc>
        <w:tc>
          <w:tcPr>
            <w:tcW w:w="6921" w:type="dxa"/>
            <w:gridSpan w:val="2"/>
            <w:vAlign w:val="top"/>
          </w:tcPr>
          <w:p>
            <w:pPr>
              <w:pStyle w:val="82"/>
              <w:spacing w:before="147" w:line="240" w:lineRule="auto"/>
              <w:ind w:left="110" w:leftChars="0"/>
              <w:rPr>
                <w:rFonts w:hint="eastAsia" w:ascii="宋体" w:hAnsi="宋体" w:eastAsia="宋体" w:cs="宋体"/>
                <w:color w:val="auto"/>
                <w:kern w:val="2"/>
                <w:sz w:val="24"/>
                <w:szCs w:val="24"/>
                <w:lang w:val="zh-CN" w:eastAsia="zh-CN" w:bidi="zh-CN"/>
              </w:rPr>
            </w:pPr>
            <w:r>
              <w:rPr>
                <w:rFonts w:hint="eastAsia" w:ascii="宋体" w:hAnsi="宋体" w:eastAsia="宋体" w:cs="宋体"/>
                <w:color w:val="auto"/>
                <w:sz w:val="24"/>
                <w:szCs w:val="24"/>
              </w:rPr>
              <w:t>5、文明施工、环境保护管理体系及施工现场扬尘治理措施</w:t>
            </w:r>
            <w:r>
              <w:rPr>
                <w:rFonts w:hint="eastAsia" w:ascii="宋体" w:hAnsi="宋体" w:eastAsia="宋体" w:cs="宋体"/>
                <w:color w:val="auto"/>
                <w:sz w:val="24"/>
                <w:szCs w:val="24"/>
                <w:lang w:val="en-US" w:eastAsia="zh-CN"/>
              </w:rPr>
              <w:t>1-4分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42" w:type="dxa"/>
            <w:vMerge w:val="continue"/>
            <w:tcBorders>
              <w:top w:val="nil"/>
            </w:tcBorders>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Borders>
              <w:top w:val="nil"/>
            </w:tcBorders>
          </w:tcPr>
          <w:p>
            <w:pPr>
              <w:autoSpaceDE w:val="0"/>
              <w:autoSpaceDN w:val="0"/>
              <w:spacing w:before="0" w:after="0" w:line="240" w:lineRule="auto"/>
              <w:ind w:left="0" w:right="0"/>
              <w:jc w:val="center"/>
              <w:rPr>
                <w:rFonts w:hint="eastAsia" w:ascii="宋体" w:hAnsi="宋体" w:eastAsia="宋体" w:cs="宋体"/>
                <w:color w:val="auto"/>
                <w:kern w:val="0"/>
                <w:sz w:val="24"/>
                <w:szCs w:val="24"/>
                <w:lang w:val="zh-CN" w:bidi="zh-CN"/>
              </w:rPr>
            </w:pPr>
          </w:p>
        </w:tc>
        <w:tc>
          <w:tcPr>
            <w:tcW w:w="6921" w:type="dxa"/>
            <w:gridSpan w:val="2"/>
            <w:vAlign w:val="top"/>
          </w:tcPr>
          <w:p>
            <w:pPr>
              <w:pStyle w:val="82"/>
              <w:spacing w:before="147" w:line="240" w:lineRule="auto"/>
              <w:ind w:left="110" w:leftChars="0"/>
              <w:rPr>
                <w:rFonts w:hint="eastAsia" w:ascii="宋体" w:hAnsi="宋体" w:eastAsia="宋体" w:cs="宋体"/>
                <w:color w:val="auto"/>
                <w:kern w:val="2"/>
                <w:sz w:val="24"/>
                <w:szCs w:val="24"/>
                <w:lang w:val="zh-CN" w:eastAsia="zh-CN" w:bidi="zh-CN"/>
              </w:rPr>
            </w:pPr>
            <w:r>
              <w:rPr>
                <w:rFonts w:hint="eastAsia" w:ascii="宋体" w:hAnsi="宋体" w:eastAsia="宋体" w:cs="宋体"/>
                <w:color w:val="auto"/>
                <w:sz w:val="24"/>
                <w:szCs w:val="24"/>
              </w:rPr>
              <w:t xml:space="preserve">6、工期保证措施 </w:t>
            </w:r>
            <w:r>
              <w:rPr>
                <w:rFonts w:hint="eastAsia" w:ascii="宋体" w:hAnsi="宋体" w:eastAsia="宋体" w:cs="宋体"/>
                <w:color w:val="auto"/>
                <w:sz w:val="24"/>
                <w:szCs w:val="24"/>
                <w:lang w:val="en-US" w:eastAsia="zh-CN"/>
              </w:rPr>
              <w:t>1-4分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742" w:type="dxa"/>
            <w:vMerge w:val="continue"/>
            <w:tcBorders>
              <w:top w:val="nil"/>
            </w:tcBorders>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Borders>
              <w:top w:val="nil"/>
            </w:tcBorders>
          </w:tcPr>
          <w:p>
            <w:pPr>
              <w:autoSpaceDE w:val="0"/>
              <w:autoSpaceDN w:val="0"/>
              <w:spacing w:before="0" w:after="0" w:line="240" w:lineRule="auto"/>
              <w:ind w:left="0" w:right="0"/>
              <w:jc w:val="center"/>
              <w:rPr>
                <w:rFonts w:hint="eastAsia" w:ascii="宋体" w:hAnsi="宋体" w:eastAsia="宋体" w:cs="宋体"/>
                <w:color w:val="auto"/>
                <w:kern w:val="0"/>
                <w:sz w:val="24"/>
                <w:szCs w:val="24"/>
                <w:lang w:val="zh-CN" w:bidi="zh-CN"/>
              </w:rPr>
            </w:pPr>
          </w:p>
        </w:tc>
        <w:tc>
          <w:tcPr>
            <w:tcW w:w="6921" w:type="dxa"/>
            <w:gridSpan w:val="2"/>
            <w:vAlign w:val="top"/>
          </w:tcPr>
          <w:p>
            <w:pPr>
              <w:pStyle w:val="82"/>
              <w:spacing w:before="148" w:line="240" w:lineRule="auto"/>
              <w:ind w:left="110" w:leftChars="0"/>
              <w:rPr>
                <w:rFonts w:hint="eastAsia" w:ascii="宋体" w:hAnsi="宋体" w:eastAsia="宋体" w:cs="宋体"/>
                <w:color w:val="auto"/>
                <w:kern w:val="2"/>
                <w:sz w:val="24"/>
                <w:szCs w:val="24"/>
                <w:lang w:val="zh-CN" w:eastAsia="zh-CN" w:bidi="zh-CN"/>
              </w:rPr>
            </w:pPr>
            <w:r>
              <w:rPr>
                <w:rFonts w:hint="eastAsia" w:ascii="宋体" w:hAnsi="宋体" w:eastAsia="宋体" w:cs="宋体"/>
                <w:color w:val="auto"/>
                <w:sz w:val="24"/>
                <w:szCs w:val="24"/>
              </w:rPr>
              <w:t xml:space="preserve">7、拟投入资源配备计划 </w:t>
            </w:r>
            <w:r>
              <w:rPr>
                <w:rFonts w:hint="eastAsia" w:ascii="宋体" w:hAnsi="宋体" w:eastAsia="宋体" w:cs="宋体"/>
                <w:color w:val="auto"/>
                <w:sz w:val="24"/>
                <w:szCs w:val="24"/>
                <w:lang w:val="en-US" w:eastAsia="zh-CN"/>
              </w:rPr>
              <w:t>1-4分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742" w:type="dxa"/>
            <w:vMerge w:val="continue"/>
            <w:tcBorders>
              <w:top w:val="nil"/>
            </w:tcBorders>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Borders>
              <w:top w:val="nil"/>
            </w:tcBorders>
          </w:tcPr>
          <w:p>
            <w:pPr>
              <w:autoSpaceDE w:val="0"/>
              <w:autoSpaceDN w:val="0"/>
              <w:spacing w:before="0" w:after="0" w:line="240" w:lineRule="auto"/>
              <w:ind w:left="0" w:right="0"/>
              <w:jc w:val="center"/>
              <w:rPr>
                <w:rFonts w:hint="eastAsia" w:ascii="宋体" w:hAnsi="宋体" w:eastAsia="宋体" w:cs="宋体"/>
                <w:color w:val="auto"/>
                <w:kern w:val="0"/>
                <w:sz w:val="24"/>
                <w:szCs w:val="24"/>
                <w:lang w:val="zh-CN" w:bidi="zh-CN"/>
              </w:rPr>
            </w:pPr>
          </w:p>
        </w:tc>
        <w:tc>
          <w:tcPr>
            <w:tcW w:w="6921" w:type="dxa"/>
            <w:gridSpan w:val="2"/>
            <w:vAlign w:val="top"/>
          </w:tcPr>
          <w:p>
            <w:pPr>
              <w:pStyle w:val="82"/>
              <w:spacing w:before="148" w:line="240" w:lineRule="auto"/>
              <w:ind w:left="110" w:left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8、项目经理部组成人员。（包含该人员岗位、证书、资质等）</w:t>
            </w:r>
          </w:p>
          <w:p>
            <w:pPr>
              <w:pStyle w:val="82"/>
              <w:spacing w:before="148" w:line="240" w:lineRule="auto"/>
              <w:ind w:left="110" w:leftChars="0"/>
              <w:rPr>
                <w:rFonts w:hint="eastAsia" w:ascii="宋体" w:hAnsi="宋体" w:eastAsia="宋体" w:cs="宋体"/>
                <w:color w:val="auto"/>
                <w:kern w:val="2"/>
                <w:sz w:val="24"/>
                <w:szCs w:val="24"/>
                <w:lang w:val="zh-CN" w:eastAsia="zh-CN" w:bidi="zh-CN"/>
              </w:rPr>
            </w:pPr>
            <w:r>
              <w:rPr>
                <w:rFonts w:hint="eastAsia" w:ascii="宋体" w:hAnsi="宋体" w:eastAsia="宋体" w:cs="宋体"/>
                <w:color w:val="auto"/>
                <w:sz w:val="24"/>
                <w:szCs w:val="24"/>
                <w:lang w:val="en-US" w:eastAsia="zh-CN"/>
              </w:rPr>
              <w:t>1-4分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742" w:type="dxa"/>
            <w:vMerge w:val="continue"/>
            <w:tcBorders>
              <w:top w:val="nil"/>
            </w:tcBorders>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Borders>
              <w:top w:val="nil"/>
            </w:tcBorders>
          </w:tcPr>
          <w:p>
            <w:pPr>
              <w:autoSpaceDE w:val="0"/>
              <w:autoSpaceDN w:val="0"/>
              <w:spacing w:before="0" w:after="0" w:line="240" w:lineRule="auto"/>
              <w:ind w:left="0" w:right="0"/>
              <w:jc w:val="center"/>
              <w:rPr>
                <w:rFonts w:hint="eastAsia" w:ascii="宋体" w:hAnsi="宋体" w:eastAsia="宋体" w:cs="宋体"/>
                <w:color w:val="auto"/>
                <w:kern w:val="0"/>
                <w:sz w:val="24"/>
                <w:szCs w:val="24"/>
                <w:lang w:val="zh-CN" w:bidi="zh-CN"/>
              </w:rPr>
            </w:pPr>
          </w:p>
        </w:tc>
        <w:tc>
          <w:tcPr>
            <w:tcW w:w="6921" w:type="dxa"/>
            <w:gridSpan w:val="2"/>
            <w:vAlign w:val="top"/>
          </w:tcPr>
          <w:p>
            <w:pPr>
              <w:pStyle w:val="82"/>
              <w:spacing w:before="148" w:line="240" w:lineRule="auto"/>
              <w:ind w:left="110" w:leftChars="0"/>
              <w:rPr>
                <w:rFonts w:hint="eastAsia" w:ascii="宋体" w:hAnsi="宋体" w:eastAsia="宋体" w:cs="宋体"/>
                <w:color w:val="auto"/>
                <w:kern w:val="2"/>
                <w:sz w:val="24"/>
                <w:szCs w:val="24"/>
                <w:lang w:val="zh-CN" w:eastAsia="zh-CN" w:bidi="zh-CN"/>
              </w:rPr>
            </w:pPr>
            <w:r>
              <w:rPr>
                <w:rFonts w:hint="eastAsia" w:ascii="宋体" w:hAnsi="宋体" w:eastAsia="宋体" w:cs="宋体"/>
                <w:color w:val="auto"/>
                <w:sz w:val="24"/>
                <w:szCs w:val="24"/>
                <w:lang w:val="en-US" w:eastAsia="zh-CN"/>
              </w:rPr>
              <w:t>9、确保工程质量的技术组织措施 1-4分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742" w:type="dxa"/>
            <w:vMerge w:val="continue"/>
            <w:tcBorders>
              <w:top w:val="nil"/>
            </w:tcBorders>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Borders>
              <w:top w:val="nil"/>
            </w:tcBorders>
          </w:tcPr>
          <w:p>
            <w:pPr>
              <w:autoSpaceDE w:val="0"/>
              <w:autoSpaceDN w:val="0"/>
              <w:spacing w:before="0" w:after="0" w:line="240" w:lineRule="auto"/>
              <w:ind w:left="0" w:right="0"/>
              <w:jc w:val="center"/>
              <w:rPr>
                <w:rFonts w:hint="eastAsia" w:ascii="宋体" w:hAnsi="宋体" w:eastAsia="宋体" w:cs="宋体"/>
                <w:color w:val="auto"/>
                <w:kern w:val="0"/>
                <w:sz w:val="24"/>
                <w:szCs w:val="24"/>
                <w:lang w:val="zh-CN" w:bidi="zh-CN"/>
              </w:rPr>
            </w:pPr>
          </w:p>
        </w:tc>
        <w:tc>
          <w:tcPr>
            <w:tcW w:w="6921" w:type="dxa"/>
            <w:gridSpan w:val="2"/>
            <w:vAlign w:val="top"/>
          </w:tcPr>
          <w:p>
            <w:pPr>
              <w:pStyle w:val="82"/>
              <w:spacing w:before="148" w:line="240" w:lineRule="auto"/>
              <w:ind w:left="110" w:leftChars="0"/>
              <w:rPr>
                <w:rFonts w:hint="eastAsia" w:ascii="宋体" w:hAnsi="宋体" w:eastAsia="宋体" w:cs="宋体"/>
                <w:color w:val="auto"/>
                <w:kern w:val="2"/>
                <w:sz w:val="24"/>
                <w:szCs w:val="24"/>
                <w:lang w:val="zh-CN" w:eastAsia="zh-CN" w:bidi="zh-CN"/>
              </w:rPr>
            </w:pPr>
            <w:r>
              <w:rPr>
                <w:rFonts w:hint="eastAsia" w:ascii="宋体" w:hAnsi="宋体" w:eastAsia="宋体" w:cs="宋体"/>
                <w:color w:val="auto"/>
                <w:sz w:val="24"/>
                <w:szCs w:val="24"/>
                <w:lang w:val="en-US" w:eastAsia="zh-CN"/>
              </w:rPr>
              <w:t>10、供应商针对本项目重点难点提出合理化建议。（包括但不限于节能、环保、产品使用、提高效率等）1-4分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0" w:hRule="atLeast"/>
        </w:trPr>
        <w:tc>
          <w:tcPr>
            <w:tcW w:w="742" w:type="dxa"/>
            <w:vMerge w:val="restart"/>
          </w:tcPr>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pStyle w:val="2"/>
              <w:rPr>
                <w:rFonts w:hint="eastAsia" w:ascii="宋体" w:hAnsi="宋体" w:eastAsia="宋体" w:cs="宋体"/>
                <w:color w:val="auto"/>
                <w:sz w:val="24"/>
                <w:szCs w:val="24"/>
                <w:lang w:val="zh-CN" w:eastAsia="zh-CN" w:bidi="zh-CN"/>
              </w:rPr>
            </w:pPr>
          </w:p>
          <w:p>
            <w:pPr>
              <w:rPr>
                <w:rFonts w:hint="eastAsia" w:ascii="宋体" w:hAnsi="宋体" w:eastAsia="宋体" w:cs="宋体"/>
                <w:color w:val="auto"/>
                <w:sz w:val="24"/>
                <w:szCs w:val="24"/>
                <w:lang w:val="zh-CN" w:eastAsia="zh-CN" w:bidi="zh-CN"/>
              </w:rPr>
            </w:pPr>
          </w:p>
          <w:p>
            <w:pPr>
              <w:pStyle w:val="2"/>
              <w:rPr>
                <w:rFonts w:hint="eastAsia" w:ascii="宋体" w:hAnsi="宋体" w:eastAsia="宋体" w:cs="宋体"/>
                <w:color w:val="auto"/>
                <w:sz w:val="24"/>
                <w:szCs w:val="24"/>
                <w:lang w:val="zh-CN" w:eastAsia="zh-CN" w:bidi="zh-CN"/>
              </w:rPr>
            </w:pPr>
          </w:p>
          <w:p>
            <w:pP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178" w:after="0" w:line="240" w:lineRule="auto"/>
              <w:ind w:left="145" w:right="22"/>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 xml:space="preserve">1.2.4 </w:t>
            </w:r>
          </w:p>
          <w:p>
            <w:pPr>
              <w:widowControl w:val="0"/>
              <w:autoSpaceDE w:val="0"/>
              <w:autoSpaceDN w:val="0"/>
              <w:spacing w:before="7"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137" w:right="22"/>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 xml:space="preserve">(2) </w:t>
            </w:r>
          </w:p>
        </w:tc>
        <w:tc>
          <w:tcPr>
            <w:tcW w:w="1253" w:type="dxa"/>
            <w:gridSpan w:val="2"/>
            <w:vMerge w:val="restart"/>
          </w:tcPr>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p>
          <w:p>
            <w:pPr>
              <w:pStyle w:val="2"/>
              <w:rPr>
                <w:rFonts w:hint="eastAsia" w:ascii="宋体" w:hAnsi="宋体" w:eastAsia="宋体" w:cs="宋体"/>
                <w:color w:val="auto"/>
                <w:sz w:val="24"/>
                <w:szCs w:val="24"/>
                <w:lang w:val="zh-CN" w:eastAsia="zh-CN" w:bidi="zh-CN"/>
              </w:rPr>
            </w:pPr>
          </w:p>
          <w:p>
            <w:pPr>
              <w:rPr>
                <w:rFonts w:hint="eastAsia" w:ascii="宋体" w:hAnsi="宋体" w:eastAsia="宋体" w:cs="宋体"/>
                <w:color w:val="auto"/>
                <w:sz w:val="24"/>
                <w:szCs w:val="24"/>
                <w:lang w:val="zh-CN" w:eastAsia="zh-CN" w:bidi="zh-CN"/>
              </w:rPr>
            </w:pPr>
          </w:p>
          <w:p>
            <w:pPr>
              <w:pStyle w:val="2"/>
              <w:rPr>
                <w:rFonts w:hint="eastAsia" w:ascii="宋体" w:hAnsi="宋体" w:eastAsia="宋体" w:cs="宋体"/>
                <w:color w:val="auto"/>
                <w:sz w:val="24"/>
                <w:szCs w:val="24"/>
                <w:lang w:val="zh-CN" w:eastAsia="zh-CN" w:bidi="zh-CN"/>
              </w:rPr>
            </w:pPr>
          </w:p>
          <w:p>
            <w:pPr>
              <w:rPr>
                <w:rFonts w:hint="eastAsia" w:ascii="宋体" w:hAnsi="宋体" w:eastAsia="宋体" w:cs="宋体"/>
                <w:color w:val="auto"/>
                <w:sz w:val="24"/>
                <w:szCs w:val="24"/>
                <w:lang w:val="zh-CN" w:eastAsia="zh-CN" w:bidi="zh-CN"/>
              </w:rPr>
            </w:pPr>
          </w:p>
          <w:p>
            <w:pPr>
              <w:pStyle w:val="2"/>
              <w:rPr>
                <w:rFonts w:hint="eastAsia" w:ascii="宋体" w:hAnsi="宋体" w:eastAsia="宋体" w:cs="宋体"/>
                <w:color w:val="auto"/>
                <w:sz w:val="24"/>
                <w:szCs w:val="24"/>
                <w:lang w:val="zh-CN" w:eastAsia="zh-CN" w:bidi="zh-CN"/>
              </w:rPr>
            </w:pPr>
          </w:p>
          <w:p>
            <w:pPr>
              <w:rPr>
                <w:rFonts w:hint="eastAsia" w:ascii="宋体" w:hAnsi="宋体" w:eastAsia="宋体" w:cs="宋体"/>
                <w:color w:val="auto"/>
                <w:lang w:val="zh-CN" w:eastAsia="zh-CN"/>
              </w:rPr>
            </w:pPr>
          </w:p>
          <w:p>
            <w:pPr>
              <w:widowControl w:val="0"/>
              <w:autoSpaceDE w:val="0"/>
              <w:autoSpaceDN w:val="0"/>
              <w:spacing w:before="5" w:after="0" w:line="240" w:lineRule="auto"/>
              <w:ind w:left="0" w:right="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213" w:right="91" w:hanging="104"/>
              <w:jc w:val="center"/>
              <w:rPr>
                <w:rFonts w:hint="default" w:ascii="宋体" w:hAnsi="宋体" w:eastAsia="宋体" w:cs="宋体"/>
                <w:color w:val="auto"/>
                <w:sz w:val="24"/>
                <w:szCs w:val="24"/>
                <w:lang w:val="en-US" w:eastAsia="zh-CN" w:bidi="zh-CN"/>
              </w:rPr>
            </w:pPr>
            <w:r>
              <w:rPr>
                <w:rFonts w:hint="eastAsia" w:ascii="宋体" w:hAnsi="宋体" w:eastAsia="宋体" w:cs="宋体"/>
                <w:color w:val="auto"/>
                <w:sz w:val="24"/>
                <w:szCs w:val="24"/>
                <w:lang w:val="zh-CN" w:eastAsia="zh-CN" w:bidi="zh-CN"/>
              </w:rPr>
              <w:t>综合评审</w:t>
            </w:r>
            <w:r>
              <w:rPr>
                <w:rFonts w:hint="eastAsia" w:ascii="宋体" w:hAnsi="宋体" w:cs="宋体"/>
                <w:color w:val="auto"/>
                <w:sz w:val="24"/>
                <w:szCs w:val="24"/>
                <w:lang w:val="en-US" w:eastAsia="zh-CN" w:bidi="zh-CN"/>
              </w:rPr>
              <w:t>标准</w:t>
            </w:r>
          </w:p>
          <w:p>
            <w:pPr>
              <w:widowControl w:val="0"/>
              <w:autoSpaceDE w:val="0"/>
              <w:autoSpaceDN w:val="0"/>
              <w:spacing w:before="0" w:after="0" w:line="240" w:lineRule="auto"/>
              <w:ind w:left="110" w:right="-15"/>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（60 分</w:t>
            </w:r>
            <w:r>
              <w:rPr>
                <w:rFonts w:hint="eastAsia" w:ascii="宋体" w:hAnsi="宋体" w:eastAsia="宋体" w:cs="宋体"/>
                <w:color w:val="auto"/>
                <w:spacing w:val="-3"/>
                <w:sz w:val="24"/>
                <w:szCs w:val="24"/>
                <w:lang w:val="zh-CN" w:eastAsia="zh-CN" w:bidi="zh-CN"/>
              </w:rPr>
              <w:t>）</w:t>
            </w:r>
          </w:p>
        </w:tc>
        <w:tc>
          <w:tcPr>
            <w:tcW w:w="1458" w:type="dxa"/>
            <w:vAlign w:val="center"/>
          </w:tcPr>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pacing w:val="-2"/>
                <w:sz w:val="24"/>
                <w:szCs w:val="24"/>
                <w:lang w:val="zh-CN" w:eastAsia="zh-CN" w:bidi="zh-CN"/>
              </w:rPr>
              <w:t>企业业绩</w:t>
            </w:r>
          </w:p>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（8</w:t>
            </w:r>
            <w:r>
              <w:rPr>
                <w:rFonts w:hint="eastAsia" w:ascii="宋体" w:hAnsi="宋体" w:eastAsia="宋体" w:cs="宋体"/>
                <w:color w:val="auto"/>
                <w:spacing w:val="-26"/>
                <w:sz w:val="24"/>
                <w:szCs w:val="24"/>
                <w:lang w:val="zh-CN" w:eastAsia="zh-CN" w:bidi="zh-CN"/>
              </w:rPr>
              <w:t>分</w:t>
            </w:r>
            <w:r>
              <w:rPr>
                <w:rFonts w:hint="eastAsia" w:ascii="宋体" w:hAnsi="宋体" w:eastAsia="宋体" w:cs="宋体"/>
                <w:color w:val="auto"/>
                <w:spacing w:val="-3"/>
                <w:sz w:val="24"/>
                <w:szCs w:val="24"/>
                <w:lang w:val="zh-CN" w:eastAsia="zh-CN" w:bidi="zh-CN"/>
              </w:rPr>
              <w:t>）</w:t>
            </w:r>
          </w:p>
        </w:tc>
        <w:tc>
          <w:tcPr>
            <w:tcW w:w="5463" w:type="dxa"/>
          </w:tcPr>
          <w:p>
            <w:pPr>
              <w:widowControl w:val="0"/>
              <w:autoSpaceDE w:val="0"/>
              <w:autoSpaceDN w:val="0"/>
              <w:spacing w:before="8" w:after="0" w:line="240" w:lineRule="auto"/>
              <w:ind w:left="107" w:right="197"/>
              <w:jc w:val="left"/>
              <w:rPr>
                <w:rFonts w:hint="eastAsia" w:ascii="宋体" w:hAnsi="宋体" w:eastAsia="宋体" w:cs="宋体"/>
                <w:color w:val="auto"/>
                <w:spacing w:val="-11"/>
                <w:sz w:val="24"/>
                <w:szCs w:val="24"/>
                <w:lang w:val="zh-CN" w:eastAsia="zh-CN" w:bidi="zh-CN"/>
              </w:rPr>
            </w:pPr>
            <w:r>
              <w:rPr>
                <w:rFonts w:hint="eastAsia" w:ascii="宋体" w:hAnsi="宋体" w:eastAsia="宋体" w:cs="宋体"/>
                <w:color w:val="auto"/>
                <w:spacing w:val="-11"/>
                <w:sz w:val="24"/>
                <w:szCs w:val="24"/>
                <w:lang w:val="zh-CN" w:eastAsia="zh-CN" w:bidi="zh-CN"/>
              </w:rPr>
              <w:t xml:space="preserve">供应商自 2018 年 1 月 1 日（以合同签订的日期为准）以来有房屋建筑工程业绩的，每提供一个得 2 分，最多得 8 分。 </w:t>
            </w:r>
          </w:p>
          <w:p>
            <w:pPr>
              <w:widowControl w:val="0"/>
              <w:autoSpaceDE w:val="0"/>
              <w:autoSpaceDN w:val="0"/>
              <w:spacing w:before="8" w:after="0" w:line="240" w:lineRule="auto"/>
              <w:ind w:left="107" w:right="197"/>
              <w:jc w:val="left"/>
              <w:rPr>
                <w:rFonts w:hint="eastAsia" w:ascii="宋体" w:hAnsi="宋体" w:eastAsia="宋体" w:cs="宋体"/>
                <w:color w:val="auto"/>
                <w:sz w:val="24"/>
                <w:szCs w:val="24"/>
                <w:lang w:val="zh-CN" w:eastAsia="zh-CN" w:bidi="zh-CN"/>
              </w:rPr>
            </w:pPr>
            <w:r>
              <w:rPr>
                <w:rFonts w:hint="eastAsia" w:ascii="宋体" w:hAnsi="宋体" w:eastAsia="宋体" w:cs="宋体"/>
                <w:b/>
                <w:bCs/>
                <w:color w:val="auto"/>
                <w:spacing w:val="-11"/>
                <w:sz w:val="24"/>
                <w:szCs w:val="24"/>
                <w:lang w:val="zh-CN" w:eastAsia="zh-CN" w:bidi="zh-CN"/>
              </w:rPr>
              <w:t>注：响应文件中附成交公示网页截图、成交通知书、合同原件扫描件。</w:t>
            </w:r>
            <w:r>
              <w:rPr>
                <w:rFonts w:hint="eastAsia" w:ascii="宋体" w:hAnsi="宋体" w:eastAsia="宋体" w:cs="宋体"/>
                <w:color w:val="auto"/>
                <w:w w:val="100"/>
                <w:sz w:val="24"/>
                <w:szCs w:val="24"/>
                <w:lang w:val="zh-CN" w:eastAsia="zh-CN" w:bidi="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7" w:hRule="atLeast"/>
        </w:trPr>
        <w:tc>
          <w:tcPr>
            <w:tcW w:w="742" w:type="dxa"/>
            <w:vMerge w:val="continue"/>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458" w:type="dxa"/>
            <w:vAlign w:val="center"/>
          </w:tcPr>
          <w:p>
            <w:pPr>
              <w:widowControl w:val="0"/>
              <w:autoSpaceDE w:val="0"/>
              <w:autoSpaceDN w:val="0"/>
              <w:spacing w:before="151" w:after="0" w:line="240" w:lineRule="auto"/>
              <w:ind w:left="0" w:right="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项目经理业绩</w:t>
            </w:r>
          </w:p>
          <w:p>
            <w:pPr>
              <w:widowControl w:val="0"/>
              <w:autoSpaceDE w:val="0"/>
              <w:autoSpaceDN w:val="0"/>
              <w:spacing w:before="43" w:after="0" w:line="240" w:lineRule="auto"/>
              <w:ind w:left="0" w:right="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w:t>
            </w:r>
            <w:r>
              <w:rPr>
                <w:rFonts w:hint="eastAsia" w:ascii="宋体" w:hAnsi="宋体" w:eastAsia="宋体" w:cs="宋体"/>
                <w:color w:val="auto"/>
                <w:sz w:val="24"/>
                <w:szCs w:val="24"/>
                <w:lang w:val="en-US" w:eastAsia="zh-CN" w:bidi="zh-CN"/>
              </w:rPr>
              <w:t>4</w:t>
            </w:r>
            <w:r>
              <w:rPr>
                <w:rFonts w:hint="eastAsia" w:ascii="宋体" w:hAnsi="宋体" w:eastAsia="宋体" w:cs="宋体"/>
                <w:color w:val="auto"/>
                <w:sz w:val="24"/>
                <w:szCs w:val="24"/>
                <w:lang w:val="zh-CN" w:eastAsia="zh-CN" w:bidi="zh-CN"/>
              </w:rPr>
              <w:t>分）</w:t>
            </w:r>
          </w:p>
        </w:tc>
        <w:tc>
          <w:tcPr>
            <w:tcW w:w="5463" w:type="dxa"/>
          </w:tcPr>
          <w:p>
            <w:pPr>
              <w:widowControl w:val="0"/>
              <w:autoSpaceDE w:val="0"/>
              <w:autoSpaceDN w:val="0"/>
              <w:spacing w:before="0" w:after="0" w:line="240" w:lineRule="auto"/>
              <w:ind w:left="107" w:right="143" w:rightChars="68"/>
              <w:jc w:val="left"/>
              <w:rPr>
                <w:rFonts w:hint="eastAsia" w:ascii="宋体" w:hAnsi="宋体" w:eastAsia="宋体" w:cs="宋体"/>
                <w:color w:val="auto"/>
                <w:spacing w:val="-6"/>
                <w:sz w:val="24"/>
                <w:szCs w:val="24"/>
                <w:lang w:val="zh-CN" w:eastAsia="zh-CN" w:bidi="zh-CN"/>
              </w:rPr>
            </w:pPr>
            <w:r>
              <w:rPr>
                <w:rFonts w:hint="eastAsia" w:ascii="宋体" w:hAnsi="宋体" w:eastAsia="宋体" w:cs="宋体"/>
                <w:color w:val="auto"/>
                <w:spacing w:val="-6"/>
                <w:sz w:val="24"/>
                <w:szCs w:val="24"/>
                <w:lang w:val="zh-CN" w:eastAsia="zh-CN" w:bidi="zh-CN"/>
              </w:rPr>
              <w:t xml:space="preserve">供应商拟派的项目经理自 2018 年 1 月 1 日（以合同签订的日期为准）以来有房屋建筑工程业绩的，每提供一个得 2 分，最多得 </w:t>
            </w:r>
            <w:r>
              <w:rPr>
                <w:rFonts w:hint="eastAsia" w:ascii="宋体" w:hAnsi="宋体" w:eastAsia="宋体" w:cs="宋体"/>
                <w:color w:val="auto"/>
                <w:spacing w:val="-6"/>
                <w:sz w:val="24"/>
                <w:szCs w:val="24"/>
                <w:lang w:val="en-US" w:eastAsia="zh-CN" w:bidi="zh-CN"/>
              </w:rPr>
              <w:t>4</w:t>
            </w:r>
            <w:r>
              <w:rPr>
                <w:rFonts w:hint="eastAsia" w:ascii="宋体" w:hAnsi="宋体" w:eastAsia="宋体" w:cs="宋体"/>
                <w:color w:val="auto"/>
                <w:spacing w:val="-6"/>
                <w:sz w:val="24"/>
                <w:szCs w:val="24"/>
                <w:lang w:val="zh-CN" w:eastAsia="zh-CN" w:bidi="zh-CN"/>
              </w:rPr>
              <w:t xml:space="preserve">分。 </w:t>
            </w:r>
          </w:p>
          <w:p>
            <w:pPr>
              <w:widowControl w:val="0"/>
              <w:autoSpaceDE w:val="0"/>
              <w:autoSpaceDN w:val="0"/>
              <w:spacing w:before="0" w:after="0" w:line="240" w:lineRule="auto"/>
              <w:ind w:left="107" w:right="143" w:rightChars="68"/>
              <w:jc w:val="left"/>
              <w:rPr>
                <w:rFonts w:hint="eastAsia" w:ascii="宋体" w:hAnsi="宋体" w:eastAsia="宋体" w:cs="宋体"/>
                <w:b/>
                <w:bCs/>
                <w:color w:val="auto"/>
                <w:spacing w:val="-6"/>
                <w:sz w:val="24"/>
                <w:szCs w:val="24"/>
                <w:lang w:val="zh-CN" w:eastAsia="zh-CN" w:bidi="zh-CN"/>
              </w:rPr>
            </w:pPr>
            <w:r>
              <w:rPr>
                <w:rFonts w:hint="eastAsia" w:ascii="宋体" w:hAnsi="宋体" w:eastAsia="宋体" w:cs="宋体"/>
                <w:b/>
                <w:bCs/>
                <w:color w:val="auto"/>
                <w:spacing w:val="-6"/>
                <w:sz w:val="24"/>
                <w:szCs w:val="24"/>
                <w:lang w:val="zh-CN" w:eastAsia="zh-CN" w:bidi="zh-CN"/>
              </w:rPr>
              <w:t xml:space="preserve">注：响应文件中附成交公示网页截图、成交通知书、合同原件扫描件。 </w:t>
            </w:r>
          </w:p>
          <w:p>
            <w:pPr>
              <w:widowControl w:val="0"/>
              <w:autoSpaceDE w:val="0"/>
              <w:autoSpaceDN w:val="0"/>
              <w:spacing w:before="0" w:after="0" w:line="240" w:lineRule="auto"/>
              <w:ind w:left="107" w:right="143" w:rightChars="68"/>
              <w:jc w:val="left"/>
              <w:rPr>
                <w:rFonts w:hint="eastAsia" w:ascii="宋体" w:hAnsi="宋体" w:eastAsia="宋体" w:cs="宋体"/>
                <w:b/>
                <w:color w:val="auto"/>
                <w:sz w:val="24"/>
                <w:szCs w:val="24"/>
                <w:lang w:val="zh-CN" w:eastAsia="zh-CN" w:bidi="zh-CN"/>
              </w:rPr>
            </w:pPr>
            <w:r>
              <w:rPr>
                <w:rFonts w:hint="eastAsia" w:ascii="宋体" w:hAnsi="宋体" w:eastAsia="宋体" w:cs="宋体"/>
                <w:b/>
                <w:bCs/>
                <w:color w:val="auto"/>
                <w:spacing w:val="-6"/>
                <w:sz w:val="24"/>
                <w:szCs w:val="24"/>
                <w:lang w:val="zh-CN" w:eastAsia="zh-CN" w:bidi="zh-CN"/>
              </w:rPr>
              <w:t>备注：项目经理业绩与企业业绩不可以为同一个业绩，同一个业绩只计一次分</w:t>
            </w:r>
            <w:r>
              <w:rPr>
                <w:rFonts w:hint="eastAsia" w:ascii="宋体" w:hAnsi="宋体" w:eastAsia="宋体" w:cs="宋体"/>
                <w:color w:val="auto"/>
                <w:spacing w:val="-6"/>
                <w:sz w:val="24"/>
                <w:szCs w:val="24"/>
                <w:lang w:val="zh-CN" w:eastAsia="zh-CN" w:bidi="zh-CN"/>
              </w:rPr>
              <w:t>。</w:t>
            </w:r>
            <w:r>
              <w:rPr>
                <w:rFonts w:hint="eastAsia" w:ascii="宋体" w:hAnsi="宋体" w:eastAsia="宋体" w:cs="宋体"/>
                <w:b/>
                <w:color w:val="auto"/>
                <w:w w:val="99"/>
                <w:sz w:val="24"/>
                <w:szCs w:val="24"/>
                <w:lang w:val="zh-CN" w:eastAsia="zh-CN" w:bidi="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7" w:hRule="atLeast"/>
        </w:trPr>
        <w:tc>
          <w:tcPr>
            <w:tcW w:w="742" w:type="dxa"/>
            <w:vMerge w:val="continue"/>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458" w:type="dxa"/>
            <w:vAlign w:val="center"/>
          </w:tcPr>
          <w:p>
            <w:pPr>
              <w:widowControl w:val="0"/>
              <w:autoSpaceDE w:val="0"/>
              <w:autoSpaceDN w:val="0"/>
              <w:spacing w:before="0" w:after="0" w:line="240" w:lineRule="auto"/>
              <w:ind w:left="0" w:right="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项目经理实力</w:t>
            </w:r>
          </w:p>
          <w:p>
            <w:pPr>
              <w:widowControl w:val="0"/>
              <w:autoSpaceDE w:val="0"/>
              <w:autoSpaceDN w:val="0"/>
              <w:spacing w:before="43" w:after="0" w:line="240" w:lineRule="auto"/>
              <w:ind w:left="0" w:right="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w:t>
            </w:r>
            <w:r>
              <w:rPr>
                <w:rFonts w:hint="eastAsia" w:ascii="宋体" w:hAnsi="宋体" w:eastAsia="宋体" w:cs="宋体"/>
                <w:color w:val="auto"/>
                <w:sz w:val="24"/>
                <w:szCs w:val="24"/>
                <w:lang w:val="en-US" w:eastAsia="zh-CN" w:bidi="zh-CN"/>
              </w:rPr>
              <w:t>2</w:t>
            </w:r>
            <w:r>
              <w:rPr>
                <w:rFonts w:hint="eastAsia" w:ascii="宋体" w:hAnsi="宋体" w:eastAsia="宋体" w:cs="宋体"/>
                <w:color w:val="auto"/>
                <w:sz w:val="24"/>
                <w:szCs w:val="24"/>
                <w:lang w:val="zh-CN" w:eastAsia="zh-CN" w:bidi="zh-CN"/>
              </w:rPr>
              <w:t>分）</w:t>
            </w:r>
          </w:p>
        </w:tc>
        <w:tc>
          <w:tcPr>
            <w:tcW w:w="5463" w:type="dxa"/>
            <w:vAlign w:val="center"/>
          </w:tcPr>
          <w:p>
            <w:pPr>
              <w:widowControl w:val="0"/>
              <w:autoSpaceDE w:val="0"/>
              <w:autoSpaceDN w:val="0"/>
              <w:spacing w:before="0" w:after="0" w:line="240" w:lineRule="auto"/>
              <w:ind w:left="107" w:right="0"/>
              <w:jc w:val="left"/>
              <w:rPr>
                <w:rFonts w:hint="eastAsia" w:ascii="宋体" w:hAnsi="宋体" w:eastAsia="宋体" w:cs="宋体"/>
                <w:color w:val="auto"/>
                <w:spacing w:val="-6"/>
                <w:sz w:val="24"/>
                <w:szCs w:val="24"/>
                <w:lang w:val="zh-CN" w:eastAsia="zh-CN" w:bidi="zh-CN"/>
              </w:rPr>
            </w:pPr>
            <w:r>
              <w:rPr>
                <w:rFonts w:hint="eastAsia" w:ascii="宋体" w:hAnsi="宋体" w:eastAsia="宋体" w:cs="宋体"/>
                <w:color w:val="auto"/>
                <w:spacing w:val="-6"/>
                <w:sz w:val="24"/>
                <w:szCs w:val="24"/>
                <w:lang w:val="zh-CN" w:eastAsia="zh-CN" w:bidi="zh-CN"/>
              </w:rPr>
              <w:t xml:space="preserve">供应商拟派的项目经理具有中级职称的得 </w:t>
            </w:r>
            <w:r>
              <w:rPr>
                <w:rFonts w:hint="eastAsia" w:ascii="宋体" w:hAnsi="宋体" w:eastAsia="宋体" w:cs="宋体"/>
                <w:color w:val="auto"/>
                <w:spacing w:val="-6"/>
                <w:sz w:val="24"/>
                <w:szCs w:val="24"/>
                <w:lang w:val="en-US" w:eastAsia="zh-CN" w:bidi="zh-CN"/>
              </w:rPr>
              <w:t>1</w:t>
            </w:r>
            <w:r>
              <w:rPr>
                <w:rFonts w:hint="eastAsia" w:ascii="宋体" w:hAnsi="宋体" w:eastAsia="宋体" w:cs="宋体"/>
                <w:color w:val="auto"/>
                <w:spacing w:val="-6"/>
                <w:sz w:val="24"/>
                <w:szCs w:val="24"/>
                <w:lang w:val="zh-CN" w:eastAsia="zh-CN" w:bidi="zh-CN"/>
              </w:rPr>
              <w:t xml:space="preserve"> 分，具有高级及以上职称的得 </w:t>
            </w:r>
            <w:r>
              <w:rPr>
                <w:rFonts w:hint="eastAsia" w:ascii="宋体" w:hAnsi="宋体" w:eastAsia="宋体" w:cs="宋体"/>
                <w:color w:val="auto"/>
                <w:spacing w:val="-6"/>
                <w:sz w:val="24"/>
                <w:szCs w:val="24"/>
                <w:lang w:val="en-US" w:eastAsia="zh-CN" w:bidi="zh-CN"/>
              </w:rPr>
              <w:t>2</w:t>
            </w:r>
            <w:r>
              <w:rPr>
                <w:rFonts w:hint="eastAsia" w:ascii="宋体" w:hAnsi="宋体" w:eastAsia="宋体" w:cs="宋体"/>
                <w:color w:val="auto"/>
                <w:spacing w:val="-6"/>
                <w:sz w:val="24"/>
                <w:szCs w:val="24"/>
                <w:lang w:val="zh-CN" w:eastAsia="zh-CN" w:bidi="zh-CN"/>
              </w:rPr>
              <w:t xml:space="preserve"> 分，最多得 </w:t>
            </w:r>
            <w:r>
              <w:rPr>
                <w:rFonts w:hint="eastAsia" w:ascii="宋体" w:hAnsi="宋体" w:eastAsia="宋体" w:cs="宋体"/>
                <w:color w:val="auto"/>
                <w:spacing w:val="-6"/>
                <w:sz w:val="24"/>
                <w:szCs w:val="24"/>
                <w:lang w:val="en-US" w:eastAsia="zh-CN" w:bidi="zh-CN"/>
              </w:rPr>
              <w:t>2</w:t>
            </w:r>
            <w:r>
              <w:rPr>
                <w:rFonts w:hint="eastAsia" w:ascii="宋体" w:hAnsi="宋体" w:eastAsia="宋体" w:cs="宋体"/>
                <w:color w:val="auto"/>
                <w:spacing w:val="-6"/>
                <w:sz w:val="24"/>
                <w:szCs w:val="24"/>
                <w:lang w:val="zh-CN" w:eastAsia="zh-CN" w:bidi="zh-CN"/>
              </w:rPr>
              <w:t xml:space="preserve"> 分。（此项不累计得分） </w:t>
            </w:r>
          </w:p>
          <w:p>
            <w:pPr>
              <w:widowControl w:val="0"/>
              <w:autoSpaceDE w:val="0"/>
              <w:autoSpaceDN w:val="0"/>
              <w:spacing w:before="0" w:after="0" w:line="240" w:lineRule="auto"/>
              <w:ind w:left="107" w:right="0"/>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pacing w:val="-6"/>
                <w:sz w:val="24"/>
                <w:szCs w:val="24"/>
                <w:lang w:val="zh-CN" w:eastAsia="zh-CN" w:bidi="zh-CN"/>
              </w:rPr>
              <w:t>注：响应文件中附职称证书扫描件，否则不得分。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2" w:hRule="atLeast"/>
        </w:trPr>
        <w:tc>
          <w:tcPr>
            <w:tcW w:w="742" w:type="dxa"/>
            <w:vMerge w:val="continue"/>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458" w:type="dxa"/>
          </w:tcPr>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116"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服务承诺</w:t>
            </w:r>
          </w:p>
          <w:p>
            <w:pPr>
              <w:widowControl w:val="0"/>
              <w:autoSpaceDE w:val="0"/>
              <w:autoSpaceDN w:val="0"/>
              <w:spacing w:before="0" w:after="0" w:line="240" w:lineRule="auto"/>
              <w:ind w:left="0" w:right="-116"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(20分)</w:t>
            </w:r>
          </w:p>
        </w:tc>
        <w:tc>
          <w:tcPr>
            <w:tcW w:w="5463" w:type="dxa"/>
          </w:tcPr>
          <w:p>
            <w:pPr>
              <w:widowControl w:val="0"/>
              <w:autoSpaceDE w:val="0"/>
              <w:autoSpaceDN w:val="0"/>
              <w:spacing w:before="0" w:after="0" w:line="240" w:lineRule="auto"/>
              <w:ind w:left="107" w:right="0"/>
              <w:jc w:val="left"/>
              <w:rPr>
                <w:rFonts w:hint="eastAsia" w:ascii="宋体" w:hAnsi="宋体" w:eastAsia="宋体" w:cs="宋体"/>
                <w:color w:val="auto"/>
                <w:spacing w:val="-6"/>
                <w:sz w:val="24"/>
                <w:szCs w:val="24"/>
                <w:lang w:val="zh-CN" w:eastAsia="zh-CN" w:bidi="zh-CN"/>
              </w:rPr>
            </w:pPr>
            <w:r>
              <w:rPr>
                <w:rFonts w:hint="eastAsia" w:ascii="宋体" w:hAnsi="宋体" w:eastAsia="宋体" w:cs="宋体"/>
                <w:color w:val="auto"/>
                <w:spacing w:val="-6"/>
                <w:sz w:val="24"/>
                <w:szCs w:val="24"/>
                <w:lang w:val="zh-CN" w:eastAsia="zh-CN" w:bidi="zh-CN"/>
              </w:rPr>
              <w:t xml:space="preserve">1、在施工期间不拖欠农民工工资的承诺，得 0-4 分； </w:t>
            </w:r>
          </w:p>
          <w:p>
            <w:pPr>
              <w:widowControl w:val="0"/>
              <w:autoSpaceDE w:val="0"/>
              <w:autoSpaceDN w:val="0"/>
              <w:spacing w:before="0" w:after="0" w:line="240" w:lineRule="auto"/>
              <w:ind w:left="107" w:right="143" w:rightChars="68"/>
              <w:jc w:val="left"/>
              <w:rPr>
                <w:rFonts w:hint="eastAsia" w:ascii="宋体" w:hAnsi="宋体" w:eastAsia="宋体" w:cs="宋体"/>
                <w:color w:val="auto"/>
                <w:spacing w:val="-6"/>
                <w:sz w:val="24"/>
                <w:szCs w:val="24"/>
                <w:lang w:val="zh-CN" w:eastAsia="zh-CN" w:bidi="zh-CN"/>
              </w:rPr>
            </w:pPr>
            <w:r>
              <w:rPr>
                <w:rFonts w:hint="eastAsia" w:ascii="宋体" w:hAnsi="宋体" w:eastAsia="宋体" w:cs="宋体"/>
                <w:color w:val="auto"/>
                <w:spacing w:val="-6"/>
                <w:sz w:val="24"/>
                <w:szCs w:val="24"/>
                <w:lang w:val="zh-CN" w:eastAsia="zh-CN" w:bidi="zh-CN"/>
              </w:rPr>
              <w:t xml:space="preserve">2、承诺替采购人排忧解难，协调周边关系，且措施合理可行，得 0-4 分； </w:t>
            </w:r>
          </w:p>
          <w:p>
            <w:pPr>
              <w:widowControl w:val="0"/>
              <w:autoSpaceDE w:val="0"/>
              <w:autoSpaceDN w:val="0"/>
              <w:spacing w:before="0" w:after="0" w:line="240" w:lineRule="auto"/>
              <w:ind w:left="107" w:right="0"/>
              <w:jc w:val="left"/>
              <w:rPr>
                <w:rFonts w:hint="eastAsia" w:ascii="宋体" w:hAnsi="宋体" w:eastAsia="宋体" w:cs="宋体"/>
                <w:color w:val="auto"/>
                <w:spacing w:val="-6"/>
                <w:sz w:val="24"/>
                <w:szCs w:val="24"/>
                <w:lang w:val="zh-CN" w:eastAsia="zh-CN" w:bidi="zh-CN"/>
              </w:rPr>
            </w:pPr>
            <w:r>
              <w:rPr>
                <w:rFonts w:hint="eastAsia" w:ascii="宋体" w:hAnsi="宋体" w:eastAsia="宋体" w:cs="宋体"/>
                <w:color w:val="auto"/>
                <w:spacing w:val="-6"/>
                <w:sz w:val="24"/>
                <w:szCs w:val="24"/>
                <w:lang w:val="zh-CN" w:eastAsia="zh-CN" w:bidi="zh-CN"/>
              </w:rPr>
              <w:t xml:space="preserve">3、质保期内的优惠承诺，得 0-4 分； </w:t>
            </w:r>
          </w:p>
          <w:p>
            <w:pPr>
              <w:widowControl w:val="0"/>
              <w:autoSpaceDE w:val="0"/>
              <w:autoSpaceDN w:val="0"/>
              <w:spacing w:before="0" w:after="0" w:line="240" w:lineRule="auto"/>
              <w:ind w:left="107" w:right="0"/>
              <w:jc w:val="left"/>
              <w:rPr>
                <w:rFonts w:hint="eastAsia" w:ascii="宋体" w:hAnsi="宋体" w:eastAsia="宋体" w:cs="宋体"/>
                <w:color w:val="auto"/>
                <w:spacing w:val="-6"/>
                <w:sz w:val="24"/>
                <w:szCs w:val="24"/>
                <w:lang w:val="zh-CN" w:eastAsia="zh-CN" w:bidi="zh-CN"/>
              </w:rPr>
            </w:pPr>
            <w:r>
              <w:rPr>
                <w:rFonts w:hint="eastAsia" w:ascii="宋体" w:hAnsi="宋体" w:eastAsia="宋体" w:cs="宋体"/>
                <w:color w:val="auto"/>
                <w:spacing w:val="-6"/>
                <w:sz w:val="24"/>
                <w:szCs w:val="24"/>
                <w:lang w:val="zh-CN" w:eastAsia="zh-CN" w:bidi="zh-CN"/>
              </w:rPr>
              <w:t xml:space="preserve">4、质保期外的优惠承诺，得 0-4 分； </w:t>
            </w:r>
          </w:p>
          <w:p>
            <w:pPr>
              <w:widowControl w:val="0"/>
              <w:autoSpaceDE w:val="0"/>
              <w:autoSpaceDN w:val="0"/>
              <w:spacing w:before="0" w:after="0" w:line="240" w:lineRule="auto"/>
              <w:ind w:left="107" w:right="0"/>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pacing w:val="-6"/>
                <w:sz w:val="24"/>
                <w:szCs w:val="24"/>
                <w:lang w:val="zh-CN" w:eastAsia="zh-CN" w:bidi="zh-CN"/>
              </w:rPr>
              <w:t>5、承诺配合采购人对农户档案收集整理的措施，得 0-4 分；</w:t>
            </w:r>
            <w:r>
              <w:rPr>
                <w:rFonts w:hint="eastAsia" w:ascii="宋体" w:hAnsi="宋体" w:eastAsia="宋体" w:cs="宋体"/>
                <w:color w:val="auto"/>
                <w:sz w:val="24"/>
                <w:szCs w:val="24"/>
                <w:lang w:val="zh-CN" w:eastAsia="zh-CN" w:bidi="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4" w:hRule="atLeast"/>
        </w:trPr>
        <w:tc>
          <w:tcPr>
            <w:tcW w:w="742" w:type="dxa"/>
            <w:vMerge w:val="continue"/>
          </w:tcPr>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tc>
        <w:tc>
          <w:tcPr>
            <w:tcW w:w="1253" w:type="dxa"/>
            <w:gridSpan w:val="2"/>
            <w:vMerge w:val="continue"/>
          </w:tcPr>
          <w:p>
            <w:pPr>
              <w:widowControl w:val="0"/>
              <w:autoSpaceDE w:val="0"/>
              <w:autoSpaceDN w:val="0"/>
              <w:spacing w:before="0" w:after="0" w:line="240" w:lineRule="auto"/>
              <w:ind w:left="0" w:right="0"/>
              <w:jc w:val="left"/>
              <w:rPr>
                <w:rFonts w:hint="eastAsia" w:ascii="宋体" w:hAnsi="宋体" w:eastAsia="宋体" w:cs="宋体"/>
                <w:color w:val="auto"/>
                <w:sz w:val="24"/>
                <w:szCs w:val="24"/>
                <w:lang w:val="zh-CN" w:eastAsia="zh-CN" w:bidi="zh-CN"/>
              </w:rPr>
            </w:pPr>
          </w:p>
        </w:tc>
        <w:tc>
          <w:tcPr>
            <w:tcW w:w="1458" w:type="dxa"/>
          </w:tcPr>
          <w:p>
            <w:pPr>
              <w:widowControl w:val="0"/>
              <w:autoSpaceDE w:val="0"/>
              <w:autoSpaceDN w:val="0"/>
              <w:spacing w:before="0" w:after="0" w:line="240" w:lineRule="auto"/>
              <w:ind w:left="0" w:right="-116" w:rightChars="0"/>
              <w:jc w:val="left"/>
              <w:rPr>
                <w:rFonts w:hint="eastAsia" w:ascii="宋体" w:hAnsi="宋体" w:eastAsia="宋体" w:cs="宋体"/>
                <w:color w:val="auto"/>
                <w:sz w:val="24"/>
                <w:szCs w:val="24"/>
                <w:lang w:val="zh-CN" w:eastAsia="zh-CN" w:bidi="zh-CN"/>
              </w:rPr>
            </w:pPr>
          </w:p>
          <w:p>
            <w:pPr>
              <w:widowControl w:val="0"/>
              <w:tabs>
                <w:tab w:val="left" w:pos="1060"/>
              </w:tabs>
              <w:autoSpaceDE w:val="0"/>
              <w:autoSpaceDN w:val="0"/>
              <w:spacing w:before="0" w:after="0" w:line="240" w:lineRule="auto"/>
              <w:ind w:left="0" w:right="144"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履职尽责</w:t>
            </w:r>
          </w:p>
          <w:p>
            <w:pPr>
              <w:widowControl w:val="0"/>
              <w:tabs>
                <w:tab w:val="left" w:pos="1060"/>
              </w:tabs>
              <w:autoSpaceDE w:val="0"/>
              <w:autoSpaceDN w:val="0"/>
              <w:spacing w:before="0" w:after="0" w:line="240" w:lineRule="auto"/>
              <w:ind w:left="0" w:right="144"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承诺</w:t>
            </w:r>
          </w:p>
          <w:p>
            <w:pPr>
              <w:widowControl w:val="0"/>
              <w:autoSpaceDE w:val="0"/>
              <w:autoSpaceDN w:val="0"/>
              <w:spacing w:before="0" w:after="0" w:line="240" w:lineRule="auto"/>
              <w:ind w:left="0" w:right="-116"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w:t>
            </w:r>
            <w:r>
              <w:rPr>
                <w:rFonts w:hint="eastAsia" w:ascii="宋体" w:hAnsi="宋体" w:eastAsia="宋体" w:cs="宋体"/>
                <w:color w:val="auto"/>
                <w:sz w:val="24"/>
                <w:szCs w:val="24"/>
                <w:lang w:val="en-US" w:eastAsia="zh-CN" w:bidi="zh-CN"/>
              </w:rPr>
              <w:t>4</w:t>
            </w:r>
            <w:r>
              <w:rPr>
                <w:rFonts w:hint="eastAsia" w:ascii="宋体" w:hAnsi="宋体" w:eastAsia="宋体" w:cs="宋体"/>
                <w:color w:val="auto"/>
                <w:sz w:val="24"/>
                <w:szCs w:val="24"/>
                <w:lang w:val="zh-CN" w:eastAsia="zh-CN" w:bidi="zh-CN"/>
              </w:rPr>
              <w:t>分)</w:t>
            </w:r>
          </w:p>
        </w:tc>
        <w:tc>
          <w:tcPr>
            <w:tcW w:w="5463" w:type="dxa"/>
          </w:tcPr>
          <w:p>
            <w:pPr>
              <w:widowControl w:val="0"/>
              <w:autoSpaceDE w:val="0"/>
              <w:autoSpaceDN w:val="0"/>
              <w:spacing w:before="0" w:after="0" w:line="240" w:lineRule="auto"/>
              <w:ind w:left="15" w:leftChars="7" w:right="143" w:rightChars="0" w:firstLine="199" w:firstLineChars="83"/>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 xml:space="preserve">具有全面、详实、可行、合法有效的书面保证技术措施落实到位的承诺和落实不到位的处理承诺，其中包括各关键岗位人员（项目经理、技术负责人及施工员、质量员、安全员，材料员等）的在岗、更换等履职尽责承诺的得 </w:t>
            </w:r>
            <w:r>
              <w:rPr>
                <w:rFonts w:hint="eastAsia" w:ascii="宋体" w:hAnsi="宋体" w:eastAsia="宋体" w:cs="宋体"/>
                <w:color w:val="auto"/>
                <w:sz w:val="24"/>
                <w:szCs w:val="24"/>
                <w:lang w:val="en-US" w:eastAsia="zh-CN" w:bidi="zh-CN"/>
              </w:rPr>
              <w:t>4</w:t>
            </w:r>
            <w:r>
              <w:rPr>
                <w:rFonts w:hint="eastAsia" w:ascii="宋体" w:hAnsi="宋体" w:eastAsia="宋体" w:cs="宋体"/>
                <w:color w:val="auto"/>
                <w:sz w:val="24"/>
                <w:szCs w:val="24"/>
                <w:lang w:val="zh-CN" w:eastAsia="zh-CN" w:bidi="zh-CN"/>
              </w:rPr>
              <w:t xml:space="preserve"> 分；缺项不得分。 </w:t>
            </w:r>
          </w:p>
          <w:p>
            <w:pPr>
              <w:widowControl w:val="0"/>
              <w:autoSpaceDE w:val="0"/>
              <w:autoSpaceDN w:val="0"/>
              <w:spacing w:before="0" w:after="0" w:line="240" w:lineRule="auto"/>
              <w:ind w:left="15" w:leftChars="7" w:right="-116" w:rightChars="0" w:firstLine="196" w:firstLineChars="82"/>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注：响应文件中附以上相关人员证书扫描件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trPr>
        <w:tc>
          <w:tcPr>
            <w:tcW w:w="742" w:type="dxa"/>
            <w:vMerge w:val="continue"/>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458" w:type="dxa"/>
          </w:tcPr>
          <w:p>
            <w:pPr>
              <w:widowControl w:val="0"/>
              <w:autoSpaceDE w:val="0"/>
              <w:autoSpaceDN w:val="0"/>
              <w:spacing w:before="0" w:after="0" w:line="240" w:lineRule="auto"/>
              <w:ind w:left="0" w:right="-116" w:rightChars="0"/>
              <w:jc w:val="center"/>
              <w:rPr>
                <w:rFonts w:hint="eastAsia" w:ascii="宋体" w:hAnsi="宋体" w:eastAsia="宋体" w:cs="宋体"/>
                <w:color w:val="auto"/>
                <w:sz w:val="24"/>
                <w:szCs w:val="24"/>
                <w:lang w:val="zh-CN" w:eastAsia="zh-CN" w:bidi="zh-CN"/>
              </w:rPr>
            </w:pPr>
          </w:p>
          <w:p>
            <w:pPr>
              <w:widowControl w:val="0"/>
              <w:autoSpaceDE w:val="0"/>
              <w:autoSpaceDN w:val="0"/>
              <w:spacing w:before="0" w:after="0" w:line="240" w:lineRule="auto"/>
              <w:ind w:left="0" w:right="144"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体系认证</w:t>
            </w:r>
          </w:p>
          <w:p>
            <w:pPr>
              <w:widowControl w:val="0"/>
              <w:autoSpaceDE w:val="0"/>
              <w:autoSpaceDN w:val="0"/>
              <w:spacing w:before="0" w:after="0" w:line="240" w:lineRule="auto"/>
              <w:ind w:left="0" w:right="-116"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（2分）</w:t>
            </w:r>
          </w:p>
        </w:tc>
        <w:tc>
          <w:tcPr>
            <w:tcW w:w="5463" w:type="dxa"/>
          </w:tcPr>
          <w:p>
            <w:pPr>
              <w:widowControl w:val="0"/>
              <w:autoSpaceDE w:val="0"/>
              <w:autoSpaceDN w:val="0"/>
              <w:spacing w:before="0" w:after="0" w:line="240" w:lineRule="auto"/>
              <w:ind w:left="15" w:leftChars="7" w:right="143" w:rightChars="0" w:firstLine="199" w:firstLineChars="83"/>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en-US" w:eastAsia="zh-CN" w:bidi="zh-CN"/>
              </w:rPr>
              <w:t>供应商和</w:t>
            </w:r>
            <w:r>
              <w:rPr>
                <w:rFonts w:hint="eastAsia" w:ascii="宋体" w:hAnsi="宋体" w:eastAsia="宋体" w:cs="宋体"/>
                <w:color w:val="auto"/>
                <w:sz w:val="24"/>
                <w:szCs w:val="24"/>
                <w:lang w:val="zh-CN" w:eastAsia="zh-CN" w:bidi="zh-CN"/>
              </w:rPr>
              <w:t>商同时具备有效的质量管理体系认证证书、环境管理体系认证证书、职业健康安全管理体系认证证书得 2 分，少一项不得分。</w:t>
            </w:r>
          </w:p>
          <w:p>
            <w:pPr>
              <w:widowControl w:val="0"/>
              <w:autoSpaceDE w:val="0"/>
              <w:autoSpaceDN w:val="0"/>
              <w:spacing w:before="0" w:after="0" w:line="240" w:lineRule="auto"/>
              <w:ind w:left="216" w:leftChars="103" w:right="-116" w:rightChars="0" w:firstLine="0" w:firstLineChars="0"/>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 xml:space="preserve">注：响应文件中附证书扫描件，否则不得分。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742" w:type="dxa"/>
            <w:vMerge w:val="continue"/>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253" w:type="dxa"/>
            <w:gridSpan w:val="2"/>
            <w:vMerge w:val="continue"/>
          </w:tcPr>
          <w:p>
            <w:pPr>
              <w:autoSpaceDE w:val="0"/>
              <w:autoSpaceDN w:val="0"/>
              <w:spacing w:before="0" w:after="0" w:line="240" w:lineRule="auto"/>
              <w:ind w:left="0" w:right="0"/>
              <w:jc w:val="left"/>
              <w:rPr>
                <w:rFonts w:hint="eastAsia" w:ascii="宋体" w:hAnsi="宋体" w:eastAsia="宋体" w:cs="宋体"/>
                <w:color w:val="auto"/>
                <w:kern w:val="0"/>
                <w:sz w:val="24"/>
                <w:szCs w:val="24"/>
                <w:lang w:val="zh-CN" w:bidi="zh-CN"/>
              </w:rPr>
            </w:pPr>
          </w:p>
        </w:tc>
        <w:tc>
          <w:tcPr>
            <w:tcW w:w="1458" w:type="dxa"/>
          </w:tcPr>
          <w:p>
            <w:pPr>
              <w:widowControl w:val="0"/>
              <w:autoSpaceDE w:val="0"/>
              <w:autoSpaceDN w:val="0"/>
              <w:spacing w:before="111" w:after="0" w:line="240" w:lineRule="auto"/>
              <w:ind w:left="0" w:right="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报价承诺</w:t>
            </w:r>
          </w:p>
          <w:p>
            <w:pPr>
              <w:widowControl w:val="0"/>
              <w:autoSpaceDE w:val="0"/>
              <w:autoSpaceDN w:val="0"/>
              <w:spacing w:before="111" w:after="0" w:line="240" w:lineRule="auto"/>
              <w:ind w:left="0" w:right="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（20</w:t>
            </w:r>
            <w:r>
              <w:rPr>
                <w:rFonts w:hint="eastAsia" w:ascii="宋体" w:hAnsi="宋体" w:eastAsia="宋体" w:cs="宋体"/>
                <w:color w:val="auto"/>
                <w:sz w:val="24"/>
                <w:szCs w:val="24"/>
                <w:lang w:val="en-US" w:eastAsia="zh-CN" w:bidi="zh-CN"/>
              </w:rPr>
              <w:t>分</w:t>
            </w:r>
            <w:r>
              <w:rPr>
                <w:rFonts w:hint="eastAsia" w:ascii="宋体" w:hAnsi="宋体" w:eastAsia="宋体" w:cs="宋体"/>
                <w:color w:val="auto"/>
                <w:sz w:val="24"/>
                <w:szCs w:val="24"/>
                <w:lang w:val="zh-CN" w:eastAsia="zh-CN" w:bidi="zh-CN"/>
              </w:rPr>
              <w:t>）</w:t>
            </w:r>
          </w:p>
        </w:tc>
        <w:tc>
          <w:tcPr>
            <w:tcW w:w="5463" w:type="dxa"/>
          </w:tcPr>
          <w:p>
            <w:pPr>
              <w:widowControl w:val="0"/>
              <w:autoSpaceDE w:val="0"/>
              <w:autoSpaceDN w:val="0"/>
              <w:spacing w:before="73" w:after="0" w:line="240" w:lineRule="auto"/>
              <w:ind w:left="107" w:right="0"/>
              <w:jc w:val="left"/>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val="zh-CN" w:eastAsia="zh-CN" w:bidi="zh-CN"/>
              </w:rPr>
              <w:t xml:space="preserve">1、承诺响应报价为 220 元/平方米，并按采购人要求完成农房抗震加固任务的得 20 分，缺项得 0 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916" w:type="dxa"/>
            <w:gridSpan w:val="5"/>
          </w:tcPr>
          <w:p>
            <w:pPr>
              <w:widowControl w:val="0"/>
              <w:autoSpaceDE w:val="0"/>
              <w:autoSpaceDN w:val="0"/>
              <w:spacing w:before="97" w:after="0" w:line="240" w:lineRule="auto"/>
              <w:ind w:left="113" w:right="0"/>
              <w:jc w:val="left"/>
              <w:rPr>
                <w:rFonts w:hint="eastAsia" w:ascii="宋体" w:hAnsi="宋体" w:eastAsia="宋体" w:cs="宋体"/>
                <w:b/>
                <w:color w:val="auto"/>
                <w:sz w:val="24"/>
                <w:szCs w:val="24"/>
                <w:lang w:val="zh-CN" w:eastAsia="zh-CN" w:bidi="zh-CN"/>
              </w:rPr>
            </w:pPr>
            <w:r>
              <w:rPr>
                <w:rFonts w:hint="eastAsia" w:ascii="宋体" w:hAnsi="宋体" w:eastAsia="宋体" w:cs="宋体"/>
                <w:b/>
                <w:color w:val="auto"/>
                <w:sz w:val="24"/>
                <w:szCs w:val="24"/>
                <w:lang w:val="zh-CN" w:eastAsia="zh-CN" w:bidi="zh-CN"/>
              </w:rPr>
              <w:t>注：综合评审评审内容中涉及的信用评估报告、企业业绩、人员证书等相关证书材料在响应文件中附原件扫描件并加盖公章，若扫描件不清晰或未加盖公章则不予计分。</w:t>
            </w:r>
          </w:p>
        </w:tc>
      </w:tr>
    </w:tbl>
    <w:p>
      <w:pPr>
        <w:rPr>
          <w:rFonts w:hint="eastAsia" w:ascii="宋体" w:hAnsi="宋体" w:eastAsia="宋体" w:cs="宋体"/>
          <w:color w:val="auto"/>
          <w:lang w:eastAsia="zh-CN"/>
        </w:rPr>
      </w:pPr>
    </w:p>
    <w:p>
      <w:pPr>
        <w:pStyle w:val="3"/>
        <w:bidi w:val="0"/>
        <w:rPr>
          <w:rFonts w:hint="eastAsia" w:ascii="宋体" w:hAnsi="宋体" w:eastAsia="宋体" w:cs="宋体"/>
          <w:color w:val="auto"/>
          <w:sz w:val="30"/>
          <w:szCs w:val="30"/>
        </w:rPr>
      </w:pPr>
      <w:r>
        <w:rPr>
          <w:rFonts w:hint="eastAsia" w:ascii="宋体" w:hAnsi="宋体" w:eastAsia="宋体" w:cs="宋体"/>
          <w:color w:val="auto"/>
        </w:rPr>
        <w:br w:type="page"/>
      </w:r>
      <w:bookmarkStart w:id="29" w:name="_Toc6721"/>
      <w:r>
        <w:rPr>
          <w:rFonts w:hint="eastAsia" w:ascii="宋体" w:hAnsi="宋体" w:eastAsia="宋体" w:cs="宋体"/>
          <w:color w:val="auto"/>
          <w:sz w:val="30"/>
          <w:szCs w:val="30"/>
        </w:rPr>
        <w:t>第</w:t>
      </w:r>
      <w:r>
        <w:rPr>
          <w:rFonts w:hint="eastAsia" w:ascii="宋体" w:hAnsi="宋体" w:eastAsia="宋体" w:cs="宋体"/>
          <w:color w:val="auto"/>
          <w:sz w:val="30"/>
          <w:szCs w:val="30"/>
          <w:lang w:val="en-US" w:eastAsia="zh-CN"/>
        </w:rPr>
        <w:t>六</w:t>
      </w:r>
      <w:r>
        <w:rPr>
          <w:rFonts w:hint="eastAsia" w:ascii="宋体" w:hAnsi="宋体" w:eastAsia="宋体" w:cs="宋体"/>
          <w:color w:val="auto"/>
          <w:sz w:val="30"/>
          <w:szCs w:val="30"/>
        </w:rPr>
        <w:t>部分  合同范本（仅供参考）</w:t>
      </w:r>
      <w:bookmarkEnd w:id="29"/>
    </w:p>
    <w:p>
      <w:pPr>
        <w:jc w:val="center"/>
        <w:rPr>
          <w:rFonts w:hint="eastAsia" w:ascii="宋体" w:hAnsi="宋体" w:eastAsia="宋体" w:cs="宋体"/>
          <w:b/>
          <w:bCs/>
          <w:color w:val="auto"/>
          <w:sz w:val="24"/>
          <w:szCs w:val="32"/>
        </w:rPr>
      </w:pPr>
      <w:bookmarkStart w:id="30" w:name="_TOC_250018"/>
      <w:r>
        <w:rPr>
          <w:rFonts w:hint="eastAsia" w:ascii="宋体" w:hAnsi="宋体" w:eastAsia="宋体" w:cs="宋体"/>
          <w:b/>
          <w:bCs/>
          <w:color w:val="auto"/>
          <w:sz w:val="24"/>
          <w:szCs w:val="32"/>
        </w:rPr>
        <w:t>第一部分 合同协议书</w:t>
      </w:r>
      <w:bookmarkEnd w:id="30"/>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u w:val="single"/>
          <w:lang w:val="zh-CN" w:bidi="zh-CN"/>
        </w:rPr>
      </w:pPr>
      <w:r>
        <w:rPr>
          <w:rFonts w:hint="eastAsia" w:ascii="宋体" w:hAnsi="宋体" w:eastAsia="宋体" w:cs="宋体"/>
          <w:color w:val="auto"/>
          <w:kern w:val="0"/>
          <w:sz w:val="24"/>
          <w:szCs w:val="22"/>
          <w:lang w:val="zh-CN" w:bidi="zh-CN"/>
        </w:rPr>
        <w:t>发包人（全称）：</w:t>
      </w:r>
      <w:r>
        <w:rPr>
          <w:rFonts w:hint="eastAsia" w:ascii="宋体" w:hAnsi="宋体" w:eastAsia="宋体" w:cs="宋体"/>
          <w:color w:val="auto"/>
          <w:kern w:val="0"/>
          <w:sz w:val="24"/>
          <w:szCs w:val="22"/>
          <w:u w:val="single"/>
          <w:lang w:val="zh-CN" w:bidi="zh-CN"/>
        </w:rPr>
        <w:t xml:space="preserve">                               </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u w:val="single"/>
          <w:lang w:val="zh-CN" w:bidi="zh-CN"/>
        </w:rPr>
      </w:pPr>
      <w:r>
        <w:rPr>
          <w:rFonts w:hint="eastAsia" w:ascii="宋体" w:hAnsi="宋体" w:eastAsia="宋体" w:cs="宋体"/>
          <w:color w:val="auto"/>
          <w:kern w:val="0"/>
          <w:sz w:val="24"/>
          <w:szCs w:val="22"/>
          <w:lang w:val="zh-CN" w:bidi="zh-CN"/>
        </w:rPr>
        <w:t>承包人（全称）：</w:t>
      </w:r>
      <w:r>
        <w:rPr>
          <w:rFonts w:hint="eastAsia" w:ascii="宋体" w:hAnsi="宋体" w:eastAsia="宋体" w:cs="宋体"/>
          <w:color w:val="auto"/>
          <w:kern w:val="0"/>
          <w:sz w:val="24"/>
          <w:szCs w:val="22"/>
          <w:u w:val="single"/>
          <w:lang w:val="zh-CN" w:bidi="zh-CN"/>
        </w:rPr>
        <w:t>                      </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根据《中华人民共和国合同法》、《中华人民共和国建筑法》及有关法律规定，遵循平等、自愿、公平和诚实信用的原则，双方就</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u w:val="single"/>
          <w:lang w:val="zh-CN" w:eastAsia="zh-CN" w:bidi="zh-CN"/>
        </w:rPr>
        <w:t>礼泉县2021年农房抗震加固改造工程</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施工及有关事项协商一致，共同达成如下协议：</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r>
        <w:rPr>
          <w:rFonts w:hint="eastAsia" w:ascii="宋体" w:hAnsi="宋体" w:eastAsia="宋体" w:cs="宋体"/>
          <w:b/>
          <w:color w:val="auto"/>
          <w:kern w:val="0"/>
          <w:sz w:val="24"/>
          <w:szCs w:val="22"/>
          <w:lang w:val="zh-CN" w:bidi="zh-CN"/>
        </w:rPr>
        <w:t>一、工程概况</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1、工程名称：</w:t>
      </w:r>
      <w:r>
        <w:rPr>
          <w:rFonts w:hint="eastAsia" w:ascii="宋体" w:hAnsi="宋体" w:eastAsia="宋体" w:cs="宋体"/>
          <w:color w:val="auto"/>
          <w:kern w:val="0"/>
          <w:sz w:val="24"/>
          <w:szCs w:val="22"/>
          <w:lang w:val="en-US" w:eastAsia="zh-CN" w:bidi="zh-CN"/>
        </w:rPr>
        <w:t>礼泉县2021年农房抗震加固改造工程</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2、工程地点：</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3、工程立项批准文号：</w:t>
      </w:r>
      <w:r>
        <w:rPr>
          <w:rFonts w:hint="eastAsia" w:ascii="宋体" w:hAnsi="宋体" w:eastAsia="宋体" w:cs="宋体"/>
          <w:color w:val="auto"/>
          <w:kern w:val="0"/>
          <w:sz w:val="24"/>
          <w:szCs w:val="22"/>
          <w:lang w:val="en-US" w:eastAsia="zh-CN" w:bidi="zh-CN"/>
        </w:rPr>
        <w:t>礼政建字[2021]139号</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4、资金来源：</w:t>
      </w:r>
      <w:r>
        <w:rPr>
          <w:rFonts w:hint="eastAsia" w:ascii="宋体" w:hAnsi="宋体" w:eastAsia="宋体" w:cs="宋体"/>
          <w:color w:val="auto"/>
          <w:kern w:val="0"/>
          <w:sz w:val="24"/>
          <w:szCs w:val="22"/>
          <w:lang w:val="en-US" w:eastAsia="zh-CN" w:bidi="zh-CN"/>
        </w:rPr>
        <w:t>上级补助资金</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5、工程内容：详见清单</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6、工程承包范围：</w:t>
      </w:r>
      <w:r>
        <w:rPr>
          <w:rFonts w:hint="eastAsia" w:ascii="宋体" w:hAnsi="宋体" w:eastAsia="宋体" w:cs="宋体"/>
          <w:color w:val="auto"/>
          <w:kern w:val="0"/>
          <w:sz w:val="24"/>
          <w:szCs w:val="22"/>
          <w:lang w:val="en-US" w:eastAsia="zh-CN" w:bidi="zh-CN"/>
        </w:rPr>
        <w:t>礼泉县2021年农房抗震加固改造工程工程量清单及技术参数</w:t>
      </w:r>
      <w:r>
        <w:rPr>
          <w:rFonts w:hint="eastAsia" w:ascii="宋体" w:hAnsi="宋体" w:eastAsia="宋体" w:cs="宋体"/>
          <w:color w:val="auto"/>
          <w:kern w:val="0"/>
          <w:sz w:val="24"/>
          <w:szCs w:val="22"/>
          <w:lang w:val="en-US" w:bidi="zh-CN"/>
        </w:rPr>
        <w:t>包含的全部内容</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bookmarkStart w:id="31" w:name="_Toc351203482"/>
      <w:r>
        <w:rPr>
          <w:rFonts w:hint="eastAsia" w:ascii="宋体" w:hAnsi="宋体" w:eastAsia="宋体" w:cs="宋体"/>
          <w:b/>
          <w:color w:val="auto"/>
          <w:kern w:val="0"/>
          <w:sz w:val="24"/>
          <w:szCs w:val="22"/>
          <w:lang w:val="zh-CN" w:bidi="zh-CN"/>
        </w:rPr>
        <w:t>二、合同工期</w:t>
      </w:r>
      <w:bookmarkEnd w:id="31"/>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计划开工日期：</w:t>
      </w:r>
      <w:r>
        <w:rPr>
          <w:rFonts w:hint="eastAsia" w:ascii="宋体" w:hAnsi="宋体" w:eastAsia="宋体" w:cs="宋体"/>
          <w:color w:val="auto"/>
          <w:kern w:val="0"/>
          <w:sz w:val="24"/>
          <w:szCs w:val="22"/>
          <w:u w:val="single"/>
          <w:lang w:val="zh-CN" w:bidi="zh-CN"/>
        </w:rPr>
        <w:t></w:t>
      </w:r>
      <w:r>
        <w:rPr>
          <w:rFonts w:hint="eastAsia" w:ascii="宋体" w:hAnsi="宋体" w:eastAsia="宋体" w:cs="宋体"/>
          <w:color w:val="auto"/>
          <w:kern w:val="0"/>
          <w:sz w:val="24"/>
          <w:szCs w:val="22"/>
          <w:lang w:val="zh-CN" w:bidi="zh-CN"/>
        </w:rPr>
        <w:t>年</w:t>
      </w:r>
      <w:r>
        <w:rPr>
          <w:rFonts w:hint="eastAsia" w:ascii="宋体" w:hAnsi="宋体" w:eastAsia="宋体" w:cs="宋体"/>
          <w:color w:val="auto"/>
          <w:kern w:val="0"/>
          <w:sz w:val="24"/>
          <w:szCs w:val="22"/>
          <w:u w:val="single"/>
          <w:lang w:val="zh-CN" w:bidi="zh-CN"/>
        </w:rPr>
        <w:t></w:t>
      </w:r>
      <w:r>
        <w:rPr>
          <w:rFonts w:hint="eastAsia" w:ascii="宋体" w:hAnsi="宋体" w:eastAsia="宋体" w:cs="宋体"/>
          <w:color w:val="auto"/>
          <w:kern w:val="0"/>
          <w:sz w:val="24"/>
          <w:szCs w:val="22"/>
          <w:lang w:val="zh-CN" w:bidi="zh-CN"/>
        </w:rPr>
        <w:t>月</w:t>
      </w:r>
      <w:r>
        <w:rPr>
          <w:rFonts w:hint="eastAsia" w:ascii="宋体" w:hAnsi="宋体" w:eastAsia="宋体" w:cs="宋体"/>
          <w:color w:val="auto"/>
          <w:kern w:val="0"/>
          <w:sz w:val="24"/>
          <w:szCs w:val="22"/>
          <w:u w:val="single"/>
          <w:lang w:val="zh-CN" w:bidi="zh-CN"/>
        </w:rPr>
        <w:t></w:t>
      </w:r>
      <w:r>
        <w:rPr>
          <w:rFonts w:hint="eastAsia" w:ascii="宋体" w:hAnsi="宋体" w:eastAsia="宋体" w:cs="宋体"/>
          <w:color w:val="auto"/>
          <w:kern w:val="0"/>
          <w:sz w:val="24"/>
          <w:szCs w:val="22"/>
          <w:lang w:val="zh-CN" w:bidi="zh-CN"/>
        </w:rPr>
        <w:t>日。</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计划竣工日期：</w:t>
      </w:r>
      <w:r>
        <w:rPr>
          <w:rFonts w:hint="eastAsia" w:ascii="宋体" w:hAnsi="宋体" w:eastAsia="宋体" w:cs="宋体"/>
          <w:color w:val="auto"/>
          <w:kern w:val="0"/>
          <w:sz w:val="24"/>
          <w:szCs w:val="22"/>
          <w:u w:val="single"/>
          <w:lang w:val="zh-CN" w:bidi="zh-CN"/>
        </w:rPr>
        <w:t></w:t>
      </w:r>
      <w:r>
        <w:rPr>
          <w:rFonts w:hint="eastAsia" w:ascii="宋体" w:hAnsi="宋体" w:eastAsia="宋体" w:cs="宋体"/>
          <w:color w:val="auto"/>
          <w:kern w:val="0"/>
          <w:sz w:val="24"/>
          <w:szCs w:val="22"/>
          <w:lang w:val="zh-CN" w:bidi="zh-CN"/>
        </w:rPr>
        <w:t>年</w:t>
      </w:r>
      <w:r>
        <w:rPr>
          <w:rFonts w:hint="eastAsia" w:ascii="宋体" w:hAnsi="宋体" w:eastAsia="宋体" w:cs="宋体"/>
          <w:color w:val="auto"/>
          <w:kern w:val="0"/>
          <w:sz w:val="24"/>
          <w:szCs w:val="22"/>
          <w:u w:val="single"/>
          <w:lang w:val="zh-CN" w:bidi="zh-CN"/>
        </w:rPr>
        <w:t></w:t>
      </w:r>
      <w:r>
        <w:rPr>
          <w:rFonts w:hint="eastAsia" w:ascii="宋体" w:hAnsi="宋体" w:eastAsia="宋体" w:cs="宋体"/>
          <w:color w:val="auto"/>
          <w:kern w:val="0"/>
          <w:sz w:val="24"/>
          <w:szCs w:val="22"/>
          <w:lang w:val="zh-CN" w:bidi="zh-CN"/>
        </w:rPr>
        <w:t>月</w:t>
      </w:r>
      <w:r>
        <w:rPr>
          <w:rFonts w:hint="eastAsia" w:ascii="宋体" w:hAnsi="宋体" w:eastAsia="宋体" w:cs="宋体"/>
          <w:color w:val="auto"/>
          <w:kern w:val="0"/>
          <w:sz w:val="24"/>
          <w:szCs w:val="22"/>
          <w:u w:val="single"/>
          <w:lang w:val="zh-CN" w:bidi="zh-CN"/>
        </w:rPr>
        <w:t></w:t>
      </w:r>
      <w:r>
        <w:rPr>
          <w:rFonts w:hint="eastAsia" w:ascii="宋体" w:hAnsi="宋体" w:eastAsia="宋体" w:cs="宋体"/>
          <w:color w:val="auto"/>
          <w:kern w:val="0"/>
          <w:sz w:val="24"/>
          <w:szCs w:val="22"/>
          <w:lang w:val="zh-CN" w:bidi="zh-CN"/>
        </w:rPr>
        <w:t>日。</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工期总日历天数：</w:t>
      </w:r>
      <w:r>
        <w:rPr>
          <w:rFonts w:hint="eastAsia" w:ascii="宋体" w:hAnsi="宋体" w:eastAsia="宋体" w:cs="宋体"/>
          <w:color w:val="auto"/>
          <w:kern w:val="0"/>
          <w:sz w:val="24"/>
          <w:szCs w:val="22"/>
          <w:u w:val="single"/>
          <w:lang w:val="en-US" w:eastAsia="zh-CN" w:bidi="zh-CN"/>
        </w:rPr>
        <w:t>40</w:t>
      </w:r>
      <w:r>
        <w:rPr>
          <w:rFonts w:hint="eastAsia" w:ascii="宋体" w:hAnsi="宋体" w:eastAsia="宋体" w:cs="宋体"/>
          <w:color w:val="auto"/>
          <w:kern w:val="0"/>
          <w:sz w:val="24"/>
          <w:szCs w:val="22"/>
          <w:u w:val="single"/>
          <w:lang w:val="zh-CN" w:bidi="zh-CN"/>
        </w:rPr>
        <w:t>日历天</w:t>
      </w:r>
      <w:r>
        <w:rPr>
          <w:rFonts w:hint="eastAsia" w:ascii="宋体" w:hAnsi="宋体" w:eastAsia="宋体" w:cs="宋体"/>
          <w:color w:val="auto"/>
          <w:kern w:val="0"/>
          <w:sz w:val="24"/>
          <w:szCs w:val="22"/>
          <w:lang w:val="zh-CN" w:bidi="zh-CN"/>
        </w:rPr>
        <w:t>。工期总日历天数与根据前述计划开竣工日期计算的工期天数不一致的，以工期总日历天数为准。</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bookmarkStart w:id="32" w:name="_Toc351203483"/>
      <w:r>
        <w:rPr>
          <w:rFonts w:hint="eastAsia" w:ascii="宋体" w:hAnsi="宋体" w:eastAsia="宋体" w:cs="宋体"/>
          <w:b/>
          <w:color w:val="auto"/>
          <w:kern w:val="0"/>
          <w:sz w:val="24"/>
          <w:szCs w:val="22"/>
          <w:lang w:val="zh-CN" w:bidi="zh-CN"/>
        </w:rPr>
        <w:t>三、质量标准</w:t>
      </w:r>
      <w:bookmarkEnd w:id="32"/>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工程质量标准：</w:t>
      </w:r>
      <w:r>
        <w:rPr>
          <w:rFonts w:hint="eastAsia" w:ascii="宋体" w:hAnsi="宋体" w:eastAsia="宋体" w:cs="宋体"/>
          <w:color w:val="auto"/>
          <w:kern w:val="0"/>
          <w:sz w:val="24"/>
          <w:szCs w:val="22"/>
          <w:u w:val="single"/>
          <w:lang w:val="zh-CN" w:bidi="zh-CN"/>
        </w:rPr>
        <w:t xml:space="preserve">           </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bookmarkStart w:id="33" w:name="_Toc351203484"/>
      <w:r>
        <w:rPr>
          <w:rFonts w:hint="eastAsia" w:ascii="宋体" w:hAnsi="宋体" w:eastAsia="宋体" w:cs="宋体"/>
          <w:b/>
          <w:color w:val="auto"/>
          <w:kern w:val="0"/>
          <w:sz w:val="24"/>
          <w:szCs w:val="22"/>
          <w:lang w:val="zh-CN" w:bidi="zh-CN"/>
        </w:rPr>
        <w:t>四、签约合同价与合同价格形式</w:t>
      </w:r>
      <w:bookmarkEnd w:id="33"/>
      <w:r>
        <w:rPr>
          <w:rFonts w:hint="eastAsia" w:ascii="宋体" w:hAnsi="宋体" w:eastAsia="宋体" w:cs="宋体"/>
          <w:b/>
          <w:color w:val="auto"/>
          <w:kern w:val="0"/>
          <w:sz w:val="24"/>
          <w:szCs w:val="22"/>
          <w:lang w:val="zh-CN" w:bidi="zh-CN"/>
        </w:rPr>
        <w:tab/>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1、签约合同价为：</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人民币（大写）</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元)；</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其中：</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（1）安全文明施工费：</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人民币（大写）</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元)；</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（2）材料和工程设备暂估价金额：</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人民币（大写）</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元)；</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（3）专业工程暂估价金额：</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人民币（大写）</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元)；</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（4）暂列金额：</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人民币（大写）</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元)。</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2.合同价格形式：固定总价合同。</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r>
        <w:rPr>
          <w:rFonts w:hint="eastAsia" w:ascii="宋体" w:hAnsi="宋体" w:eastAsia="宋体" w:cs="宋体"/>
          <w:b/>
          <w:color w:val="auto"/>
          <w:kern w:val="0"/>
          <w:sz w:val="24"/>
          <w:szCs w:val="22"/>
          <w:lang w:val="zh-CN" w:bidi="zh-CN"/>
        </w:rPr>
        <w:t>五、合同款项支付</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1、结算单位：采购人结算，在付款前，必须开具全额（等额）发票给采购人。</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2、付款方式：</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en-US" w:eastAsia="zh-CN" w:bidi="zh-CN"/>
        </w:rPr>
        <w:t>项目竣工验收后30日内一次性付清</w:t>
      </w:r>
      <w:r>
        <w:rPr>
          <w:rFonts w:hint="eastAsia" w:ascii="宋体" w:hAnsi="宋体" w:eastAsia="宋体" w:cs="宋体"/>
          <w:color w:val="auto"/>
          <w:kern w:val="0"/>
          <w:sz w:val="24"/>
          <w:szCs w:val="22"/>
          <w:lang w:val="zh-CN" w:bidi="zh-CN"/>
        </w:rPr>
        <w:t>。</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bookmarkStart w:id="34" w:name="_Toc351203485"/>
      <w:r>
        <w:rPr>
          <w:rFonts w:hint="eastAsia" w:ascii="宋体" w:hAnsi="宋体" w:eastAsia="宋体" w:cs="宋体"/>
          <w:b/>
          <w:color w:val="auto"/>
          <w:kern w:val="0"/>
          <w:sz w:val="24"/>
          <w:szCs w:val="22"/>
          <w:lang w:val="zh-CN" w:bidi="zh-CN"/>
        </w:rPr>
        <w:t>六、</w:t>
      </w:r>
      <w:bookmarkEnd w:id="34"/>
      <w:r>
        <w:rPr>
          <w:rFonts w:hint="eastAsia" w:ascii="宋体" w:hAnsi="宋体" w:eastAsia="宋体" w:cs="宋体"/>
          <w:b/>
          <w:color w:val="auto"/>
          <w:kern w:val="0"/>
          <w:sz w:val="24"/>
          <w:szCs w:val="22"/>
          <w:lang w:val="zh-CN" w:bidi="zh-CN"/>
        </w:rPr>
        <w:t>项目经理</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承包人项目经理：</w:t>
      </w:r>
      <w:r>
        <w:rPr>
          <w:rFonts w:hint="eastAsia" w:ascii="宋体" w:hAnsi="宋体" w:eastAsia="宋体" w:cs="宋体"/>
          <w:color w:val="auto"/>
          <w:kern w:val="0"/>
          <w:sz w:val="24"/>
          <w:szCs w:val="22"/>
          <w:u w:val="single"/>
          <w:lang w:val="zh-CN" w:bidi="zh-CN"/>
        </w:rPr>
        <w:t>     </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bookmarkStart w:id="35" w:name="_Toc351203486"/>
      <w:r>
        <w:rPr>
          <w:rFonts w:hint="eastAsia" w:ascii="宋体" w:hAnsi="宋体" w:eastAsia="宋体" w:cs="宋体"/>
          <w:b/>
          <w:color w:val="auto"/>
          <w:kern w:val="0"/>
          <w:sz w:val="24"/>
          <w:szCs w:val="22"/>
          <w:lang w:val="zh-CN" w:bidi="zh-CN"/>
        </w:rPr>
        <w:t>七、合同文件构成</w:t>
      </w:r>
      <w:bookmarkEnd w:id="35"/>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本协议书与下列文件一起构成合同文件：</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（1）成交通知书（如果有）；</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 xml:space="preserve">（2）投标函及其附录（如果有）； </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（3）专用合同条款及其附件；</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（4）通用合同条款；</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（5）</w:t>
      </w:r>
      <w:r>
        <w:rPr>
          <w:rFonts w:hint="eastAsia" w:ascii="宋体" w:hAnsi="宋体" w:eastAsia="宋体" w:cs="宋体"/>
          <w:color w:val="auto"/>
          <w:kern w:val="0"/>
          <w:sz w:val="24"/>
          <w:szCs w:val="22"/>
          <w:lang w:val="zh-CN" w:eastAsia="zh-CN" w:bidi="zh-CN"/>
        </w:rPr>
        <w:t>技术评审</w:t>
      </w:r>
      <w:r>
        <w:rPr>
          <w:rFonts w:hint="eastAsia" w:ascii="宋体" w:hAnsi="宋体" w:eastAsia="宋体" w:cs="宋体"/>
          <w:color w:val="auto"/>
          <w:kern w:val="0"/>
          <w:sz w:val="24"/>
          <w:szCs w:val="22"/>
          <w:lang w:val="zh-CN" w:bidi="zh-CN"/>
        </w:rPr>
        <w:t>准和要求；</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（6）图纸；</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（7）已标价工程量清单或预算书；</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（8）其他合同文件。</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在合同订立及履行过程中形成的与合同有关的文件均构成合同文件组成部分。</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上述各项合同文件包括合同当事人就该项合同文件所作出的补充和修改，属于同一类内容的文件，应以最新签署的为准。专用合同条款及其附件须经合同当事人签字或盖章。</w:t>
      </w:r>
    </w:p>
    <w:p>
      <w:pPr>
        <w:widowControl w:val="0"/>
        <w:autoSpaceDE w:val="0"/>
        <w:autoSpaceDN w:val="0"/>
        <w:spacing w:before="0" w:beforeLines="0" w:after="0" w:afterLines="0" w:line="240" w:lineRule="auto"/>
        <w:ind w:left="0" w:right="0"/>
        <w:jc w:val="left"/>
        <w:rPr>
          <w:rFonts w:hint="eastAsia" w:ascii="宋体" w:hAnsi="宋体" w:eastAsia="宋体" w:cs="宋体"/>
          <w:b/>
          <w:color w:val="auto"/>
          <w:sz w:val="24"/>
          <w:szCs w:val="21"/>
          <w:lang w:val="zh-CN" w:eastAsia="zh-CN" w:bidi="zh-CN"/>
        </w:rPr>
      </w:pPr>
      <w:bookmarkStart w:id="36" w:name="_Toc351203487"/>
      <w:r>
        <w:rPr>
          <w:rFonts w:hint="eastAsia" w:ascii="宋体" w:hAnsi="宋体" w:eastAsia="宋体" w:cs="宋体"/>
          <w:b/>
          <w:color w:val="auto"/>
          <w:sz w:val="24"/>
          <w:szCs w:val="21"/>
          <w:lang w:val="zh-CN" w:eastAsia="zh-CN" w:bidi="zh-CN"/>
        </w:rPr>
        <w:t>八、承诺</w:t>
      </w:r>
      <w:bookmarkEnd w:id="36"/>
    </w:p>
    <w:p>
      <w:pPr>
        <w:widowControl w:val="0"/>
        <w:autoSpaceDE w:val="0"/>
        <w:autoSpaceDN w:val="0"/>
        <w:spacing w:before="0" w:beforeLines="0" w:after="0" w:afterLines="0" w:line="360" w:lineRule="auto"/>
        <w:ind w:left="0" w:right="0" w:firstLine="480" w:firstLineChars="200"/>
        <w:jc w:val="left"/>
        <w:rPr>
          <w:rFonts w:hint="eastAsia" w:ascii="宋体" w:hAnsi="宋体" w:eastAsia="宋体" w:cs="宋体"/>
          <w:color w:val="auto"/>
          <w:sz w:val="24"/>
          <w:szCs w:val="21"/>
          <w:lang w:val="zh-CN" w:eastAsia="zh-CN" w:bidi="zh-CN"/>
        </w:rPr>
      </w:pPr>
      <w:r>
        <w:rPr>
          <w:rFonts w:hint="eastAsia" w:ascii="宋体" w:hAnsi="宋体" w:eastAsia="宋体" w:cs="宋体"/>
          <w:color w:val="auto"/>
          <w:sz w:val="24"/>
          <w:szCs w:val="21"/>
          <w:lang w:val="zh-CN" w:eastAsia="zh-CN" w:bidi="zh-CN"/>
        </w:rPr>
        <w:t>1、发包人承诺按照法律规定履行项目审批手续、筹集工程建设资金并按照合同约定的期限和方式支付合同价款。</w:t>
      </w:r>
    </w:p>
    <w:p>
      <w:pPr>
        <w:widowControl w:val="0"/>
        <w:autoSpaceDE w:val="0"/>
        <w:autoSpaceDN w:val="0"/>
        <w:spacing w:before="0" w:beforeLines="0" w:after="0" w:afterLines="0" w:line="360" w:lineRule="auto"/>
        <w:ind w:left="0" w:right="0" w:firstLine="480" w:firstLineChars="200"/>
        <w:jc w:val="left"/>
        <w:rPr>
          <w:rFonts w:hint="eastAsia" w:ascii="宋体" w:hAnsi="宋体" w:eastAsia="宋体" w:cs="宋体"/>
          <w:color w:val="auto"/>
          <w:sz w:val="24"/>
          <w:szCs w:val="21"/>
          <w:lang w:val="zh-CN" w:eastAsia="zh-CN" w:bidi="zh-CN"/>
        </w:rPr>
      </w:pPr>
      <w:r>
        <w:rPr>
          <w:rFonts w:hint="eastAsia" w:ascii="宋体" w:hAnsi="宋体" w:eastAsia="宋体" w:cs="宋体"/>
          <w:color w:val="auto"/>
          <w:sz w:val="24"/>
          <w:szCs w:val="21"/>
          <w:lang w:val="zh-CN" w:eastAsia="zh-CN" w:bidi="zh-CN"/>
        </w:rPr>
        <w:t>2、承包人承诺按照法律规定及合同约定组织完成工程施工，确保工程质量和安全，不进行转包及违法分包，并在缺陷责任期及保修期内承担相应的工程维修责任。</w:t>
      </w:r>
    </w:p>
    <w:p>
      <w:pPr>
        <w:widowControl w:val="0"/>
        <w:autoSpaceDE w:val="0"/>
        <w:autoSpaceDN w:val="0"/>
        <w:spacing w:before="0" w:beforeLines="0" w:after="0" w:afterLines="0" w:line="360" w:lineRule="auto"/>
        <w:ind w:left="0" w:right="0" w:firstLine="480" w:firstLineChars="200"/>
        <w:jc w:val="left"/>
        <w:rPr>
          <w:rFonts w:hint="eastAsia" w:ascii="宋体" w:hAnsi="宋体" w:eastAsia="宋体" w:cs="宋体"/>
          <w:color w:val="auto"/>
          <w:sz w:val="24"/>
          <w:szCs w:val="21"/>
          <w:lang w:val="zh-CN" w:eastAsia="zh-CN" w:bidi="zh-CN"/>
        </w:rPr>
      </w:pPr>
      <w:r>
        <w:rPr>
          <w:rFonts w:hint="eastAsia" w:ascii="宋体" w:hAnsi="宋体" w:eastAsia="宋体" w:cs="宋体"/>
          <w:color w:val="auto"/>
          <w:sz w:val="24"/>
          <w:szCs w:val="21"/>
          <w:lang w:val="zh-CN" w:eastAsia="zh-CN" w:bidi="zh-CN"/>
        </w:rPr>
        <w:t>3、发包人和承包人通过招投标形式签订合同的，双方理解并承诺不再就同一工程另行签订与合同实质性内容相背离的协议。</w:t>
      </w:r>
    </w:p>
    <w:p>
      <w:pPr>
        <w:autoSpaceDE w:val="0"/>
        <w:autoSpaceDN w:val="0"/>
        <w:spacing w:before="0" w:after="0" w:line="240" w:lineRule="auto"/>
        <w:ind w:left="0" w:right="0"/>
        <w:jc w:val="left"/>
        <w:rPr>
          <w:rFonts w:hint="eastAsia" w:ascii="宋体" w:hAnsi="宋体" w:eastAsia="宋体" w:cs="宋体"/>
          <w:color w:val="auto"/>
          <w:kern w:val="0"/>
          <w:sz w:val="22"/>
          <w:szCs w:val="22"/>
          <w:lang w:val="zh-CN" w:bidi="zh-CN"/>
        </w:rPr>
      </w:pP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r>
        <w:rPr>
          <w:rFonts w:hint="eastAsia" w:ascii="宋体" w:hAnsi="宋体" w:eastAsia="宋体" w:cs="宋体"/>
          <w:b/>
          <w:color w:val="auto"/>
          <w:kern w:val="0"/>
          <w:sz w:val="24"/>
          <w:szCs w:val="22"/>
          <w:lang w:val="zh-CN" w:bidi="zh-CN"/>
        </w:rPr>
        <w:t>九、签订时间</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本合同于</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年</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月</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日签订。</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r>
        <w:rPr>
          <w:rFonts w:hint="eastAsia" w:ascii="宋体" w:hAnsi="宋体" w:eastAsia="宋体" w:cs="宋体"/>
          <w:b/>
          <w:color w:val="auto"/>
          <w:kern w:val="0"/>
          <w:sz w:val="24"/>
          <w:szCs w:val="22"/>
          <w:lang w:val="zh-CN" w:bidi="zh-CN"/>
        </w:rPr>
        <w:t>十、签订地点</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本合同在</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签订。</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r>
        <w:rPr>
          <w:rFonts w:hint="eastAsia" w:ascii="宋体" w:hAnsi="宋体" w:eastAsia="宋体" w:cs="宋体"/>
          <w:b/>
          <w:color w:val="auto"/>
          <w:kern w:val="0"/>
          <w:sz w:val="24"/>
          <w:szCs w:val="22"/>
          <w:lang w:val="zh-CN" w:bidi="zh-CN"/>
        </w:rPr>
        <w:t>十一、技术规格及标准。（详见附件1）</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r>
        <w:rPr>
          <w:rFonts w:hint="eastAsia" w:ascii="宋体" w:hAnsi="宋体" w:eastAsia="宋体" w:cs="宋体"/>
          <w:b/>
          <w:color w:val="auto"/>
          <w:kern w:val="0"/>
          <w:sz w:val="24"/>
          <w:szCs w:val="22"/>
          <w:lang w:val="zh-CN" w:bidi="zh-CN"/>
        </w:rPr>
        <w:t>十二、工程量清单。（详见附件2）</w:t>
      </w:r>
    </w:p>
    <w:p>
      <w:pPr>
        <w:widowControl w:val="0"/>
        <w:autoSpaceDE w:val="0"/>
        <w:autoSpaceDN w:val="0"/>
        <w:spacing w:before="0" w:beforeLines="0" w:after="0" w:afterLines="0" w:line="360" w:lineRule="auto"/>
        <w:ind w:left="0" w:right="0"/>
        <w:jc w:val="left"/>
        <w:rPr>
          <w:rFonts w:hint="eastAsia" w:ascii="宋体" w:hAnsi="宋体" w:eastAsia="宋体" w:cs="宋体"/>
          <w:b/>
          <w:color w:val="auto"/>
          <w:sz w:val="24"/>
          <w:szCs w:val="21"/>
          <w:lang w:val="zh-CN" w:eastAsia="zh-CN" w:bidi="zh-CN"/>
        </w:rPr>
      </w:pPr>
      <w:r>
        <w:rPr>
          <w:rFonts w:hint="eastAsia" w:ascii="宋体" w:hAnsi="宋体" w:eastAsia="宋体" w:cs="宋体"/>
          <w:b/>
          <w:color w:val="auto"/>
          <w:sz w:val="24"/>
          <w:szCs w:val="21"/>
          <w:lang w:val="zh-CN" w:eastAsia="zh-CN" w:bidi="zh-CN"/>
        </w:rPr>
        <w:t>十三、验收</w:t>
      </w:r>
    </w:p>
    <w:p>
      <w:pPr>
        <w:widowControl w:val="0"/>
        <w:autoSpaceDE w:val="0"/>
        <w:autoSpaceDN w:val="0"/>
        <w:spacing w:before="0" w:beforeLines="0" w:after="0" w:afterLines="0" w:line="360" w:lineRule="auto"/>
        <w:ind w:left="0" w:right="0" w:firstLine="480" w:firstLineChars="200"/>
        <w:jc w:val="left"/>
        <w:rPr>
          <w:rFonts w:hint="eastAsia" w:ascii="宋体" w:hAnsi="宋体" w:eastAsia="宋体" w:cs="宋体"/>
          <w:b/>
          <w:color w:val="auto"/>
          <w:sz w:val="24"/>
          <w:szCs w:val="21"/>
          <w:lang w:val="zh-CN" w:eastAsia="zh-CN" w:bidi="zh-CN"/>
        </w:rPr>
      </w:pPr>
      <w:r>
        <w:rPr>
          <w:rFonts w:hint="eastAsia" w:ascii="宋体" w:hAnsi="宋体" w:eastAsia="宋体" w:cs="宋体"/>
          <w:color w:val="auto"/>
          <w:sz w:val="24"/>
          <w:szCs w:val="21"/>
          <w:lang w:val="zh-CN" w:eastAsia="zh-CN" w:bidi="zh-CN"/>
        </w:rPr>
        <w:t>项目完工后由采购人负责组织验收或者邀请有关专家、质检机构、采购代理机构共同进行验收,验收费用由成交供应商支付；验收合格须交接项目实施的全部资料，并填写政府采购项目验收报告单。验收须以合同、磋商文件及响应文件、澄清、及国家相应的标准、规范等为依据。</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bookmarkStart w:id="37" w:name="_Toc351203491"/>
      <w:r>
        <w:rPr>
          <w:rFonts w:hint="eastAsia" w:ascii="宋体" w:hAnsi="宋体" w:eastAsia="宋体" w:cs="宋体"/>
          <w:b/>
          <w:color w:val="auto"/>
          <w:kern w:val="0"/>
          <w:sz w:val="24"/>
          <w:szCs w:val="22"/>
          <w:lang w:val="zh-CN" w:bidi="zh-CN"/>
        </w:rPr>
        <w:t>十四、补充协议</w:t>
      </w:r>
      <w:bookmarkEnd w:id="37"/>
    </w:p>
    <w:p>
      <w:pPr>
        <w:autoSpaceDE w:val="0"/>
        <w:autoSpaceDN w:val="0"/>
        <w:spacing w:before="0" w:beforeLines="0" w:after="0" w:afterLines="0" w:line="360" w:lineRule="auto"/>
        <w:ind w:left="0" w:right="0" w:firstLine="600" w:firstLineChars="250"/>
        <w:jc w:val="left"/>
        <w:rPr>
          <w:rFonts w:hint="eastAsia" w:ascii="宋体" w:hAnsi="宋体" w:eastAsia="宋体" w:cs="宋体"/>
          <w:b/>
          <w:color w:val="auto"/>
          <w:kern w:val="0"/>
          <w:sz w:val="24"/>
          <w:szCs w:val="22"/>
          <w:lang w:val="zh-CN" w:bidi="zh-CN"/>
        </w:rPr>
      </w:pPr>
      <w:r>
        <w:rPr>
          <w:rFonts w:hint="eastAsia" w:ascii="宋体" w:hAnsi="宋体" w:eastAsia="宋体" w:cs="宋体"/>
          <w:color w:val="auto"/>
          <w:kern w:val="0"/>
          <w:sz w:val="24"/>
          <w:szCs w:val="22"/>
          <w:lang w:val="zh-CN" w:bidi="zh-CN"/>
        </w:rPr>
        <w:t>合同未尽事宜，合同当事人另行签订补充协议，补充协议是合同的组成部分。</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bookmarkStart w:id="38" w:name="_Toc351203492"/>
      <w:r>
        <w:rPr>
          <w:rFonts w:hint="eastAsia" w:ascii="宋体" w:hAnsi="宋体" w:eastAsia="宋体" w:cs="宋体"/>
          <w:b/>
          <w:color w:val="auto"/>
          <w:kern w:val="0"/>
          <w:sz w:val="24"/>
          <w:szCs w:val="22"/>
          <w:lang w:val="zh-CN" w:bidi="zh-CN"/>
        </w:rPr>
        <w:t>十五、合同生效</w:t>
      </w:r>
      <w:bookmarkEnd w:id="38"/>
    </w:p>
    <w:p>
      <w:pPr>
        <w:autoSpaceDE w:val="0"/>
        <w:autoSpaceDN w:val="0"/>
        <w:spacing w:before="0" w:beforeLines="0" w:after="0" w:afterLines="0" w:line="360" w:lineRule="auto"/>
        <w:ind w:left="0" w:right="0" w:firstLine="600" w:firstLineChars="25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本合同</w:t>
      </w:r>
      <w:r>
        <w:rPr>
          <w:rFonts w:hint="eastAsia" w:ascii="宋体" w:hAnsi="宋体" w:eastAsia="宋体" w:cs="宋体"/>
          <w:color w:val="auto"/>
          <w:kern w:val="0"/>
          <w:sz w:val="24"/>
          <w:szCs w:val="22"/>
          <w:u w:val="single"/>
          <w:lang w:val="zh-CN" w:bidi="zh-CN"/>
        </w:rPr>
        <w:t>自甲乙双方及监督部门、代理机构签字盖章后</w:t>
      </w:r>
      <w:r>
        <w:rPr>
          <w:rFonts w:hint="eastAsia" w:ascii="宋体" w:hAnsi="宋体" w:eastAsia="宋体" w:cs="宋体"/>
          <w:color w:val="auto"/>
          <w:kern w:val="0"/>
          <w:sz w:val="24"/>
          <w:szCs w:val="22"/>
          <w:lang w:val="zh-CN" w:bidi="zh-CN"/>
        </w:rPr>
        <w:t>生效。</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r>
        <w:rPr>
          <w:rFonts w:hint="eastAsia" w:ascii="宋体" w:hAnsi="宋体" w:eastAsia="宋体" w:cs="宋体"/>
          <w:b/>
          <w:color w:val="auto"/>
          <w:kern w:val="0"/>
          <w:sz w:val="24"/>
          <w:szCs w:val="22"/>
          <w:lang w:val="zh-CN" w:bidi="zh-CN"/>
        </w:rPr>
        <w:t>十六、违约责任</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（一）按《合同法》中的相关条款执行。</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（二）未按合同要求的提供产品或工程质量不能满足技术要求，采购人有权终止合同，甚至对供方违约行为进行追究。</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（三）如有纠纷，双方友好协商解决，协商不成时可诉讼到甲方所在地人民法院解决。</w:t>
      </w:r>
    </w:p>
    <w:p>
      <w:pPr>
        <w:autoSpaceDE w:val="0"/>
        <w:autoSpaceDN w:val="0"/>
        <w:spacing w:before="0" w:beforeLines="0" w:after="0" w:afterLines="0" w:line="360" w:lineRule="auto"/>
        <w:ind w:left="0" w:right="0"/>
        <w:jc w:val="left"/>
        <w:rPr>
          <w:rFonts w:hint="eastAsia" w:ascii="宋体" w:hAnsi="宋体" w:eastAsia="宋体" w:cs="宋体"/>
          <w:b/>
          <w:color w:val="auto"/>
          <w:kern w:val="0"/>
          <w:sz w:val="24"/>
          <w:szCs w:val="22"/>
          <w:lang w:val="zh-CN" w:bidi="zh-CN"/>
        </w:rPr>
      </w:pPr>
      <w:r>
        <w:rPr>
          <w:rFonts w:hint="eastAsia" w:ascii="宋体" w:hAnsi="宋体" w:eastAsia="宋体" w:cs="宋体"/>
          <w:b/>
          <w:color w:val="auto"/>
          <w:kern w:val="0"/>
          <w:sz w:val="24"/>
          <w:szCs w:val="22"/>
          <w:lang w:val="zh-CN" w:bidi="zh-CN"/>
        </w:rPr>
        <w:t>十七、其他事项</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（一）陕西省财政厅政府采购管理处在合同的履行期间以及履行期后，可以随时检查项目的执行情况，对采购标准、采购内容进行调查核实，并对发现的问题进行处理。</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（二）本合同正本肆份，双方及监督部门、代理机构各执壹份；副本肆份，发包人贰份，承包人贰份。甲乙双方签字盖章后生效。</w:t>
      </w:r>
    </w:p>
    <w:p>
      <w:pPr>
        <w:autoSpaceDE w:val="0"/>
        <w:autoSpaceDN w:val="0"/>
        <w:spacing w:before="0" w:beforeLines="0" w:after="0" w:afterLines="0" w:line="360" w:lineRule="auto"/>
        <w:ind w:left="0" w:right="0" w:firstLine="480" w:firstLineChars="20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（三）磋商文件、响应文件也是合同的组成部分，合同中未约定的以磋商文件、响应文件为准。</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发包人：  (公章)                       承包人：  (公章)</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u w:val="single"/>
          <w:lang w:val="zh-CN" w:bidi="zh-CN"/>
        </w:rPr>
      </w:pPr>
      <w:r>
        <w:rPr>
          <w:rFonts w:hint="eastAsia" w:ascii="宋体" w:hAnsi="宋体" w:eastAsia="宋体" w:cs="宋体"/>
          <w:color w:val="auto"/>
          <w:kern w:val="0"/>
          <w:sz w:val="24"/>
          <w:szCs w:val="22"/>
          <w:lang w:val="zh-CN" w:bidi="zh-CN"/>
        </w:rPr>
        <w:t xml:space="preserve">                                 </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法定代表人或其委托代理人：            法定代表人或其委托代理人：</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（签字）                              （签字）</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u w:val="single"/>
          <w:lang w:val="zh-CN" w:bidi="zh-CN"/>
        </w:rPr>
      </w:pPr>
    </w:p>
    <w:p>
      <w:pPr>
        <w:tabs>
          <w:tab w:val="left" w:pos="4410"/>
        </w:tabs>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组织机构代码：</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组织机构代码：</w:t>
      </w:r>
      <w:r>
        <w:rPr>
          <w:rFonts w:hint="eastAsia" w:ascii="宋体" w:hAnsi="宋体" w:eastAsia="宋体" w:cs="宋体"/>
          <w:color w:val="auto"/>
          <w:kern w:val="0"/>
          <w:sz w:val="24"/>
          <w:szCs w:val="22"/>
          <w:u w:val="single"/>
          <w:lang w:val="zh-CN" w:bidi="zh-CN"/>
        </w:rPr>
        <w:t xml:space="preserve">          </w:t>
      </w:r>
      <w:r>
        <w:rPr>
          <w:rFonts w:hint="eastAsia" w:ascii="宋体" w:hAnsi="宋体" w:eastAsia="宋体" w:cs="宋体"/>
          <w:color w:val="auto"/>
          <w:kern w:val="0"/>
          <w:sz w:val="24"/>
          <w:szCs w:val="22"/>
          <w:lang w:val="zh-CN" w:bidi="zh-CN"/>
        </w:rPr>
        <w:t xml:space="preserve"> </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地  址：</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地  址：</w:t>
      </w:r>
      <w:r>
        <w:rPr>
          <w:rFonts w:hint="eastAsia" w:ascii="宋体" w:hAnsi="宋体" w:eastAsia="宋体" w:cs="宋体"/>
          <w:color w:val="auto"/>
          <w:kern w:val="0"/>
          <w:sz w:val="24"/>
          <w:szCs w:val="22"/>
          <w:u w:val="single"/>
          <w:lang w:val="zh-CN" w:bidi="zh-CN"/>
        </w:rPr>
        <w:t xml:space="preserve">                    </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邮政编码：</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邮政编码：</w:t>
      </w:r>
      <w:r>
        <w:rPr>
          <w:rFonts w:hint="eastAsia" w:ascii="宋体" w:hAnsi="宋体" w:eastAsia="宋体" w:cs="宋体"/>
          <w:color w:val="auto"/>
          <w:kern w:val="0"/>
          <w:sz w:val="24"/>
          <w:szCs w:val="22"/>
          <w:u w:val="single"/>
          <w:lang w:val="zh-CN" w:bidi="zh-CN"/>
        </w:rPr>
        <w:t xml:space="preserve">                   </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法定代表人：</w:t>
      </w:r>
      <w:r>
        <w:rPr>
          <w:rFonts w:hint="eastAsia" w:ascii="宋体" w:hAnsi="宋体" w:eastAsia="宋体" w:cs="宋体"/>
          <w:color w:val="auto"/>
          <w:kern w:val="0"/>
          <w:sz w:val="24"/>
          <w:szCs w:val="22"/>
          <w:u w:val="single"/>
          <w:lang w:val="zh-CN" w:bidi="zh-CN"/>
        </w:rPr>
        <w:t xml:space="preserve">           </w:t>
      </w:r>
      <w:r>
        <w:rPr>
          <w:rFonts w:hint="eastAsia" w:ascii="宋体" w:hAnsi="宋体" w:eastAsia="宋体" w:cs="宋体"/>
          <w:color w:val="auto"/>
          <w:kern w:val="0"/>
          <w:sz w:val="24"/>
          <w:szCs w:val="22"/>
          <w:lang w:val="zh-CN" w:bidi="zh-CN"/>
        </w:rPr>
        <w:t xml:space="preserve">           法定代表人：</w:t>
      </w:r>
      <w:r>
        <w:rPr>
          <w:rFonts w:hint="eastAsia" w:ascii="宋体" w:hAnsi="宋体" w:eastAsia="宋体" w:cs="宋体"/>
          <w:color w:val="auto"/>
          <w:kern w:val="0"/>
          <w:sz w:val="24"/>
          <w:szCs w:val="22"/>
          <w:u w:val="single"/>
          <w:lang w:val="zh-CN" w:bidi="zh-CN"/>
        </w:rPr>
        <w:t xml:space="preserve">             </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委托代理人：</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委托代理人：</w:t>
      </w:r>
      <w:r>
        <w:rPr>
          <w:rFonts w:hint="eastAsia" w:ascii="宋体" w:hAnsi="宋体" w:eastAsia="宋体" w:cs="宋体"/>
          <w:color w:val="auto"/>
          <w:kern w:val="0"/>
          <w:sz w:val="24"/>
          <w:szCs w:val="22"/>
          <w:u w:val="single"/>
          <w:lang w:val="zh-CN" w:bidi="zh-CN"/>
        </w:rPr>
        <w:t xml:space="preserve">                 </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电  话：</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电  话：</w:t>
      </w:r>
      <w:r>
        <w:rPr>
          <w:rFonts w:hint="eastAsia" w:ascii="宋体" w:hAnsi="宋体" w:eastAsia="宋体" w:cs="宋体"/>
          <w:color w:val="auto"/>
          <w:kern w:val="0"/>
          <w:sz w:val="24"/>
          <w:szCs w:val="22"/>
          <w:u w:val="single"/>
          <w:lang w:val="zh-CN" w:bidi="zh-CN"/>
        </w:rPr>
        <w:t xml:space="preserve">                     </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传  真：</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传  真：</w:t>
      </w:r>
      <w:r>
        <w:rPr>
          <w:rFonts w:hint="eastAsia" w:ascii="宋体" w:hAnsi="宋体" w:eastAsia="宋体" w:cs="宋体"/>
          <w:color w:val="auto"/>
          <w:kern w:val="0"/>
          <w:sz w:val="24"/>
          <w:szCs w:val="22"/>
          <w:u w:val="single"/>
          <w:lang w:val="zh-CN" w:bidi="zh-CN"/>
        </w:rPr>
        <w:t xml:space="preserve">                   </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电子信箱：</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电子信箱：</w:t>
      </w:r>
      <w:r>
        <w:rPr>
          <w:rFonts w:hint="eastAsia" w:ascii="宋体" w:hAnsi="宋体" w:eastAsia="宋体" w:cs="宋体"/>
          <w:color w:val="auto"/>
          <w:kern w:val="0"/>
          <w:sz w:val="24"/>
          <w:szCs w:val="22"/>
          <w:u w:val="single"/>
          <w:lang w:val="zh-CN" w:bidi="zh-CN"/>
        </w:rPr>
        <w:t xml:space="preserve">                    </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开户银行：</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开户银行：</w:t>
      </w:r>
      <w:r>
        <w:rPr>
          <w:rFonts w:hint="eastAsia" w:ascii="宋体" w:hAnsi="宋体" w:eastAsia="宋体" w:cs="宋体"/>
          <w:color w:val="auto"/>
          <w:kern w:val="0"/>
          <w:sz w:val="24"/>
          <w:szCs w:val="22"/>
          <w:u w:val="single"/>
          <w:lang w:val="zh-CN" w:bidi="zh-CN"/>
        </w:rPr>
        <w:t xml:space="preserve">                    </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账  号：</w:t>
      </w:r>
      <w:r>
        <w:rPr>
          <w:rFonts w:hint="eastAsia" w:ascii="宋体" w:hAnsi="宋体" w:eastAsia="宋体" w:cs="宋体"/>
          <w:color w:val="auto"/>
          <w:kern w:val="0"/>
          <w:sz w:val="24"/>
          <w:szCs w:val="22"/>
          <w:u w:val="single"/>
          <w:lang w:val="zh-CN" w:bidi="zh-CN"/>
        </w:rPr>
        <w:t xml:space="preserve">                 </w:t>
      </w:r>
      <w:r>
        <w:rPr>
          <w:rFonts w:hint="eastAsia" w:ascii="宋体" w:hAnsi="宋体" w:eastAsia="宋体" w:cs="宋体"/>
          <w:color w:val="auto"/>
          <w:kern w:val="0"/>
          <w:sz w:val="24"/>
          <w:szCs w:val="22"/>
          <w:lang w:val="zh-CN" w:bidi="zh-CN"/>
        </w:rPr>
        <w:t xml:space="preserve">           账  号：</w:t>
      </w:r>
      <w:r>
        <w:rPr>
          <w:rFonts w:hint="eastAsia" w:ascii="宋体" w:hAnsi="宋体" w:eastAsia="宋体" w:cs="宋体"/>
          <w:color w:val="auto"/>
          <w:kern w:val="0"/>
          <w:sz w:val="24"/>
          <w:szCs w:val="22"/>
          <w:u w:val="single"/>
          <w:lang w:val="zh-CN" w:bidi="zh-CN"/>
        </w:rPr>
        <w:t xml:space="preserve">                      </w:t>
      </w:r>
    </w:p>
    <w:p>
      <w:pPr>
        <w:autoSpaceDE w:val="0"/>
        <w:autoSpaceDN w:val="0"/>
        <w:adjustRightInd w:val="0"/>
        <w:snapToGrid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p>
    <w:p>
      <w:pPr>
        <w:autoSpaceDE w:val="0"/>
        <w:autoSpaceDN w:val="0"/>
        <w:spacing w:before="0" w:beforeLines="0" w:after="0" w:afterLines="0" w:line="360" w:lineRule="auto"/>
        <w:ind w:left="0" w:right="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 xml:space="preserve">政府采购监督管理部门：（盖章）        招标代理机构：（盖章）      </w:t>
      </w:r>
    </w:p>
    <w:p>
      <w:pPr>
        <w:widowControl w:val="0"/>
        <w:autoSpaceDE w:val="0"/>
        <w:autoSpaceDN w:val="0"/>
        <w:spacing w:before="0" w:beforeLines="0" w:after="0" w:afterLines="0" w:line="240" w:lineRule="auto"/>
        <w:ind w:left="0" w:right="0"/>
        <w:jc w:val="left"/>
        <w:rPr>
          <w:rFonts w:hint="eastAsia" w:ascii="宋体" w:hAnsi="宋体" w:eastAsia="宋体" w:cs="宋体"/>
          <w:color w:val="auto"/>
          <w:sz w:val="24"/>
          <w:szCs w:val="21"/>
          <w:lang w:val="zh-CN" w:eastAsia="zh-CN" w:bidi="zh-CN"/>
        </w:rPr>
      </w:pPr>
    </w:p>
    <w:p>
      <w:pPr>
        <w:widowControl w:val="0"/>
        <w:autoSpaceDE w:val="0"/>
        <w:autoSpaceDN w:val="0"/>
        <w:spacing w:before="0" w:beforeLines="0" w:after="0" w:afterLines="0" w:line="240" w:lineRule="auto"/>
        <w:ind w:left="0" w:right="0"/>
        <w:jc w:val="left"/>
        <w:rPr>
          <w:rFonts w:hint="eastAsia" w:ascii="宋体" w:hAnsi="宋体" w:eastAsia="宋体" w:cs="宋体"/>
          <w:color w:val="auto"/>
          <w:sz w:val="24"/>
          <w:szCs w:val="21"/>
          <w:lang w:val="zh-CN" w:eastAsia="zh-CN" w:bidi="zh-CN"/>
        </w:rPr>
      </w:pPr>
    </w:p>
    <w:p>
      <w:pPr>
        <w:autoSpaceDE w:val="0"/>
        <w:autoSpaceDN w:val="0"/>
        <w:spacing w:before="0" w:beforeLines="0" w:after="0" w:afterLines="0" w:line="240" w:lineRule="auto"/>
        <w:ind w:left="0" w:right="0"/>
        <w:jc w:val="center"/>
        <w:outlineLvl w:val="0"/>
        <w:rPr>
          <w:rFonts w:hint="eastAsia" w:ascii="宋体" w:hAnsi="宋体" w:eastAsia="宋体" w:cs="宋体"/>
          <w:color w:val="auto"/>
          <w:kern w:val="0"/>
          <w:sz w:val="21"/>
          <w:szCs w:val="22"/>
          <w:lang w:val="zh-CN" w:bidi="zh-CN"/>
        </w:rPr>
      </w:pPr>
      <w:bookmarkStart w:id="39" w:name="_Toc8370"/>
      <w:bookmarkStart w:id="40" w:name="_Toc25535"/>
      <w:r>
        <w:rPr>
          <w:rFonts w:hint="eastAsia" w:ascii="宋体" w:hAnsi="宋体" w:eastAsia="宋体" w:cs="宋体"/>
          <w:color w:val="auto"/>
          <w:kern w:val="0"/>
          <w:sz w:val="24"/>
          <w:szCs w:val="22"/>
          <w:lang w:val="zh-CN" w:bidi="zh-CN"/>
        </w:rPr>
        <w:t>签订日期：    年   月   日</w:t>
      </w:r>
      <w:bookmarkEnd w:id="39"/>
      <w:bookmarkEnd w:id="40"/>
    </w:p>
    <w:p>
      <w:pPr>
        <w:autoSpaceDE/>
        <w:autoSpaceDN/>
        <w:spacing w:before="0" w:after="0" w:line="324" w:lineRule="auto"/>
        <w:ind w:left="0" w:right="0"/>
        <w:jc w:val="center"/>
        <w:rPr>
          <w:rFonts w:hint="eastAsia" w:ascii="宋体" w:hAnsi="宋体" w:eastAsia="宋体" w:cs="宋体"/>
          <w:color w:val="auto"/>
          <w:kern w:val="2"/>
          <w:sz w:val="24"/>
          <w:szCs w:val="24"/>
          <w:lang w:val="en-US" w:bidi="ar-SA"/>
        </w:rPr>
      </w:pPr>
    </w:p>
    <w:p>
      <w:pPr>
        <w:autoSpaceDE w:val="0"/>
        <w:autoSpaceDN w:val="0"/>
        <w:spacing w:before="37" w:after="0" w:line="240" w:lineRule="auto"/>
        <w:ind w:left="216" w:right="0" w:firstLine="0"/>
        <w:jc w:val="left"/>
        <w:rPr>
          <w:rFonts w:hint="eastAsia" w:ascii="宋体" w:hAnsi="宋体" w:eastAsia="宋体" w:cs="宋体"/>
          <w:b/>
          <w:color w:val="auto"/>
          <w:kern w:val="0"/>
          <w:sz w:val="24"/>
          <w:szCs w:val="22"/>
          <w:lang w:val="zh-CN" w:bidi="zh-CN"/>
        </w:rPr>
      </w:pPr>
    </w:p>
    <w:p>
      <w:pPr>
        <w:pStyle w:val="2"/>
        <w:rPr>
          <w:rFonts w:hint="eastAsia" w:ascii="宋体" w:hAnsi="宋体" w:eastAsia="宋体" w:cs="宋体"/>
          <w:b/>
          <w:color w:val="auto"/>
          <w:kern w:val="0"/>
          <w:sz w:val="24"/>
          <w:szCs w:val="22"/>
          <w:lang w:val="zh-CN" w:bidi="zh-CN"/>
        </w:rPr>
      </w:pPr>
    </w:p>
    <w:p>
      <w:pPr>
        <w:rPr>
          <w:rFonts w:hint="eastAsia" w:ascii="宋体" w:hAnsi="宋体" w:eastAsia="宋体" w:cs="宋体"/>
          <w:b/>
          <w:color w:val="auto"/>
          <w:kern w:val="0"/>
          <w:sz w:val="24"/>
          <w:szCs w:val="22"/>
          <w:lang w:val="zh-CN" w:bidi="zh-CN"/>
        </w:rPr>
      </w:pPr>
    </w:p>
    <w:p>
      <w:pPr>
        <w:pStyle w:val="2"/>
        <w:rPr>
          <w:rFonts w:hint="eastAsia" w:ascii="宋体" w:hAnsi="宋体" w:eastAsia="宋体" w:cs="宋体"/>
          <w:b/>
          <w:color w:val="auto"/>
          <w:kern w:val="0"/>
          <w:sz w:val="24"/>
          <w:szCs w:val="22"/>
          <w:lang w:val="zh-CN" w:bidi="zh-CN"/>
        </w:rPr>
      </w:pPr>
    </w:p>
    <w:p>
      <w:pPr>
        <w:rPr>
          <w:rFonts w:hint="eastAsia" w:ascii="宋体" w:hAnsi="宋体" w:eastAsia="宋体" w:cs="宋体"/>
          <w:b/>
          <w:color w:val="auto"/>
          <w:kern w:val="0"/>
          <w:sz w:val="24"/>
          <w:szCs w:val="22"/>
          <w:lang w:val="zh-CN" w:bidi="zh-CN"/>
        </w:rPr>
      </w:pPr>
    </w:p>
    <w:p>
      <w:pPr>
        <w:pStyle w:val="2"/>
        <w:rPr>
          <w:rFonts w:hint="eastAsia" w:ascii="宋体" w:hAnsi="宋体" w:eastAsia="宋体" w:cs="宋体"/>
          <w:b/>
          <w:color w:val="auto"/>
          <w:kern w:val="0"/>
          <w:sz w:val="24"/>
          <w:szCs w:val="22"/>
          <w:lang w:val="zh-CN" w:bidi="zh-CN"/>
        </w:rPr>
      </w:pPr>
    </w:p>
    <w:p>
      <w:pPr>
        <w:rPr>
          <w:rFonts w:hint="eastAsia" w:ascii="宋体" w:hAnsi="宋体" w:eastAsia="宋体" w:cs="宋体"/>
          <w:b/>
          <w:color w:val="auto"/>
          <w:kern w:val="0"/>
          <w:sz w:val="24"/>
          <w:szCs w:val="22"/>
          <w:lang w:val="zh-CN" w:bidi="zh-CN"/>
        </w:rPr>
      </w:pPr>
    </w:p>
    <w:p>
      <w:pPr>
        <w:rPr>
          <w:rFonts w:hint="eastAsia" w:ascii="宋体" w:hAnsi="宋体" w:eastAsia="宋体" w:cs="宋体"/>
          <w:b/>
          <w:color w:val="auto"/>
          <w:kern w:val="0"/>
          <w:sz w:val="24"/>
          <w:szCs w:val="22"/>
          <w:lang w:val="zh-CN" w:bidi="zh-CN"/>
        </w:rPr>
      </w:pPr>
      <w:r>
        <w:rPr>
          <w:rFonts w:hint="eastAsia" w:ascii="宋体" w:hAnsi="宋体" w:eastAsia="宋体" w:cs="宋体"/>
          <w:b/>
          <w:color w:val="auto"/>
          <w:kern w:val="0"/>
          <w:sz w:val="24"/>
          <w:szCs w:val="22"/>
          <w:lang w:val="zh-CN" w:bidi="zh-CN"/>
        </w:rPr>
        <w:br w:type="page"/>
      </w:r>
    </w:p>
    <w:p>
      <w:pPr>
        <w:autoSpaceDE w:val="0"/>
        <w:autoSpaceDN w:val="0"/>
        <w:spacing w:before="170" w:after="0" w:line="240" w:lineRule="auto"/>
        <w:ind w:left="764" w:right="844" w:firstLine="0"/>
        <w:jc w:val="center"/>
        <w:rPr>
          <w:rFonts w:hint="eastAsia" w:ascii="宋体" w:hAnsi="宋体" w:eastAsia="宋体" w:cs="宋体"/>
          <w:b/>
          <w:bCs/>
          <w:color w:val="auto"/>
          <w:kern w:val="0"/>
          <w:sz w:val="24"/>
          <w:szCs w:val="24"/>
          <w:lang w:val="zh-CN" w:bidi="zh-CN"/>
        </w:rPr>
      </w:pPr>
      <w:bookmarkStart w:id="41" w:name="_TOC_250017"/>
      <w:r>
        <w:rPr>
          <w:rFonts w:hint="eastAsia" w:ascii="宋体" w:hAnsi="宋体" w:eastAsia="宋体" w:cs="宋体"/>
          <w:b/>
          <w:bCs/>
          <w:color w:val="auto"/>
          <w:kern w:val="0"/>
          <w:sz w:val="24"/>
          <w:szCs w:val="24"/>
          <w:lang w:val="zh-CN" w:bidi="zh-CN"/>
        </w:rPr>
        <w:t>第二部分 通用合同条款（略）</w:t>
      </w:r>
      <w:bookmarkEnd w:id="41"/>
      <w:r>
        <w:rPr>
          <w:rFonts w:hint="eastAsia" w:ascii="宋体" w:hAnsi="宋体" w:eastAsia="宋体" w:cs="宋体"/>
          <w:b/>
          <w:bCs/>
          <w:color w:val="auto"/>
          <w:w w:val="99"/>
          <w:kern w:val="0"/>
          <w:sz w:val="24"/>
          <w:szCs w:val="24"/>
          <w:lang w:val="zh-CN" w:bidi="zh-CN"/>
        </w:rPr>
        <w:t xml:space="preserve"> </w:t>
      </w:r>
    </w:p>
    <w:p>
      <w:pPr>
        <w:tabs>
          <w:tab w:val="left" w:pos="8820"/>
        </w:tabs>
        <w:autoSpaceDE w:val="0"/>
        <w:autoSpaceDN w:val="0"/>
        <w:spacing w:before="4" w:after="0" w:line="620" w:lineRule="atLeast"/>
        <w:ind w:left="1128" w:leftChars="0" w:right="30" w:rightChars="0" w:hanging="1128" w:hangingChars="468"/>
        <w:jc w:val="center"/>
        <w:rPr>
          <w:rFonts w:hint="eastAsia" w:ascii="宋体" w:hAnsi="宋体" w:eastAsia="宋体" w:cs="宋体"/>
          <w:b/>
          <w:bCs/>
          <w:color w:val="auto"/>
          <w:kern w:val="0"/>
          <w:sz w:val="24"/>
          <w:szCs w:val="24"/>
          <w:lang w:val="zh-CN" w:bidi="zh-CN"/>
        </w:rPr>
      </w:pPr>
      <w:r>
        <w:rPr>
          <w:rFonts w:hint="eastAsia" w:ascii="宋体" w:hAnsi="宋体" w:eastAsia="宋体" w:cs="宋体"/>
          <w:b/>
          <w:bCs/>
          <w:color w:val="auto"/>
          <w:kern w:val="0"/>
          <w:sz w:val="24"/>
          <w:szCs w:val="24"/>
          <w:lang w:val="zh-CN" w:bidi="zh-CN"/>
        </w:rPr>
        <w:t>依据标准施工合同（GF-2017-0201）第二部分通用合同条款</w:t>
      </w:r>
    </w:p>
    <w:p>
      <w:pPr>
        <w:autoSpaceDE w:val="0"/>
        <w:autoSpaceDN w:val="0"/>
        <w:spacing w:before="270" w:after="0" w:line="240" w:lineRule="auto"/>
        <w:ind w:left="764" w:right="844" w:firstLine="0"/>
        <w:jc w:val="center"/>
        <w:rPr>
          <w:rFonts w:hint="eastAsia" w:ascii="宋体" w:hAnsi="宋体" w:eastAsia="宋体" w:cs="宋体"/>
          <w:color w:val="auto"/>
          <w:kern w:val="0"/>
          <w:sz w:val="44"/>
          <w:szCs w:val="22"/>
          <w:lang w:val="zh-CN" w:bidi="zh-CN"/>
        </w:rPr>
      </w:pPr>
      <w:bookmarkStart w:id="42" w:name="_TOC_250016"/>
      <w:r>
        <w:rPr>
          <w:rFonts w:hint="eastAsia" w:ascii="宋体" w:hAnsi="宋体" w:eastAsia="宋体" w:cs="宋体"/>
          <w:b/>
          <w:bCs/>
          <w:color w:val="auto"/>
          <w:kern w:val="0"/>
          <w:sz w:val="24"/>
          <w:szCs w:val="24"/>
          <w:lang w:val="zh-CN" w:bidi="zh-CN"/>
        </w:rPr>
        <w:t>第三部分 专用合同条款</w:t>
      </w:r>
      <w:bookmarkEnd w:id="42"/>
      <w:r>
        <w:rPr>
          <w:rFonts w:hint="eastAsia" w:ascii="宋体" w:hAnsi="宋体" w:eastAsia="宋体" w:cs="宋体"/>
          <w:color w:val="auto"/>
          <w:w w:val="99"/>
          <w:kern w:val="0"/>
          <w:sz w:val="44"/>
          <w:szCs w:val="22"/>
          <w:lang w:val="zh-CN" w:bidi="zh-CN"/>
        </w:rPr>
        <w:t xml:space="preserve"> </w:t>
      </w:r>
    </w:p>
    <w:p>
      <w:pPr>
        <w:widowControl w:val="0"/>
        <w:numPr>
          <w:ilvl w:val="0"/>
          <w:numId w:val="3"/>
        </w:numPr>
        <w:tabs>
          <w:tab w:val="left" w:pos="458"/>
        </w:tabs>
        <w:autoSpaceDE w:val="0"/>
        <w:autoSpaceDN w:val="0"/>
        <w:spacing w:before="211" w:after="0" w:line="240" w:lineRule="auto"/>
        <w:ind w:left="457" w:right="0" w:hanging="242"/>
        <w:jc w:val="left"/>
        <w:rPr>
          <w:rFonts w:hint="eastAsia" w:ascii="宋体" w:hAnsi="宋体" w:eastAsia="宋体" w:cs="宋体"/>
          <w:color w:val="auto"/>
          <w:sz w:val="24"/>
          <w:szCs w:val="22"/>
          <w:lang w:val="zh-CN" w:eastAsia="zh-CN" w:bidi="zh-CN"/>
        </w:rPr>
      </w:pPr>
      <w:r>
        <w:rPr>
          <w:rFonts w:hint="eastAsia" w:ascii="宋体" w:hAnsi="宋体" w:eastAsia="宋体" w:cs="宋体"/>
          <w:color w:val="auto"/>
          <w:sz w:val="24"/>
          <w:szCs w:val="22"/>
          <w:lang w:val="zh-CN" w:eastAsia="zh-CN" w:bidi="zh-CN"/>
        </w:rPr>
        <w:t xml:space="preserve">一般约定 </w:t>
      </w:r>
    </w:p>
    <w:p>
      <w:pPr>
        <w:widowControl w:val="0"/>
        <w:numPr>
          <w:ilvl w:val="1"/>
          <w:numId w:val="3"/>
        </w:numPr>
        <w:tabs>
          <w:tab w:val="left" w:pos="1058"/>
        </w:tabs>
        <w:autoSpaceDE w:val="0"/>
        <w:autoSpaceDN w:val="0"/>
        <w:spacing w:before="161" w:after="0" w:line="240" w:lineRule="auto"/>
        <w:ind w:left="1057" w:right="0" w:hanging="362"/>
        <w:jc w:val="left"/>
        <w:rPr>
          <w:rFonts w:hint="eastAsia" w:ascii="宋体" w:hAnsi="宋体" w:eastAsia="宋体" w:cs="宋体"/>
          <w:color w:val="auto"/>
          <w:sz w:val="24"/>
          <w:szCs w:val="22"/>
          <w:lang w:val="zh-CN" w:eastAsia="zh-CN" w:bidi="zh-CN"/>
        </w:rPr>
      </w:pPr>
      <w:r>
        <w:rPr>
          <w:rFonts w:hint="eastAsia" w:ascii="宋体" w:hAnsi="宋体" w:eastAsia="宋体" w:cs="宋体"/>
          <w:color w:val="auto"/>
          <w:sz w:val="24"/>
          <w:szCs w:val="22"/>
          <w:lang w:val="zh-CN" w:eastAsia="zh-CN" w:bidi="zh-CN"/>
        </w:rPr>
        <w:t xml:space="preserve">词语定义 </w:t>
      </w:r>
    </w:p>
    <w:p>
      <w:pPr>
        <w:widowControl w:val="0"/>
        <w:numPr>
          <w:ilvl w:val="2"/>
          <w:numId w:val="3"/>
        </w:numPr>
        <w:tabs>
          <w:tab w:val="left" w:pos="1357"/>
        </w:tabs>
        <w:autoSpaceDE w:val="0"/>
        <w:autoSpaceDN w:val="0"/>
        <w:spacing w:before="160" w:after="0" w:line="240" w:lineRule="auto"/>
        <w:ind w:left="1356" w:right="0" w:hanging="661"/>
        <w:jc w:val="left"/>
        <w:rPr>
          <w:rFonts w:hint="eastAsia" w:ascii="宋体" w:hAnsi="宋体" w:eastAsia="宋体" w:cs="宋体"/>
          <w:color w:val="auto"/>
          <w:sz w:val="24"/>
          <w:szCs w:val="22"/>
          <w:lang w:val="zh-CN" w:eastAsia="zh-CN" w:bidi="zh-CN"/>
        </w:rPr>
      </w:pPr>
      <w:r>
        <w:rPr>
          <w:rFonts w:hint="eastAsia" w:ascii="宋体" w:hAnsi="宋体" w:eastAsia="宋体" w:cs="宋体"/>
          <w:color w:val="auto"/>
          <w:sz w:val="24"/>
          <w:szCs w:val="22"/>
          <w:lang w:val="zh-CN" w:eastAsia="zh-CN" w:bidi="zh-CN"/>
        </w:rPr>
        <w:t xml:space="preserve">合同 </w:t>
      </w:r>
    </w:p>
    <w:p>
      <w:pPr>
        <w:autoSpaceDE w:val="0"/>
        <w:autoSpaceDN w:val="0"/>
        <w:spacing w:before="161" w:after="0" w:line="240" w:lineRule="auto"/>
        <w:ind w:left="696" w:right="250" w:rightChars="0"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1.1.1.10 其他合同文件包括：</w:t>
      </w:r>
      <w:r>
        <w:rPr>
          <w:rFonts w:hint="eastAsia" w:ascii="宋体" w:hAnsi="宋体" w:eastAsia="宋体" w:cs="宋体"/>
          <w:color w:val="auto"/>
          <w:kern w:val="0"/>
          <w:sz w:val="24"/>
          <w:szCs w:val="22"/>
          <w:u w:val="single"/>
          <w:lang w:val="zh-CN" w:bidi="zh-CN"/>
        </w:rPr>
        <w:t xml:space="preserve"> 通用合同条款及附件、专用合同条款及附件</w:t>
      </w:r>
      <w:r>
        <w:rPr>
          <w:rFonts w:hint="eastAsia" w:ascii="宋体" w:hAnsi="宋体" w:eastAsia="宋体" w:cs="宋体"/>
          <w:color w:val="auto"/>
          <w:kern w:val="0"/>
          <w:sz w:val="24"/>
          <w:szCs w:val="22"/>
          <w:lang w:val="zh-CN" w:bidi="zh-CN"/>
        </w:rPr>
        <w:t xml:space="preserve"> 。</w:t>
      </w:r>
    </w:p>
    <w:p>
      <w:pPr>
        <w:autoSpaceDE w:val="0"/>
        <w:autoSpaceDN w:val="0"/>
        <w:spacing w:before="161" w:after="0" w:line="240" w:lineRule="auto"/>
        <w:ind w:left="696" w:right="766"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 xml:space="preserve">1.1.2 合同当事人及其他相关方 </w:t>
      </w:r>
    </w:p>
    <w:p>
      <w:pPr>
        <w:autoSpaceDE w:val="0"/>
        <w:autoSpaceDN w:val="0"/>
        <w:spacing w:before="2" w:after="0" w:line="240" w:lineRule="auto"/>
        <w:ind w:left="696" w:right="0"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 xml:space="preserve">1.1.2.4 监理人： </w:t>
      </w:r>
    </w:p>
    <w:p>
      <w:pPr>
        <w:autoSpaceDE w:val="0"/>
        <w:autoSpaceDN w:val="0"/>
        <w:spacing w:before="160" w:after="0" w:line="240" w:lineRule="auto"/>
        <w:ind w:left="696" w:right="0"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名称：</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spacing w:val="5"/>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w:t>
      </w:r>
    </w:p>
    <w:p>
      <w:pPr>
        <w:autoSpaceDE w:val="0"/>
        <w:autoSpaceDN w:val="0"/>
        <w:spacing w:before="161" w:after="0" w:line="364" w:lineRule="auto"/>
        <w:ind w:left="696" w:right="2350" w:rightChars="0"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资质类别和等级：</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spacing w:val="9"/>
          <w:kern w:val="0"/>
          <w:sz w:val="24"/>
          <w:szCs w:val="22"/>
          <w:u w:val="single"/>
          <w:lang w:val="zh-CN" w:bidi="zh-CN"/>
        </w:rPr>
        <w:t xml:space="preserve">        </w:t>
      </w:r>
      <w:r>
        <w:rPr>
          <w:rFonts w:hint="eastAsia" w:ascii="宋体" w:hAnsi="宋体" w:eastAsia="宋体" w:cs="宋体"/>
          <w:color w:val="auto"/>
          <w:spacing w:val="9"/>
          <w:kern w:val="0"/>
          <w:sz w:val="24"/>
          <w:szCs w:val="22"/>
          <w:u w:val="single"/>
          <w:lang w:val="en-US" w:bidi="zh-CN"/>
        </w:rPr>
        <w:t xml:space="preserve">  </w:t>
      </w:r>
      <w:r>
        <w:rPr>
          <w:rFonts w:hint="eastAsia" w:ascii="宋体" w:hAnsi="宋体" w:eastAsia="宋体" w:cs="宋体"/>
          <w:color w:val="auto"/>
          <w:spacing w:val="9"/>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w:t>
      </w:r>
    </w:p>
    <w:p>
      <w:pPr>
        <w:autoSpaceDE w:val="0"/>
        <w:autoSpaceDN w:val="0"/>
        <w:spacing w:before="161" w:after="0" w:line="364" w:lineRule="auto"/>
        <w:ind w:left="696" w:right="2350" w:rightChars="0"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联系电话：</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u w:val="single"/>
          <w:lang w:val="en-US" w:bidi="zh-CN"/>
        </w:rPr>
        <w:t xml:space="preserve">                      </w:t>
      </w:r>
      <w:r>
        <w:rPr>
          <w:rFonts w:hint="eastAsia" w:ascii="宋体" w:hAnsi="宋体" w:eastAsia="宋体" w:cs="宋体"/>
          <w:color w:val="auto"/>
          <w:spacing w:val="119"/>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w:t>
      </w:r>
    </w:p>
    <w:p>
      <w:pPr>
        <w:autoSpaceDE w:val="0"/>
        <w:autoSpaceDN w:val="0"/>
        <w:spacing w:before="1" w:after="0" w:line="364" w:lineRule="auto"/>
        <w:ind w:left="696" w:right="3827" w:firstLine="0"/>
        <w:jc w:val="both"/>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电子信箱：</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spacing w:val="7"/>
          <w:kern w:val="0"/>
          <w:sz w:val="24"/>
          <w:szCs w:val="22"/>
          <w:u w:val="single"/>
          <w:lang w:val="zh-CN" w:bidi="zh-CN"/>
        </w:rPr>
        <w:t xml:space="preserve">   </w:t>
      </w:r>
      <w:r>
        <w:rPr>
          <w:rFonts w:hint="eastAsia" w:ascii="宋体" w:hAnsi="宋体" w:eastAsia="宋体" w:cs="宋体"/>
          <w:color w:val="auto"/>
          <w:spacing w:val="7"/>
          <w:kern w:val="0"/>
          <w:sz w:val="24"/>
          <w:szCs w:val="22"/>
          <w:u w:val="single"/>
          <w:lang w:val="en-US" w:bidi="zh-CN"/>
        </w:rPr>
        <w:t xml:space="preserve">          </w:t>
      </w:r>
      <w:r>
        <w:rPr>
          <w:rFonts w:hint="eastAsia" w:ascii="宋体" w:hAnsi="宋体" w:eastAsia="宋体" w:cs="宋体"/>
          <w:color w:val="auto"/>
          <w:spacing w:val="7"/>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w:t>
      </w:r>
    </w:p>
    <w:p>
      <w:pPr>
        <w:autoSpaceDE w:val="0"/>
        <w:autoSpaceDN w:val="0"/>
        <w:spacing w:before="1" w:after="0" w:line="364" w:lineRule="auto"/>
        <w:ind w:left="696" w:right="3827" w:firstLine="0"/>
        <w:jc w:val="both"/>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通信地址：</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u w:val="single"/>
          <w:lang w:val="en-US" w:bidi="zh-CN"/>
        </w:rPr>
        <w:t xml:space="preserve">  </w:t>
      </w:r>
      <w:r>
        <w:rPr>
          <w:rFonts w:hint="eastAsia" w:ascii="宋体" w:hAnsi="宋体" w:eastAsia="宋体" w:cs="宋体"/>
          <w:color w:val="auto"/>
          <w:spacing w:val="11"/>
          <w:kern w:val="0"/>
          <w:sz w:val="24"/>
          <w:szCs w:val="22"/>
          <w:u w:val="single"/>
          <w:lang w:val="zh-CN" w:bidi="zh-CN"/>
        </w:rPr>
        <w:t xml:space="preserve">          </w:t>
      </w:r>
      <w:r>
        <w:rPr>
          <w:rFonts w:hint="eastAsia" w:ascii="宋体" w:hAnsi="宋体" w:eastAsia="宋体" w:cs="宋体"/>
          <w:color w:val="auto"/>
          <w:kern w:val="0"/>
          <w:sz w:val="24"/>
          <w:szCs w:val="22"/>
          <w:lang w:val="zh-CN" w:bidi="zh-CN"/>
        </w:rPr>
        <w:t>。1.1.2.5</w:t>
      </w:r>
      <w:r>
        <w:rPr>
          <w:rFonts w:hint="eastAsia" w:ascii="宋体" w:hAnsi="宋体" w:eastAsia="宋体" w:cs="宋体"/>
          <w:color w:val="auto"/>
          <w:spacing w:val="-1"/>
          <w:kern w:val="0"/>
          <w:sz w:val="24"/>
          <w:szCs w:val="22"/>
          <w:lang w:val="zh-CN" w:bidi="zh-CN"/>
        </w:rPr>
        <w:t xml:space="preserve"> 设计人： </w:t>
      </w:r>
    </w:p>
    <w:p>
      <w:pPr>
        <w:autoSpaceDE w:val="0"/>
        <w:autoSpaceDN w:val="0"/>
        <w:spacing w:before="2" w:after="0" w:line="364" w:lineRule="auto"/>
        <w:ind w:left="696" w:right="3467"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名称：</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u w:val="single"/>
          <w:lang w:val="en-US" w:bidi="zh-CN"/>
        </w:rPr>
        <w:t xml:space="preserve"> </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w:t>
      </w:r>
    </w:p>
    <w:p>
      <w:pPr>
        <w:autoSpaceDE w:val="0"/>
        <w:autoSpaceDN w:val="0"/>
        <w:spacing w:before="2" w:after="0" w:line="364" w:lineRule="auto"/>
        <w:ind w:left="696" w:right="3467"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资质类别和等级：</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spacing w:val="9"/>
          <w:kern w:val="0"/>
          <w:sz w:val="24"/>
          <w:szCs w:val="22"/>
          <w:u w:val="single"/>
          <w:lang w:val="zh-CN" w:bidi="zh-CN"/>
        </w:rPr>
        <w:t xml:space="preserve">      </w:t>
      </w:r>
      <w:r>
        <w:rPr>
          <w:rFonts w:hint="eastAsia" w:ascii="宋体" w:hAnsi="宋体" w:eastAsia="宋体" w:cs="宋体"/>
          <w:color w:val="auto"/>
          <w:spacing w:val="9"/>
          <w:kern w:val="0"/>
          <w:sz w:val="24"/>
          <w:szCs w:val="22"/>
          <w:u w:val="single"/>
          <w:lang w:val="en-US" w:bidi="zh-CN"/>
        </w:rPr>
        <w:t xml:space="preserve"> </w:t>
      </w:r>
      <w:r>
        <w:rPr>
          <w:rFonts w:hint="eastAsia" w:ascii="宋体" w:hAnsi="宋体" w:eastAsia="宋体" w:cs="宋体"/>
          <w:color w:val="auto"/>
          <w:spacing w:val="9"/>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w:t>
      </w:r>
    </w:p>
    <w:p>
      <w:pPr>
        <w:autoSpaceDE w:val="0"/>
        <w:autoSpaceDN w:val="0"/>
        <w:spacing w:before="2" w:after="0" w:line="364" w:lineRule="auto"/>
        <w:ind w:left="696" w:right="3467"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联系电话：</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w:t>
      </w:r>
    </w:p>
    <w:p>
      <w:pPr>
        <w:autoSpaceDE w:val="0"/>
        <w:autoSpaceDN w:val="0"/>
        <w:spacing w:before="2" w:after="0" w:line="364" w:lineRule="auto"/>
        <w:ind w:left="696" w:right="3467"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电子信箱：</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w:t>
      </w:r>
    </w:p>
    <w:p>
      <w:pPr>
        <w:autoSpaceDE w:val="0"/>
        <w:autoSpaceDN w:val="0"/>
        <w:spacing w:before="2" w:after="0" w:line="364" w:lineRule="auto"/>
        <w:ind w:left="696" w:right="3467"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通信地址：</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spacing w:val="8"/>
          <w:kern w:val="0"/>
          <w:sz w:val="24"/>
          <w:szCs w:val="22"/>
          <w:u w:val="single"/>
          <w:lang w:val="zh-CN" w:bidi="zh-CN"/>
        </w:rPr>
        <w:t xml:space="preserve">              </w:t>
      </w:r>
      <w:r>
        <w:rPr>
          <w:rFonts w:hint="eastAsia" w:ascii="宋体" w:hAnsi="宋体" w:eastAsia="宋体" w:cs="宋体"/>
          <w:color w:val="auto"/>
          <w:kern w:val="0"/>
          <w:sz w:val="24"/>
          <w:szCs w:val="22"/>
          <w:lang w:val="zh-CN" w:bidi="zh-CN"/>
        </w:rPr>
        <w:t>。</w:t>
      </w:r>
    </w:p>
    <w:p>
      <w:pPr>
        <w:autoSpaceDE w:val="0"/>
        <w:autoSpaceDN w:val="0"/>
        <w:spacing w:before="2" w:after="0" w:line="364" w:lineRule="auto"/>
        <w:ind w:left="696" w:right="3467"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1.1.3</w:t>
      </w:r>
      <w:r>
        <w:rPr>
          <w:rFonts w:hint="eastAsia" w:ascii="宋体" w:hAnsi="宋体" w:eastAsia="宋体" w:cs="宋体"/>
          <w:color w:val="auto"/>
          <w:spacing w:val="-1"/>
          <w:kern w:val="0"/>
          <w:sz w:val="24"/>
          <w:szCs w:val="22"/>
          <w:lang w:val="zh-CN" w:bidi="zh-CN"/>
        </w:rPr>
        <w:t xml:space="preserve"> 工程和设备 </w:t>
      </w:r>
    </w:p>
    <w:p>
      <w:pPr>
        <w:autoSpaceDE w:val="0"/>
        <w:autoSpaceDN w:val="0"/>
        <w:spacing w:before="4" w:after="0" w:line="240" w:lineRule="auto"/>
        <w:ind w:left="696" w:right="0"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1.1.3.7 作为施工现场组成部分的其他场所包括：</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u w:val="single"/>
          <w:lang w:val="en-US" w:bidi="zh-CN"/>
        </w:rPr>
        <w:t xml:space="preserve">        </w:t>
      </w:r>
      <w:r>
        <w:rPr>
          <w:rFonts w:hint="eastAsia" w:ascii="宋体" w:hAnsi="宋体" w:eastAsia="宋体" w:cs="宋体"/>
          <w:color w:val="auto"/>
          <w:kern w:val="0"/>
          <w:sz w:val="24"/>
          <w:szCs w:val="22"/>
          <w:lang w:val="zh-CN" w:bidi="zh-CN"/>
        </w:rPr>
        <w:t xml:space="preserve"> 。 </w:t>
      </w:r>
    </w:p>
    <w:p>
      <w:pPr>
        <w:autoSpaceDE w:val="0"/>
        <w:autoSpaceDN w:val="0"/>
        <w:spacing w:before="160" w:after="0" w:line="240" w:lineRule="auto"/>
        <w:ind w:left="696" w:right="0"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1.1.3.9 永久占地包括：</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u w:val="single"/>
          <w:lang w:val="en-US" w:bidi="zh-CN"/>
        </w:rPr>
        <w:t xml:space="preserve">          </w:t>
      </w:r>
      <w:r>
        <w:rPr>
          <w:rFonts w:hint="eastAsia" w:ascii="宋体" w:hAnsi="宋体" w:eastAsia="宋体" w:cs="宋体"/>
          <w:color w:val="auto"/>
          <w:spacing w:val="14"/>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w:t>
      </w:r>
    </w:p>
    <w:p>
      <w:pPr>
        <w:autoSpaceDE w:val="0"/>
        <w:autoSpaceDN w:val="0"/>
        <w:spacing w:before="161" w:after="0" w:line="240" w:lineRule="auto"/>
        <w:ind w:left="696" w:right="0"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1.1.3.10 临时占地包括：</w:t>
      </w:r>
      <w:r>
        <w:rPr>
          <w:rFonts w:hint="eastAsia" w:ascii="宋体" w:hAnsi="宋体" w:eastAsia="宋体" w:cs="宋体"/>
          <w:color w:val="auto"/>
          <w:kern w:val="0"/>
          <w:sz w:val="24"/>
          <w:szCs w:val="22"/>
          <w:u w:val="single"/>
          <w:lang w:val="zh-CN" w:bidi="zh-CN"/>
        </w:rPr>
        <w:t xml:space="preserve">              </w:t>
      </w:r>
      <w:r>
        <w:rPr>
          <w:rFonts w:hint="eastAsia" w:ascii="宋体" w:hAnsi="宋体" w:eastAsia="宋体" w:cs="宋体"/>
          <w:color w:val="auto"/>
          <w:kern w:val="0"/>
          <w:sz w:val="24"/>
          <w:szCs w:val="22"/>
          <w:u w:val="single"/>
          <w:lang w:val="en-US" w:bidi="zh-CN"/>
        </w:rPr>
        <w:t xml:space="preserve">       </w:t>
      </w:r>
      <w:r>
        <w:rPr>
          <w:rFonts w:hint="eastAsia" w:ascii="宋体" w:hAnsi="宋体" w:eastAsia="宋体" w:cs="宋体"/>
          <w:color w:val="auto"/>
          <w:spacing w:val="17"/>
          <w:kern w:val="0"/>
          <w:sz w:val="24"/>
          <w:szCs w:val="22"/>
          <w:u w:val="single"/>
          <w:lang w:val="zh-CN" w:bidi="zh-CN"/>
        </w:rPr>
        <w:t xml:space="preserve">       </w:t>
      </w:r>
      <w:r>
        <w:rPr>
          <w:rFonts w:hint="eastAsia" w:ascii="宋体" w:hAnsi="宋体" w:eastAsia="宋体" w:cs="宋体"/>
          <w:color w:val="auto"/>
          <w:kern w:val="0"/>
          <w:sz w:val="24"/>
          <w:szCs w:val="22"/>
          <w:lang w:val="zh-CN" w:bidi="zh-CN"/>
        </w:rPr>
        <w:t xml:space="preserve">。 </w:t>
      </w:r>
    </w:p>
    <w:p>
      <w:pPr>
        <w:autoSpaceDE w:val="0"/>
        <w:autoSpaceDN w:val="0"/>
        <w:spacing w:before="161" w:after="0" w:line="240" w:lineRule="auto"/>
        <w:ind w:left="696" w:right="0" w:firstLine="0"/>
        <w:jc w:val="left"/>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 xml:space="preserve">1.3 法律  </w:t>
      </w:r>
    </w:p>
    <w:p>
      <w:pPr>
        <w:ind w:firstLine="720" w:firstLineChars="300"/>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t>适用于合同的其他规范性文件：</w:t>
      </w:r>
      <w:r>
        <w:rPr>
          <w:rFonts w:hint="eastAsia" w:ascii="宋体" w:hAnsi="宋体" w:eastAsia="宋体" w:cs="宋体"/>
          <w:color w:val="auto"/>
          <w:kern w:val="0"/>
          <w:sz w:val="24"/>
          <w:szCs w:val="22"/>
          <w:u w:val="single"/>
          <w:lang w:val="zh-CN" w:bidi="zh-CN"/>
        </w:rPr>
        <w:t xml:space="preserve">  现行国家法律法规  </w:t>
      </w:r>
      <w:r>
        <w:rPr>
          <w:rFonts w:hint="eastAsia" w:ascii="宋体" w:hAnsi="宋体" w:eastAsia="宋体" w:cs="宋体"/>
          <w:color w:val="auto"/>
          <w:kern w:val="0"/>
          <w:sz w:val="24"/>
          <w:szCs w:val="22"/>
          <w:lang w:val="zh-CN" w:bidi="zh-CN"/>
        </w:rPr>
        <w:t>。</w:t>
      </w:r>
    </w:p>
    <w:p>
      <w:pPr>
        <w:ind w:firstLine="720" w:firstLineChars="300"/>
        <w:rPr>
          <w:rFonts w:hint="eastAsia" w:ascii="宋体" w:hAnsi="宋体" w:eastAsia="宋体" w:cs="宋体"/>
          <w:color w:val="auto"/>
          <w:lang w:val="zh-CN"/>
        </w:rPr>
      </w:pPr>
      <w:r>
        <w:rPr>
          <w:rFonts w:hint="eastAsia" w:ascii="宋体" w:hAnsi="宋体" w:eastAsia="宋体" w:cs="宋体"/>
          <w:color w:val="auto"/>
          <w:kern w:val="0"/>
          <w:sz w:val="24"/>
          <w:szCs w:val="22"/>
          <w:lang w:val="zh-CN" w:bidi="zh-CN"/>
        </w:rPr>
        <w:t>1.4 标准和规范</w:t>
      </w:r>
    </w:p>
    <w:p>
      <w:pPr>
        <w:ind w:firstLine="720" w:firstLineChars="300"/>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1.4.1 </w:t>
      </w:r>
      <w:r>
        <w:rPr>
          <w:rFonts w:hint="eastAsia" w:ascii="宋体" w:hAnsi="宋体" w:eastAsia="宋体" w:cs="宋体"/>
          <w:b w:val="0"/>
          <w:bCs/>
          <w:color w:val="auto"/>
          <w:kern w:val="0"/>
          <w:sz w:val="24"/>
          <w:szCs w:val="22"/>
          <w:lang w:val="zh-CN" w:bidi="zh-CN"/>
        </w:rPr>
        <w:t>适用于工程的标准规范包括：</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u w:val="none"/>
          <w:lang w:val="zh-CN" w:bidi="zh-CN"/>
        </w:rPr>
        <w:t>。</w:t>
      </w:r>
      <w:r>
        <w:rPr>
          <w:rFonts w:hint="eastAsia" w:ascii="宋体" w:hAnsi="宋体" w:eastAsia="宋体" w:cs="宋体"/>
          <w:b w:val="0"/>
          <w:bCs/>
          <w:color w:val="auto"/>
          <w:kern w:val="0"/>
          <w:sz w:val="24"/>
          <w:szCs w:val="22"/>
          <w:lang w:val="zh-CN" w:bidi="zh-CN"/>
        </w:rPr>
        <w:t xml:space="preserve"> </w:t>
      </w:r>
    </w:p>
    <w:p>
      <w:pPr>
        <w:ind w:firstLine="720" w:firstLineChars="300"/>
        <w:rPr>
          <w:rFonts w:hint="eastAsia" w:ascii="宋体" w:hAnsi="宋体" w:eastAsia="宋体" w:cs="宋体"/>
          <w:b/>
          <w:color w:val="auto"/>
          <w:kern w:val="0"/>
          <w:sz w:val="24"/>
          <w:szCs w:val="22"/>
          <w:lang w:val="zh-CN" w:bidi="zh-CN"/>
        </w:rPr>
      </w:pPr>
      <w:r>
        <w:rPr>
          <w:rFonts w:hint="eastAsia" w:ascii="宋体" w:hAnsi="宋体" w:eastAsia="宋体" w:cs="宋体"/>
          <w:b w:val="0"/>
          <w:bCs/>
          <w:color w:val="auto"/>
          <w:kern w:val="0"/>
          <w:sz w:val="24"/>
          <w:szCs w:val="22"/>
          <w:lang w:val="zh-CN" w:bidi="zh-CN"/>
        </w:rPr>
        <w:t>发包人提供国外标准、规范的名称：</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color w:val="auto"/>
          <w:kern w:val="0"/>
          <w:sz w:val="24"/>
          <w:szCs w:val="22"/>
          <w:u w:val="single"/>
          <w:lang w:val="en-US" w:bidi="zh-CN"/>
        </w:rPr>
        <w:t xml:space="preserve">         </w:t>
      </w:r>
      <w:r>
        <w:rPr>
          <w:rFonts w:hint="eastAsia" w:ascii="宋体" w:hAnsi="宋体" w:eastAsia="宋体" w:cs="宋体"/>
          <w:b/>
          <w:color w:val="auto"/>
          <w:kern w:val="0"/>
          <w:sz w:val="24"/>
          <w:szCs w:val="22"/>
          <w:lang w:val="zh-CN" w:bidi="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发包人提供国外标准、规范的份数：</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发包人提供国外标准、规范的名称：</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发包人对工程的技术标准和功能要求的特殊要求：</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1.5 合同文件的优先顺序 </w:t>
      </w:r>
    </w:p>
    <w:p>
      <w:pPr>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合同文件组成及优先顺序为：合同协议书；中标通知书（如果有）；投标函及其附录（如果有）；专用合同条款及其附件；通用合同条款；技术标准和要求；图纸（如果有）；已标价工程量清单或预算书（如果有）、其他合同文件（现场签证单等） 。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1.6 </w:t>
      </w:r>
      <w:r>
        <w:rPr>
          <w:rFonts w:hint="eastAsia" w:ascii="宋体" w:hAnsi="宋体" w:eastAsia="宋体" w:cs="宋体"/>
          <w:b w:val="0"/>
          <w:bCs/>
          <w:color w:val="auto"/>
          <w:kern w:val="0"/>
          <w:sz w:val="24"/>
          <w:szCs w:val="22"/>
          <w:lang w:val="zh-CN" w:bidi="zh-CN"/>
        </w:rPr>
        <w:t xml:space="preserve">图纸和承包人文件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1.6.1 </w:t>
      </w:r>
      <w:r>
        <w:rPr>
          <w:rFonts w:hint="eastAsia" w:ascii="宋体" w:hAnsi="宋体" w:eastAsia="宋体" w:cs="宋体"/>
          <w:b w:val="0"/>
          <w:bCs/>
          <w:color w:val="auto"/>
          <w:kern w:val="0"/>
          <w:sz w:val="24"/>
          <w:szCs w:val="22"/>
          <w:lang w:val="zh-CN" w:bidi="zh-CN"/>
        </w:rPr>
        <w:t xml:space="preserve">图纸的提供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发包人向承包人提供图纸的期限：</w:t>
      </w:r>
      <w:r>
        <w:rPr>
          <w:rFonts w:hint="eastAsia" w:ascii="宋体" w:hAnsi="宋体" w:eastAsia="宋体" w:cs="宋体"/>
          <w:b w:val="0"/>
          <w:bCs/>
          <w:color w:val="auto"/>
          <w:kern w:val="0"/>
          <w:sz w:val="24"/>
          <w:szCs w:val="22"/>
          <w:u w:val="single"/>
          <w:lang w:val="zh-CN" w:bidi="zh-CN"/>
        </w:rPr>
        <w:t xml:space="preserve">合同约定开工日期前 14 天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发包人向承包人提供图纸的数量：</w:t>
      </w:r>
      <w:r>
        <w:rPr>
          <w:rFonts w:hint="eastAsia" w:ascii="宋体" w:hAnsi="宋体" w:eastAsia="宋体" w:cs="宋体"/>
          <w:b w:val="0"/>
          <w:bCs/>
          <w:i w:val="0"/>
          <w:iCs w:val="0"/>
          <w:color w:val="auto"/>
          <w:kern w:val="0"/>
          <w:sz w:val="24"/>
          <w:szCs w:val="22"/>
          <w:u w:val="single"/>
          <w:lang w:val="zh-CN" w:bidi="zh-CN"/>
        </w:rPr>
        <w:t xml:space="preserve"> </w:t>
      </w:r>
      <w:r>
        <w:rPr>
          <w:rFonts w:hint="eastAsia" w:ascii="宋体" w:hAnsi="宋体" w:eastAsia="宋体" w:cs="宋体"/>
          <w:b w:val="0"/>
          <w:bCs/>
          <w:i w:val="0"/>
          <w:iCs w:val="0"/>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发包人向承包人提供图纸的内容：</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1.6.</w:t>
      </w:r>
      <w:r>
        <w:rPr>
          <w:rFonts w:hint="eastAsia" w:ascii="宋体" w:hAnsi="宋体" w:eastAsia="宋体" w:cs="宋体"/>
          <w:b w:val="0"/>
          <w:bCs/>
          <w:color w:val="auto"/>
          <w:kern w:val="0"/>
          <w:sz w:val="24"/>
          <w:szCs w:val="22"/>
          <w:lang w:val="en-US" w:bidi="zh-CN"/>
        </w:rPr>
        <w:t>4</w:t>
      </w:r>
      <w:r>
        <w:rPr>
          <w:rFonts w:hint="eastAsia" w:ascii="宋体" w:hAnsi="宋体" w:eastAsia="宋体" w:cs="宋体"/>
          <w:b w:val="0"/>
          <w:bCs/>
          <w:color w:val="auto"/>
          <w:kern w:val="0"/>
          <w:sz w:val="24"/>
          <w:szCs w:val="22"/>
          <w:lang w:val="zh-CN" w:bidi="zh-CN"/>
        </w:rPr>
        <w:t xml:space="preserve"> 承包人文件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u w:val="single"/>
          <w:lang w:val="zh-CN" w:bidi="zh-CN"/>
        </w:rPr>
        <w:t>需要由承包人提供的文件，包括：开工申请、施工组织设计、施工进度计划表、安全施工方案、专项施工方案、安全紧急预案等与工程质量、安全生产有关的文件</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承包人提供的文件的期限为：</w:t>
      </w:r>
      <w:r>
        <w:rPr>
          <w:rFonts w:hint="eastAsia" w:ascii="宋体" w:hAnsi="宋体" w:eastAsia="宋体" w:cs="宋体"/>
          <w:b w:val="0"/>
          <w:bCs/>
          <w:color w:val="auto"/>
          <w:kern w:val="0"/>
          <w:sz w:val="24"/>
          <w:szCs w:val="22"/>
          <w:u w:val="single"/>
          <w:lang w:val="zh-CN" w:bidi="zh-CN"/>
        </w:rPr>
        <w:t>开工前 7 天</w:t>
      </w:r>
      <w:r>
        <w:rPr>
          <w:rFonts w:hint="eastAsia" w:ascii="宋体" w:hAnsi="宋体" w:eastAsia="宋体" w:cs="宋体"/>
          <w:b w:val="0"/>
          <w:bCs/>
          <w:color w:val="auto"/>
          <w:kern w:val="0"/>
          <w:sz w:val="24"/>
          <w:szCs w:val="22"/>
          <w:lang w:val="zh-CN" w:bidi="zh-CN"/>
        </w:rPr>
        <w:t xml:space="preserve"> ；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承包人提供的文件的数量为：</w:t>
      </w:r>
      <w:r>
        <w:rPr>
          <w:rFonts w:hint="eastAsia" w:ascii="宋体" w:hAnsi="宋体" w:eastAsia="宋体" w:cs="宋体"/>
          <w:b w:val="0"/>
          <w:bCs/>
          <w:color w:val="auto"/>
          <w:kern w:val="0"/>
          <w:sz w:val="24"/>
          <w:szCs w:val="22"/>
          <w:u w:val="single"/>
          <w:lang w:val="zh-CN" w:bidi="zh-CN"/>
        </w:rPr>
        <w:t>书面文件 3 份</w:t>
      </w:r>
      <w:r>
        <w:rPr>
          <w:rFonts w:hint="eastAsia" w:ascii="宋体" w:hAnsi="宋体" w:eastAsia="宋体" w:cs="宋体"/>
          <w:b w:val="0"/>
          <w:bCs/>
          <w:color w:val="auto"/>
          <w:kern w:val="0"/>
          <w:sz w:val="24"/>
          <w:szCs w:val="22"/>
          <w:lang w:val="zh-CN" w:bidi="zh-CN"/>
        </w:rPr>
        <w:t xml:space="preserve"> ；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承包人提供的文件的形式为：</w:t>
      </w:r>
      <w:r>
        <w:rPr>
          <w:rFonts w:hint="eastAsia" w:ascii="宋体" w:hAnsi="宋体" w:eastAsia="宋体" w:cs="宋体"/>
          <w:b w:val="0"/>
          <w:bCs/>
          <w:color w:val="auto"/>
          <w:kern w:val="0"/>
          <w:sz w:val="24"/>
          <w:szCs w:val="22"/>
          <w:u w:val="single"/>
          <w:lang w:val="zh-CN" w:bidi="zh-CN"/>
        </w:rPr>
        <w:t xml:space="preserve">书面提交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发包人审批承包人文件的期限：</w:t>
      </w:r>
      <w:r>
        <w:rPr>
          <w:rFonts w:hint="eastAsia" w:ascii="宋体" w:hAnsi="宋体" w:eastAsia="宋体" w:cs="宋体"/>
          <w:b w:val="0"/>
          <w:bCs/>
          <w:color w:val="auto"/>
          <w:kern w:val="0"/>
          <w:sz w:val="24"/>
          <w:szCs w:val="22"/>
          <w:u w:val="single"/>
          <w:lang w:val="zh-CN" w:bidi="zh-CN"/>
        </w:rPr>
        <w:t>接收文件后 7 天</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1.6.</w:t>
      </w:r>
      <w:r>
        <w:rPr>
          <w:rFonts w:hint="eastAsia" w:ascii="宋体" w:hAnsi="宋体" w:eastAsia="宋体" w:cs="宋体"/>
          <w:b w:val="0"/>
          <w:bCs/>
          <w:color w:val="auto"/>
          <w:kern w:val="0"/>
          <w:sz w:val="24"/>
          <w:szCs w:val="22"/>
          <w:lang w:val="en-US" w:bidi="zh-CN"/>
        </w:rPr>
        <w:t>5</w:t>
      </w:r>
      <w:r>
        <w:rPr>
          <w:rFonts w:hint="eastAsia" w:ascii="宋体" w:hAnsi="宋体" w:eastAsia="宋体" w:cs="宋体"/>
          <w:b w:val="0"/>
          <w:bCs/>
          <w:color w:val="auto"/>
          <w:kern w:val="0"/>
          <w:sz w:val="24"/>
          <w:szCs w:val="22"/>
          <w:lang w:val="zh-CN" w:bidi="zh-CN"/>
        </w:rPr>
        <w:t xml:space="preserve"> 现场图纸准备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u w:val="single"/>
          <w:lang w:val="zh-CN" w:bidi="zh-CN"/>
        </w:rPr>
        <w:t xml:space="preserve">关于现场图纸准备的约定：仅适用于本工程，不得用于其他任何工程项目，并在施工现场保留一套完整图纸以备工程检查时使用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1.7 </w:t>
      </w:r>
      <w:r>
        <w:rPr>
          <w:rFonts w:hint="eastAsia" w:ascii="宋体" w:hAnsi="宋体" w:eastAsia="宋体" w:cs="宋体"/>
          <w:b w:val="0"/>
          <w:bCs/>
          <w:color w:val="auto"/>
          <w:kern w:val="0"/>
          <w:sz w:val="24"/>
          <w:szCs w:val="22"/>
          <w:lang w:val="zh-CN" w:bidi="zh-CN"/>
        </w:rPr>
        <w:t xml:space="preserve">联络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1.7.1 </w:t>
      </w:r>
      <w:r>
        <w:rPr>
          <w:rFonts w:hint="eastAsia" w:ascii="宋体" w:hAnsi="宋体" w:eastAsia="宋体" w:cs="宋体"/>
          <w:b w:val="0"/>
          <w:bCs/>
          <w:color w:val="auto"/>
          <w:kern w:val="0"/>
          <w:sz w:val="24"/>
          <w:szCs w:val="22"/>
          <w:lang w:val="zh-CN" w:bidi="zh-CN"/>
        </w:rPr>
        <w:t>发包人和承包人应当在</w:t>
      </w:r>
      <w:r>
        <w:rPr>
          <w:rFonts w:hint="eastAsia" w:ascii="宋体" w:hAnsi="宋体" w:eastAsia="宋体" w:cs="宋体"/>
          <w:b w:val="0"/>
          <w:bCs/>
          <w:color w:val="auto"/>
          <w:kern w:val="0"/>
          <w:sz w:val="24"/>
          <w:szCs w:val="22"/>
          <w:u w:val="single"/>
          <w:lang w:val="zh-CN" w:bidi="zh-CN"/>
        </w:rPr>
        <w:t xml:space="preserve">  7  </w:t>
      </w:r>
      <w:r>
        <w:rPr>
          <w:rFonts w:hint="eastAsia" w:ascii="宋体" w:hAnsi="宋体" w:eastAsia="宋体" w:cs="宋体"/>
          <w:b w:val="0"/>
          <w:bCs/>
          <w:color w:val="auto"/>
          <w:kern w:val="0"/>
          <w:sz w:val="24"/>
          <w:szCs w:val="22"/>
          <w:lang w:val="zh-CN" w:bidi="zh-CN"/>
        </w:rPr>
        <w:t xml:space="preserve">天内将与合同有关的通知、批准、证明、证书、指示、指令、要求、请求、同意、意见、确定和决定等书面函件送达对方当事人。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1.7.2 </w:t>
      </w:r>
      <w:r>
        <w:rPr>
          <w:rFonts w:hint="eastAsia" w:ascii="宋体" w:hAnsi="宋体" w:eastAsia="宋体" w:cs="宋体"/>
          <w:b w:val="0"/>
          <w:bCs/>
          <w:color w:val="auto"/>
          <w:kern w:val="0"/>
          <w:sz w:val="24"/>
          <w:szCs w:val="22"/>
          <w:lang w:val="zh-CN" w:bidi="zh-CN"/>
        </w:rPr>
        <w:t>发包人接收文件的地点：</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lang w:val="zh-CN" w:bidi="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发包人指定的接收人为：</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承包人接收文件的地点：</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承包人指定的接收人为：</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en-US" w:bidi="zh-CN"/>
        </w:rPr>
        <w:t xml:space="preserve">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监理人接收文件的地点：</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en-US" w:bidi="zh-CN"/>
        </w:rPr>
        <w:t xml:space="preserve">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监理人指定的接收人为：</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1.</w:t>
      </w:r>
      <w:r>
        <w:rPr>
          <w:rFonts w:hint="eastAsia" w:ascii="宋体" w:hAnsi="宋体" w:eastAsia="宋体" w:cs="宋体"/>
          <w:b w:val="0"/>
          <w:bCs/>
          <w:color w:val="auto"/>
          <w:kern w:val="0"/>
          <w:sz w:val="24"/>
          <w:szCs w:val="22"/>
          <w:lang w:val="en-US" w:bidi="zh-CN"/>
        </w:rPr>
        <w:t>10</w:t>
      </w:r>
      <w:r>
        <w:rPr>
          <w:rFonts w:hint="eastAsia" w:ascii="宋体" w:hAnsi="宋体" w:eastAsia="宋体" w:cs="宋体"/>
          <w:b w:val="0"/>
          <w:bCs/>
          <w:color w:val="auto"/>
          <w:kern w:val="0"/>
          <w:sz w:val="24"/>
          <w:szCs w:val="22"/>
          <w:lang w:val="zh-CN" w:bidi="zh-CN"/>
        </w:rPr>
        <w:t xml:space="preserve"> 交通运输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1.</w:t>
      </w:r>
      <w:r>
        <w:rPr>
          <w:rFonts w:hint="eastAsia" w:ascii="宋体" w:hAnsi="宋体" w:eastAsia="宋体" w:cs="宋体"/>
          <w:b w:val="0"/>
          <w:bCs/>
          <w:color w:val="auto"/>
          <w:kern w:val="0"/>
          <w:sz w:val="24"/>
          <w:szCs w:val="22"/>
          <w:lang w:val="en-US" w:bidi="zh-CN"/>
        </w:rPr>
        <w:t>10</w:t>
      </w:r>
      <w:r>
        <w:rPr>
          <w:rFonts w:hint="eastAsia" w:ascii="宋体" w:hAnsi="宋体" w:eastAsia="宋体" w:cs="宋体"/>
          <w:b w:val="0"/>
          <w:bCs/>
          <w:color w:val="auto"/>
          <w:kern w:val="0"/>
          <w:sz w:val="24"/>
          <w:szCs w:val="22"/>
          <w:lang w:val="zh-CN" w:bidi="zh-CN"/>
        </w:rPr>
        <w:t xml:space="preserve">.1 出入现场的权利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关于出入现场的权利的约定：</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lang w:val="zh-CN" w:bidi="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1.</w:t>
      </w:r>
      <w:r>
        <w:rPr>
          <w:rFonts w:hint="eastAsia" w:ascii="宋体" w:hAnsi="宋体" w:eastAsia="宋体" w:cs="宋体"/>
          <w:b w:val="0"/>
          <w:bCs/>
          <w:color w:val="auto"/>
          <w:kern w:val="0"/>
          <w:sz w:val="24"/>
          <w:szCs w:val="22"/>
          <w:lang w:val="en-US" w:bidi="zh-CN"/>
        </w:rPr>
        <w:t>10.3</w:t>
      </w:r>
      <w:r>
        <w:rPr>
          <w:rFonts w:hint="eastAsia" w:ascii="宋体" w:hAnsi="宋体" w:eastAsia="宋体" w:cs="宋体"/>
          <w:b w:val="0"/>
          <w:bCs/>
          <w:color w:val="auto"/>
          <w:kern w:val="0"/>
          <w:sz w:val="24"/>
          <w:szCs w:val="22"/>
          <w:lang w:val="zh-CN" w:bidi="zh-CN"/>
        </w:rPr>
        <w:t xml:space="preserve"> 场内交通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关于场外交通和场内交通的边界的约定：。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en-US" w:bidi="zh-CN"/>
        </w:rPr>
      </w:pPr>
      <w:r>
        <w:rPr>
          <w:rFonts w:hint="eastAsia" w:ascii="宋体" w:hAnsi="宋体" w:eastAsia="宋体" w:cs="宋体"/>
          <w:b w:val="0"/>
          <w:bCs/>
          <w:color w:val="auto"/>
          <w:kern w:val="0"/>
          <w:sz w:val="24"/>
          <w:szCs w:val="22"/>
          <w:lang w:val="zh-CN" w:bidi="zh-CN"/>
        </w:rPr>
        <w:t>关于发包人向承包人免费提供满足工程施工需要的场内道路和交通设施的约定：</w:t>
      </w:r>
      <w:r>
        <w:rPr>
          <w:rFonts w:hint="eastAsia" w:ascii="宋体" w:hAnsi="宋体" w:eastAsia="宋体" w:cs="宋体"/>
          <w:b w:val="0"/>
          <w:bCs/>
          <w:color w:val="auto"/>
          <w:kern w:val="0"/>
          <w:sz w:val="24"/>
          <w:szCs w:val="22"/>
          <w:u w:val="single"/>
          <w:lang w:val="zh-CN" w:bidi="zh-CN"/>
        </w:rPr>
        <w:t>执行通用条款</w:t>
      </w:r>
      <w:r>
        <w:rPr>
          <w:rFonts w:hint="eastAsia" w:ascii="宋体" w:hAnsi="宋体" w:eastAsia="宋体" w:cs="宋体"/>
          <w:b w:val="0"/>
          <w:bCs/>
          <w:color w:val="auto"/>
          <w:kern w:val="0"/>
          <w:sz w:val="24"/>
          <w:szCs w:val="22"/>
          <w:u w:val="single"/>
          <w:lang w:val="en-US" w:bidi="zh-CN"/>
        </w:rPr>
        <w:t>1.10.3</w:t>
      </w:r>
      <w:r>
        <w:rPr>
          <w:rFonts w:hint="eastAsia" w:ascii="宋体" w:hAnsi="宋体" w:eastAsia="宋体" w:cs="宋体"/>
          <w:b w:val="0"/>
          <w:bCs/>
          <w:color w:val="auto"/>
          <w:kern w:val="0"/>
          <w:sz w:val="24"/>
          <w:szCs w:val="22"/>
          <w:lang w:val="en-US" w:bidi="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1</w:t>
      </w:r>
      <w:r>
        <w:rPr>
          <w:rFonts w:hint="eastAsia" w:ascii="宋体" w:hAnsi="宋体" w:eastAsia="宋体" w:cs="宋体"/>
          <w:b w:val="0"/>
          <w:bCs/>
          <w:color w:val="auto"/>
          <w:kern w:val="0"/>
          <w:sz w:val="24"/>
          <w:szCs w:val="22"/>
          <w:lang w:val="en-US" w:bidi="zh-CN"/>
        </w:rPr>
        <w:t>.10.4</w:t>
      </w:r>
      <w:r>
        <w:rPr>
          <w:rFonts w:hint="eastAsia" w:ascii="宋体" w:hAnsi="宋体" w:eastAsia="宋体" w:cs="宋体"/>
          <w:b w:val="0"/>
          <w:bCs/>
          <w:color w:val="auto"/>
          <w:kern w:val="0"/>
          <w:sz w:val="24"/>
          <w:szCs w:val="22"/>
          <w:lang w:val="zh-CN" w:bidi="zh-CN"/>
        </w:rPr>
        <w:t xml:space="preserve"> 超大件和超重件的运输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运输超大件或超重件所需的道路和桥梁临时加固改造费用和其他有关费用由</w:t>
      </w:r>
      <w:r>
        <w:rPr>
          <w:rFonts w:hint="eastAsia" w:ascii="宋体" w:hAnsi="宋体" w:eastAsia="宋体" w:cs="宋体"/>
          <w:b w:val="0"/>
          <w:bCs/>
          <w:color w:val="auto"/>
          <w:kern w:val="0"/>
          <w:sz w:val="24"/>
          <w:szCs w:val="22"/>
          <w:u w:val="single"/>
          <w:lang w:val="zh-CN" w:bidi="zh-CN"/>
        </w:rPr>
        <w:t xml:space="preserve"> 承包人 承担</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1.11 </w:t>
      </w:r>
      <w:r>
        <w:rPr>
          <w:rFonts w:hint="eastAsia" w:ascii="宋体" w:hAnsi="宋体" w:eastAsia="宋体" w:cs="宋体"/>
          <w:b w:val="0"/>
          <w:bCs/>
          <w:color w:val="auto"/>
          <w:kern w:val="0"/>
          <w:sz w:val="24"/>
          <w:szCs w:val="22"/>
          <w:lang w:val="zh-CN" w:bidi="zh-CN"/>
        </w:rPr>
        <w:t xml:space="preserve">知识产权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关于发包人提供给承包人的图纸、发包人为实施工程自行编制或委托编制的技术规范以及反映发包人关于合同要求或其他类似性质的文件的著作权的归属：</w:t>
      </w:r>
      <w:r>
        <w:rPr>
          <w:rFonts w:hint="eastAsia" w:ascii="宋体" w:hAnsi="宋体" w:eastAsia="宋体" w:cs="宋体"/>
          <w:b w:val="0"/>
          <w:bCs/>
          <w:color w:val="auto"/>
          <w:kern w:val="0"/>
          <w:sz w:val="24"/>
          <w:szCs w:val="22"/>
          <w:u w:val="single"/>
          <w:lang w:val="zh-CN" w:bidi="zh-CN"/>
        </w:rPr>
        <w:t xml:space="preserve">发包人所有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关于发包人提供的上述文件的使用限制的要求：</w:t>
      </w:r>
      <w:r>
        <w:rPr>
          <w:rFonts w:hint="eastAsia" w:ascii="宋体" w:hAnsi="宋体" w:eastAsia="宋体" w:cs="宋体"/>
          <w:b w:val="0"/>
          <w:bCs/>
          <w:color w:val="auto"/>
          <w:kern w:val="0"/>
          <w:sz w:val="24"/>
          <w:szCs w:val="22"/>
          <w:u w:val="single"/>
          <w:lang w:val="zh-CN" w:bidi="zh-CN"/>
        </w:rPr>
        <w:t>仅限本工程使用</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关于承包人为实施工程所编制文件的著作权的归属：</w:t>
      </w:r>
      <w:r>
        <w:rPr>
          <w:rFonts w:hint="eastAsia" w:ascii="宋体" w:hAnsi="宋体" w:eastAsia="宋体" w:cs="宋体"/>
          <w:b w:val="0"/>
          <w:bCs/>
          <w:color w:val="auto"/>
          <w:kern w:val="0"/>
          <w:sz w:val="24"/>
          <w:szCs w:val="22"/>
          <w:u w:val="single"/>
          <w:lang w:val="zh-CN" w:bidi="zh-CN"/>
        </w:rPr>
        <w:t>承包人所有</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关于承包人提供的上述文件的使用限制的要求：协议约定内容。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1.11.4 承包人在施工过程中所采用的专利、专有技术、技术秘密的使用费的承担方式：</w:t>
      </w:r>
      <w:r>
        <w:rPr>
          <w:rFonts w:hint="eastAsia" w:ascii="宋体" w:hAnsi="宋体" w:eastAsia="宋体" w:cs="宋体"/>
          <w:b w:val="0"/>
          <w:bCs/>
          <w:color w:val="auto"/>
          <w:kern w:val="0"/>
          <w:sz w:val="24"/>
          <w:szCs w:val="22"/>
          <w:u w:val="single"/>
          <w:lang w:val="zh-CN" w:bidi="zh-CN"/>
        </w:rPr>
        <w:t xml:space="preserve"> 若发生，由承包人承担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2 </w:t>
      </w:r>
      <w:r>
        <w:rPr>
          <w:rFonts w:hint="eastAsia" w:ascii="宋体" w:hAnsi="宋体" w:eastAsia="宋体" w:cs="宋体"/>
          <w:b w:val="0"/>
          <w:bCs/>
          <w:color w:val="auto"/>
          <w:kern w:val="0"/>
          <w:sz w:val="24"/>
          <w:szCs w:val="22"/>
          <w:lang w:val="zh-CN" w:bidi="zh-CN"/>
        </w:rPr>
        <w:t xml:space="preserve">发包人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2.2</w:t>
      </w:r>
      <w:r>
        <w:rPr>
          <w:rFonts w:hint="eastAsia" w:ascii="宋体" w:hAnsi="宋体" w:eastAsia="宋体" w:cs="宋体"/>
          <w:b w:val="0"/>
          <w:bCs/>
          <w:color w:val="auto"/>
          <w:kern w:val="0"/>
          <w:sz w:val="24"/>
          <w:szCs w:val="22"/>
          <w:lang w:val="en-US" w:bidi="zh-CN"/>
        </w:rPr>
        <w:t xml:space="preserve"> </w:t>
      </w:r>
      <w:r>
        <w:rPr>
          <w:rFonts w:hint="eastAsia" w:ascii="宋体" w:hAnsi="宋体" w:eastAsia="宋体" w:cs="宋体"/>
          <w:b w:val="0"/>
          <w:bCs/>
          <w:color w:val="auto"/>
          <w:kern w:val="0"/>
          <w:sz w:val="24"/>
          <w:szCs w:val="22"/>
          <w:lang w:val="zh-CN" w:bidi="zh-CN"/>
        </w:rPr>
        <w:t xml:space="preserve">发包人代表发包人代表：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姓  名：</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身份证号：</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职  务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联系电话：</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电子信箱：</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通信地址：</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发包人对发包人代表的授权范围如下： </w:t>
      </w:r>
      <w:r>
        <w:rPr>
          <w:rFonts w:hint="eastAsia" w:ascii="宋体" w:hAnsi="宋体" w:eastAsia="宋体" w:cs="宋体"/>
          <w:color w:val="auto"/>
          <w:sz w:val="24"/>
          <w:szCs w:val="24"/>
          <w:u w:val="single"/>
          <w:lang w:val="zh-CN"/>
        </w:rPr>
        <w:t>发包人代表在发包人的授权范围内，负责处理履行过程中与发包人有关具体事宜</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2.4 </w:t>
      </w:r>
      <w:r>
        <w:rPr>
          <w:rFonts w:hint="eastAsia" w:ascii="宋体" w:hAnsi="宋体" w:eastAsia="宋体" w:cs="宋体"/>
          <w:color w:val="auto"/>
          <w:sz w:val="24"/>
          <w:szCs w:val="24"/>
          <w:lang w:val="zh-CN"/>
        </w:rPr>
        <w:t xml:space="preserve">施工现场、施工条件和基础资料的提供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2.4.1 </w:t>
      </w:r>
      <w:r>
        <w:rPr>
          <w:rFonts w:hint="eastAsia" w:ascii="宋体" w:hAnsi="宋体" w:eastAsia="宋体" w:cs="宋体"/>
          <w:color w:val="auto"/>
          <w:sz w:val="24"/>
          <w:szCs w:val="24"/>
          <w:lang w:val="zh-CN"/>
        </w:rPr>
        <w:t xml:space="preserve">提供施工现场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关于发包人移交施工现场的期限要求：</w:t>
      </w:r>
      <w:r>
        <w:rPr>
          <w:rFonts w:hint="eastAsia" w:ascii="宋体" w:hAnsi="宋体" w:eastAsia="宋体" w:cs="宋体"/>
          <w:color w:val="auto"/>
          <w:sz w:val="24"/>
          <w:szCs w:val="24"/>
          <w:u w:val="single"/>
          <w:lang w:val="zh-CN"/>
        </w:rPr>
        <w:t xml:space="preserve">  开工前三日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2.4.2 提供施工条件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关于发包人应负责提供施工所需要的条件，包括：</w:t>
      </w:r>
      <w:r>
        <w:rPr>
          <w:rFonts w:hint="eastAsia" w:ascii="宋体" w:hAnsi="宋体" w:eastAsia="宋体" w:cs="宋体"/>
          <w:color w:val="auto"/>
          <w:sz w:val="24"/>
          <w:szCs w:val="24"/>
          <w:u w:val="single"/>
          <w:lang w:val="zh-CN"/>
        </w:rPr>
        <w:t>施工用水、用电在合同签订日由发包人指定位置，承包人负责接至施工现场，施工发生的一切费用由承包人负责</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2.5 </w:t>
      </w:r>
      <w:r>
        <w:rPr>
          <w:rFonts w:hint="eastAsia" w:ascii="宋体" w:hAnsi="宋体" w:eastAsia="宋体" w:cs="宋体"/>
          <w:color w:val="auto"/>
          <w:sz w:val="24"/>
          <w:szCs w:val="24"/>
          <w:lang w:val="zh-CN"/>
        </w:rPr>
        <w:t xml:space="preserve">资金来源证明及支付担保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发包人提供资金来源证明的期限要求：</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发包人是否提供支付担保：</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发包人提供支付担保的形式：</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3. 承包人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3.1 </w:t>
      </w:r>
      <w:r>
        <w:rPr>
          <w:rFonts w:hint="eastAsia" w:ascii="宋体" w:hAnsi="宋体" w:eastAsia="宋体" w:cs="宋体"/>
          <w:color w:val="auto"/>
          <w:sz w:val="24"/>
          <w:szCs w:val="24"/>
          <w:lang w:val="zh-CN"/>
        </w:rPr>
        <w:t xml:space="preserve">承包人的一般义务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lang w:val="zh-CN"/>
        </w:rPr>
        <w:t>承包人提交的竣工资料的内容：</w:t>
      </w:r>
      <w:r>
        <w:rPr>
          <w:rFonts w:hint="eastAsia" w:ascii="宋体" w:hAnsi="宋体" w:eastAsia="宋体" w:cs="宋体"/>
          <w:color w:val="auto"/>
          <w:sz w:val="24"/>
          <w:szCs w:val="24"/>
          <w:u w:val="single"/>
          <w:lang w:val="zh-CN"/>
        </w:rPr>
        <w:t xml:space="preserve"> 按照法律规定和合同约定编制竣工资料，完成竣工资料立卷及归档，并按专用合同条款约定的竣工资料的套数、内容、时间等要求移交发包人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承包人需要提交的竣工资料套数：</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承包人提交的竣工资料的费用承担：</w:t>
      </w:r>
      <w:r>
        <w:rPr>
          <w:rFonts w:hint="eastAsia" w:ascii="宋体" w:hAnsi="宋体" w:eastAsia="宋体" w:cs="宋体"/>
          <w:color w:val="auto"/>
          <w:sz w:val="24"/>
          <w:szCs w:val="24"/>
          <w:u w:val="single"/>
          <w:lang w:val="zh-CN"/>
        </w:rPr>
        <w:t xml:space="preserve">  承包人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承包人提交的竣工资料移交时间：</w:t>
      </w:r>
      <w:r>
        <w:rPr>
          <w:rFonts w:hint="eastAsia" w:ascii="宋体" w:hAnsi="宋体" w:eastAsia="宋体" w:cs="宋体"/>
          <w:color w:val="auto"/>
          <w:sz w:val="24"/>
          <w:szCs w:val="24"/>
          <w:u w:val="single"/>
          <w:lang w:val="zh-CN"/>
        </w:rPr>
        <w:t xml:space="preserve"> 竣工验收合格后 14 天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承包人提交的竣工资料形式要求：</w:t>
      </w:r>
      <w:r>
        <w:rPr>
          <w:rFonts w:hint="eastAsia" w:ascii="宋体" w:hAnsi="宋体" w:eastAsia="宋体" w:cs="宋体"/>
          <w:color w:val="auto"/>
          <w:sz w:val="24"/>
          <w:szCs w:val="24"/>
          <w:u w:val="single"/>
          <w:lang w:val="zh-CN"/>
        </w:rPr>
        <w:t xml:space="preserve"> 纸质版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lang w:val="zh-CN"/>
        </w:rPr>
        <w:t>承包人应履行的其他义务：</w:t>
      </w:r>
      <w:r>
        <w:rPr>
          <w:rFonts w:hint="eastAsia" w:ascii="宋体" w:hAnsi="宋体" w:eastAsia="宋体" w:cs="宋体"/>
          <w:color w:val="auto"/>
          <w:sz w:val="24"/>
          <w:szCs w:val="24"/>
          <w:u w:val="single"/>
          <w:lang w:val="zh-CN"/>
        </w:rPr>
        <w:t>1、工完场清，建筑垃圾承包人及时清理并运至环卫部门指定地点，产生的费用由承包人承担；2、与本项目工程设计单位之间进行技术沟通；3、于工程竣工验收合格之日起 3 日内将工程完整交付给发包人</w:t>
      </w:r>
      <w:r>
        <w:rPr>
          <w:rFonts w:hint="eastAsia" w:ascii="宋体" w:hAnsi="宋体" w:eastAsia="宋体" w:cs="宋体"/>
          <w:color w:val="auto"/>
          <w:sz w:val="24"/>
          <w:szCs w:val="24"/>
          <w:lang w:val="zh-CN"/>
        </w:rPr>
        <w:t xml:space="preserve">  。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3.2.1 </w:t>
      </w:r>
      <w:r>
        <w:rPr>
          <w:rFonts w:hint="eastAsia" w:ascii="宋体" w:hAnsi="宋体" w:eastAsia="宋体" w:cs="宋体"/>
          <w:color w:val="auto"/>
          <w:sz w:val="24"/>
          <w:szCs w:val="24"/>
          <w:lang w:val="zh-CN"/>
        </w:rPr>
        <w:t>项目经理</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姓名：</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身份证号：</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建造师执业资格等级：</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建造师注册证书号：</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建造师执业印章号：</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安全生产考核合格证书号：</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联系电话：</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电子信箱：</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通信地址：</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承包人对项目经理的授权范围如下：</w:t>
      </w:r>
      <w:r>
        <w:rPr>
          <w:rFonts w:hint="eastAsia" w:ascii="宋体" w:hAnsi="宋体" w:eastAsia="宋体" w:cs="宋体"/>
          <w:b w:val="0"/>
          <w:bCs/>
          <w:color w:val="auto"/>
          <w:kern w:val="0"/>
          <w:sz w:val="24"/>
          <w:szCs w:val="22"/>
          <w:u w:val="single"/>
          <w:lang w:val="zh-CN" w:bidi="zh-CN"/>
        </w:rPr>
        <w:t xml:space="preserve">按有关规定执行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关于项目经理每月在施工现场的时间要求：</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承包人未提交劳动合同，以及没有为项目经理缴纳社会保险证明的违约责任：</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项目经理未经批准，擅自离开施工现场的违约责任：</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3.2.3 </w:t>
      </w:r>
      <w:r>
        <w:rPr>
          <w:rFonts w:hint="eastAsia" w:ascii="宋体" w:hAnsi="宋体" w:eastAsia="宋体" w:cs="宋体"/>
          <w:b w:val="0"/>
          <w:bCs/>
          <w:color w:val="auto"/>
          <w:kern w:val="0"/>
          <w:sz w:val="24"/>
          <w:szCs w:val="22"/>
          <w:lang w:val="zh-CN" w:bidi="zh-CN"/>
        </w:rPr>
        <w:t>承包人擅自更换项目经理的违约责任：</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3.2.4 </w:t>
      </w:r>
      <w:r>
        <w:rPr>
          <w:rFonts w:hint="eastAsia" w:ascii="宋体" w:hAnsi="宋体" w:eastAsia="宋体" w:cs="宋体"/>
          <w:b w:val="0"/>
          <w:bCs/>
          <w:color w:val="auto"/>
          <w:kern w:val="0"/>
          <w:sz w:val="24"/>
          <w:szCs w:val="22"/>
          <w:lang w:val="zh-CN" w:bidi="zh-CN"/>
        </w:rPr>
        <w:t>承包人无正当理由拒绝更换项目经理的违约责任：</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3.3 </w:t>
      </w:r>
      <w:r>
        <w:rPr>
          <w:rFonts w:hint="eastAsia" w:ascii="宋体" w:hAnsi="宋体" w:eastAsia="宋体" w:cs="宋体"/>
          <w:b w:val="0"/>
          <w:bCs/>
          <w:color w:val="auto"/>
          <w:kern w:val="0"/>
          <w:sz w:val="24"/>
          <w:szCs w:val="22"/>
          <w:lang w:val="zh-CN" w:bidi="zh-CN"/>
        </w:rPr>
        <w:t xml:space="preserve">承包人人员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3.3.1 </w:t>
      </w:r>
      <w:r>
        <w:rPr>
          <w:rFonts w:hint="eastAsia" w:ascii="宋体" w:hAnsi="宋体" w:eastAsia="宋体" w:cs="宋体"/>
          <w:b w:val="0"/>
          <w:bCs/>
          <w:color w:val="auto"/>
          <w:kern w:val="0"/>
          <w:sz w:val="24"/>
          <w:szCs w:val="22"/>
          <w:lang w:val="zh-CN" w:bidi="zh-CN"/>
        </w:rPr>
        <w:t>承包人提交项目管理机构及施工现场管理人员安排报告的期限：</w:t>
      </w:r>
      <w:r>
        <w:rPr>
          <w:rFonts w:hint="eastAsia" w:ascii="宋体" w:hAnsi="宋体" w:eastAsia="宋体" w:cs="宋体"/>
          <w:b w:val="0"/>
          <w:bCs/>
          <w:color w:val="auto"/>
          <w:kern w:val="0"/>
          <w:sz w:val="24"/>
          <w:szCs w:val="22"/>
          <w:u w:val="single"/>
          <w:lang w:val="zh-CN" w:bidi="zh-CN"/>
        </w:rPr>
        <w:t xml:space="preserve"> 执行通用条款</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3.3.3 </w:t>
      </w:r>
      <w:r>
        <w:rPr>
          <w:rFonts w:hint="eastAsia" w:ascii="宋体" w:hAnsi="宋体" w:eastAsia="宋体" w:cs="宋体"/>
          <w:b w:val="0"/>
          <w:bCs/>
          <w:color w:val="auto"/>
          <w:kern w:val="0"/>
          <w:sz w:val="24"/>
          <w:szCs w:val="22"/>
          <w:lang w:val="zh-CN" w:bidi="zh-CN"/>
        </w:rPr>
        <w:t>承包人无正当理由拒绝撤换主要施工管理人员的违约责任：</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3.3.4 </w:t>
      </w:r>
      <w:r>
        <w:rPr>
          <w:rFonts w:hint="eastAsia" w:ascii="宋体" w:hAnsi="宋体" w:eastAsia="宋体" w:cs="宋体"/>
          <w:b w:val="0"/>
          <w:bCs/>
          <w:color w:val="auto"/>
          <w:kern w:val="0"/>
          <w:sz w:val="24"/>
          <w:szCs w:val="22"/>
          <w:lang w:val="zh-CN" w:bidi="zh-CN"/>
        </w:rPr>
        <w:t>承包人主要施工管理人员擅自离开施工现场的批准要求：</w:t>
      </w:r>
      <w:r>
        <w:rPr>
          <w:rFonts w:hint="eastAsia" w:ascii="宋体" w:hAnsi="宋体" w:eastAsia="宋体" w:cs="宋体"/>
          <w:b w:val="0"/>
          <w:bCs/>
          <w:color w:val="auto"/>
          <w:kern w:val="0"/>
          <w:sz w:val="24"/>
          <w:szCs w:val="22"/>
          <w:u w:val="single"/>
          <w:lang w:val="zh-CN" w:bidi="zh-CN"/>
        </w:rPr>
        <w:t>执行通用条款</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3.3.5 </w:t>
      </w:r>
      <w:r>
        <w:rPr>
          <w:rFonts w:hint="eastAsia" w:ascii="宋体" w:hAnsi="宋体" w:eastAsia="宋体" w:cs="宋体"/>
          <w:b w:val="0"/>
          <w:bCs/>
          <w:color w:val="auto"/>
          <w:kern w:val="0"/>
          <w:sz w:val="24"/>
          <w:szCs w:val="22"/>
          <w:lang w:val="zh-CN" w:bidi="zh-CN"/>
        </w:rPr>
        <w:t>承包人擅自更换主要施工管理人员的违约责任：</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承包人主要施工管理人员擅自离开施工现场的违约责任：</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3.5 分包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3.5.1 分包的一般约定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禁止分包的工程包括：</w:t>
      </w:r>
      <w:r>
        <w:rPr>
          <w:rFonts w:hint="eastAsia" w:ascii="宋体" w:hAnsi="宋体" w:eastAsia="宋体" w:cs="宋体"/>
          <w:b w:val="0"/>
          <w:bCs/>
          <w:color w:val="auto"/>
          <w:kern w:val="0"/>
          <w:sz w:val="24"/>
          <w:szCs w:val="22"/>
          <w:u w:val="single"/>
          <w:lang w:val="zh-CN" w:bidi="zh-CN"/>
        </w:rPr>
        <w:t xml:space="preserve">  禁止分包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主体结构、关键性工作的范围：</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3.5.2 分包的确定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允许分包的专业工程包括：</w:t>
      </w:r>
      <w:r>
        <w:rPr>
          <w:rFonts w:hint="eastAsia" w:ascii="宋体" w:hAnsi="宋体" w:eastAsia="宋体" w:cs="宋体"/>
          <w:b w:val="0"/>
          <w:bCs/>
          <w:color w:val="auto"/>
          <w:kern w:val="0"/>
          <w:sz w:val="24"/>
          <w:szCs w:val="22"/>
          <w:u w:val="single"/>
          <w:lang w:val="zh-CN" w:bidi="zh-CN"/>
        </w:rPr>
        <w:t xml:space="preserve"> 无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其他关于分包的约定：</w:t>
      </w:r>
      <w:r>
        <w:rPr>
          <w:rFonts w:hint="eastAsia" w:ascii="宋体" w:hAnsi="宋体" w:eastAsia="宋体" w:cs="宋体"/>
          <w:b w:val="0"/>
          <w:bCs/>
          <w:color w:val="auto"/>
          <w:kern w:val="0"/>
          <w:sz w:val="24"/>
          <w:szCs w:val="22"/>
          <w:u w:val="single"/>
          <w:lang w:val="zh-CN" w:bidi="zh-CN"/>
        </w:rPr>
        <w:t xml:space="preserve">     无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3.5.4 分包合同价款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关于分包合同价款支付的约定：</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3.6 工程照管与成品、半成品保护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承包人负责照管工程及工程相关的材料、工程设备的起始时间：</w:t>
      </w:r>
      <w:r>
        <w:rPr>
          <w:rFonts w:hint="eastAsia" w:ascii="宋体" w:hAnsi="宋体" w:eastAsia="宋体" w:cs="宋体"/>
          <w:b w:val="0"/>
          <w:bCs/>
          <w:color w:val="auto"/>
          <w:kern w:val="0"/>
          <w:sz w:val="24"/>
          <w:szCs w:val="22"/>
          <w:u w:val="single"/>
          <w:lang w:val="zh-CN" w:bidi="zh-CN"/>
        </w:rPr>
        <w:t xml:space="preserve"> 工程开工至工程竣工验收合格及工程移交给发包人之日止。在此期间无论什么原因所发生的工程及物品的毁损、丢失等，均由承包人负责</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3.7 </w:t>
      </w:r>
      <w:r>
        <w:rPr>
          <w:rFonts w:hint="eastAsia" w:ascii="宋体" w:hAnsi="宋体" w:eastAsia="宋体" w:cs="宋体"/>
          <w:b w:val="0"/>
          <w:bCs/>
          <w:color w:val="auto"/>
          <w:kern w:val="0"/>
          <w:sz w:val="24"/>
          <w:szCs w:val="22"/>
          <w:lang w:val="zh-CN" w:bidi="zh-CN"/>
        </w:rPr>
        <w:t xml:space="preserve">履约担保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3.7.1 </w:t>
      </w:r>
      <w:r>
        <w:rPr>
          <w:rFonts w:hint="eastAsia" w:ascii="宋体" w:hAnsi="宋体" w:eastAsia="宋体" w:cs="宋体"/>
          <w:b w:val="0"/>
          <w:bCs/>
          <w:color w:val="auto"/>
          <w:kern w:val="0"/>
          <w:sz w:val="24"/>
          <w:szCs w:val="22"/>
          <w:lang w:val="zh-CN" w:bidi="zh-CN"/>
        </w:rPr>
        <w:t xml:space="preserve">履约担保的形式：转账、银行保函或经招标人认可专业的担保公司保函。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3.7.2 </w:t>
      </w:r>
      <w:r>
        <w:rPr>
          <w:rFonts w:hint="eastAsia" w:ascii="宋体" w:hAnsi="宋体" w:eastAsia="宋体" w:cs="宋体"/>
          <w:b w:val="0"/>
          <w:bCs/>
          <w:color w:val="auto"/>
          <w:kern w:val="0"/>
          <w:sz w:val="24"/>
          <w:szCs w:val="22"/>
          <w:lang w:val="zh-CN" w:bidi="zh-CN"/>
        </w:rPr>
        <w:t>履约担保的金额：</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u w:val="single"/>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4. 监理人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4.1 监理人的一般规定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关于监理人的监理内容：</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关于监理人的监理权限：</w:t>
      </w:r>
      <w:r>
        <w:rPr>
          <w:rFonts w:hint="eastAsia" w:ascii="宋体" w:hAnsi="宋体" w:eastAsia="宋体" w:cs="宋体"/>
          <w:b w:val="0"/>
          <w:bCs/>
          <w:color w:val="auto"/>
          <w:kern w:val="0"/>
          <w:sz w:val="24"/>
          <w:szCs w:val="22"/>
          <w:u w:val="single"/>
          <w:lang w:val="zh-CN" w:bidi="zh-CN"/>
        </w:rPr>
        <w:t xml:space="preserve"> 执行通用条款。但监理人在签署工期顺延、停工损失等涉及到发包人经济利益方面的文件时，必须事先经发包人审核确认后方可签署，否则监理方（包括监工程师）所签署的上述文件均无效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693" w:leftChars="330" w:right="0" w:firstLine="0" w:firstLineChars="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关于监理人在施工现场的办公场所、生活场所的提供和费用承担的约定：</w:t>
      </w:r>
      <w:r>
        <w:rPr>
          <w:rFonts w:hint="eastAsia" w:ascii="宋体" w:hAnsi="宋体" w:eastAsia="宋体" w:cs="宋体"/>
          <w:b w:val="0"/>
          <w:bCs/>
          <w:color w:val="auto"/>
          <w:kern w:val="0"/>
          <w:sz w:val="24"/>
          <w:szCs w:val="22"/>
          <w:u w:val="single"/>
          <w:lang w:val="zh-CN" w:bidi="zh-CN"/>
        </w:rPr>
        <w:t xml:space="preserve">     </w:t>
      </w:r>
      <w:r>
        <w:rPr>
          <w:rFonts w:hint="eastAsia" w:ascii="宋体" w:hAnsi="宋体" w:eastAsia="宋体" w:cs="宋体"/>
          <w:b w:val="0"/>
          <w:bCs/>
          <w:color w:val="auto"/>
          <w:kern w:val="0"/>
          <w:sz w:val="24"/>
          <w:szCs w:val="22"/>
          <w:lang w:val="zh-CN" w:bidi="zh-CN"/>
        </w:rPr>
        <w:t xml:space="preserve">。4.2 监理人员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总监理工程师：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姓    名：</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职    务：</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监理工程师执业资格证书号：</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联系电话：</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电子信箱：</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通信地址：</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关于监理人的其他约定：</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val="0"/>
        <w:autoSpaceDN w:val="0"/>
        <w:bidi w:val="0"/>
        <w:adjustRightInd/>
        <w:snapToGrid/>
        <w:spacing w:before="37" w:after="0" w:line="240" w:lineRule="auto"/>
        <w:ind w:left="215" w:right="0" w:firstLine="480" w:firstLineChars="200"/>
        <w:jc w:val="left"/>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4.4 商定或确定</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在发包人和承包人不能通过协商达成一致意见时，发包人授权监理人对以下事项进行确定：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（1）</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（2）</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（3）</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5. 工程质量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5.1 </w:t>
      </w:r>
      <w:r>
        <w:rPr>
          <w:rFonts w:hint="eastAsia" w:ascii="宋体" w:hAnsi="宋体" w:eastAsia="宋体" w:cs="宋体"/>
          <w:b w:val="0"/>
          <w:bCs/>
          <w:color w:val="auto"/>
          <w:kern w:val="0"/>
          <w:sz w:val="24"/>
          <w:szCs w:val="22"/>
          <w:lang w:val="zh-CN" w:bidi="zh-CN"/>
        </w:rPr>
        <w:t xml:space="preserve">质量要求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特殊质量标准和要求：</w:t>
      </w:r>
      <w:r>
        <w:rPr>
          <w:rFonts w:hint="eastAsia" w:ascii="宋体" w:hAnsi="宋体" w:eastAsia="宋体" w:cs="宋体"/>
          <w:b w:val="0"/>
          <w:bCs/>
          <w:color w:val="auto"/>
          <w:kern w:val="0"/>
          <w:sz w:val="24"/>
          <w:szCs w:val="22"/>
          <w:u w:val="single"/>
          <w:lang w:val="zh-CN" w:bidi="zh-CN"/>
        </w:rPr>
        <w:t xml:space="preserve">  按本合同约定及设计要求执行  </w:t>
      </w:r>
      <w:r>
        <w:rPr>
          <w:rFonts w:hint="eastAsia" w:ascii="宋体" w:hAnsi="宋体" w:eastAsia="宋体" w:cs="宋体"/>
          <w:b w:val="0"/>
          <w:bCs/>
          <w:color w:val="auto"/>
          <w:kern w:val="0"/>
          <w:sz w:val="24"/>
          <w:szCs w:val="22"/>
          <w:lang w:val="zh-CN" w:bidi="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关于工程奖项的约定：</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5.3 隐蔽工程检查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5.3.2 承包人提前通知监理人隐蔽工程检查的期限的约定：</w:t>
      </w:r>
      <w:r>
        <w:rPr>
          <w:rFonts w:hint="eastAsia" w:ascii="宋体" w:hAnsi="宋体" w:eastAsia="宋体" w:cs="宋体"/>
          <w:b w:val="0"/>
          <w:bCs/>
          <w:color w:val="auto"/>
          <w:kern w:val="0"/>
          <w:sz w:val="24"/>
          <w:szCs w:val="22"/>
          <w:u w:val="single"/>
          <w:lang w:val="zh-CN" w:bidi="zh-CN"/>
        </w:rPr>
        <w:t xml:space="preserve">  执行通用条款     </w:t>
      </w:r>
      <w:r>
        <w:rPr>
          <w:rFonts w:hint="eastAsia" w:ascii="宋体" w:hAnsi="宋体" w:eastAsia="宋体" w:cs="宋体"/>
          <w:b w:val="0"/>
          <w:bCs/>
          <w:color w:val="auto"/>
          <w:kern w:val="0"/>
          <w:sz w:val="24"/>
          <w:szCs w:val="22"/>
          <w:lang w:val="zh-CN" w:bidi="zh-CN"/>
        </w:rPr>
        <w:t>。监理人不能按时进行检查时，应提前</w:t>
      </w:r>
      <w:r>
        <w:rPr>
          <w:rFonts w:hint="eastAsia" w:ascii="宋体" w:hAnsi="宋体" w:eastAsia="宋体" w:cs="宋体"/>
          <w:b w:val="0"/>
          <w:bCs/>
          <w:color w:val="auto"/>
          <w:kern w:val="0"/>
          <w:sz w:val="24"/>
          <w:szCs w:val="22"/>
          <w:u w:val="single"/>
          <w:lang w:val="zh-CN" w:bidi="zh-CN"/>
        </w:rPr>
        <w:t xml:space="preserve"> 24 小时</w:t>
      </w:r>
      <w:r>
        <w:rPr>
          <w:rFonts w:hint="eastAsia" w:ascii="宋体" w:hAnsi="宋体" w:eastAsia="宋体" w:cs="宋体"/>
          <w:b w:val="0"/>
          <w:bCs/>
          <w:color w:val="auto"/>
          <w:kern w:val="0"/>
          <w:sz w:val="24"/>
          <w:szCs w:val="22"/>
          <w:lang w:val="zh-CN" w:bidi="zh-CN"/>
        </w:rPr>
        <w:t xml:space="preserve">提交书面延期要求。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关于延期最长不得超过：</w:t>
      </w:r>
      <w:r>
        <w:rPr>
          <w:rFonts w:hint="eastAsia" w:ascii="宋体" w:hAnsi="宋体" w:eastAsia="宋体" w:cs="宋体"/>
          <w:b w:val="0"/>
          <w:bCs/>
          <w:color w:val="auto"/>
          <w:kern w:val="0"/>
          <w:sz w:val="24"/>
          <w:szCs w:val="22"/>
          <w:u w:val="single"/>
          <w:lang w:val="zh-CN" w:bidi="zh-CN"/>
        </w:rPr>
        <w:t xml:space="preserve">  48  小时</w:t>
      </w:r>
      <w:r>
        <w:rPr>
          <w:rFonts w:hint="eastAsia" w:ascii="宋体" w:hAnsi="宋体" w:eastAsia="宋体" w:cs="宋体"/>
          <w:b w:val="0"/>
          <w:bCs/>
          <w:color w:val="auto"/>
          <w:kern w:val="0"/>
          <w:sz w:val="24"/>
          <w:szCs w:val="22"/>
          <w:lang w:val="zh-CN" w:bidi="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6. 安全文明施工与环境保护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6.1 </w:t>
      </w:r>
      <w:r>
        <w:rPr>
          <w:rFonts w:hint="eastAsia" w:ascii="宋体" w:hAnsi="宋体" w:eastAsia="宋体" w:cs="宋体"/>
          <w:b w:val="0"/>
          <w:bCs/>
          <w:color w:val="auto"/>
          <w:kern w:val="0"/>
          <w:sz w:val="24"/>
          <w:szCs w:val="22"/>
          <w:lang w:val="zh-CN" w:bidi="zh-CN"/>
        </w:rPr>
        <w:t xml:space="preserve">安全文明施工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mc:AlternateContent>
          <mc:Choice Requires="wps">
            <w:drawing>
              <wp:anchor distT="0" distB="0" distL="114300" distR="114300" simplePos="0" relativeHeight="251659264" behindDoc="1" locked="0" layoutInCell="1" allowOverlap="1">
                <wp:simplePos x="0" y="0"/>
                <wp:positionH relativeFrom="page">
                  <wp:posOffset>899160</wp:posOffset>
                </wp:positionH>
                <wp:positionV relativeFrom="paragraph">
                  <wp:posOffset>474345</wp:posOffset>
                </wp:positionV>
                <wp:extent cx="25908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2590800" cy="0"/>
                        </a:xfrm>
                        <a:prstGeom prst="line">
                          <a:avLst/>
                        </a:prstGeom>
                        <a:ln w="762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0.8pt;margin-top:37.35pt;height:0pt;width:204pt;mso-position-horizontal-relative:page;z-index:-251657216;mso-width-relative:page;mso-height-relative:page;" filled="f" stroked="t" coordsize="21600,21600" o:gfxdata="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OpGgq1QAAAAkBAAAPAAAAAAAAAAEAIAAAACIAAABkcnMvZG93bnJldi54bWxQSwECFAAU&#10;AAAACACHTuJAHG6XC/QBAADkAwAADgAAAAAAAAABACAAAAAkAQAAZHJzL2Uyb0RvYy54bWxQSwUG&#10;AAAAAAYABgBZAQAAigUAAAAA&#10;">
                <v:fill on="f" focussize="0,0"/>
                <v:stroke weight="0.6pt" color="#000000" joinstyle="round"/>
                <v:imagedata o:title=""/>
                <o:lock v:ext="edit" aspectratio="f"/>
              </v:line>
            </w:pict>
          </mc:Fallback>
        </mc:AlternateContent>
      </w:r>
      <w:r>
        <w:rPr>
          <w:rFonts w:hint="eastAsia" w:ascii="宋体" w:hAnsi="宋体" w:eastAsia="宋体" w:cs="宋体"/>
          <w:b w:val="0"/>
          <w:bCs/>
          <w:color w:val="auto"/>
          <w:kern w:val="0"/>
          <w:sz w:val="24"/>
          <w:szCs w:val="22"/>
          <w:lang w:val="en-US" w:bidi="zh-CN"/>
        </w:rPr>
        <w:t xml:space="preserve">6.1.1 </w:t>
      </w:r>
      <w:r>
        <w:rPr>
          <w:rFonts w:hint="eastAsia" w:ascii="宋体" w:hAnsi="宋体" w:eastAsia="宋体" w:cs="宋体"/>
          <w:b w:val="0"/>
          <w:bCs/>
          <w:color w:val="auto"/>
          <w:kern w:val="0"/>
          <w:sz w:val="24"/>
          <w:szCs w:val="22"/>
          <w:lang w:val="zh-CN" w:bidi="zh-CN"/>
        </w:rPr>
        <w:t>项目安全生产的达标目标及相应事项的约定：</w:t>
      </w:r>
      <w:r>
        <w:rPr>
          <w:rFonts w:hint="eastAsia" w:ascii="宋体" w:hAnsi="宋体" w:eastAsia="宋体" w:cs="宋体"/>
          <w:b w:val="0"/>
          <w:bCs/>
          <w:color w:val="auto"/>
          <w:kern w:val="0"/>
          <w:sz w:val="24"/>
          <w:szCs w:val="22"/>
          <w:u w:val="single"/>
          <w:lang w:val="zh-CN" w:bidi="zh-CN"/>
        </w:rPr>
        <w:t xml:space="preserve"> 无伤亡事故，非发包人原因</w:t>
      </w:r>
      <w:r>
        <w:rPr>
          <w:rFonts w:hint="eastAsia" w:ascii="宋体" w:hAnsi="宋体" w:eastAsia="宋体" w:cs="宋体"/>
          <w:b w:val="0"/>
          <w:bCs/>
          <w:color w:val="auto"/>
          <w:kern w:val="0"/>
          <w:sz w:val="24"/>
          <w:szCs w:val="22"/>
          <w:lang w:val="zh-CN" w:bidi="zh-CN"/>
        </w:rPr>
        <w:t xml:space="preserve">发生安全生产事故由承包人承担 。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mc:AlternateContent>
          <mc:Choice Requires="wps">
            <w:drawing>
              <wp:anchor distT="0" distB="0" distL="114300" distR="114300" simplePos="0" relativeHeight="251660288" behindDoc="1" locked="0" layoutInCell="1" allowOverlap="1">
                <wp:simplePos x="0" y="0"/>
                <wp:positionH relativeFrom="page">
                  <wp:posOffset>3490595</wp:posOffset>
                </wp:positionH>
                <wp:positionV relativeFrom="paragraph">
                  <wp:posOffset>178435</wp:posOffset>
                </wp:positionV>
                <wp:extent cx="31242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3124200" cy="0"/>
                        </a:xfrm>
                        <a:prstGeom prst="line">
                          <a:avLst/>
                        </a:prstGeom>
                        <a:ln w="762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4.85pt;margin-top:14.05pt;height:0pt;width:246pt;mso-position-horizontal-relative:page;z-index:-251656192;mso-width-relative:page;mso-height-relative:page;" filled="f" stroked="t" coordsize="21600,21600" o:gfxdata="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h/PXKtcAAAAKAQAADwAAAAAAAAABACAAAAAiAAAAZHJzL2Rvd25yZXYueG1sUEsBAhQA&#10;FAAAAAgAh07iQAgErZbzAQAA5AMAAA4AAAAAAAAAAQAgAAAAJgEAAGRycy9lMm9Eb2MueG1sUEsF&#10;BgAAAAAGAAYAWQEAAIsFAAAAAA==&#10;">
                <v:fill on="f" focussize="0,0"/>
                <v:stroke weight="0.6pt" color="#000000" joinstyle="round"/>
                <v:imagedata o:title=""/>
                <o:lock v:ext="edit" aspectratio="f"/>
              </v:line>
            </w:pict>
          </mc:Fallback>
        </mc:AlternateContent>
      </w:r>
      <w:r>
        <w:rPr>
          <w:rFonts w:hint="eastAsia" w:ascii="宋体" w:hAnsi="宋体" w:eastAsia="宋体" w:cs="宋体"/>
          <w:b w:val="0"/>
          <w:bCs/>
          <w:color w:val="auto"/>
          <w:kern w:val="0"/>
          <w:sz w:val="24"/>
          <w:szCs w:val="22"/>
          <w:lang w:val="zh-CN" w:bidi="zh-CN"/>
        </w:rPr>
        <w:t>6.1.4 关于治安保卫的特别约定：施工现场的治安保卫工作由承包人负责，发生治</w:t>
      </w:r>
      <w:r>
        <w:rPr>
          <w:rFonts w:hint="eastAsia" w:ascii="宋体" w:hAnsi="宋体" w:eastAsia="宋体" w:cs="宋体"/>
          <w:b w:val="0"/>
          <w:bCs/>
          <w:color w:val="auto"/>
          <w:kern w:val="0"/>
          <w:sz w:val="24"/>
          <w:szCs w:val="22"/>
          <w:u w:val="single"/>
          <w:lang w:val="zh-CN" w:bidi="zh-CN"/>
        </w:rPr>
        <w:t xml:space="preserve">安事件的，由承包人负责处理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关于编制施工场地治安管理计划的约定：</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 xml:space="preserve">6.1.5 文明施工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合同当事人对文明施工的要求：</w:t>
      </w:r>
      <w:r>
        <w:rPr>
          <w:rFonts w:hint="eastAsia" w:ascii="宋体" w:hAnsi="宋体" w:eastAsia="宋体" w:cs="宋体"/>
          <w:b w:val="0"/>
          <w:bCs/>
          <w:color w:val="auto"/>
          <w:kern w:val="0"/>
          <w:sz w:val="24"/>
          <w:szCs w:val="22"/>
          <w:u w:val="single"/>
          <w:lang w:val="zh-CN" w:bidi="zh-CN"/>
        </w:rPr>
        <w:t xml:space="preserve"> 执行通用条款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6.1.6 关于安全文明施工费支付比例和支付期限的约定：</w:t>
      </w:r>
      <w:r>
        <w:rPr>
          <w:rFonts w:hint="eastAsia" w:ascii="宋体" w:hAnsi="宋体" w:eastAsia="宋体" w:cs="宋体"/>
          <w:b w:val="0"/>
          <w:bCs/>
          <w:color w:val="auto"/>
          <w:kern w:val="0"/>
          <w:sz w:val="24"/>
          <w:szCs w:val="22"/>
          <w:u w:val="single"/>
          <w:lang w:val="zh-CN" w:bidi="zh-CN"/>
        </w:rPr>
        <w:t xml:space="preserve"> /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7 </w:t>
      </w:r>
      <w:r>
        <w:rPr>
          <w:rFonts w:hint="eastAsia" w:ascii="宋体" w:hAnsi="宋体" w:eastAsia="宋体" w:cs="宋体"/>
          <w:b w:val="0"/>
          <w:bCs/>
          <w:color w:val="auto"/>
          <w:kern w:val="0"/>
          <w:sz w:val="24"/>
          <w:szCs w:val="22"/>
          <w:lang w:val="zh-CN" w:bidi="zh-CN"/>
        </w:rPr>
        <w:t xml:space="preserve">工期和进度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7.1 </w:t>
      </w:r>
      <w:r>
        <w:rPr>
          <w:rFonts w:hint="eastAsia" w:ascii="宋体" w:hAnsi="宋体" w:eastAsia="宋体" w:cs="宋体"/>
          <w:b w:val="0"/>
          <w:bCs/>
          <w:color w:val="auto"/>
          <w:kern w:val="0"/>
          <w:sz w:val="24"/>
          <w:szCs w:val="22"/>
          <w:lang w:val="zh-CN" w:bidi="zh-CN"/>
        </w:rPr>
        <w:t xml:space="preserve">施工组织设计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合同当事人约定的施工组织设计应包括的其他内容：</w:t>
      </w:r>
      <w:r>
        <w:rPr>
          <w:rFonts w:hint="eastAsia" w:ascii="宋体" w:hAnsi="宋体" w:eastAsia="宋体" w:cs="宋体"/>
          <w:b w:val="0"/>
          <w:bCs/>
          <w:color w:val="auto"/>
          <w:kern w:val="0"/>
          <w:sz w:val="24"/>
          <w:szCs w:val="22"/>
          <w:u w:val="single"/>
          <w:lang w:val="zh-CN" w:bidi="zh-CN"/>
        </w:rPr>
        <w:t xml:space="preserve"> 执行通用条款</w:t>
      </w:r>
      <w:r>
        <w:rPr>
          <w:rFonts w:hint="eastAsia" w:ascii="宋体" w:hAnsi="宋体" w:eastAsia="宋体" w:cs="宋体"/>
          <w:b w:val="0"/>
          <w:bCs/>
          <w:color w:val="auto"/>
          <w:kern w:val="0"/>
          <w:sz w:val="24"/>
          <w:szCs w:val="22"/>
          <w:u w:val="single"/>
          <w:lang w:val="en-US" w:bidi="zh-CN"/>
        </w:rPr>
        <w:t xml:space="preserve"> </w:t>
      </w:r>
      <w:r>
        <w:rPr>
          <w:rFonts w:hint="eastAsia" w:ascii="宋体" w:hAnsi="宋体" w:eastAsia="宋体" w:cs="宋体"/>
          <w:b w:val="0"/>
          <w:bCs/>
          <w:color w:val="auto"/>
          <w:kern w:val="0"/>
          <w:sz w:val="24"/>
          <w:szCs w:val="22"/>
          <w:u w:val="single"/>
          <w:lang w:val="zh-CN" w:bidi="zh-CN"/>
        </w:rPr>
        <w:t xml:space="preserve">7.1.1 </w:t>
      </w:r>
      <w:r>
        <w:rPr>
          <w:rFonts w:hint="eastAsia" w:ascii="宋体" w:hAnsi="宋体" w:eastAsia="宋体" w:cs="宋体"/>
          <w:b w:val="0"/>
          <w:bCs/>
          <w:color w:val="auto"/>
          <w:kern w:val="0"/>
          <w:sz w:val="24"/>
          <w:szCs w:val="22"/>
          <w:lang w:val="zh-CN" w:bidi="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en-US" w:bidi="zh-CN"/>
        </w:rPr>
        <w:t xml:space="preserve">7.1.2 </w:t>
      </w:r>
      <w:r>
        <w:rPr>
          <w:rFonts w:hint="eastAsia" w:ascii="宋体" w:hAnsi="宋体" w:eastAsia="宋体" w:cs="宋体"/>
          <w:b w:val="0"/>
          <w:bCs/>
          <w:color w:val="auto"/>
          <w:kern w:val="0"/>
          <w:sz w:val="24"/>
          <w:szCs w:val="22"/>
          <w:lang w:val="zh-CN" w:bidi="zh-CN"/>
        </w:rPr>
        <w:t xml:space="preserve">施工组织设计的提交和修改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color w:val="auto"/>
          <w:kern w:val="0"/>
          <w:sz w:val="24"/>
          <w:szCs w:val="22"/>
          <w:lang w:val="zh-CN" w:bidi="zh-CN"/>
        </w:rPr>
      </w:pPr>
      <w:r>
        <w:rPr>
          <w:rFonts w:hint="eastAsia" w:ascii="宋体" w:hAnsi="宋体" w:eastAsia="宋体" w:cs="宋体"/>
          <w:b w:val="0"/>
          <w:bCs/>
          <w:color w:val="auto"/>
          <w:kern w:val="0"/>
          <w:sz w:val="24"/>
          <w:szCs w:val="22"/>
          <w:lang w:val="zh-CN" w:bidi="zh-CN"/>
        </w:rPr>
        <w:t>承包人提交详细施工组织设计的期限的约定：</w:t>
      </w:r>
      <w:r>
        <w:rPr>
          <w:rFonts w:hint="eastAsia" w:ascii="宋体" w:hAnsi="宋体" w:eastAsia="宋体" w:cs="宋体"/>
          <w:b w:val="0"/>
          <w:bCs/>
          <w:color w:val="auto"/>
          <w:kern w:val="0"/>
          <w:sz w:val="24"/>
          <w:szCs w:val="22"/>
          <w:u w:val="single"/>
          <w:lang w:val="zh-CN" w:bidi="zh-CN"/>
        </w:rPr>
        <w:t xml:space="preserve"> 开工前三日 </w:t>
      </w:r>
      <w:r>
        <w:rPr>
          <w:rFonts w:hint="eastAsia" w:ascii="宋体" w:hAnsi="宋体" w:eastAsia="宋体" w:cs="宋体"/>
          <w:b w:val="0"/>
          <w:bCs/>
          <w:color w:val="auto"/>
          <w:kern w:val="0"/>
          <w:sz w:val="24"/>
          <w:szCs w:val="22"/>
          <w:lang w:val="zh-CN" w:bidi="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发包人和监理人在收到详细的施工组织设计后确认或提出修改意见的期限：</w:t>
      </w:r>
      <w:r>
        <w:rPr>
          <w:rFonts w:hint="eastAsia" w:ascii="宋体" w:hAnsi="宋体" w:eastAsia="宋体" w:cs="宋体"/>
          <w:color w:val="auto"/>
          <w:sz w:val="24"/>
          <w:szCs w:val="24"/>
          <w:u w:val="single"/>
          <w:lang w:val="zh-CN"/>
        </w:rPr>
        <w:t xml:space="preserve"> 七日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7.2 </w:t>
      </w:r>
      <w:r>
        <w:rPr>
          <w:rFonts w:hint="eastAsia" w:ascii="宋体" w:hAnsi="宋体" w:eastAsia="宋体" w:cs="宋体"/>
          <w:color w:val="auto"/>
          <w:sz w:val="24"/>
          <w:szCs w:val="24"/>
          <w:lang w:val="zh-CN"/>
        </w:rPr>
        <w:t xml:space="preserve">施工进度计划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7.2.1 </w:t>
      </w:r>
      <w:r>
        <w:rPr>
          <w:rFonts w:hint="eastAsia" w:ascii="宋体" w:hAnsi="宋体" w:eastAsia="宋体" w:cs="宋体"/>
          <w:color w:val="auto"/>
          <w:sz w:val="24"/>
          <w:szCs w:val="24"/>
          <w:lang w:val="zh-CN"/>
        </w:rPr>
        <w:t>施工进度计划的提交时间：</w:t>
      </w:r>
      <w:r>
        <w:rPr>
          <w:rFonts w:hint="eastAsia" w:ascii="宋体" w:hAnsi="宋体" w:eastAsia="宋体" w:cs="宋体"/>
          <w:color w:val="auto"/>
          <w:sz w:val="24"/>
          <w:szCs w:val="24"/>
          <w:u w:val="single"/>
          <w:lang w:val="zh-CN"/>
        </w:rPr>
        <w:t>开工前三日</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7.2.2 施工进度计划的修订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发包人和监理人在收到修订的施工进度计划后确认或提出修改意见的期限：</w:t>
      </w:r>
      <w:r>
        <w:rPr>
          <w:rFonts w:hint="eastAsia" w:ascii="宋体" w:hAnsi="宋体" w:eastAsia="宋体" w:cs="宋体"/>
          <w:color w:val="auto"/>
          <w:sz w:val="24"/>
          <w:szCs w:val="24"/>
          <w:u w:val="single"/>
          <w:lang w:val="zh-CN"/>
        </w:rPr>
        <w:t xml:space="preserve"> 七日</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7.3 </w:t>
      </w:r>
      <w:r>
        <w:rPr>
          <w:rFonts w:hint="eastAsia" w:ascii="宋体" w:hAnsi="宋体" w:eastAsia="宋体" w:cs="宋体"/>
          <w:color w:val="auto"/>
          <w:sz w:val="24"/>
          <w:szCs w:val="24"/>
          <w:lang w:val="zh-CN"/>
        </w:rPr>
        <w:t xml:space="preserve">开工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7.3.1 </w:t>
      </w:r>
      <w:r>
        <w:rPr>
          <w:rFonts w:hint="eastAsia" w:ascii="宋体" w:hAnsi="宋体" w:eastAsia="宋体" w:cs="宋体"/>
          <w:color w:val="auto"/>
          <w:sz w:val="24"/>
          <w:szCs w:val="24"/>
          <w:lang w:val="zh-CN"/>
        </w:rPr>
        <w:t xml:space="preserve">开工准备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关于承包人提交工程开工报审表的期限：</w:t>
      </w:r>
      <w:r>
        <w:rPr>
          <w:rFonts w:hint="eastAsia" w:ascii="宋体" w:hAnsi="宋体" w:eastAsia="宋体" w:cs="宋体"/>
          <w:color w:val="auto"/>
          <w:sz w:val="24"/>
          <w:szCs w:val="24"/>
          <w:u w:val="single"/>
          <w:lang w:val="zh-CN"/>
        </w:rPr>
        <w:t>合同签订后三日内</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关于发包人应完成的其他开工准备工作及期限：</w:t>
      </w:r>
      <w:r>
        <w:rPr>
          <w:rFonts w:hint="eastAsia" w:ascii="宋体" w:hAnsi="宋体" w:eastAsia="宋体" w:cs="宋体"/>
          <w:color w:val="auto"/>
          <w:sz w:val="24"/>
          <w:szCs w:val="24"/>
          <w:u w:val="single"/>
          <w:lang w:val="zh-CN"/>
        </w:rPr>
        <w:t xml:space="preserve"> 按时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关于承包人应完成的其他开工准备工作及期限：</w:t>
      </w:r>
      <w:r>
        <w:rPr>
          <w:rFonts w:hint="eastAsia" w:ascii="宋体" w:hAnsi="宋体" w:eastAsia="宋体" w:cs="宋体"/>
          <w:color w:val="auto"/>
          <w:sz w:val="24"/>
          <w:szCs w:val="24"/>
          <w:u w:val="single"/>
          <w:lang w:val="zh-CN"/>
        </w:rPr>
        <w:t xml:space="preserve"> 按时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7.3.2 </w:t>
      </w:r>
      <w:r>
        <w:rPr>
          <w:rFonts w:hint="eastAsia" w:ascii="宋体" w:hAnsi="宋体" w:eastAsia="宋体" w:cs="宋体"/>
          <w:color w:val="auto"/>
          <w:sz w:val="24"/>
          <w:szCs w:val="24"/>
          <w:lang w:val="zh-CN"/>
        </w:rPr>
        <w:t xml:space="preserve">开工通知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因发包人原因造成监理人未能在计划开工日期之日起</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天内发出开工通知的，承包人有权提出价格调整要求，或者解除合同。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7.4 </w:t>
      </w:r>
      <w:r>
        <w:rPr>
          <w:rFonts w:hint="eastAsia" w:ascii="宋体" w:hAnsi="宋体" w:eastAsia="宋体" w:cs="宋体"/>
          <w:color w:val="auto"/>
          <w:sz w:val="24"/>
          <w:szCs w:val="24"/>
          <w:lang w:val="zh-CN"/>
        </w:rPr>
        <w:t xml:space="preserve">测量放线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7.4.1 </w:t>
      </w:r>
      <w:r>
        <w:rPr>
          <w:rFonts w:hint="eastAsia" w:ascii="宋体" w:hAnsi="宋体" w:eastAsia="宋体" w:cs="宋体"/>
          <w:color w:val="auto"/>
          <w:sz w:val="24"/>
          <w:szCs w:val="24"/>
          <w:lang w:val="zh-CN"/>
        </w:rPr>
        <w:t>发包人通过监理人向承包人提供测量基准点、基准线和水准点及其书面资料的期限：</w:t>
      </w:r>
      <w:r>
        <w:rPr>
          <w:rFonts w:hint="eastAsia" w:ascii="宋体" w:hAnsi="宋体" w:eastAsia="宋体" w:cs="宋体"/>
          <w:i w:val="0"/>
          <w:iCs w:val="0"/>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7.5 </w:t>
      </w:r>
      <w:r>
        <w:rPr>
          <w:rFonts w:hint="eastAsia" w:ascii="宋体" w:hAnsi="宋体" w:eastAsia="宋体" w:cs="宋体"/>
          <w:color w:val="auto"/>
          <w:sz w:val="24"/>
          <w:szCs w:val="24"/>
          <w:lang w:val="zh-CN"/>
        </w:rPr>
        <w:t xml:space="preserve">工期延误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7.5.1 </w:t>
      </w:r>
      <w:r>
        <w:rPr>
          <w:rFonts w:hint="eastAsia" w:ascii="宋体" w:hAnsi="宋体" w:eastAsia="宋体" w:cs="宋体"/>
          <w:color w:val="auto"/>
          <w:sz w:val="24"/>
          <w:szCs w:val="24"/>
          <w:lang w:val="zh-CN"/>
        </w:rPr>
        <w:t xml:space="preserve">因发包人原因导致工期延误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（7）因发包人原因导致工期延误的其他情形：</w:t>
      </w:r>
      <w:r>
        <w:rPr>
          <w:rFonts w:hint="eastAsia" w:ascii="宋体" w:hAnsi="宋体" w:eastAsia="宋体" w:cs="宋体"/>
          <w:color w:val="auto"/>
          <w:sz w:val="24"/>
          <w:szCs w:val="24"/>
          <w:u w:val="single"/>
          <w:lang w:val="zh-CN"/>
        </w:rPr>
        <w:t xml:space="preserve">  无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7.5.2 因承包人原因导致工期延误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除发包人造成的工期延误外，逾期竣工的，逾期竣工违约金的计算方法为：</w:t>
      </w:r>
      <w:r>
        <w:rPr>
          <w:rFonts w:hint="eastAsia" w:ascii="宋体" w:hAnsi="宋体" w:eastAsia="宋体" w:cs="宋体"/>
          <w:color w:val="auto"/>
          <w:sz w:val="24"/>
          <w:szCs w:val="24"/>
          <w:u w:val="single"/>
          <w:lang w:val="zh-CN"/>
        </w:rPr>
        <w:t xml:space="preserve">每延期一天，按合同总价款的万分之一，向发包人支付违约金。如此违约金不足弥补发包人经济损失，还应当赔偿发包人经济损失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因承包人原因造成工期延误，逾期竣工违约金的上限：</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7.6 不利物质条件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不利物质条件的其他情形和有关约定：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7.7 异常恶劣的气候条件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发包人和承包人同意以下情形视为异常恶劣的气候条件：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（1）</w:t>
      </w:r>
      <w:r>
        <w:rPr>
          <w:rFonts w:hint="eastAsia" w:ascii="宋体" w:hAnsi="宋体" w:eastAsia="宋体" w:cs="宋体"/>
          <w:color w:val="auto"/>
          <w:u w:val="single"/>
          <w:lang w:val="zh-CN"/>
        </w:rPr>
        <w:t xml:space="preserve">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single"/>
          <w:lang w:val="zh-CN"/>
        </w:rPr>
        <w:t xml:space="preserve">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single"/>
          <w:lang w:val="zh-CN"/>
        </w:rPr>
        <w:t xml:space="preserve">                          </w:t>
      </w:r>
      <w:r>
        <w:rPr>
          <w:rFonts w:hint="eastAsia" w:ascii="宋体" w:hAnsi="宋体" w:eastAsia="宋体" w:cs="宋体"/>
          <w:color w:val="auto"/>
          <w:lang w:val="zh-CN"/>
        </w:rPr>
        <w:t xml:space="preserve"> ；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（2）</w:t>
      </w:r>
      <w:r>
        <w:rPr>
          <w:rFonts w:hint="eastAsia" w:ascii="宋体" w:hAnsi="宋体" w:eastAsia="宋体" w:cs="宋体"/>
          <w:color w:val="auto"/>
          <w:u w:val="single"/>
          <w:lang w:val="zh-CN"/>
        </w:rPr>
        <w:t xml:space="preserve">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single"/>
          <w:lang w:val="zh-CN"/>
        </w:rPr>
        <w:t xml:space="preserve">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single"/>
          <w:lang w:val="zh-CN"/>
        </w:rPr>
        <w:t xml:space="preserve">     </w:t>
      </w:r>
      <w:r>
        <w:rPr>
          <w:rFonts w:hint="eastAsia" w:ascii="宋体" w:hAnsi="宋体" w:eastAsia="宋体" w:cs="宋体"/>
          <w:color w:val="auto"/>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（3）</w:t>
      </w:r>
      <w:r>
        <w:rPr>
          <w:rFonts w:hint="eastAsia" w:ascii="宋体" w:hAnsi="宋体" w:eastAsia="宋体" w:cs="宋体"/>
          <w:color w:val="auto"/>
          <w:u w:val="single"/>
          <w:lang w:val="zh-CN"/>
        </w:rPr>
        <w:t xml:space="preserve">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single"/>
          <w:lang w:val="zh-CN"/>
        </w:rPr>
        <w:t xml:space="preserve">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single"/>
          <w:lang w:val="zh-CN"/>
        </w:rPr>
        <w:t xml:space="preserve">            </w:t>
      </w:r>
      <w:r>
        <w:rPr>
          <w:rFonts w:hint="eastAsia" w:ascii="宋体" w:hAnsi="宋体" w:eastAsia="宋体" w:cs="宋体"/>
          <w:color w:val="auto"/>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7.9 提前竣工的奖励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7.9.2 提 前 竣 工 的 奖 励 ： / 。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en-US" w:eastAsia="zh-CN"/>
        </w:rPr>
        <w:t xml:space="preserve">8 </w:t>
      </w:r>
      <w:r>
        <w:rPr>
          <w:rFonts w:hint="eastAsia" w:ascii="宋体" w:hAnsi="宋体" w:eastAsia="宋体" w:cs="宋体"/>
          <w:color w:val="auto"/>
          <w:lang w:val="zh-CN"/>
        </w:rPr>
        <w:t xml:space="preserve">材料与设备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en-US" w:eastAsia="zh-CN"/>
        </w:rPr>
        <w:t xml:space="preserve">8.4 </w:t>
      </w:r>
      <w:r>
        <w:rPr>
          <w:rFonts w:hint="eastAsia" w:ascii="宋体" w:hAnsi="宋体" w:eastAsia="宋体" w:cs="宋体"/>
          <w:color w:val="auto"/>
          <w:lang w:val="zh-CN"/>
        </w:rPr>
        <w:t xml:space="preserve">材料与工程设备的保管与使用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en-US" w:eastAsia="zh-CN"/>
        </w:rPr>
        <w:t xml:space="preserve">8.4.1 </w:t>
      </w:r>
      <w:r>
        <w:rPr>
          <w:rFonts w:hint="eastAsia" w:ascii="宋体" w:hAnsi="宋体" w:eastAsia="宋体" w:cs="宋体"/>
          <w:color w:val="auto"/>
          <w:lang w:val="zh-CN"/>
        </w:rPr>
        <w:t>发包人供应的材料设备的保管费用的承担：</w:t>
      </w:r>
      <w:r>
        <w:rPr>
          <w:rFonts w:hint="eastAsia" w:ascii="宋体" w:hAnsi="宋体" w:eastAsia="宋体" w:cs="宋体"/>
          <w:color w:val="auto"/>
          <w:u w:val="single"/>
          <w:lang w:val="zh-CN"/>
        </w:rPr>
        <w:t xml:space="preserve"> 由承包人承担 </w:t>
      </w:r>
      <w:r>
        <w:rPr>
          <w:rFonts w:hint="eastAsia" w:ascii="宋体" w:hAnsi="宋体" w:eastAsia="宋体" w:cs="宋体"/>
          <w:color w:val="auto"/>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8.6 样品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8.6.1 样品的报送与封存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需要承包人报送样品的材料或工程设备，样品的种类、名称、规格、数量要求：</w:t>
      </w:r>
      <w:r>
        <w:rPr>
          <w:rFonts w:hint="eastAsia" w:ascii="宋体" w:hAnsi="宋体" w:eastAsia="宋体" w:cs="宋体"/>
          <w:color w:val="auto"/>
          <w:u w:val="single"/>
          <w:lang w:val="zh-CN"/>
        </w:rPr>
        <w:t xml:space="preserve"> 按发包人及监理人材料检验相关规定执行</w:t>
      </w:r>
      <w:r>
        <w:rPr>
          <w:rFonts w:hint="eastAsia" w:ascii="宋体" w:hAnsi="宋体" w:eastAsia="宋体" w:cs="宋体"/>
          <w:color w:val="auto"/>
          <w:lang w:val="zh-CN"/>
        </w:rPr>
        <w:t xml:space="preserve"> 。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en-US" w:eastAsia="zh-CN"/>
        </w:rPr>
        <w:t xml:space="preserve">8.8 </w:t>
      </w:r>
      <w:r>
        <w:rPr>
          <w:rFonts w:hint="eastAsia" w:ascii="宋体" w:hAnsi="宋体" w:eastAsia="宋体" w:cs="宋体"/>
          <w:color w:val="auto"/>
          <w:lang w:val="zh-CN"/>
        </w:rPr>
        <w:t xml:space="preserve">施工设备和临时设施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en-US" w:eastAsia="zh-CN"/>
        </w:rPr>
        <w:t xml:space="preserve">8.8.1 </w:t>
      </w:r>
      <w:r>
        <w:rPr>
          <w:rFonts w:hint="eastAsia" w:ascii="宋体" w:hAnsi="宋体" w:eastAsia="宋体" w:cs="宋体"/>
          <w:color w:val="auto"/>
          <w:lang w:val="zh-CN"/>
        </w:rPr>
        <w:t xml:space="preserve">承包人提供的施工设备和临时设施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关于修建临时设施费用承担的约定：</w:t>
      </w:r>
      <w:r>
        <w:rPr>
          <w:rFonts w:hint="eastAsia" w:ascii="宋体" w:hAnsi="宋体" w:eastAsia="宋体" w:cs="宋体"/>
          <w:color w:val="auto"/>
          <w:u w:val="single"/>
          <w:lang w:val="zh-CN"/>
        </w:rPr>
        <w:t xml:space="preserve">  若发生由承包人承担 </w:t>
      </w:r>
      <w:r>
        <w:rPr>
          <w:rFonts w:hint="eastAsia" w:ascii="宋体" w:hAnsi="宋体" w:eastAsia="宋体" w:cs="宋体"/>
          <w:color w:val="auto"/>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9. 试验与检验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9.1 试验设备与试验人员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9.1.2 试验设备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施工现场需要配置的试验场所：</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single"/>
          <w:lang w:val="zh-CN"/>
        </w:rPr>
        <w:t xml:space="preserve"> /            </w:t>
      </w:r>
      <w:r>
        <w:rPr>
          <w:rFonts w:hint="eastAsia" w:ascii="宋体" w:hAnsi="宋体" w:eastAsia="宋体" w:cs="宋体"/>
          <w:color w:val="auto"/>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施工现场需要配备的试验设备：</w:t>
      </w:r>
      <w:r>
        <w:rPr>
          <w:rFonts w:hint="eastAsia" w:ascii="宋体" w:hAnsi="宋体" w:eastAsia="宋体" w:cs="宋体"/>
          <w:color w:val="auto"/>
          <w:u w:val="single"/>
          <w:lang w:val="zh-CN"/>
        </w:rPr>
        <w:t xml:space="preserve"> 由承包人承担 </w:t>
      </w:r>
      <w:r>
        <w:rPr>
          <w:rFonts w:hint="eastAsia" w:ascii="宋体" w:hAnsi="宋体" w:eastAsia="宋体" w:cs="宋体"/>
          <w:color w:val="auto"/>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施工现场需要具备的其他试验条件：</w:t>
      </w:r>
      <w:r>
        <w:rPr>
          <w:rFonts w:hint="eastAsia" w:ascii="宋体" w:hAnsi="宋体" w:eastAsia="宋体" w:cs="宋体"/>
          <w:color w:val="auto"/>
          <w:u w:val="single"/>
          <w:lang w:val="zh-CN"/>
        </w:rPr>
        <w:t xml:space="preserve">  由承包人承担  </w:t>
      </w:r>
      <w:r>
        <w:rPr>
          <w:rFonts w:hint="eastAsia" w:ascii="宋体" w:hAnsi="宋体" w:eastAsia="宋体" w:cs="宋体"/>
          <w:color w:val="auto"/>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9.4 现场工艺试验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现场工艺试验的有关约定：</w:t>
      </w:r>
      <w:r>
        <w:rPr>
          <w:rFonts w:hint="eastAsia" w:ascii="宋体" w:hAnsi="宋体" w:eastAsia="宋体" w:cs="宋体"/>
          <w:color w:val="auto"/>
          <w:u w:val="single"/>
          <w:lang w:val="zh-CN"/>
        </w:rPr>
        <w:t xml:space="preserve">  若发生试验费，由承包人承担 </w:t>
      </w:r>
      <w:r>
        <w:rPr>
          <w:rFonts w:hint="eastAsia" w:ascii="宋体" w:hAnsi="宋体" w:eastAsia="宋体" w:cs="宋体"/>
          <w:color w:val="auto"/>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10. 变更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 xml:space="preserve">10.1 变更的范围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val="zh-CN"/>
        </w:rPr>
      </w:pPr>
      <w:r>
        <w:rPr>
          <w:rFonts w:hint="eastAsia" w:ascii="宋体" w:hAnsi="宋体" w:eastAsia="宋体" w:cs="宋体"/>
          <w:color w:val="auto"/>
          <w:lang w:val="zh-CN"/>
        </w:rPr>
        <w:t>关于变更的范围的约定：</w:t>
      </w:r>
      <w:r>
        <w:rPr>
          <w:rFonts w:hint="eastAsia" w:ascii="宋体" w:hAnsi="宋体" w:eastAsia="宋体" w:cs="宋体"/>
          <w:color w:val="auto"/>
          <w:u w:val="single"/>
          <w:lang w:val="zh-CN"/>
        </w:rPr>
        <w:t xml:space="preserve"> </w:t>
      </w:r>
      <w:r>
        <w:rPr>
          <w:rFonts w:hint="eastAsia" w:ascii="宋体" w:hAnsi="宋体" w:eastAsia="宋体" w:cs="宋体"/>
          <w:color w:val="auto"/>
          <w:u w:val="single"/>
          <w:lang w:val="en-US" w:eastAsia="zh-CN"/>
        </w:rPr>
        <w:t xml:space="preserve">    </w:t>
      </w:r>
      <w:r>
        <w:rPr>
          <w:rFonts w:hint="eastAsia" w:ascii="宋体" w:hAnsi="宋体" w:eastAsia="宋体" w:cs="宋体"/>
          <w:color w:val="auto"/>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10.5 </w:t>
      </w:r>
      <w:r>
        <w:rPr>
          <w:rFonts w:hint="eastAsia" w:ascii="宋体" w:hAnsi="宋体" w:eastAsia="宋体" w:cs="宋体"/>
          <w:color w:val="auto"/>
          <w:sz w:val="24"/>
          <w:szCs w:val="24"/>
          <w:lang w:val="zh-CN"/>
        </w:rPr>
        <w:t xml:space="preserve">承包人的合理化建议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监理人审查承包人合理化建议的期限：</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发包人审批承包人合理化建议的期限：</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承包人提出的合理化建议降低了合同价格或者提高了工程经济效益的奖励的方法和金额为：</w:t>
      </w:r>
      <w:r>
        <w:rPr>
          <w:rFonts w:hint="eastAsia" w:ascii="宋体" w:hAnsi="宋体" w:eastAsia="宋体" w:cs="宋体"/>
          <w:i w:val="0"/>
          <w:iCs w:val="0"/>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10.6 </w:t>
      </w:r>
      <w:r>
        <w:rPr>
          <w:rFonts w:hint="eastAsia" w:ascii="宋体" w:hAnsi="宋体" w:eastAsia="宋体" w:cs="宋体"/>
          <w:color w:val="auto"/>
          <w:sz w:val="24"/>
          <w:szCs w:val="24"/>
          <w:lang w:val="zh-CN"/>
        </w:rPr>
        <w:t xml:space="preserve">暂列金额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合同当事人关于暂列金额使用的约定：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11. 价格调整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11.1 市场价格波动引起的调整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市场价格波动是否调整合同价格的约定：</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 合同价格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12.1 </w:t>
      </w:r>
      <w:r>
        <w:rPr>
          <w:rFonts w:hint="eastAsia" w:ascii="宋体" w:hAnsi="宋体" w:eastAsia="宋体" w:cs="宋体"/>
          <w:color w:val="auto"/>
          <w:sz w:val="24"/>
          <w:szCs w:val="24"/>
          <w:lang w:val="zh-CN"/>
        </w:rPr>
        <w:t xml:space="preserve">合同价格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本合同为固定总价合同，其合同总价已包含甲方确认的施工图、乙方投标报价所列内容及所涉及的各项风险费用。竣工结算时在完成本合同工程范围内不作调整，在合同范围外增加工程的，另行结算，具体参照 10.4.1，本工程因甲方原因产生新的设计变更及现场签证，费用在工程结算时支付。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12.2 </w:t>
      </w:r>
      <w:r>
        <w:rPr>
          <w:rFonts w:hint="eastAsia" w:ascii="宋体" w:hAnsi="宋体" w:eastAsia="宋体" w:cs="宋体"/>
          <w:color w:val="auto"/>
          <w:sz w:val="24"/>
          <w:szCs w:val="24"/>
          <w:lang w:val="zh-CN"/>
        </w:rPr>
        <w:t xml:space="preserve">预付款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12.2.1 </w:t>
      </w:r>
      <w:r>
        <w:rPr>
          <w:rFonts w:hint="eastAsia" w:ascii="宋体" w:hAnsi="宋体" w:eastAsia="宋体" w:cs="宋体"/>
          <w:color w:val="auto"/>
          <w:sz w:val="24"/>
          <w:szCs w:val="24"/>
          <w:lang w:val="zh-CN"/>
        </w:rPr>
        <w:t xml:space="preserve">预付款的支付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预付款支付比例或金额：</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预付款支付期限：</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预付款扣回的方式：</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12.2.2 预付款担保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承包人提交预付款担保的期限：</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预付款担保的形式为：</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12.3 计量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12.3.1 计量原则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工程量计算规则</w:t>
      </w:r>
      <w:r>
        <w:rPr>
          <w:rFonts w:hint="eastAsia" w:ascii="宋体" w:hAnsi="宋体" w:eastAsia="宋体" w:cs="宋体"/>
          <w:color w:val="auto"/>
          <w:sz w:val="24"/>
          <w:szCs w:val="24"/>
          <w:u w:val="single"/>
          <w:lang w:val="zh-CN"/>
        </w:rPr>
        <w:t>：</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12.3.2 计量周期</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关于计量周期的约定：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12.3.3 单价合同的计量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关于单价合同计量的约定：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12.3.4 总价合同的计量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关于总价合同计量的约定：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12.3.5 </w:t>
      </w:r>
      <w:r>
        <w:rPr>
          <w:rFonts w:hint="eastAsia" w:ascii="宋体" w:hAnsi="宋体" w:eastAsia="宋体" w:cs="宋体"/>
          <w:color w:val="auto"/>
          <w:sz w:val="24"/>
          <w:szCs w:val="24"/>
          <w:lang w:val="zh-CN"/>
        </w:rPr>
        <w:t>总价合同采用支付分解表计量支付的，是否适用第 12.3.4 项〔总价合同的计量〕约定进行计量：</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12.3.6 </w:t>
      </w:r>
      <w:r>
        <w:rPr>
          <w:rFonts w:hint="eastAsia" w:ascii="宋体" w:hAnsi="宋体" w:eastAsia="宋体" w:cs="宋体"/>
          <w:color w:val="auto"/>
          <w:sz w:val="24"/>
          <w:szCs w:val="24"/>
          <w:lang w:val="zh-CN"/>
        </w:rPr>
        <w:t xml:space="preserve">其他价格形式合同的计量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其他价格形式的计量方式和程序：</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12.4 工程进度款支付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12.4.1 付款周期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关于付款周期的约定：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12.4.2 进度付款申请单的编制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关于进度付款申请单编制的约定：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12.4.3 进度付款申请单的提交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（1）单价合同进度付款申请单提交的约定：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（2）总价合同进度付款申请单提交的约定：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（3）其他价格形式合同进度付款申请单提交的约定：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12.4.4 进度款审核和支付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（1）监理人审查并报送发包人的期限：</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发包人完成审批并签发进度款支付证书的期限：</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（2）发包人支付进度款的期限：</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发包人逾期支付进度款的违约金的计算方式：</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12.4.6 支付分解表的编制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2、总价合同支付分解表的编制与审批：</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3、单价合同的总价项目支付分解表的编制与审批：</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12.5 工程款支付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关于工程款支付的约定：</w:t>
      </w:r>
      <w:r>
        <w:rPr>
          <w:rFonts w:hint="eastAsia" w:ascii="宋体" w:hAnsi="宋体" w:eastAsia="宋体" w:cs="宋体"/>
          <w:color w:val="auto"/>
          <w:sz w:val="24"/>
          <w:szCs w:val="24"/>
          <w:u w:val="single"/>
          <w:lang w:val="zh-CN"/>
        </w:rPr>
        <w:t>项目竣工验收后30日内一次性付清</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工程款支付条件：</w:t>
      </w:r>
      <w:r>
        <w:rPr>
          <w:rFonts w:hint="eastAsia" w:ascii="宋体" w:hAnsi="宋体" w:eastAsia="宋体" w:cs="宋体"/>
          <w:color w:val="auto"/>
          <w:sz w:val="24"/>
          <w:szCs w:val="24"/>
          <w:u w:val="single"/>
          <w:lang w:val="zh-CN"/>
        </w:rPr>
        <w:t>1、已至本条款约定的付款节点；2、向发包人提供等额的建筑业增值税专用发票；3、按发包人的付款审批流程进行付款。如不符合上述三个付款条件的，发包人可以暂停付款，直至条款符合之日</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13 </w:t>
      </w:r>
      <w:r>
        <w:rPr>
          <w:rFonts w:hint="eastAsia" w:ascii="宋体" w:hAnsi="宋体" w:eastAsia="宋体" w:cs="宋体"/>
          <w:color w:val="auto"/>
          <w:sz w:val="24"/>
          <w:szCs w:val="24"/>
          <w:lang w:val="zh-CN"/>
        </w:rPr>
        <w:t xml:space="preserve">验收和工程试车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13.1 </w:t>
      </w:r>
      <w:r>
        <w:rPr>
          <w:rFonts w:hint="eastAsia" w:ascii="宋体" w:hAnsi="宋体" w:eastAsia="宋体" w:cs="宋体"/>
          <w:color w:val="auto"/>
          <w:sz w:val="24"/>
          <w:szCs w:val="24"/>
          <w:lang w:val="zh-CN"/>
        </w:rPr>
        <w:t xml:space="preserve">分部分项工程验收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13.1.2 监理人不能按时进行验收时，应提前</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小时提交书面延期要求。关于延期最长不得超过：</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小时。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13.1.2 </w:t>
      </w:r>
      <w:r>
        <w:rPr>
          <w:rFonts w:hint="eastAsia" w:ascii="宋体" w:hAnsi="宋体" w:eastAsia="宋体" w:cs="宋体"/>
          <w:color w:val="auto"/>
          <w:sz w:val="24"/>
          <w:szCs w:val="24"/>
          <w:lang w:val="zh-CN"/>
        </w:rPr>
        <w:t xml:space="preserve">竣工验收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13.2</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CN"/>
        </w:rPr>
        <w:t xml:space="preserve">竣工验收程序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关于竣工验收程序的约定：</w:t>
      </w:r>
      <w:r>
        <w:rPr>
          <w:rFonts w:hint="eastAsia" w:ascii="宋体" w:hAnsi="宋体" w:eastAsia="宋体" w:cs="宋体"/>
          <w:color w:val="auto"/>
          <w:sz w:val="24"/>
          <w:szCs w:val="24"/>
          <w:u w:val="single"/>
          <w:lang w:val="zh-CN"/>
        </w:rPr>
        <w:t xml:space="preserve"> 承包人自行验收合格后方可报发包人组织验收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发包人不按照本项约定组织竣工验收、颁发工程接收证书的违约金的计算方法：</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13.2.5 移交、接收全部与部分工程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承包人向发包人移交工程的期限： 。 </w:t>
      </w:r>
    </w:p>
    <w:p>
      <w:pPr>
        <w:pStyle w:val="2"/>
        <w:keepNext w:val="0"/>
        <w:keepLines w:val="0"/>
        <w:pageBreakBefore w:val="0"/>
        <w:widowControl w:val="0"/>
        <w:kinsoku/>
        <w:wordWrap/>
        <w:overflowPunct/>
        <w:topLinePunct w:val="0"/>
        <w:autoSpaceDE/>
        <w:autoSpaceDN/>
        <w:bidi w:val="0"/>
        <w:adjustRightInd/>
        <w:snapToGrid/>
        <w:ind w:left="479" w:leftChars="228" w:firstLine="0" w:firstLineChars="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发包人未按本合同约定接收全部或部分工程的，违约金的计算方法为：</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。承包人未按时移交工程的，违约金的计算方法为：</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13.3 </w:t>
      </w:r>
      <w:r>
        <w:rPr>
          <w:rFonts w:hint="eastAsia" w:ascii="宋体" w:hAnsi="宋体" w:eastAsia="宋体" w:cs="宋体"/>
          <w:color w:val="auto"/>
          <w:sz w:val="24"/>
          <w:szCs w:val="24"/>
          <w:lang w:val="zh-CN"/>
        </w:rPr>
        <w:t xml:space="preserve">工程试车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13.3. </w:t>
      </w:r>
      <w:r>
        <w:rPr>
          <w:rFonts w:hint="eastAsia" w:ascii="宋体" w:hAnsi="宋体" w:eastAsia="宋体" w:cs="宋体"/>
          <w:color w:val="auto"/>
          <w:sz w:val="24"/>
          <w:szCs w:val="24"/>
          <w:lang w:val="zh-CN"/>
        </w:rPr>
        <w:t xml:space="preserve">试车程序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工程试车内容：</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（1）单机无负荷试车费用由</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承担；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（2）无负荷联动试车费用由</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承担。</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13.3.3 投料试车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关于投料试车相关事项的约定：</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13.6 竣工退场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13.6.1 竣工退场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承包人完成竣工退场的期限：</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14. 竣工结算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14.1 </w:t>
      </w:r>
      <w:r>
        <w:rPr>
          <w:rFonts w:hint="eastAsia" w:ascii="宋体" w:hAnsi="宋体" w:eastAsia="宋体" w:cs="宋体"/>
          <w:color w:val="auto"/>
          <w:sz w:val="24"/>
          <w:szCs w:val="24"/>
          <w:lang w:val="zh-CN"/>
        </w:rPr>
        <w:t xml:space="preserve">竣工结算申请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承包人提交竣工结算申请单的期限：</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承包人提交决算书及决算资料必须一次性提交完整。如有少算、漏算的，不再增加，视为对发包人的优惠。竣工结算申请单应包括的内容：</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14.2 </w:t>
      </w:r>
      <w:r>
        <w:rPr>
          <w:rFonts w:hint="eastAsia" w:ascii="宋体" w:hAnsi="宋体" w:eastAsia="宋体" w:cs="宋体"/>
          <w:color w:val="auto"/>
          <w:sz w:val="24"/>
          <w:szCs w:val="24"/>
          <w:lang w:val="zh-CN"/>
        </w:rPr>
        <w:t xml:space="preserve">竣工结算审核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发包人审批竣工付款申请单的期限：</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发包人完成竣工付款的期限：</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关于竣工付款证书异议部分复核的方式和程序：</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15. 缺陷责任期与保修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15.2 缺陷责任期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缺陷责任期的具体期限：</w:t>
      </w:r>
      <w:r>
        <w:rPr>
          <w:rFonts w:hint="eastAsia" w:ascii="宋体" w:hAnsi="宋体" w:eastAsia="宋体" w:cs="宋体"/>
          <w:color w:val="auto"/>
          <w:sz w:val="24"/>
          <w:szCs w:val="24"/>
          <w:u w:val="single"/>
          <w:lang w:val="zh-CN"/>
        </w:rPr>
        <w:t xml:space="preserve"> 自竣工验收合格之日起 12 个月</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15.3 质量保证金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关于是否扣留质量保证金的约定：</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15.3.1 承包人提供质量保证金的方式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质量保证金采用以下第</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种方式：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（1）质量保证金保函，保证金额为：</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（2）</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 xml:space="preserve">的工程款；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（3）其他方式：</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15.3.2 质量保证金的扣留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质量保证金的扣留采取以下第</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种方式：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lang w:val="zh-CN"/>
        </w:rPr>
        <w:t xml:space="preserve">在支付工程进度款时逐次扣留，在此情形下，质量保证金的计算基数不包括预付款的支付、扣回以及价格调整的金额；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val="zh-CN"/>
        </w:rPr>
        <w:t xml:space="preserve">工程竣工结算时一次性扣留质量保证金；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（3）其他扣留方式:      /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关于质量保证金的补充约定：</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15.4 </w:t>
      </w:r>
      <w:r>
        <w:rPr>
          <w:rFonts w:hint="eastAsia" w:ascii="宋体" w:hAnsi="宋体" w:eastAsia="宋体" w:cs="宋体"/>
          <w:color w:val="auto"/>
          <w:sz w:val="24"/>
          <w:szCs w:val="24"/>
          <w:lang w:val="zh-CN"/>
        </w:rPr>
        <w:t xml:space="preserve">保修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15.4.1 </w:t>
      </w:r>
      <w:r>
        <w:rPr>
          <w:rFonts w:hint="eastAsia" w:ascii="宋体" w:hAnsi="宋体" w:eastAsia="宋体" w:cs="宋体"/>
          <w:color w:val="auto"/>
          <w:sz w:val="24"/>
          <w:szCs w:val="24"/>
          <w:lang w:val="zh-CN"/>
        </w:rPr>
        <w:t xml:space="preserve">保修责任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工程保修期为：</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15.4.3 修复通知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承包人收到保修通知并到达工程现场的合理时间：</w:t>
      </w:r>
      <w:r>
        <w:rPr>
          <w:rFonts w:hint="eastAsia" w:ascii="宋体" w:hAnsi="宋体" w:eastAsia="宋体" w:cs="宋体"/>
          <w:color w:val="auto"/>
          <w:sz w:val="24"/>
          <w:szCs w:val="24"/>
          <w:u w:val="single"/>
          <w:lang w:val="zh-CN"/>
        </w:rPr>
        <w:t xml:space="preserve">24 小时内 </w:t>
      </w:r>
      <w:r>
        <w:rPr>
          <w:rFonts w:hint="eastAsia" w:ascii="宋体" w:hAnsi="宋体" w:eastAsia="宋体" w:cs="宋体"/>
          <w:color w:val="auto"/>
          <w:sz w:val="24"/>
          <w:szCs w:val="24"/>
          <w:lang w:val="zh-CN"/>
        </w:rPr>
        <w:t xml:space="preserve">。如逾期，发包人可以另行委托第三方进行维修，因此所发生的维修费用由承包人负担，从质保金中优先扣除。如质保金不足支付第三人方维修费或弥补因质量问题所产生的损失的，承包人须另行支付。维修费用以发包人与第三方签订的维修合同及维修决算单为准，承包人对此没有抗辩权，必须足额支付。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16 </w:t>
      </w:r>
      <w:r>
        <w:rPr>
          <w:rFonts w:hint="eastAsia" w:ascii="宋体" w:hAnsi="宋体" w:eastAsia="宋体" w:cs="宋体"/>
          <w:color w:val="auto"/>
          <w:sz w:val="24"/>
          <w:szCs w:val="24"/>
          <w:lang w:val="zh-CN"/>
        </w:rPr>
        <w:t xml:space="preserve">违约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16.1 </w:t>
      </w:r>
      <w:r>
        <w:rPr>
          <w:rFonts w:hint="eastAsia" w:ascii="宋体" w:hAnsi="宋体" w:eastAsia="宋体" w:cs="宋体"/>
          <w:color w:val="auto"/>
          <w:sz w:val="24"/>
          <w:szCs w:val="24"/>
          <w:lang w:val="zh-CN"/>
        </w:rPr>
        <w:t xml:space="preserve">发包人违约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16.1.1 </w:t>
      </w:r>
      <w:r>
        <w:rPr>
          <w:rFonts w:hint="eastAsia" w:ascii="宋体" w:hAnsi="宋体" w:eastAsia="宋体" w:cs="宋体"/>
          <w:color w:val="auto"/>
          <w:sz w:val="24"/>
          <w:szCs w:val="24"/>
          <w:lang w:val="zh-CN"/>
        </w:rPr>
        <w:t xml:space="preserve">发包人违约的情形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发包人违约的其他情形：</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16.1.2 发包人违约的责任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发包人违约责任的承担方式和计算方法：</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lang w:val="zh-CN"/>
        </w:rPr>
        <w:t>因发包人原因未能在计划开工日期前</w:t>
      </w:r>
      <w:r>
        <w:rPr>
          <w:rFonts w:hint="eastAsia" w:ascii="宋体" w:hAnsi="宋体" w:eastAsia="宋体" w:cs="宋体"/>
          <w:color w:val="auto"/>
          <w:sz w:val="24"/>
          <w:szCs w:val="24"/>
          <w:u w:val="none"/>
          <w:lang w:val="zh-CN"/>
        </w:rPr>
        <w:t xml:space="preserve"> 7 天内</w:t>
      </w:r>
      <w:r>
        <w:rPr>
          <w:rFonts w:hint="eastAsia" w:ascii="宋体" w:hAnsi="宋体" w:eastAsia="宋体" w:cs="宋体"/>
          <w:color w:val="auto"/>
          <w:sz w:val="24"/>
          <w:szCs w:val="24"/>
          <w:lang w:val="zh-CN"/>
        </w:rPr>
        <w:t>下达开工通知的违约责任：</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val="zh-CN"/>
        </w:rPr>
        <w:t>因发包人原因未能按合同约定支付合同价款的违约责任：</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发包人违反第 10.1 款〔变更的范围〕第（2）项约定，自行实施被取消的工作或转由他人实施的违约责任：</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lang w:val="zh-CN"/>
        </w:rPr>
        <w:t>发包人提供的材料、工程设备的规格、数量或质量不符合合同约定，或因发包人原因导致交货日期延误或交货地点变更等情况的违约责任：</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lang w:val="zh-CN"/>
        </w:rPr>
        <w:t>因发包人违反合同约定造成暂停施工的违约责任：</w:t>
      </w:r>
      <w:r>
        <w:rPr>
          <w:rFonts w:hint="eastAsia" w:ascii="宋体" w:hAnsi="宋体" w:eastAsia="宋体" w:cs="宋体"/>
          <w:color w:val="auto"/>
          <w:sz w:val="24"/>
          <w:szCs w:val="24"/>
          <w:u w:val="single"/>
          <w:lang w:val="zh-CN"/>
        </w:rPr>
        <w:t xml:space="preserve"> 顺延工期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lang w:val="zh-CN"/>
        </w:rPr>
        <w:t>发包人无正当理由没有在约定期限内发出复工指示，导致承包人无法复工的违约责任：</w:t>
      </w:r>
      <w:r>
        <w:rPr>
          <w:rFonts w:hint="eastAsia" w:ascii="宋体" w:hAnsi="宋体" w:eastAsia="宋体" w:cs="宋体"/>
          <w:color w:val="auto"/>
          <w:sz w:val="24"/>
          <w:szCs w:val="24"/>
          <w:u w:val="single"/>
          <w:lang w:val="zh-CN"/>
        </w:rPr>
        <w:t xml:space="preserve"> 顺延工期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（7）其他：</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16.1.3 因发包人违约解除合同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承包人按16.1.1项〔发包人违约的情形〕约定暂停施工满</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天后发包人仍不纠正其违约行为并致使合同目的不能实现的，承包人有权解除合同。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16.2 </w:t>
      </w:r>
      <w:r>
        <w:rPr>
          <w:rFonts w:hint="eastAsia" w:ascii="宋体" w:hAnsi="宋体" w:eastAsia="宋体" w:cs="宋体"/>
          <w:color w:val="auto"/>
          <w:sz w:val="24"/>
          <w:szCs w:val="24"/>
          <w:lang w:val="zh-CN"/>
        </w:rPr>
        <w:t xml:space="preserve">承包人违约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16.2.1 </w:t>
      </w:r>
      <w:r>
        <w:rPr>
          <w:rFonts w:hint="eastAsia" w:ascii="宋体" w:hAnsi="宋体" w:eastAsia="宋体" w:cs="宋体"/>
          <w:color w:val="auto"/>
          <w:sz w:val="24"/>
          <w:szCs w:val="24"/>
          <w:lang w:val="zh-CN"/>
        </w:rPr>
        <w:t xml:space="preserve">承包人违约的情形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zh-CN"/>
        </w:rPr>
        <w:t>承包人违约的其他情形：</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16.2.2 </w:t>
      </w:r>
      <w:r>
        <w:rPr>
          <w:rFonts w:hint="eastAsia" w:ascii="宋体" w:hAnsi="宋体" w:eastAsia="宋体" w:cs="宋体"/>
          <w:color w:val="auto"/>
          <w:sz w:val="24"/>
          <w:szCs w:val="24"/>
          <w:lang w:val="zh-CN"/>
        </w:rPr>
        <w:t xml:space="preserve">承包人违约的责任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承包人违约责任的承担方式和计算方法：</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16.2.3 因承包人违约解除合同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关于承包人违约解除合同的特别约定：</w:t>
      </w:r>
      <w:r>
        <w:rPr>
          <w:rFonts w:hint="eastAsia" w:ascii="宋体" w:hAnsi="宋体" w:eastAsia="宋体" w:cs="宋体"/>
          <w:color w:val="auto"/>
          <w:sz w:val="24"/>
          <w:szCs w:val="24"/>
          <w:u w:val="single"/>
          <w:lang w:val="zh-CN"/>
        </w:rPr>
        <w:t>凡承包人具有下列情形之一的，发包人可以单方解除本合同：1）未按承包人报送的施工进度计划施工，经发包人或监理方催告后，仍不能按施工进度节点完成施工任务的；2）施工过程中存在质量问题，经通知整改后，不予整改或整改仍达不到质量要求的；3）存在本合同规定的项目经理、施工管理人员违约，经发包人或监理方通知后，仍不整改的。4）擅自停工达 15 日以上的；5）擅自将本工程转分、分包的；6）发生严重的治安事件、安全事故，被有关部门处罚且未按有关部门的处罚履行职责或未及时处理，引起上访、围堵施工现场等社会不安定现象的； 7）未按本合同约定提交施工组织设计等文件资料，经催告后仍未提交的。8）其他严重违约行为，致使发包人的合同目的无法实现的</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发包人依据上述条款单方解除本合同的，自解除合同通知送达承包人之日起，本合同解除。发包人依据上述条款解除本合同的，有权要求承包人按合同总价款的 20%支付违约金。如此违约金不足弥补发包人经济损失的，还应当赔偿发包人的经济损失。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本合同解除后 7 日内，承包人必须完成退场，将施工现场完整交付给发包人。否则， 每迟延一日，按合同总价款的日万分之十，向发包人支付违约金，并赔偿因此给发包人造成的经济损失。同时，发包人还可以根据工作需求，强行撤场。因此所产生的搬迁费用、保管费等费用，由承包人负责；因此所产生的物品毁损、丢失等不利后果，由承包的自行负责。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发包人继续使用承包人在施工现场的材料、设备、临时工程、承包人文件和由承包人或以其名义编制的其他文件的费用承担方式：</w:t>
      </w:r>
      <w:r>
        <w:rPr>
          <w:rFonts w:hint="eastAsia" w:ascii="宋体" w:hAnsi="宋体" w:eastAsia="宋体" w:cs="宋体"/>
          <w:color w:val="auto"/>
          <w:sz w:val="24"/>
          <w:szCs w:val="24"/>
          <w:u w:val="single"/>
          <w:lang w:val="zh-CN"/>
        </w:rPr>
        <w:t xml:space="preserve">双方协商解决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17 </w:t>
      </w:r>
      <w:r>
        <w:rPr>
          <w:rFonts w:hint="eastAsia" w:ascii="宋体" w:hAnsi="宋体" w:eastAsia="宋体" w:cs="宋体"/>
          <w:color w:val="auto"/>
          <w:sz w:val="24"/>
          <w:szCs w:val="24"/>
          <w:lang w:val="zh-CN"/>
        </w:rPr>
        <w:t xml:space="preserve">不可抗力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17.1 </w:t>
      </w:r>
      <w:r>
        <w:rPr>
          <w:rFonts w:hint="eastAsia" w:ascii="宋体" w:hAnsi="宋体" w:eastAsia="宋体" w:cs="宋体"/>
          <w:color w:val="auto"/>
          <w:sz w:val="24"/>
          <w:szCs w:val="24"/>
          <w:lang w:val="zh-CN"/>
        </w:rPr>
        <w:t xml:space="preserve">不可抗力的确认 </w:t>
      </w:r>
    </w:p>
    <w:p>
      <w:pPr>
        <w:pStyle w:val="2"/>
        <w:keepNext w:val="0"/>
        <w:keepLines w:val="0"/>
        <w:pageBreakBefore w:val="0"/>
        <w:widowControl w:val="0"/>
        <w:kinsoku/>
        <w:wordWrap/>
        <w:overflowPunct/>
        <w:topLinePunct w:val="0"/>
        <w:autoSpaceDE/>
        <w:autoSpaceDN/>
        <w:bidi w:val="0"/>
        <w:adjustRightInd/>
        <w:snapToGrid/>
        <w:ind w:left="479" w:leftChars="228" w:firstLine="0" w:firstLineChars="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除通用合同条款约定的不可抗力事件之外，视为不可抗力的其他情形：</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 xml:space="preserve">。17.4 因不可抗力解除合同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合同解除后，发包人应在商定或确定发包人应支付款项后</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天内完成款项的支付。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18 </w:t>
      </w:r>
      <w:r>
        <w:rPr>
          <w:rFonts w:hint="eastAsia" w:ascii="宋体" w:hAnsi="宋体" w:eastAsia="宋体" w:cs="宋体"/>
          <w:color w:val="auto"/>
          <w:sz w:val="24"/>
          <w:szCs w:val="24"/>
          <w:lang w:val="zh-CN"/>
        </w:rPr>
        <w:t xml:space="preserve">保险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18.1 </w:t>
      </w:r>
      <w:r>
        <w:rPr>
          <w:rFonts w:hint="eastAsia" w:ascii="宋体" w:hAnsi="宋体" w:eastAsia="宋体" w:cs="宋体"/>
          <w:color w:val="auto"/>
          <w:sz w:val="24"/>
          <w:szCs w:val="24"/>
          <w:lang w:val="zh-CN"/>
        </w:rPr>
        <w:t xml:space="preserve">工程保险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关于工程保险的特别约定：</w:t>
      </w:r>
      <w:r>
        <w:rPr>
          <w:rFonts w:hint="eastAsia" w:ascii="宋体" w:hAnsi="宋体" w:eastAsia="宋体" w:cs="宋体"/>
          <w:color w:val="auto"/>
          <w:sz w:val="24"/>
          <w:szCs w:val="24"/>
          <w:u w:val="single"/>
          <w:lang w:val="zh-CN"/>
        </w:rPr>
        <w:t xml:space="preserve"> 承包人应为本工程投工程保险等险种 </w:t>
      </w:r>
      <w:r>
        <w:rPr>
          <w:rFonts w:hint="eastAsia" w:ascii="宋体" w:hAnsi="宋体" w:eastAsia="宋体" w:cs="宋体"/>
          <w:color w:val="auto"/>
          <w:sz w:val="24"/>
          <w:szCs w:val="24"/>
          <w:lang w:val="zh-CN"/>
        </w:rPr>
        <w:t>。承包人所投的保险类别，必须涵盖施工期间（工程竣工交付给发包人之前）所发生的一切风险（包括不可抗力）。否则，所产生的一切不后果均由承包人承担。</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18.3 其他保险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关于其他保险的约定：</w:t>
      </w:r>
      <w:r>
        <w:rPr>
          <w:rFonts w:hint="eastAsia" w:ascii="宋体" w:hAnsi="宋体" w:eastAsia="宋体" w:cs="宋体"/>
          <w:color w:val="auto"/>
          <w:sz w:val="24"/>
          <w:szCs w:val="24"/>
          <w:u w:val="single"/>
          <w:lang w:val="zh-CN"/>
        </w:rPr>
        <w:t xml:space="preserve"> 按照国家规定投保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承包人是否应为其施工设备等办理财产保险：</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 xml:space="preserve"> 自行解决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18.7 通知义务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关于变更保险合同时的通知义务的约定：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20. 争议解决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20.3 </w:t>
      </w:r>
      <w:r>
        <w:rPr>
          <w:rFonts w:hint="eastAsia" w:ascii="宋体" w:hAnsi="宋体" w:eastAsia="宋体" w:cs="宋体"/>
          <w:color w:val="auto"/>
          <w:sz w:val="24"/>
          <w:szCs w:val="24"/>
          <w:lang w:val="zh-CN"/>
        </w:rPr>
        <w:t xml:space="preserve">争议评审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合同当事人是否同意将工程争议提交争议评审小组决定：</w:t>
      </w:r>
      <w:r>
        <w:rPr>
          <w:rFonts w:hint="eastAsia" w:ascii="宋体" w:hAnsi="宋体" w:eastAsia="宋体" w:cs="宋体"/>
          <w:color w:val="auto"/>
          <w:sz w:val="24"/>
          <w:szCs w:val="24"/>
          <w:u w:val="single"/>
          <w:lang w:val="zh-CN"/>
        </w:rPr>
        <w:t xml:space="preserve"> 否</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20.3.1 争议评审小组的确定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争议评审小组成员的确定：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选定争议评审员的期限：</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争议评审小组成员的报酬承担方式：</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其他事项的约定：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20.3.2 争议评审小组的决定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合同当事人关于本项的约定：</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 xml:space="preserve">20.4 </w:t>
      </w:r>
      <w:r>
        <w:rPr>
          <w:rFonts w:hint="eastAsia" w:ascii="宋体" w:hAnsi="宋体" w:eastAsia="宋体" w:cs="宋体"/>
          <w:color w:val="auto"/>
          <w:sz w:val="24"/>
          <w:szCs w:val="24"/>
          <w:lang w:val="zh-CN"/>
        </w:rPr>
        <w:t xml:space="preserve">仲裁或诉讼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因合同及合同有关事项发生的争议，按下列第</w:t>
      </w:r>
      <w:r>
        <w:rPr>
          <w:rFonts w:hint="eastAsia" w:ascii="宋体" w:hAnsi="宋体" w:eastAsia="宋体" w:cs="宋体"/>
          <w:color w:val="auto"/>
          <w:sz w:val="24"/>
          <w:szCs w:val="24"/>
          <w:u w:val="single"/>
          <w:lang w:val="zh-CN"/>
        </w:rPr>
        <w:t xml:space="preserve"> 2 </w:t>
      </w:r>
      <w:r>
        <w:rPr>
          <w:rFonts w:hint="eastAsia" w:ascii="宋体" w:hAnsi="宋体" w:eastAsia="宋体" w:cs="宋体"/>
          <w:color w:val="auto"/>
          <w:sz w:val="24"/>
          <w:szCs w:val="24"/>
          <w:lang w:val="zh-CN"/>
        </w:rPr>
        <w:t xml:space="preserve">种方式解决：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lang w:val="zh-CN"/>
        </w:rPr>
        <w:t xml:space="preserve">向仲裁委员会申请仲裁； </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val="zh-CN"/>
        </w:rPr>
        <w:t>向</w:t>
      </w:r>
      <w:r>
        <w:rPr>
          <w:rFonts w:hint="eastAsia" w:ascii="宋体" w:hAnsi="宋体" w:eastAsia="宋体" w:cs="宋体"/>
          <w:color w:val="auto"/>
          <w:sz w:val="24"/>
          <w:szCs w:val="24"/>
          <w:u w:val="single"/>
          <w:lang w:val="zh-CN"/>
        </w:rPr>
        <w:t xml:space="preserve">  工程所在地  </w:t>
      </w:r>
      <w:r>
        <w:rPr>
          <w:rFonts w:hint="eastAsia" w:ascii="宋体" w:hAnsi="宋体" w:eastAsia="宋体" w:cs="宋体"/>
          <w:color w:val="auto"/>
          <w:sz w:val="24"/>
          <w:szCs w:val="24"/>
          <w:lang w:val="zh-CN"/>
        </w:rPr>
        <w:t>人民法院起诉。</w:t>
      </w:r>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21.其他</w:t>
      </w:r>
    </w:p>
    <w:p>
      <w:pPr>
        <w:rPr>
          <w:rFonts w:hint="eastAsia" w:ascii="宋体" w:hAnsi="宋体" w:eastAsia="宋体" w:cs="宋体"/>
          <w:color w:val="auto"/>
          <w:sz w:val="24"/>
          <w:szCs w:val="24"/>
          <w:lang w:val="zh-CN"/>
        </w:rPr>
      </w:pPr>
    </w:p>
    <w:p>
      <w:pPr>
        <w:pStyle w:val="2"/>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附件</w:t>
      </w:r>
    </w:p>
    <w:p>
      <w:pPr>
        <w:autoSpaceDE w:val="0"/>
        <w:autoSpaceDN w:val="0"/>
        <w:spacing w:before="161" w:after="0" w:line="364" w:lineRule="auto"/>
        <w:ind w:left="216" w:right="4230" w:rightChars="0" w:firstLine="0"/>
        <w:jc w:val="left"/>
        <w:outlineLvl w:val="0"/>
        <w:rPr>
          <w:rFonts w:hint="eastAsia" w:ascii="宋体" w:hAnsi="宋体" w:eastAsia="宋体" w:cs="宋体"/>
          <w:b w:val="0"/>
          <w:bCs w:val="0"/>
          <w:color w:val="auto"/>
          <w:kern w:val="0"/>
          <w:sz w:val="24"/>
          <w:szCs w:val="22"/>
          <w:lang w:val="zh-CN" w:bidi="zh-CN"/>
        </w:rPr>
      </w:pPr>
      <w:bookmarkStart w:id="43" w:name="_Toc16200"/>
      <w:bookmarkStart w:id="44" w:name="_Toc8310"/>
      <w:r>
        <w:rPr>
          <w:rFonts w:hint="eastAsia" w:ascii="宋体" w:hAnsi="宋体" w:eastAsia="宋体" w:cs="宋体"/>
          <w:b w:val="0"/>
          <w:bCs w:val="0"/>
          <w:color w:val="auto"/>
          <w:kern w:val="0"/>
          <w:sz w:val="24"/>
          <w:szCs w:val="22"/>
          <w:lang w:val="zh-CN" w:bidi="zh-CN"/>
        </w:rPr>
        <w:t>附件</w:t>
      </w:r>
      <w:r>
        <w:rPr>
          <w:rFonts w:hint="eastAsia" w:ascii="宋体" w:hAnsi="宋体" w:eastAsia="宋体" w:cs="宋体"/>
          <w:b w:val="0"/>
          <w:bCs w:val="0"/>
          <w:color w:val="auto"/>
          <w:kern w:val="0"/>
          <w:sz w:val="24"/>
          <w:szCs w:val="22"/>
          <w:lang w:val="en-US" w:bidi="zh-CN"/>
        </w:rPr>
        <w:t>1</w:t>
      </w:r>
      <w:r>
        <w:rPr>
          <w:rFonts w:hint="eastAsia" w:ascii="宋体" w:hAnsi="宋体" w:eastAsia="宋体" w:cs="宋体"/>
          <w:b w:val="0"/>
          <w:bCs w:val="0"/>
          <w:color w:val="auto"/>
          <w:kern w:val="0"/>
          <w:sz w:val="24"/>
          <w:szCs w:val="22"/>
          <w:lang w:val="zh-CN" w:bidi="zh-CN"/>
        </w:rPr>
        <w:t>：承包人承揽工程项目一览表</w:t>
      </w:r>
      <w:bookmarkEnd w:id="43"/>
      <w:bookmarkEnd w:id="44"/>
    </w:p>
    <w:p>
      <w:pPr>
        <w:autoSpaceDE w:val="0"/>
        <w:autoSpaceDN w:val="0"/>
        <w:spacing w:before="1" w:after="0" w:line="240" w:lineRule="auto"/>
        <w:ind w:left="216" w:right="0" w:firstLine="0"/>
        <w:jc w:val="left"/>
        <w:outlineLvl w:val="0"/>
        <w:rPr>
          <w:rFonts w:hint="eastAsia" w:ascii="宋体" w:hAnsi="宋体" w:eastAsia="宋体" w:cs="宋体"/>
          <w:b w:val="0"/>
          <w:bCs w:val="0"/>
          <w:color w:val="auto"/>
          <w:kern w:val="0"/>
          <w:sz w:val="24"/>
          <w:szCs w:val="22"/>
          <w:lang w:val="zh-CN" w:bidi="zh-CN"/>
        </w:rPr>
      </w:pPr>
      <w:bookmarkStart w:id="45" w:name="_Toc1939"/>
      <w:bookmarkStart w:id="46" w:name="_Toc25303"/>
      <w:r>
        <w:rPr>
          <w:rFonts w:hint="eastAsia" w:ascii="宋体" w:hAnsi="宋体" w:eastAsia="宋体" w:cs="宋体"/>
          <w:b w:val="0"/>
          <w:bCs w:val="0"/>
          <w:color w:val="auto"/>
          <w:kern w:val="0"/>
          <w:sz w:val="24"/>
          <w:szCs w:val="22"/>
          <w:lang w:val="zh-CN" w:bidi="zh-CN"/>
        </w:rPr>
        <w:t>附件</w:t>
      </w:r>
      <w:r>
        <w:rPr>
          <w:rFonts w:hint="eastAsia" w:ascii="宋体" w:hAnsi="宋体" w:eastAsia="宋体" w:cs="宋体"/>
          <w:b w:val="0"/>
          <w:bCs w:val="0"/>
          <w:color w:val="auto"/>
          <w:kern w:val="0"/>
          <w:sz w:val="24"/>
          <w:szCs w:val="22"/>
          <w:lang w:val="en-US" w:bidi="zh-CN"/>
        </w:rPr>
        <w:t>2</w:t>
      </w:r>
      <w:r>
        <w:rPr>
          <w:rFonts w:hint="eastAsia" w:ascii="宋体" w:hAnsi="宋体" w:eastAsia="宋体" w:cs="宋体"/>
          <w:b w:val="0"/>
          <w:bCs w:val="0"/>
          <w:color w:val="auto"/>
          <w:kern w:val="0"/>
          <w:sz w:val="24"/>
          <w:szCs w:val="22"/>
          <w:lang w:val="zh-CN" w:bidi="zh-CN"/>
        </w:rPr>
        <w:t>：工程质量保修书</w:t>
      </w:r>
      <w:bookmarkEnd w:id="45"/>
      <w:bookmarkEnd w:id="46"/>
      <w:r>
        <w:rPr>
          <w:rFonts w:hint="eastAsia" w:ascii="宋体" w:hAnsi="宋体" w:eastAsia="宋体" w:cs="宋体"/>
          <w:b w:val="0"/>
          <w:bCs w:val="0"/>
          <w:color w:val="auto"/>
          <w:kern w:val="0"/>
          <w:sz w:val="24"/>
          <w:szCs w:val="22"/>
          <w:lang w:val="zh-CN" w:bidi="zh-CN"/>
        </w:rPr>
        <w:t xml:space="preserve"> </w:t>
      </w:r>
    </w:p>
    <w:p>
      <w:pPr>
        <w:ind w:firstLine="240" w:firstLineChars="100"/>
        <w:jc w:val="both"/>
        <w:rPr>
          <w:rFonts w:hint="eastAsia" w:ascii="宋体" w:hAnsi="宋体" w:eastAsia="宋体" w:cs="宋体"/>
          <w:b w:val="0"/>
          <w:bCs w:val="0"/>
          <w:color w:val="auto"/>
          <w:kern w:val="0"/>
          <w:sz w:val="24"/>
          <w:szCs w:val="22"/>
          <w:lang w:val="zh-CN" w:bidi="zh-CN"/>
        </w:rPr>
      </w:pPr>
      <w:bookmarkStart w:id="47" w:name="_Toc754"/>
      <w:r>
        <w:rPr>
          <w:rFonts w:hint="eastAsia" w:ascii="宋体" w:hAnsi="宋体" w:eastAsia="宋体" w:cs="宋体"/>
          <w:b w:val="0"/>
          <w:bCs w:val="0"/>
          <w:color w:val="auto"/>
          <w:kern w:val="0"/>
          <w:sz w:val="24"/>
          <w:szCs w:val="22"/>
          <w:lang w:val="zh-CN" w:bidi="zh-CN"/>
        </w:rPr>
        <w:t>附件</w:t>
      </w:r>
      <w:r>
        <w:rPr>
          <w:rFonts w:hint="eastAsia" w:ascii="宋体" w:hAnsi="宋体" w:eastAsia="宋体" w:cs="宋体"/>
          <w:b w:val="0"/>
          <w:bCs w:val="0"/>
          <w:color w:val="auto"/>
          <w:kern w:val="0"/>
          <w:sz w:val="24"/>
          <w:szCs w:val="22"/>
          <w:lang w:val="en-US" w:bidi="zh-CN"/>
        </w:rPr>
        <w:t>3</w:t>
      </w:r>
      <w:r>
        <w:rPr>
          <w:rFonts w:hint="eastAsia" w:ascii="宋体" w:hAnsi="宋体" w:eastAsia="宋体" w:cs="宋体"/>
          <w:b w:val="0"/>
          <w:bCs w:val="0"/>
          <w:color w:val="auto"/>
          <w:kern w:val="0"/>
          <w:sz w:val="24"/>
          <w:szCs w:val="22"/>
          <w:lang w:val="zh-CN" w:bidi="zh-CN"/>
        </w:rPr>
        <w:t>：承包人用于本工程施工的机械设备表</w:t>
      </w:r>
    </w:p>
    <w:p>
      <w:pPr>
        <w:ind w:firstLine="240" w:firstLineChars="100"/>
        <w:jc w:val="both"/>
        <w:rPr>
          <w:rFonts w:hint="eastAsia" w:ascii="宋体" w:hAnsi="宋体" w:eastAsia="宋体" w:cs="宋体"/>
          <w:b w:val="0"/>
          <w:bCs w:val="0"/>
          <w:color w:val="auto"/>
          <w:kern w:val="0"/>
          <w:sz w:val="24"/>
          <w:szCs w:val="22"/>
          <w:lang w:val="zh-CN" w:bidi="zh-CN"/>
        </w:rPr>
      </w:pPr>
      <w:r>
        <w:rPr>
          <w:rFonts w:hint="eastAsia" w:ascii="宋体" w:hAnsi="宋体" w:eastAsia="宋体" w:cs="宋体"/>
          <w:b w:val="0"/>
          <w:bCs w:val="0"/>
          <w:color w:val="auto"/>
          <w:kern w:val="0"/>
          <w:sz w:val="24"/>
          <w:szCs w:val="22"/>
          <w:lang w:val="zh-CN" w:bidi="zh-CN"/>
        </w:rPr>
        <w:t>附件4：承包人主要施工管理人员表</w:t>
      </w:r>
      <w:bookmarkEnd w:id="47"/>
    </w:p>
    <w:p>
      <w:pPr>
        <w:rPr>
          <w:rFonts w:hint="eastAsia" w:ascii="宋体" w:hAnsi="宋体" w:eastAsia="宋体" w:cs="宋体"/>
          <w:color w:val="auto"/>
          <w:kern w:val="0"/>
          <w:sz w:val="24"/>
          <w:szCs w:val="22"/>
          <w:lang w:val="zh-CN" w:bidi="zh-CN"/>
        </w:rPr>
      </w:pPr>
      <w:r>
        <w:rPr>
          <w:rFonts w:hint="eastAsia" w:ascii="宋体" w:hAnsi="宋体" w:eastAsia="宋体" w:cs="宋体"/>
          <w:color w:val="auto"/>
          <w:kern w:val="0"/>
          <w:sz w:val="24"/>
          <w:szCs w:val="22"/>
          <w:lang w:val="zh-CN" w:bidi="zh-CN"/>
        </w:rPr>
        <w:br w:type="page"/>
      </w:r>
    </w:p>
    <w:p>
      <w:pPr>
        <w:pStyle w:val="2"/>
        <w:rPr>
          <w:rFonts w:hint="eastAsia" w:ascii="宋体" w:hAnsi="宋体" w:eastAsia="宋体" w:cs="宋体"/>
          <w:b/>
          <w:bCs/>
          <w:color w:val="auto"/>
          <w:sz w:val="24"/>
          <w:szCs w:val="21"/>
        </w:rPr>
      </w:pPr>
      <w:bookmarkStart w:id="48" w:name="_Toc4830"/>
      <w:r>
        <w:rPr>
          <w:rFonts w:hint="eastAsia" w:ascii="宋体" w:hAnsi="宋体" w:eastAsia="宋体" w:cs="宋体"/>
          <w:b/>
          <w:bCs/>
          <w:color w:val="auto"/>
          <w:sz w:val="24"/>
          <w:szCs w:val="21"/>
        </w:rPr>
        <w:t>附件1：</w:t>
      </w:r>
      <w:bookmarkEnd w:id="48"/>
    </w:p>
    <w:p>
      <w:pPr>
        <w:jc w:val="center"/>
        <w:rPr>
          <w:rFonts w:hint="eastAsia" w:ascii="宋体" w:hAnsi="宋体" w:eastAsia="宋体" w:cs="宋体"/>
          <w:b/>
          <w:bCs/>
          <w:color w:val="auto"/>
          <w:sz w:val="28"/>
          <w:szCs w:val="22"/>
        </w:rPr>
      </w:pPr>
      <w:r>
        <w:rPr>
          <w:rFonts w:hint="eastAsia" w:ascii="宋体" w:hAnsi="宋体" w:eastAsia="宋体" w:cs="宋体"/>
          <w:b/>
          <w:bCs/>
          <w:color w:val="auto"/>
          <w:sz w:val="28"/>
          <w:szCs w:val="22"/>
        </w:rPr>
        <w:t>承包人承揽工程项目一览表</w:t>
      </w:r>
    </w:p>
    <w:tbl>
      <w:tblPr>
        <w:tblStyle w:val="24"/>
        <w:tblW w:w="0" w:type="auto"/>
        <w:tblInd w:w="1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2"/>
        <w:gridCol w:w="720"/>
        <w:gridCol w:w="1050"/>
        <w:gridCol w:w="825"/>
        <w:gridCol w:w="645"/>
        <w:gridCol w:w="795"/>
        <w:gridCol w:w="1425"/>
        <w:gridCol w:w="1020"/>
        <w:gridCol w:w="810"/>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3" w:hRule="atLeast"/>
        </w:trPr>
        <w:tc>
          <w:tcPr>
            <w:tcW w:w="712" w:type="dxa"/>
            <w:vAlign w:val="center"/>
          </w:tcPr>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单位工程名称</w:t>
            </w:r>
          </w:p>
        </w:tc>
        <w:tc>
          <w:tcPr>
            <w:tcW w:w="720" w:type="dxa"/>
            <w:vAlign w:val="center"/>
          </w:tcPr>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建设</w:t>
            </w:r>
          </w:p>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规模</w:t>
            </w:r>
          </w:p>
        </w:tc>
        <w:tc>
          <w:tcPr>
            <w:tcW w:w="1050" w:type="dxa"/>
            <w:vAlign w:val="center"/>
          </w:tcPr>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建筑面积</w:t>
            </w:r>
          </w:p>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(平方米)</w:t>
            </w:r>
          </w:p>
        </w:tc>
        <w:tc>
          <w:tcPr>
            <w:tcW w:w="825" w:type="dxa"/>
            <w:vAlign w:val="center"/>
          </w:tcPr>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结构</w:t>
            </w:r>
          </w:p>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形式</w:t>
            </w:r>
          </w:p>
        </w:tc>
        <w:tc>
          <w:tcPr>
            <w:tcW w:w="645" w:type="dxa"/>
            <w:vAlign w:val="center"/>
          </w:tcPr>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层数</w:t>
            </w:r>
          </w:p>
        </w:tc>
        <w:tc>
          <w:tcPr>
            <w:tcW w:w="795" w:type="dxa"/>
            <w:vAlign w:val="center"/>
          </w:tcPr>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生产</w:t>
            </w:r>
          </w:p>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能力</w:t>
            </w:r>
          </w:p>
        </w:tc>
        <w:tc>
          <w:tcPr>
            <w:tcW w:w="1425" w:type="dxa"/>
            <w:vAlign w:val="center"/>
          </w:tcPr>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设备安装内容</w:t>
            </w:r>
          </w:p>
        </w:tc>
        <w:tc>
          <w:tcPr>
            <w:tcW w:w="1020" w:type="dxa"/>
            <w:vAlign w:val="center"/>
          </w:tcPr>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合同价格</w:t>
            </w:r>
          </w:p>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（元）</w:t>
            </w:r>
          </w:p>
        </w:tc>
        <w:tc>
          <w:tcPr>
            <w:tcW w:w="810" w:type="dxa"/>
            <w:vAlign w:val="center"/>
          </w:tcPr>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开工日期</w:t>
            </w:r>
          </w:p>
        </w:tc>
        <w:tc>
          <w:tcPr>
            <w:tcW w:w="814" w:type="dxa"/>
            <w:vAlign w:val="center"/>
          </w:tcPr>
          <w:p>
            <w:pPr>
              <w:pStyle w:val="2"/>
              <w:jc w:val="center"/>
              <w:rPr>
                <w:rFonts w:hint="eastAsia" w:ascii="宋体" w:hAnsi="宋体" w:eastAsia="宋体" w:cs="宋体"/>
                <w:color w:val="auto"/>
                <w:sz w:val="20"/>
                <w:szCs w:val="16"/>
              </w:rPr>
            </w:pPr>
            <w:r>
              <w:rPr>
                <w:rFonts w:hint="eastAsia" w:ascii="宋体" w:hAnsi="宋体" w:eastAsia="宋体" w:cs="宋体"/>
                <w:color w:val="auto"/>
                <w:sz w:val="20"/>
                <w:szCs w:val="16"/>
              </w:rPr>
              <w:t>竣工日期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712" w:type="dxa"/>
            <w:vAlign w:val="center"/>
          </w:tcPr>
          <w:p>
            <w:pPr>
              <w:pStyle w:val="2"/>
              <w:jc w:val="center"/>
              <w:rPr>
                <w:rFonts w:hint="eastAsia" w:ascii="宋体" w:hAnsi="宋体" w:eastAsia="宋体" w:cs="宋体"/>
                <w:color w:val="auto"/>
                <w:sz w:val="20"/>
                <w:szCs w:val="16"/>
              </w:rPr>
            </w:pPr>
          </w:p>
        </w:tc>
        <w:tc>
          <w:tcPr>
            <w:tcW w:w="720" w:type="dxa"/>
            <w:vAlign w:val="center"/>
          </w:tcPr>
          <w:p>
            <w:pPr>
              <w:pStyle w:val="2"/>
              <w:jc w:val="center"/>
              <w:rPr>
                <w:rFonts w:hint="eastAsia" w:ascii="宋体" w:hAnsi="宋体" w:eastAsia="宋体" w:cs="宋体"/>
                <w:color w:val="auto"/>
                <w:sz w:val="20"/>
                <w:szCs w:val="16"/>
              </w:rPr>
            </w:pPr>
          </w:p>
        </w:tc>
        <w:tc>
          <w:tcPr>
            <w:tcW w:w="1050" w:type="dxa"/>
            <w:vAlign w:val="center"/>
          </w:tcPr>
          <w:p>
            <w:pPr>
              <w:pStyle w:val="2"/>
              <w:jc w:val="center"/>
              <w:rPr>
                <w:rFonts w:hint="eastAsia" w:ascii="宋体" w:hAnsi="宋体" w:eastAsia="宋体" w:cs="宋体"/>
                <w:color w:val="auto"/>
                <w:sz w:val="20"/>
                <w:szCs w:val="16"/>
              </w:rPr>
            </w:pPr>
          </w:p>
        </w:tc>
        <w:tc>
          <w:tcPr>
            <w:tcW w:w="825" w:type="dxa"/>
            <w:vAlign w:val="center"/>
          </w:tcPr>
          <w:p>
            <w:pPr>
              <w:pStyle w:val="2"/>
              <w:jc w:val="center"/>
              <w:rPr>
                <w:rFonts w:hint="eastAsia" w:ascii="宋体" w:hAnsi="宋体" w:eastAsia="宋体" w:cs="宋体"/>
                <w:color w:val="auto"/>
                <w:sz w:val="20"/>
                <w:szCs w:val="16"/>
              </w:rPr>
            </w:pPr>
          </w:p>
        </w:tc>
        <w:tc>
          <w:tcPr>
            <w:tcW w:w="645" w:type="dxa"/>
            <w:vAlign w:val="center"/>
          </w:tcPr>
          <w:p>
            <w:pPr>
              <w:pStyle w:val="2"/>
              <w:jc w:val="center"/>
              <w:rPr>
                <w:rFonts w:hint="eastAsia" w:ascii="宋体" w:hAnsi="宋体" w:eastAsia="宋体" w:cs="宋体"/>
                <w:color w:val="auto"/>
                <w:sz w:val="20"/>
                <w:szCs w:val="16"/>
              </w:rPr>
            </w:pPr>
          </w:p>
        </w:tc>
        <w:tc>
          <w:tcPr>
            <w:tcW w:w="795" w:type="dxa"/>
            <w:vAlign w:val="center"/>
          </w:tcPr>
          <w:p>
            <w:pPr>
              <w:pStyle w:val="2"/>
              <w:jc w:val="center"/>
              <w:rPr>
                <w:rFonts w:hint="eastAsia" w:ascii="宋体" w:hAnsi="宋体" w:eastAsia="宋体" w:cs="宋体"/>
                <w:color w:val="auto"/>
                <w:sz w:val="20"/>
                <w:szCs w:val="16"/>
              </w:rPr>
            </w:pPr>
          </w:p>
        </w:tc>
        <w:tc>
          <w:tcPr>
            <w:tcW w:w="1425" w:type="dxa"/>
            <w:vAlign w:val="center"/>
          </w:tcPr>
          <w:p>
            <w:pPr>
              <w:pStyle w:val="2"/>
              <w:jc w:val="center"/>
              <w:rPr>
                <w:rFonts w:hint="eastAsia" w:ascii="宋体" w:hAnsi="宋体" w:eastAsia="宋体" w:cs="宋体"/>
                <w:color w:val="auto"/>
                <w:sz w:val="20"/>
                <w:szCs w:val="16"/>
              </w:rPr>
            </w:pPr>
          </w:p>
        </w:tc>
        <w:tc>
          <w:tcPr>
            <w:tcW w:w="1020" w:type="dxa"/>
            <w:vAlign w:val="center"/>
          </w:tcPr>
          <w:p>
            <w:pPr>
              <w:pStyle w:val="2"/>
              <w:jc w:val="center"/>
              <w:rPr>
                <w:rFonts w:hint="eastAsia" w:ascii="宋体" w:hAnsi="宋体" w:eastAsia="宋体" w:cs="宋体"/>
                <w:color w:val="auto"/>
                <w:sz w:val="20"/>
                <w:szCs w:val="16"/>
              </w:rPr>
            </w:pPr>
          </w:p>
        </w:tc>
        <w:tc>
          <w:tcPr>
            <w:tcW w:w="810" w:type="dxa"/>
            <w:vAlign w:val="center"/>
          </w:tcPr>
          <w:p>
            <w:pPr>
              <w:pStyle w:val="2"/>
              <w:jc w:val="center"/>
              <w:rPr>
                <w:rFonts w:hint="eastAsia" w:ascii="宋体" w:hAnsi="宋体" w:eastAsia="宋体" w:cs="宋体"/>
                <w:color w:val="auto"/>
                <w:sz w:val="20"/>
                <w:szCs w:val="16"/>
              </w:rPr>
            </w:pPr>
          </w:p>
        </w:tc>
        <w:tc>
          <w:tcPr>
            <w:tcW w:w="814" w:type="dxa"/>
            <w:vAlign w:val="center"/>
          </w:tcPr>
          <w:p>
            <w:pPr>
              <w:pStyle w:val="2"/>
              <w:jc w:val="center"/>
              <w:rPr>
                <w:rFonts w:hint="eastAsia" w:ascii="宋体" w:hAnsi="宋体" w:eastAsia="宋体" w:cs="宋体"/>
                <w:color w:val="auto"/>
                <w:sz w:val="2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5" w:hRule="atLeast"/>
        </w:trPr>
        <w:tc>
          <w:tcPr>
            <w:tcW w:w="712" w:type="dxa"/>
            <w:vAlign w:val="center"/>
          </w:tcPr>
          <w:p>
            <w:pPr>
              <w:pStyle w:val="2"/>
              <w:jc w:val="center"/>
              <w:rPr>
                <w:rFonts w:hint="eastAsia" w:ascii="宋体" w:hAnsi="宋体" w:eastAsia="宋体" w:cs="宋体"/>
                <w:color w:val="auto"/>
                <w:sz w:val="20"/>
                <w:szCs w:val="16"/>
              </w:rPr>
            </w:pPr>
          </w:p>
        </w:tc>
        <w:tc>
          <w:tcPr>
            <w:tcW w:w="720" w:type="dxa"/>
            <w:vAlign w:val="center"/>
          </w:tcPr>
          <w:p>
            <w:pPr>
              <w:pStyle w:val="2"/>
              <w:jc w:val="center"/>
              <w:rPr>
                <w:rFonts w:hint="eastAsia" w:ascii="宋体" w:hAnsi="宋体" w:eastAsia="宋体" w:cs="宋体"/>
                <w:color w:val="auto"/>
                <w:sz w:val="20"/>
                <w:szCs w:val="16"/>
              </w:rPr>
            </w:pPr>
          </w:p>
        </w:tc>
        <w:tc>
          <w:tcPr>
            <w:tcW w:w="1050" w:type="dxa"/>
            <w:vAlign w:val="center"/>
          </w:tcPr>
          <w:p>
            <w:pPr>
              <w:pStyle w:val="2"/>
              <w:jc w:val="center"/>
              <w:rPr>
                <w:rFonts w:hint="eastAsia" w:ascii="宋体" w:hAnsi="宋体" w:eastAsia="宋体" w:cs="宋体"/>
                <w:color w:val="auto"/>
                <w:sz w:val="20"/>
                <w:szCs w:val="16"/>
              </w:rPr>
            </w:pPr>
          </w:p>
        </w:tc>
        <w:tc>
          <w:tcPr>
            <w:tcW w:w="825" w:type="dxa"/>
            <w:vAlign w:val="center"/>
          </w:tcPr>
          <w:p>
            <w:pPr>
              <w:pStyle w:val="2"/>
              <w:jc w:val="center"/>
              <w:rPr>
                <w:rFonts w:hint="eastAsia" w:ascii="宋体" w:hAnsi="宋体" w:eastAsia="宋体" w:cs="宋体"/>
                <w:color w:val="auto"/>
                <w:sz w:val="20"/>
                <w:szCs w:val="16"/>
              </w:rPr>
            </w:pPr>
          </w:p>
        </w:tc>
        <w:tc>
          <w:tcPr>
            <w:tcW w:w="645" w:type="dxa"/>
            <w:vAlign w:val="center"/>
          </w:tcPr>
          <w:p>
            <w:pPr>
              <w:pStyle w:val="2"/>
              <w:jc w:val="center"/>
              <w:rPr>
                <w:rFonts w:hint="eastAsia" w:ascii="宋体" w:hAnsi="宋体" w:eastAsia="宋体" w:cs="宋体"/>
                <w:color w:val="auto"/>
                <w:sz w:val="20"/>
                <w:szCs w:val="16"/>
              </w:rPr>
            </w:pPr>
          </w:p>
        </w:tc>
        <w:tc>
          <w:tcPr>
            <w:tcW w:w="795" w:type="dxa"/>
            <w:vAlign w:val="center"/>
          </w:tcPr>
          <w:p>
            <w:pPr>
              <w:pStyle w:val="2"/>
              <w:jc w:val="center"/>
              <w:rPr>
                <w:rFonts w:hint="eastAsia" w:ascii="宋体" w:hAnsi="宋体" w:eastAsia="宋体" w:cs="宋体"/>
                <w:color w:val="auto"/>
                <w:sz w:val="20"/>
                <w:szCs w:val="16"/>
              </w:rPr>
            </w:pPr>
          </w:p>
        </w:tc>
        <w:tc>
          <w:tcPr>
            <w:tcW w:w="1425" w:type="dxa"/>
            <w:vAlign w:val="center"/>
          </w:tcPr>
          <w:p>
            <w:pPr>
              <w:pStyle w:val="2"/>
              <w:jc w:val="center"/>
              <w:rPr>
                <w:rFonts w:hint="eastAsia" w:ascii="宋体" w:hAnsi="宋体" w:eastAsia="宋体" w:cs="宋体"/>
                <w:color w:val="auto"/>
                <w:sz w:val="20"/>
                <w:szCs w:val="16"/>
              </w:rPr>
            </w:pPr>
          </w:p>
        </w:tc>
        <w:tc>
          <w:tcPr>
            <w:tcW w:w="1020" w:type="dxa"/>
            <w:vAlign w:val="center"/>
          </w:tcPr>
          <w:p>
            <w:pPr>
              <w:pStyle w:val="2"/>
              <w:jc w:val="center"/>
              <w:rPr>
                <w:rFonts w:hint="eastAsia" w:ascii="宋体" w:hAnsi="宋体" w:eastAsia="宋体" w:cs="宋体"/>
                <w:color w:val="auto"/>
                <w:sz w:val="20"/>
                <w:szCs w:val="16"/>
              </w:rPr>
            </w:pPr>
          </w:p>
        </w:tc>
        <w:tc>
          <w:tcPr>
            <w:tcW w:w="810" w:type="dxa"/>
            <w:vAlign w:val="center"/>
          </w:tcPr>
          <w:p>
            <w:pPr>
              <w:pStyle w:val="2"/>
              <w:jc w:val="center"/>
              <w:rPr>
                <w:rFonts w:hint="eastAsia" w:ascii="宋体" w:hAnsi="宋体" w:eastAsia="宋体" w:cs="宋体"/>
                <w:color w:val="auto"/>
                <w:sz w:val="20"/>
                <w:szCs w:val="16"/>
              </w:rPr>
            </w:pPr>
          </w:p>
        </w:tc>
        <w:tc>
          <w:tcPr>
            <w:tcW w:w="814" w:type="dxa"/>
            <w:vAlign w:val="center"/>
          </w:tcPr>
          <w:p>
            <w:pPr>
              <w:pStyle w:val="2"/>
              <w:jc w:val="center"/>
              <w:rPr>
                <w:rFonts w:hint="eastAsia" w:ascii="宋体" w:hAnsi="宋体" w:eastAsia="宋体" w:cs="宋体"/>
                <w:color w:val="auto"/>
                <w:sz w:val="2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712" w:type="dxa"/>
            <w:vAlign w:val="center"/>
          </w:tcPr>
          <w:p>
            <w:pPr>
              <w:pStyle w:val="2"/>
              <w:jc w:val="center"/>
              <w:rPr>
                <w:rFonts w:hint="eastAsia" w:ascii="宋体" w:hAnsi="宋体" w:eastAsia="宋体" w:cs="宋体"/>
                <w:color w:val="auto"/>
                <w:sz w:val="20"/>
                <w:szCs w:val="16"/>
              </w:rPr>
            </w:pPr>
          </w:p>
        </w:tc>
        <w:tc>
          <w:tcPr>
            <w:tcW w:w="720" w:type="dxa"/>
            <w:vAlign w:val="center"/>
          </w:tcPr>
          <w:p>
            <w:pPr>
              <w:pStyle w:val="2"/>
              <w:jc w:val="center"/>
              <w:rPr>
                <w:rFonts w:hint="eastAsia" w:ascii="宋体" w:hAnsi="宋体" w:eastAsia="宋体" w:cs="宋体"/>
                <w:color w:val="auto"/>
                <w:sz w:val="20"/>
                <w:szCs w:val="16"/>
              </w:rPr>
            </w:pPr>
          </w:p>
        </w:tc>
        <w:tc>
          <w:tcPr>
            <w:tcW w:w="1050" w:type="dxa"/>
            <w:vAlign w:val="center"/>
          </w:tcPr>
          <w:p>
            <w:pPr>
              <w:pStyle w:val="2"/>
              <w:jc w:val="center"/>
              <w:rPr>
                <w:rFonts w:hint="eastAsia" w:ascii="宋体" w:hAnsi="宋体" w:eastAsia="宋体" w:cs="宋体"/>
                <w:color w:val="auto"/>
                <w:sz w:val="20"/>
                <w:szCs w:val="16"/>
              </w:rPr>
            </w:pPr>
          </w:p>
        </w:tc>
        <w:tc>
          <w:tcPr>
            <w:tcW w:w="825" w:type="dxa"/>
            <w:vAlign w:val="center"/>
          </w:tcPr>
          <w:p>
            <w:pPr>
              <w:pStyle w:val="2"/>
              <w:jc w:val="center"/>
              <w:rPr>
                <w:rFonts w:hint="eastAsia" w:ascii="宋体" w:hAnsi="宋体" w:eastAsia="宋体" w:cs="宋体"/>
                <w:color w:val="auto"/>
                <w:sz w:val="20"/>
                <w:szCs w:val="16"/>
              </w:rPr>
            </w:pPr>
          </w:p>
        </w:tc>
        <w:tc>
          <w:tcPr>
            <w:tcW w:w="645" w:type="dxa"/>
            <w:vAlign w:val="center"/>
          </w:tcPr>
          <w:p>
            <w:pPr>
              <w:pStyle w:val="2"/>
              <w:jc w:val="center"/>
              <w:rPr>
                <w:rFonts w:hint="eastAsia" w:ascii="宋体" w:hAnsi="宋体" w:eastAsia="宋体" w:cs="宋体"/>
                <w:color w:val="auto"/>
                <w:sz w:val="20"/>
                <w:szCs w:val="16"/>
              </w:rPr>
            </w:pPr>
          </w:p>
        </w:tc>
        <w:tc>
          <w:tcPr>
            <w:tcW w:w="795" w:type="dxa"/>
            <w:vAlign w:val="center"/>
          </w:tcPr>
          <w:p>
            <w:pPr>
              <w:pStyle w:val="2"/>
              <w:jc w:val="center"/>
              <w:rPr>
                <w:rFonts w:hint="eastAsia" w:ascii="宋体" w:hAnsi="宋体" w:eastAsia="宋体" w:cs="宋体"/>
                <w:color w:val="auto"/>
                <w:sz w:val="20"/>
                <w:szCs w:val="16"/>
              </w:rPr>
            </w:pPr>
          </w:p>
        </w:tc>
        <w:tc>
          <w:tcPr>
            <w:tcW w:w="1425" w:type="dxa"/>
            <w:vAlign w:val="center"/>
          </w:tcPr>
          <w:p>
            <w:pPr>
              <w:pStyle w:val="2"/>
              <w:jc w:val="center"/>
              <w:rPr>
                <w:rFonts w:hint="eastAsia" w:ascii="宋体" w:hAnsi="宋体" w:eastAsia="宋体" w:cs="宋体"/>
                <w:color w:val="auto"/>
                <w:sz w:val="20"/>
                <w:szCs w:val="16"/>
              </w:rPr>
            </w:pPr>
          </w:p>
        </w:tc>
        <w:tc>
          <w:tcPr>
            <w:tcW w:w="1020" w:type="dxa"/>
            <w:vAlign w:val="center"/>
          </w:tcPr>
          <w:p>
            <w:pPr>
              <w:pStyle w:val="2"/>
              <w:jc w:val="center"/>
              <w:rPr>
                <w:rFonts w:hint="eastAsia" w:ascii="宋体" w:hAnsi="宋体" w:eastAsia="宋体" w:cs="宋体"/>
                <w:color w:val="auto"/>
                <w:sz w:val="20"/>
                <w:szCs w:val="16"/>
              </w:rPr>
            </w:pPr>
          </w:p>
        </w:tc>
        <w:tc>
          <w:tcPr>
            <w:tcW w:w="810" w:type="dxa"/>
            <w:vAlign w:val="center"/>
          </w:tcPr>
          <w:p>
            <w:pPr>
              <w:pStyle w:val="2"/>
              <w:jc w:val="center"/>
              <w:rPr>
                <w:rFonts w:hint="eastAsia" w:ascii="宋体" w:hAnsi="宋体" w:eastAsia="宋体" w:cs="宋体"/>
                <w:color w:val="auto"/>
                <w:sz w:val="20"/>
                <w:szCs w:val="16"/>
              </w:rPr>
            </w:pPr>
          </w:p>
        </w:tc>
        <w:tc>
          <w:tcPr>
            <w:tcW w:w="814" w:type="dxa"/>
            <w:vAlign w:val="center"/>
          </w:tcPr>
          <w:p>
            <w:pPr>
              <w:pStyle w:val="2"/>
              <w:jc w:val="center"/>
              <w:rPr>
                <w:rFonts w:hint="eastAsia" w:ascii="宋体" w:hAnsi="宋体" w:eastAsia="宋体" w:cs="宋体"/>
                <w:color w:val="auto"/>
                <w:sz w:val="2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5" w:hRule="atLeast"/>
        </w:trPr>
        <w:tc>
          <w:tcPr>
            <w:tcW w:w="712" w:type="dxa"/>
            <w:vAlign w:val="center"/>
          </w:tcPr>
          <w:p>
            <w:pPr>
              <w:pStyle w:val="2"/>
              <w:jc w:val="center"/>
              <w:rPr>
                <w:rFonts w:hint="eastAsia" w:ascii="宋体" w:hAnsi="宋体" w:eastAsia="宋体" w:cs="宋体"/>
                <w:color w:val="auto"/>
                <w:sz w:val="20"/>
                <w:szCs w:val="16"/>
              </w:rPr>
            </w:pPr>
          </w:p>
        </w:tc>
        <w:tc>
          <w:tcPr>
            <w:tcW w:w="720" w:type="dxa"/>
            <w:vAlign w:val="center"/>
          </w:tcPr>
          <w:p>
            <w:pPr>
              <w:pStyle w:val="2"/>
              <w:jc w:val="center"/>
              <w:rPr>
                <w:rFonts w:hint="eastAsia" w:ascii="宋体" w:hAnsi="宋体" w:eastAsia="宋体" w:cs="宋体"/>
                <w:color w:val="auto"/>
                <w:sz w:val="20"/>
                <w:szCs w:val="16"/>
              </w:rPr>
            </w:pPr>
          </w:p>
        </w:tc>
        <w:tc>
          <w:tcPr>
            <w:tcW w:w="1050" w:type="dxa"/>
            <w:vAlign w:val="center"/>
          </w:tcPr>
          <w:p>
            <w:pPr>
              <w:pStyle w:val="2"/>
              <w:jc w:val="center"/>
              <w:rPr>
                <w:rFonts w:hint="eastAsia" w:ascii="宋体" w:hAnsi="宋体" w:eastAsia="宋体" w:cs="宋体"/>
                <w:color w:val="auto"/>
                <w:sz w:val="20"/>
                <w:szCs w:val="16"/>
              </w:rPr>
            </w:pPr>
          </w:p>
        </w:tc>
        <w:tc>
          <w:tcPr>
            <w:tcW w:w="825" w:type="dxa"/>
            <w:vAlign w:val="center"/>
          </w:tcPr>
          <w:p>
            <w:pPr>
              <w:pStyle w:val="2"/>
              <w:jc w:val="center"/>
              <w:rPr>
                <w:rFonts w:hint="eastAsia" w:ascii="宋体" w:hAnsi="宋体" w:eastAsia="宋体" w:cs="宋体"/>
                <w:color w:val="auto"/>
                <w:sz w:val="20"/>
                <w:szCs w:val="16"/>
              </w:rPr>
            </w:pPr>
          </w:p>
        </w:tc>
        <w:tc>
          <w:tcPr>
            <w:tcW w:w="645" w:type="dxa"/>
            <w:vAlign w:val="center"/>
          </w:tcPr>
          <w:p>
            <w:pPr>
              <w:pStyle w:val="2"/>
              <w:jc w:val="center"/>
              <w:rPr>
                <w:rFonts w:hint="eastAsia" w:ascii="宋体" w:hAnsi="宋体" w:eastAsia="宋体" w:cs="宋体"/>
                <w:color w:val="auto"/>
                <w:sz w:val="20"/>
                <w:szCs w:val="16"/>
              </w:rPr>
            </w:pPr>
          </w:p>
        </w:tc>
        <w:tc>
          <w:tcPr>
            <w:tcW w:w="795" w:type="dxa"/>
            <w:vAlign w:val="center"/>
          </w:tcPr>
          <w:p>
            <w:pPr>
              <w:pStyle w:val="2"/>
              <w:jc w:val="center"/>
              <w:rPr>
                <w:rFonts w:hint="eastAsia" w:ascii="宋体" w:hAnsi="宋体" w:eastAsia="宋体" w:cs="宋体"/>
                <w:color w:val="auto"/>
                <w:sz w:val="20"/>
                <w:szCs w:val="16"/>
              </w:rPr>
            </w:pPr>
          </w:p>
        </w:tc>
        <w:tc>
          <w:tcPr>
            <w:tcW w:w="1425" w:type="dxa"/>
            <w:vAlign w:val="center"/>
          </w:tcPr>
          <w:p>
            <w:pPr>
              <w:pStyle w:val="2"/>
              <w:jc w:val="center"/>
              <w:rPr>
                <w:rFonts w:hint="eastAsia" w:ascii="宋体" w:hAnsi="宋体" w:eastAsia="宋体" w:cs="宋体"/>
                <w:color w:val="auto"/>
                <w:sz w:val="20"/>
                <w:szCs w:val="16"/>
              </w:rPr>
            </w:pPr>
          </w:p>
        </w:tc>
        <w:tc>
          <w:tcPr>
            <w:tcW w:w="1020" w:type="dxa"/>
            <w:vAlign w:val="center"/>
          </w:tcPr>
          <w:p>
            <w:pPr>
              <w:pStyle w:val="2"/>
              <w:jc w:val="center"/>
              <w:rPr>
                <w:rFonts w:hint="eastAsia" w:ascii="宋体" w:hAnsi="宋体" w:eastAsia="宋体" w:cs="宋体"/>
                <w:color w:val="auto"/>
                <w:sz w:val="20"/>
                <w:szCs w:val="16"/>
              </w:rPr>
            </w:pPr>
          </w:p>
        </w:tc>
        <w:tc>
          <w:tcPr>
            <w:tcW w:w="810" w:type="dxa"/>
            <w:vAlign w:val="center"/>
          </w:tcPr>
          <w:p>
            <w:pPr>
              <w:pStyle w:val="2"/>
              <w:jc w:val="center"/>
              <w:rPr>
                <w:rFonts w:hint="eastAsia" w:ascii="宋体" w:hAnsi="宋体" w:eastAsia="宋体" w:cs="宋体"/>
                <w:color w:val="auto"/>
                <w:sz w:val="20"/>
                <w:szCs w:val="16"/>
              </w:rPr>
            </w:pPr>
          </w:p>
        </w:tc>
        <w:tc>
          <w:tcPr>
            <w:tcW w:w="814" w:type="dxa"/>
            <w:vAlign w:val="center"/>
          </w:tcPr>
          <w:p>
            <w:pPr>
              <w:pStyle w:val="2"/>
              <w:jc w:val="center"/>
              <w:rPr>
                <w:rFonts w:hint="eastAsia" w:ascii="宋体" w:hAnsi="宋体" w:eastAsia="宋体" w:cs="宋体"/>
                <w:color w:val="auto"/>
                <w:sz w:val="2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2" w:hRule="atLeast"/>
        </w:trPr>
        <w:tc>
          <w:tcPr>
            <w:tcW w:w="712" w:type="dxa"/>
            <w:vAlign w:val="center"/>
          </w:tcPr>
          <w:p>
            <w:pPr>
              <w:pStyle w:val="2"/>
              <w:jc w:val="center"/>
              <w:rPr>
                <w:rFonts w:hint="eastAsia" w:ascii="宋体" w:hAnsi="宋体" w:eastAsia="宋体" w:cs="宋体"/>
                <w:color w:val="auto"/>
                <w:sz w:val="20"/>
                <w:szCs w:val="16"/>
              </w:rPr>
            </w:pPr>
          </w:p>
        </w:tc>
        <w:tc>
          <w:tcPr>
            <w:tcW w:w="720" w:type="dxa"/>
            <w:vAlign w:val="center"/>
          </w:tcPr>
          <w:p>
            <w:pPr>
              <w:pStyle w:val="2"/>
              <w:jc w:val="center"/>
              <w:rPr>
                <w:rFonts w:hint="eastAsia" w:ascii="宋体" w:hAnsi="宋体" w:eastAsia="宋体" w:cs="宋体"/>
                <w:color w:val="auto"/>
                <w:sz w:val="20"/>
                <w:szCs w:val="16"/>
              </w:rPr>
            </w:pPr>
          </w:p>
        </w:tc>
        <w:tc>
          <w:tcPr>
            <w:tcW w:w="1050" w:type="dxa"/>
            <w:vAlign w:val="center"/>
          </w:tcPr>
          <w:p>
            <w:pPr>
              <w:pStyle w:val="2"/>
              <w:jc w:val="center"/>
              <w:rPr>
                <w:rFonts w:hint="eastAsia" w:ascii="宋体" w:hAnsi="宋体" w:eastAsia="宋体" w:cs="宋体"/>
                <w:color w:val="auto"/>
                <w:sz w:val="20"/>
                <w:szCs w:val="16"/>
              </w:rPr>
            </w:pPr>
          </w:p>
        </w:tc>
        <w:tc>
          <w:tcPr>
            <w:tcW w:w="825" w:type="dxa"/>
            <w:vAlign w:val="center"/>
          </w:tcPr>
          <w:p>
            <w:pPr>
              <w:pStyle w:val="2"/>
              <w:jc w:val="center"/>
              <w:rPr>
                <w:rFonts w:hint="eastAsia" w:ascii="宋体" w:hAnsi="宋体" w:eastAsia="宋体" w:cs="宋体"/>
                <w:color w:val="auto"/>
                <w:sz w:val="20"/>
                <w:szCs w:val="16"/>
              </w:rPr>
            </w:pPr>
          </w:p>
        </w:tc>
        <w:tc>
          <w:tcPr>
            <w:tcW w:w="645" w:type="dxa"/>
            <w:vAlign w:val="center"/>
          </w:tcPr>
          <w:p>
            <w:pPr>
              <w:pStyle w:val="2"/>
              <w:jc w:val="center"/>
              <w:rPr>
                <w:rFonts w:hint="eastAsia" w:ascii="宋体" w:hAnsi="宋体" w:eastAsia="宋体" w:cs="宋体"/>
                <w:color w:val="auto"/>
                <w:sz w:val="20"/>
                <w:szCs w:val="16"/>
              </w:rPr>
            </w:pPr>
          </w:p>
        </w:tc>
        <w:tc>
          <w:tcPr>
            <w:tcW w:w="795" w:type="dxa"/>
            <w:vAlign w:val="center"/>
          </w:tcPr>
          <w:p>
            <w:pPr>
              <w:pStyle w:val="2"/>
              <w:jc w:val="center"/>
              <w:rPr>
                <w:rFonts w:hint="eastAsia" w:ascii="宋体" w:hAnsi="宋体" w:eastAsia="宋体" w:cs="宋体"/>
                <w:color w:val="auto"/>
                <w:sz w:val="20"/>
                <w:szCs w:val="16"/>
              </w:rPr>
            </w:pPr>
          </w:p>
        </w:tc>
        <w:tc>
          <w:tcPr>
            <w:tcW w:w="1425" w:type="dxa"/>
            <w:vAlign w:val="center"/>
          </w:tcPr>
          <w:p>
            <w:pPr>
              <w:pStyle w:val="2"/>
              <w:jc w:val="center"/>
              <w:rPr>
                <w:rFonts w:hint="eastAsia" w:ascii="宋体" w:hAnsi="宋体" w:eastAsia="宋体" w:cs="宋体"/>
                <w:color w:val="auto"/>
                <w:sz w:val="20"/>
                <w:szCs w:val="16"/>
              </w:rPr>
            </w:pPr>
          </w:p>
        </w:tc>
        <w:tc>
          <w:tcPr>
            <w:tcW w:w="1020" w:type="dxa"/>
            <w:vAlign w:val="center"/>
          </w:tcPr>
          <w:p>
            <w:pPr>
              <w:pStyle w:val="2"/>
              <w:jc w:val="center"/>
              <w:rPr>
                <w:rFonts w:hint="eastAsia" w:ascii="宋体" w:hAnsi="宋体" w:eastAsia="宋体" w:cs="宋体"/>
                <w:color w:val="auto"/>
                <w:sz w:val="20"/>
                <w:szCs w:val="16"/>
              </w:rPr>
            </w:pPr>
          </w:p>
        </w:tc>
        <w:tc>
          <w:tcPr>
            <w:tcW w:w="810" w:type="dxa"/>
            <w:vAlign w:val="center"/>
          </w:tcPr>
          <w:p>
            <w:pPr>
              <w:pStyle w:val="2"/>
              <w:jc w:val="center"/>
              <w:rPr>
                <w:rFonts w:hint="eastAsia" w:ascii="宋体" w:hAnsi="宋体" w:eastAsia="宋体" w:cs="宋体"/>
                <w:color w:val="auto"/>
                <w:sz w:val="20"/>
                <w:szCs w:val="16"/>
              </w:rPr>
            </w:pPr>
          </w:p>
        </w:tc>
        <w:tc>
          <w:tcPr>
            <w:tcW w:w="814" w:type="dxa"/>
            <w:vAlign w:val="center"/>
          </w:tcPr>
          <w:p>
            <w:pPr>
              <w:pStyle w:val="2"/>
              <w:jc w:val="center"/>
              <w:rPr>
                <w:rFonts w:hint="eastAsia" w:ascii="宋体" w:hAnsi="宋体" w:eastAsia="宋体" w:cs="宋体"/>
                <w:color w:val="auto"/>
                <w:sz w:val="2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5" w:hRule="atLeast"/>
        </w:trPr>
        <w:tc>
          <w:tcPr>
            <w:tcW w:w="712" w:type="dxa"/>
            <w:vAlign w:val="center"/>
          </w:tcPr>
          <w:p>
            <w:pPr>
              <w:pStyle w:val="2"/>
              <w:jc w:val="center"/>
              <w:rPr>
                <w:rFonts w:hint="eastAsia" w:ascii="宋体" w:hAnsi="宋体" w:eastAsia="宋体" w:cs="宋体"/>
                <w:color w:val="auto"/>
                <w:sz w:val="20"/>
                <w:szCs w:val="16"/>
              </w:rPr>
            </w:pPr>
          </w:p>
        </w:tc>
        <w:tc>
          <w:tcPr>
            <w:tcW w:w="720" w:type="dxa"/>
            <w:vAlign w:val="center"/>
          </w:tcPr>
          <w:p>
            <w:pPr>
              <w:pStyle w:val="2"/>
              <w:jc w:val="center"/>
              <w:rPr>
                <w:rFonts w:hint="eastAsia" w:ascii="宋体" w:hAnsi="宋体" w:eastAsia="宋体" w:cs="宋体"/>
                <w:color w:val="auto"/>
                <w:sz w:val="20"/>
                <w:szCs w:val="16"/>
              </w:rPr>
            </w:pPr>
          </w:p>
        </w:tc>
        <w:tc>
          <w:tcPr>
            <w:tcW w:w="1050" w:type="dxa"/>
            <w:vAlign w:val="center"/>
          </w:tcPr>
          <w:p>
            <w:pPr>
              <w:pStyle w:val="2"/>
              <w:jc w:val="center"/>
              <w:rPr>
                <w:rFonts w:hint="eastAsia" w:ascii="宋体" w:hAnsi="宋体" w:eastAsia="宋体" w:cs="宋体"/>
                <w:color w:val="auto"/>
                <w:sz w:val="20"/>
                <w:szCs w:val="16"/>
              </w:rPr>
            </w:pPr>
          </w:p>
        </w:tc>
        <w:tc>
          <w:tcPr>
            <w:tcW w:w="825" w:type="dxa"/>
            <w:vAlign w:val="center"/>
          </w:tcPr>
          <w:p>
            <w:pPr>
              <w:pStyle w:val="2"/>
              <w:jc w:val="center"/>
              <w:rPr>
                <w:rFonts w:hint="eastAsia" w:ascii="宋体" w:hAnsi="宋体" w:eastAsia="宋体" w:cs="宋体"/>
                <w:color w:val="auto"/>
                <w:sz w:val="20"/>
                <w:szCs w:val="16"/>
              </w:rPr>
            </w:pPr>
          </w:p>
        </w:tc>
        <w:tc>
          <w:tcPr>
            <w:tcW w:w="645" w:type="dxa"/>
            <w:vAlign w:val="center"/>
          </w:tcPr>
          <w:p>
            <w:pPr>
              <w:pStyle w:val="2"/>
              <w:jc w:val="center"/>
              <w:rPr>
                <w:rFonts w:hint="eastAsia" w:ascii="宋体" w:hAnsi="宋体" w:eastAsia="宋体" w:cs="宋体"/>
                <w:color w:val="auto"/>
                <w:sz w:val="20"/>
                <w:szCs w:val="16"/>
              </w:rPr>
            </w:pPr>
          </w:p>
        </w:tc>
        <w:tc>
          <w:tcPr>
            <w:tcW w:w="795" w:type="dxa"/>
            <w:vAlign w:val="center"/>
          </w:tcPr>
          <w:p>
            <w:pPr>
              <w:pStyle w:val="2"/>
              <w:jc w:val="center"/>
              <w:rPr>
                <w:rFonts w:hint="eastAsia" w:ascii="宋体" w:hAnsi="宋体" w:eastAsia="宋体" w:cs="宋体"/>
                <w:color w:val="auto"/>
                <w:sz w:val="20"/>
                <w:szCs w:val="16"/>
              </w:rPr>
            </w:pPr>
          </w:p>
        </w:tc>
        <w:tc>
          <w:tcPr>
            <w:tcW w:w="1425" w:type="dxa"/>
            <w:vAlign w:val="center"/>
          </w:tcPr>
          <w:p>
            <w:pPr>
              <w:pStyle w:val="2"/>
              <w:jc w:val="center"/>
              <w:rPr>
                <w:rFonts w:hint="eastAsia" w:ascii="宋体" w:hAnsi="宋体" w:eastAsia="宋体" w:cs="宋体"/>
                <w:color w:val="auto"/>
                <w:sz w:val="20"/>
                <w:szCs w:val="16"/>
              </w:rPr>
            </w:pPr>
          </w:p>
        </w:tc>
        <w:tc>
          <w:tcPr>
            <w:tcW w:w="1020" w:type="dxa"/>
            <w:vAlign w:val="center"/>
          </w:tcPr>
          <w:p>
            <w:pPr>
              <w:pStyle w:val="2"/>
              <w:jc w:val="center"/>
              <w:rPr>
                <w:rFonts w:hint="eastAsia" w:ascii="宋体" w:hAnsi="宋体" w:eastAsia="宋体" w:cs="宋体"/>
                <w:color w:val="auto"/>
                <w:sz w:val="20"/>
                <w:szCs w:val="16"/>
              </w:rPr>
            </w:pPr>
          </w:p>
        </w:tc>
        <w:tc>
          <w:tcPr>
            <w:tcW w:w="810" w:type="dxa"/>
            <w:vAlign w:val="center"/>
          </w:tcPr>
          <w:p>
            <w:pPr>
              <w:pStyle w:val="2"/>
              <w:jc w:val="center"/>
              <w:rPr>
                <w:rFonts w:hint="eastAsia" w:ascii="宋体" w:hAnsi="宋体" w:eastAsia="宋体" w:cs="宋体"/>
                <w:color w:val="auto"/>
                <w:sz w:val="20"/>
                <w:szCs w:val="16"/>
              </w:rPr>
            </w:pPr>
          </w:p>
        </w:tc>
        <w:tc>
          <w:tcPr>
            <w:tcW w:w="814" w:type="dxa"/>
            <w:vAlign w:val="center"/>
          </w:tcPr>
          <w:p>
            <w:pPr>
              <w:pStyle w:val="2"/>
              <w:jc w:val="center"/>
              <w:rPr>
                <w:rFonts w:hint="eastAsia" w:ascii="宋体" w:hAnsi="宋体" w:eastAsia="宋体" w:cs="宋体"/>
                <w:color w:val="auto"/>
                <w:sz w:val="2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712" w:type="dxa"/>
            <w:vAlign w:val="center"/>
          </w:tcPr>
          <w:p>
            <w:pPr>
              <w:pStyle w:val="2"/>
              <w:jc w:val="center"/>
              <w:rPr>
                <w:rFonts w:hint="eastAsia" w:ascii="宋体" w:hAnsi="宋体" w:eastAsia="宋体" w:cs="宋体"/>
                <w:color w:val="auto"/>
                <w:sz w:val="20"/>
                <w:szCs w:val="16"/>
              </w:rPr>
            </w:pPr>
          </w:p>
        </w:tc>
        <w:tc>
          <w:tcPr>
            <w:tcW w:w="720" w:type="dxa"/>
            <w:vAlign w:val="center"/>
          </w:tcPr>
          <w:p>
            <w:pPr>
              <w:pStyle w:val="2"/>
              <w:jc w:val="center"/>
              <w:rPr>
                <w:rFonts w:hint="eastAsia" w:ascii="宋体" w:hAnsi="宋体" w:eastAsia="宋体" w:cs="宋体"/>
                <w:color w:val="auto"/>
                <w:sz w:val="20"/>
                <w:szCs w:val="16"/>
              </w:rPr>
            </w:pPr>
          </w:p>
        </w:tc>
        <w:tc>
          <w:tcPr>
            <w:tcW w:w="1050" w:type="dxa"/>
            <w:vAlign w:val="center"/>
          </w:tcPr>
          <w:p>
            <w:pPr>
              <w:pStyle w:val="2"/>
              <w:jc w:val="center"/>
              <w:rPr>
                <w:rFonts w:hint="eastAsia" w:ascii="宋体" w:hAnsi="宋体" w:eastAsia="宋体" w:cs="宋体"/>
                <w:color w:val="auto"/>
                <w:sz w:val="20"/>
                <w:szCs w:val="16"/>
              </w:rPr>
            </w:pPr>
          </w:p>
        </w:tc>
        <w:tc>
          <w:tcPr>
            <w:tcW w:w="825" w:type="dxa"/>
            <w:vAlign w:val="center"/>
          </w:tcPr>
          <w:p>
            <w:pPr>
              <w:pStyle w:val="2"/>
              <w:jc w:val="center"/>
              <w:rPr>
                <w:rFonts w:hint="eastAsia" w:ascii="宋体" w:hAnsi="宋体" w:eastAsia="宋体" w:cs="宋体"/>
                <w:color w:val="auto"/>
                <w:sz w:val="20"/>
                <w:szCs w:val="16"/>
              </w:rPr>
            </w:pPr>
          </w:p>
        </w:tc>
        <w:tc>
          <w:tcPr>
            <w:tcW w:w="645" w:type="dxa"/>
            <w:vAlign w:val="center"/>
          </w:tcPr>
          <w:p>
            <w:pPr>
              <w:pStyle w:val="2"/>
              <w:jc w:val="center"/>
              <w:rPr>
                <w:rFonts w:hint="eastAsia" w:ascii="宋体" w:hAnsi="宋体" w:eastAsia="宋体" w:cs="宋体"/>
                <w:color w:val="auto"/>
                <w:sz w:val="20"/>
                <w:szCs w:val="16"/>
              </w:rPr>
            </w:pPr>
          </w:p>
        </w:tc>
        <w:tc>
          <w:tcPr>
            <w:tcW w:w="795" w:type="dxa"/>
            <w:vAlign w:val="center"/>
          </w:tcPr>
          <w:p>
            <w:pPr>
              <w:pStyle w:val="2"/>
              <w:jc w:val="center"/>
              <w:rPr>
                <w:rFonts w:hint="eastAsia" w:ascii="宋体" w:hAnsi="宋体" w:eastAsia="宋体" w:cs="宋体"/>
                <w:color w:val="auto"/>
                <w:sz w:val="20"/>
                <w:szCs w:val="16"/>
              </w:rPr>
            </w:pPr>
          </w:p>
        </w:tc>
        <w:tc>
          <w:tcPr>
            <w:tcW w:w="1425" w:type="dxa"/>
            <w:vAlign w:val="center"/>
          </w:tcPr>
          <w:p>
            <w:pPr>
              <w:pStyle w:val="2"/>
              <w:jc w:val="center"/>
              <w:rPr>
                <w:rFonts w:hint="eastAsia" w:ascii="宋体" w:hAnsi="宋体" w:eastAsia="宋体" w:cs="宋体"/>
                <w:color w:val="auto"/>
                <w:sz w:val="20"/>
                <w:szCs w:val="16"/>
              </w:rPr>
            </w:pPr>
          </w:p>
        </w:tc>
        <w:tc>
          <w:tcPr>
            <w:tcW w:w="1020" w:type="dxa"/>
            <w:vAlign w:val="center"/>
          </w:tcPr>
          <w:p>
            <w:pPr>
              <w:pStyle w:val="2"/>
              <w:jc w:val="center"/>
              <w:rPr>
                <w:rFonts w:hint="eastAsia" w:ascii="宋体" w:hAnsi="宋体" w:eastAsia="宋体" w:cs="宋体"/>
                <w:color w:val="auto"/>
                <w:sz w:val="20"/>
                <w:szCs w:val="16"/>
              </w:rPr>
            </w:pPr>
          </w:p>
        </w:tc>
        <w:tc>
          <w:tcPr>
            <w:tcW w:w="810" w:type="dxa"/>
            <w:vAlign w:val="center"/>
          </w:tcPr>
          <w:p>
            <w:pPr>
              <w:pStyle w:val="2"/>
              <w:jc w:val="center"/>
              <w:rPr>
                <w:rFonts w:hint="eastAsia" w:ascii="宋体" w:hAnsi="宋体" w:eastAsia="宋体" w:cs="宋体"/>
                <w:color w:val="auto"/>
                <w:sz w:val="20"/>
                <w:szCs w:val="16"/>
              </w:rPr>
            </w:pPr>
          </w:p>
        </w:tc>
        <w:tc>
          <w:tcPr>
            <w:tcW w:w="814" w:type="dxa"/>
            <w:vAlign w:val="center"/>
          </w:tcPr>
          <w:p>
            <w:pPr>
              <w:pStyle w:val="2"/>
              <w:jc w:val="center"/>
              <w:rPr>
                <w:rFonts w:hint="eastAsia" w:ascii="宋体" w:hAnsi="宋体" w:eastAsia="宋体" w:cs="宋体"/>
                <w:color w:val="auto"/>
                <w:sz w:val="2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5" w:hRule="atLeast"/>
        </w:trPr>
        <w:tc>
          <w:tcPr>
            <w:tcW w:w="712" w:type="dxa"/>
            <w:vAlign w:val="center"/>
          </w:tcPr>
          <w:p>
            <w:pPr>
              <w:pStyle w:val="2"/>
              <w:jc w:val="center"/>
              <w:rPr>
                <w:rFonts w:hint="eastAsia" w:ascii="宋体" w:hAnsi="宋体" w:eastAsia="宋体" w:cs="宋体"/>
                <w:color w:val="auto"/>
                <w:sz w:val="20"/>
                <w:szCs w:val="16"/>
              </w:rPr>
            </w:pPr>
          </w:p>
        </w:tc>
        <w:tc>
          <w:tcPr>
            <w:tcW w:w="720" w:type="dxa"/>
            <w:vAlign w:val="center"/>
          </w:tcPr>
          <w:p>
            <w:pPr>
              <w:pStyle w:val="2"/>
              <w:jc w:val="center"/>
              <w:rPr>
                <w:rFonts w:hint="eastAsia" w:ascii="宋体" w:hAnsi="宋体" w:eastAsia="宋体" w:cs="宋体"/>
                <w:color w:val="auto"/>
                <w:sz w:val="20"/>
                <w:szCs w:val="16"/>
              </w:rPr>
            </w:pPr>
          </w:p>
        </w:tc>
        <w:tc>
          <w:tcPr>
            <w:tcW w:w="1050" w:type="dxa"/>
            <w:vAlign w:val="center"/>
          </w:tcPr>
          <w:p>
            <w:pPr>
              <w:pStyle w:val="2"/>
              <w:jc w:val="center"/>
              <w:rPr>
                <w:rFonts w:hint="eastAsia" w:ascii="宋体" w:hAnsi="宋体" w:eastAsia="宋体" w:cs="宋体"/>
                <w:color w:val="auto"/>
                <w:sz w:val="20"/>
                <w:szCs w:val="16"/>
              </w:rPr>
            </w:pPr>
          </w:p>
        </w:tc>
        <w:tc>
          <w:tcPr>
            <w:tcW w:w="825" w:type="dxa"/>
            <w:vAlign w:val="center"/>
          </w:tcPr>
          <w:p>
            <w:pPr>
              <w:pStyle w:val="2"/>
              <w:jc w:val="center"/>
              <w:rPr>
                <w:rFonts w:hint="eastAsia" w:ascii="宋体" w:hAnsi="宋体" w:eastAsia="宋体" w:cs="宋体"/>
                <w:color w:val="auto"/>
                <w:sz w:val="20"/>
                <w:szCs w:val="16"/>
              </w:rPr>
            </w:pPr>
          </w:p>
        </w:tc>
        <w:tc>
          <w:tcPr>
            <w:tcW w:w="645" w:type="dxa"/>
            <w:vAlign w:val="center"/>
          </w:tcPr>
          <w:p>
            <w:pPr>
              <w:pStyle w:val="2"/>
              <w:jc w:val="center"/>
              <w:rPr>
                <w:rFonts w:hint="eastAsia" w:ascii="宋体" w:hAnsi="宋体" w:eastAsia="宋体" w:cs="宋体"/>
                <w:color w:val="auto"/>
                <w:sz w:val="20"/>
                <w:szCs w:val="16"/>
              </w:rPr>
            </w:pPr>
          </w:p>
        </w:tc>
        <w:tc>
          <w:tcPr>
            <w:tcW w:w="795" w:type="dxa"/>
            <w:vAlign w:val="center"/>
          </w:tcPr>
          <w:p>
            <w:pPr>
              <w:pStyle w:val="2"/>
              <w:jc w:val="center"/>
              <w:rPr>
                <w:rFonts w:hint="eastAsia" w:ascii="宋体" w:hAnsi="宋体" w:eastAsia="宋体" w:cs="宋体"/>
                <w:color w:val="auto"/>
                <w:sz w:val="20"/>
                <w:szCs w:val="16"/>
              </w:rPr>
            </w:pPr>
          </w:p>
        </w:tc>
        <w:tc>
          <w:tcPr>
            <w:tcW w:w="1425" w:type="dxa"/>
            <w:vAlign w:val="center"/>
          </w:tcPr>
          <w:p>
            <w:pPr>
              <w:pStyle w:val="2"/>
              <w:jc w:val="center"/>
              <w:rPr>
                <w:rFonts w:hint="eastAsia" w:ascii="宋体" w:hAnsi="宋体" w:eastAsia="宋体" w:cs="宋体"/>
                <w:color w:val="auto"/>
                <w:sz w:val="20"/>
                <w:szCs w:val="16"/>
              </w:rPr>
            </w:pPr>
          </w:p>
        </w:tc>
        <w:tc>
          <w:tcPr>
            <w:tcW w:w="1020" w:type="dxa"/>
            <w:vAlign w:val="center"/>
          </w:tcPr>
          <w:p>
            <w:pPr>
              <w:pStyle w:val="2"/>
              <w:jc w:val="center"/>
              <w:rPr>
                <w:rFonts w:hint="eastAsia" w:ascii="宋体" w:hAnsi="宋体" w:eastAsia="宋体" w:cs="宋体"/>
                <w:color w:val="auto"/>
                <w:sz w:val="20"/>
                <w:szCs w:val="16"/>
              </w:rPr>
            </w:pPr>
          </w:p>
        </w:tc>
        <w:tc>
          <w:tcPr>
            <w:tcW w:w="810" w:type="dxa"/>
            <w:vAlign w:val="center"/>
          </w:tcPr>
          <w:p>
            <w:pPr>
              <w:pStyle w:val="2"/>
              <w:jc w:val="center"/>
              <w:rPr>
                <w:rFonts w:hint="eastAsia" w:ascii="宋体" w:hAnsi="宋体" w:eastAsia="宋体" w:cs="宋体"/>
                <w:color w:val="auto"/>
                <w:sz w:val="20"/>
                <w:szCs w:val="16"/>
              </w:rPr>
            </w:pPr>
          </w:p>
        </w:tc>
        <w:tc>
          <w:tcPr>
            <w:tcW w:w="814" w:type="dxa"/>
            <w:vAlign w:val="center"/>
          </w:tcPr>
          <w:p>
            <w:pPr>
              <w:pStyle w:val="2"/>
              <w:jc w:val="center"/>
              <w:rPr>
                <w:rFonts w:hint="eastAsia" w:ascii="宋体" w:hAnsi="宋体" w:eastAsia="宋体" w:cs="宋体"/>
                <w:color w:val="auto"/>
                <w:sz w:val="2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2" w:hRule="atLeast"/>
        </w:trPr>
        <w:tc>
          <w:tcPr>
            <w:tcW w:w="712" w:type="dxa"/>
            <w:vAlign w:val="center"/>
          </w:tcPr>
          <w:p>
            <w:pPr>
              <w:pStyle w:val="2"/>
              <w:jc w:val="center"/>
              <w:rPr>
                <w:rFonts w:hint="eastAsia" w:ascii="宋体" w:hAnsi="宋体" w:eastAsia="宋体" w:cs="宋体"/>
                <w:color w:val="auto"/>
                <w:sz w:val="20"/>
                <w:szCs w:val="16"/>
              </w:rPr>
            </w:pPr>
          </w:p>
        </w:tc>
        <w:tc>
          <w:tcPr>
            <w:tcW w:w="720" w:type="dxa"/>
            <w:vAlign w:val="center"/>
          </w:tcPr>
          <w:p>
            <w:pPr>
              <w:pStyle w:val="2"/>
              <w:jc w:val="center"/>
              <w:rPr>
                <w:rFonts w:hint="eastAsia" w:ascii="宋体" w:hAnsi="宋体" w:eastAsia="宋体" w:cs="宋体"/>
                <w:color w:val="auto"/>
                <w:sz w:val="20"/>
                <w:szCs w:val="16"/>
              </w:rPr>
            </w:pPr>
          </w:p>
        </w:tc>
        <w:tc>
          <w:tcPr>
            <w:tcW w:w="1050" w:type="dxa"/>
            <w:vAlign w:val="center"/>
          </w:tcPr>
          <w:p>
            <w:pPr>
              <w:pStyle w:val="2"/>
              <w:jc w:val="center"/>
              <w:rPr>
                <w:rFonts w:hint="eastAsia" w:ascii="宋体" w:hAnsi="宋体" w:eastAsia="宋体" w:cs="宋体"/>
                <w:color w:val="auto"/>
                <w:sz w:val="20"/>
                <w:szCs w:val="16"/>
              </w:rPr>
            </w:pPr>
          </w:p>
        </w:tc>
        <w:tc>
          <w:tcPr>
            <w:tcW w:w="825" w:type="dxa"/>
            <w:vAlign w:val="center"/>
          </w:tcPr>
          <w:p>
            <w:pPr>
              <w:pStyle w:val="2"/>
              <w:jc w:val="center"/>
              <w:rPr>
                <w:rFonts w:hint="eastAsia" w:ascii="宋体" w:hAnsi="宋体" w:eastAsia="宋体" w:cs="宋体"/>
                <w:color w:val="auto"/>
                <w:sz w:val="20"/>
                <w:szCs w:val="16"/>
              </w:rPr>
            </w:pPr>
          </w:p>
        </w:tc>
        <w:tc>
          <w:tcPr>
            <w:tcW w:w="645" w:type="dxa"/>
            <w:vAlign w:val="center"/>
          </w:tcPr>
          <w:p>
            <w:pPr>
              <w:pStyle w:val="2"/>
              <w:jc w:val="center"/>
              <w:rPr>
                <w:rFonts w:hint="eastAsia" w:ascii="宋体" w:hAnsi="宋体" w:eastAsia="宋体" w:cs="宋体"/>
                <w:color w:val="auto"/>
                <w:sz w:val="20"/>
                <w:szCs w:val="16"/>
              </w:rPr>
            </w:pPr>
          </w:p>
        </w:tc>
        <w:tc>
          <w:tcPr>
            <w:tcW w:w="795" w:type="dxa"/>
            <w:vAlign w:val="center"/>
          </w:tcPr>
          <w:p>
            <w:pPr>
              <w:pStyle w:val="2"/>
              <w:jc w:val="center"/>
              <w:rPr>
                <w:rFonts w:hint="eastAsia" w:ascii="宋体" w:hAnsi="宋体" w:eastAsia="宋体" w:cs="宋体"/>
                <w:color w:val="auto"/>
                <w:sz w:val="20"/>
                <w:szCs w:val="16"/>
              </w:rPr>
            </w:pPr>
          </w:p>
        </w:tc>
        <w:tc>
          <w:tcPr>
            <w:tcW w:w="1425" w:type="dxa"/>
            <w:vAlign w:val="center"/>
          </w:tcPr>
          <w:p>
            <w:pPr>
              <w:pStyle w:val="2"/>
              <w:jc w:val="center"/>
              <w:rPr>
                <w:rFonts w:hint="eastAsia" w:ascii="宋体" w:hAnsi="宋体" w:eastAsia="宋体" w:cs="宋体"/>
                <w:color w:val="auto"/>
                <w:sz w:val="20"/>
                <w:szCs w:val="16"/>
              </w:rPr>
            </w:pPr>
          </w:p>
        </w:tc>
        <w:tc>
          <w:tcPr>
            <w:tcW w:w="1020" w:type="dxa"/>
            <w:vAlign w:val="center"/>
          </w:tcPr>
          <w:p>
            <w:pPr>
              <w:pStyle w:val="2"/>
              <w:jc w:val="center"/>
              <w:rPr>
                <w:rFonts w:hint="eastAsia" w:ascii="宋体" w:hAnsi="宋体" w:eastAsia="宋体" w:cs="宋体"/>
                <w:color w:val="auto"/>
                <w:sz w:val="20"/>
                <w:szCs w:val="16"/>
              </w:rPr>
            </w:pPr>
          </w:p>
        </w:tc>
        <w:tc>
          <w:tcPr>
            <w:tcW w:w="810" w:type="dxa"/>
            <w:vAlign w:val="center"/>
          </w:tcPr>
          <w:p>
            <w:pPr>
              <w:pStyle w:val="2"/>
              <w:jc w:val="center"/>
              <w:rPr>
                <w:rFonts w:hint="eastAsia" w:ascii="宋体" w:hAnsi="宋体" w:eastAsia="宋体" w:cs="宋体"/>
                <w:color w:val="auto"/>
                <w:sz w:val="20"/>
                <w:szCs w:val="16"/>
              </w:rPr>
            </w:pPr>
          </w:p>
        </w:tc>
        <w:tc>
          <w:tcPr>
            <w:tcW w:w="814" w:type="dxa"/>
            <w:vAlign w:val="center"/>
          </w:tcPr>
          <w:p>
            <w:pPr>
              <w:pStyle w:val="2"/>
              <w:jc w:val="center"/>
              <w:rPr>
                <w:rFonts w:hint="eastAsia" w:ascii="宋体" w:hAnsi="宋体" w:eastAsia="宋体" w:cs="宋体"/>
                <w:color w:val="auto"/>
                <w:sz w:val="2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5" w:hRule="atLeast"/>
        </w:trPr>
        <w:tc>
          <w:tcPr>
            <w:tcW w:w="712" w:type="dxa"/>
            <w:vAlign w:val="center"/>
          </w:tcPr>
          <w:p>
            <w:pPr>
              <w:pStyle w:val="2"/>
              <w:jc w:val="center"/>
              <w:rPr>
                <w:rFonts w:hint="eastAsia" w:ascii="宋体" w:hAnsi="宋体" w:eastAsia="宋体" w:cs="宋体"/>
                <w:color w:val="auto"/>
                <w:sz w:val="20"/>
                <w:szCs w:val="16"/>
              </w:rPr>
            </w:pPr>
          </w:p>
        </w:tc>
        <w:tc>
          <w:tcPr>
            <w:tcW w:w="720" w:type="dxa"/>
            <w:vAlign w:val="center"/>
          </w:tcPr>
          <w:p>
            <w:pPr>
              <w:pStyle w:val="2"/>
              <w:jc w:val="center"/>
              <w:rPr>
                <w:rFonts w:hint="eastAsia" w:ascii="宋体" w:hAnsi="宋体" w:eastAsia="宋体" w:cs="宋体"/>
                <w:color w:val="auto"/>
                <w:sz w:val="20"/>
                <w:szCs w:val="16"/>
              </w:rPr>
            </w:pPr>
          </w:p>
        </w:tc>
        <w:tc>
          <w:tcPr>
            <w:tcW w:w="1050" w:type="dxa"/>
            <w:vAlign w:val="center"/>
          </w:tcPr>
          <w:p>
            <w:pPr>
              <w:pStyle w:val="2"/>
              <w:jc w:val="center"/>
              <w:rPr>
                <w:rFonts w:hint="eastAsia" w:ascii="宋体" w:hAnsi="宋体" w:eastAsia="宋体" w:cs="宋体"/>
                <w:color w:val="auto"/>
                <w:sz w:val="20"/>
                <w:szCs w:val="16"/>
              </w:rPr>
            </w:pPr>
          </w:p>
        </w:tc>
        <w:tc>
          <w:tcPr>
            <w:tcW w:w="825" w:type="dxa"/>
            <w:vAlign w:val="center"/>
          </w:tcPr>
          <w:p>
            <w:pPr>
              <w:pStyle w:val="2"/>
              <w:jc w:val="center"/>
              <w:rPr>
                <w:rFonts w:hint="eastAsia" w:ascii="宋体" w:hAnsi="宋体" w:eastAsia="宋体" w:cs="宋体"/>
                <w:color w:val="auto"/>
                <w:sz w:val="20"/>
                <w:szCs w:val="16"/>
              </w:rPr>
            </w:pPr>
          </w:p>
        </w:tc>
        <w:tc>
          <w:tcPr>
            <w:tcW w:w="645" w:type="dxa"/>
            <w:vAlign w:val="center"/>
          </w:tcPr>
          <w:p>
            <w:pPr>
              <w:pStyle w:val="2"/>
              <w:jc w:val="center"/>
              <w:rPr>
                <w:rFonts w:hint="eastAsia" w:ascii="宋体" w:hAnsi="宋体" w:eastAsia="宋体" w:cs="宋体"/>
                <w:color w:val="auto"/>
                <w:sz w:val="20"/>
                <w:szCs w:val="16"/>
              </w:rPr>
            </w:pPr>
          </w:p>
        </w:tc>
        <w:tc>
          <w:tcPr>
            <w:tcW w:w="795" w:type="dxa"/>
            <w:vAlign w:val="center"/>
          </w:tcPr>
          <w:p>
            <w:pPr>
              <w:pStyle w:val="2"/>
              <w:jc w:val="center"/>
              <w:rPr>
                <w:rFonts w:hint="eastAsia" w:ascii="宋体" w:hAnsi="宋体" w:eastAsia="宋体" w:cs="宋体"/>
                <w:color w:val="auto"/>
                <w:sz w:val="20"/>
                <w:szCs w:val="16"/>
              </w:rPr>
            </w:pPr>
          </w:p>
        </w:tc>
        <w:tc>
          <w:tcPr>
            <w:tcW w:w="1425" w:type="dxa"/>
            <w:vAlign w:val="center"/>
          </w:tcPr>
          <w:p>
            <w:pPr>
              <w:pStyle w:val="2"/>
              <w:jc w:val="center"/>
              <w:rPr>
                <w:rFonts w:hint="eastAsia" w:ascii="宋体" w:hAnsi="宋体" w:eastAsia="宋体" w:cs="宋体"/>
                <w:color w:val="auto"/>
                <w:sz w:val="20"/>
                <w:szCs w:val="16"/>
              </w:rPr>
            </w:pPr>
          </w:p>
        </w:tc>
        <w:tc>
          <w:tcPr>
            <w:tcW w:w="1020" w:type="dxa"/>
            <w:vAlign w:val="center"/>
          </w:tcPr>
          <w:p>
            <w:pPr>
              <w:pStyle w:val="2"/>
              <w:jc w:val="center"/>
              <w:rPr>
                <w:rFonts w:hint="eastAsia" w:ascii="宋体" w:hAnsi="宋体" w:eastAsia="宋体" w:cs="宋体"/>
                <w:color w:val="auto"/>
                <w:sz w:val="20"/>
                <w:szCs w:val="16"/>
              </w:rPr>
            </w:pPr>
          </w:p>
        </w:tc>
        <w:tc>
          <w:tcPr>
            <w:tcW w:w="810" w:type="dxa"/>
            <w:vAlign w:val="center"/>
          </w:tcPr>
          <w:p>
            <w:pPr>
              <w:pStyle w:val="2"/>
              <w:jc w:val="center"/>
              <w:rPr>
                <w:rFonts w:hint="eastAsia" w:ascii="宋体" w:hAnsi="宋体" w:eastAsia="宋体" w:cs="宋体"/>
                <w:color w:val="auto"/>
                <w:sz w:val="20"/>
                <w:szCs w:val="16"/>
              </w:rPr>
            </w:pPr>
          </w:p>
        </w:tc>
        <w:tc>
          <w:tcPr>
            <w:tcW w:w="814" w:type="dxa"/>
            <w:vAlign w:val="center"/>
          </w:tcPr>
          <w:p>
            <w:pPr>
              <w:pStyle w:val="2"/>
              <w:jc w:val="center"/>
              <w:rPr>
                <w:rFonts w:hint="eastAsia" w:ascii="宋体" w:hAnsi="宋体" w:eastAsia="宋体" w:cs="宋体"/>
                <w:color w:val="auto"/>
                <w:sz w:val="20"/>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7" w:hRule="atLeast"/>
        </w:trPr>
        <w:tc>
          <w:tcPr>
            <w:tcW w:w="712" w:type="dxa"/>
            <w:vAlign w:val="center"/>
          </w:tcPr>
          <w:p>
            <w:pPr>
              <w:pStyle w:val="2"/>
              <w:jc w:val="center"/>
              <w:rPr>
                <w:rFonts w:hint="eastAsia" w:ascii="宋体" w:hAnsi="宋体" w:eastAsia="宋体" w:cs="宋体"/>
                <w:color w:val="auto"/>
                <w:sz w:val="20"/>
                <w:szCs w:val="16"/>
              </w:rPr>
            </w:pPr>
          </w:p>
        </w:tc>
        <w:tc>
          <w:tcPr>
            <w:tcW w:w="720" w:type="dxa"/>
            <w:vAlign w:val="center"/>
          </w:tcPr>
          <w:p>
            <w:pPr>
              <w:pStyle w:val="2"/>
              <w:jc w:val="center"/>
              <w:rPr>
                <w:rFonts w:hint="eastAsia" w:ascii="宋体" w:hAnsi="宋体" w:eastAsia="宋体" w:cs="宋体"/>
                <w:color w:val="auto"/>
                <w:sz w:val="20"/>
                <w:szCs w:val="16"/>
              </w:rPr>
            </w:pPr>
          </w:p>
        </w:tc>
        <w:tc>
          <w:tcPr>
            <w:tcW w:w="1050" w:type="dxa"/>
            <w:vAlign w:val="center"/>
          </w:tcPr>
          <w:p>
            <w:pPr>
              <w:pStyle w:val="2"/>
              <w:jc w:val="center"/>
              <w:rPr>
                <w:rFonts w:hint="eastAsia" w:ascii="宋体" w:hAnsi="宋体" w:eastAsia="宋体" w:cs="宋体"/>
                <w:color w:val="auto"/>
                <w:sz w:val="20"/>
                <w:szCs w:val="16"/>
              </w:rPr>
            </w:pPr>
          </w:p>
        </w:tc>
        <w:tc>
          <w:tcPr>
            <w:tcW w:w="825" w:type="dxa"/>
            <w:vAlign w:val="center"/>
          </w:tcPr>
          <w:p>
            <w:pPr>
              <w:pStyle w:val="2"/>
              <w:jc w:val="center"/>
              <w:rPr>
                <w:rFonts w:hint="eastAsia" w:ascii="宋体" w:hAnsi="宋体" w:eastAsia="宋体" w:cs="宋体"/>
                <w:color w:val="auto"/>
                <w:sz w:val="20"/>
                <w:szCs w:val="16"/>
              </w:rPr>
            </w:pPr>
          </w:p>
        </w:tc>
        <w:tc>
          <w:tcPr>
            <w:tcW w:w="645" w:type="dxa"/>
            <w:vAlign w:val="center"/>
          </w:tcPr>
          <w:p>
            <w:pPr>
              <w:pStyle w:val="2"/>
              <w:jc w:val="center"/>
              <w:rPr>
                <w:rFonts w:hint="eastAsia" w:ascii="宋体" w:hAnsi="宋体" w:eastAsia="宋体" w:cs="宋体"/>
                <w:color w:val="auto"/>
                <w:sz w:val="20"/>
                <w:szCs w:val="16"/>
              </w:rPr>
            </w:pPr>
          </w:p>
        </w:tc>
        <w:tc>
          <w:tcPr>
            <w:tcW w:w="795" w:type="dxa"/>
            <w:vAlign w:val="center"/>
          </w:tcPr>
          <w:p>
            <w:pPr>
              <w:pStyle w:val="2"/>
              <w:jc w:val="center"/>
              <w:rPr>
                <w:rFonts w:hint="eastAsia" w:ascii="宋体" w:hAnsi="宋体" w:eastAsia="宋体" w:cs="宋体"/>
                <w:color w:val="auto"/>
                <w:sz w:val="20"/>
                <w:szCs w:val="16"/>
              </w:rPr>
            </w:pPr>
          </w:p>
        </w:tc>
        <w:tc>
          <w:tcPr>
            <w:tcW w:w="1425" w:type="dxa"/>
            <w:vAlign w:val="center"/>
          </w:tcPr>
          <w:p>
            <w:pPr>
              <w:pStyle w:val="2"/>
              <w:jc w:val="center"/>
              <w:rPr>
                <w:rFonts w:hint="eastAsia" w:ascii="宋体" w:hAnsi="宋体" w:eastAsia="宋体" w:cs="宋体"/>
                <w:color w:val="auto"/>
                <w:sz w:val="20"/>
                <w:szCs w:val="16"/>
              </w:rPr>
            </w:pPr>
          </w:p>
        </w:tc>
        <w:tc>
          <w:tcPr>
            <w:tcW w:w="1020" w:type="dxa"/>
            <w:vAlign w:val="center"/>
          </w:tcPr>
          <w:p>
            <w:pPr>
              <w:pStyle w:val="2"/>
              <w:jc w:val="center"/>
              <w:rPr>
                <w:rFonts w:hint="eastAsia" w:ascii="宋体" w:hAnsi="宋体" w:eastAsia="宋体" w:cs="宋体"/>
                <w:color w:val="auto"/>
                <w:sz w:val="20"/>
                <w:szCs w:val="16"/>
              </w:rPr>
            </w:pPr>
          </w:p>
        </w:tc>
        <w:tc>
          <w:tcPr>
            <w:tcW w:w="810" w:type="dxa"/>
            <w:vAlign w:val="center"/>
          </w:tcPr>
          <w:p>
            <w:pPr>
              <w:pStyle w:val="2"/>
              <w:jc w:val="center"/>
              <w:rPr>
                <w:rFonts w:hint="eastAsia" w:ascii="宋体" w:hAnsi="宋体" w:eastAsia="宋体" w:cs="宋体"/>
                <w:color w:val="auto"/>
                <w:sz w:val="20"/>
                <w:szCs w:val="16"/>
              </w:rPr>
            </w:pPr>
          </w:p>
        </w:tc>
        <w:tc>
          <w:tcPr>
            <w:tcW w:w="814" w:type="dxa"/>
            <w:vAlign w:val="center"/>
          </w:tcPr>
          <w:p>
            <w:pPr>
              <w:pStyle w:val="2"/>
              <w:jc w:val="center"/>
              <w:rPr>
                <w:rFonts w:hint="eastAsia" w:ascii="宋体" w:hAnsi="宋体" w:eastAsia="宋体" w:cs="宋体"/>
                <w:color w:val="auto"/>
                <w:sz w:val="20"/>
                <w:szCs w:val="16"/>
              </w:rPr>
            </w:pPr>
          </w:p>
        </w:tc>
      </w:tr>
    </w:tbl>
    <w:p>
      <w:pPr>
        <w:pStyle w:val="2"/>
        <w:rPr>
          <w:rFonts w:hint="eastAsia" w:ascii="宋体" w:hAnsi="宋体" w:eastAsia="宋体" w:cs="宋体"/>
          <w:color w:val="auto"/>
          <w:sz w:val="24"/>
          <w:szCs w:val="21"/>
        </w:rPr>
      </w:pPr>
    </w:p>
    <w:p>
      <w:pPr>
        <w:rPr>
          <w:rFonts w:hint="eastAsia" w:ascii="宋体" w:hAnsi="宋体" w:eastAsia="宋体" w:cs="宋体"/>
          <w:color w:val="auto"/>
          <w:sz w:val="24"/>
          <w:szCs w:val="21"/>
        </w:rPr>
      </w:pPr>
    </w:p>
    <w:p>
      <w:pPr>
        <w:pStyle w:val="2"/>
        <w:rPr>
          <w:rFonts w:hint="eastAsia" w:ascii="宋体" w:hAnsi="宋体" w:eastAsia="宋体" w:cs="宋体"/>
          <w:color w:val="auto"/>
          <w:sz w:val="24"/>
          <w:szCs w:val="21"/>
        </w:rPr>
      </w:pPr>
    </w:p>
    <w:p>
      <w:pPr>
        <w:rPr>
          <w:rFonts w:hint="eastAsia" w:ascii="宋体" w:hAnsi="宋体" w:eastAsia="宋体" w:cs="宋体"/>
          <w:color w:val="auto"/>
        </w:rPr>
      </w:pPr>
    </w:p>
    <w:p>
      <w:pPr>
        <w:rPr>
          <w:rFonts w:hint="eastAsia" w:ascii="宋体" w:hAnsi="宋体" w:eastAsia="宋体" w:cs="宋体"/>
          <w:color w:val="auto"/>
          <w:sz w:val="30"/>
        </w:rPr>
      </w:pPr>
      <w:r>
        <w:rPr>
          <w:rFonts w:hint="eastAsia" w:ascii="宋体" w:hAnsi="宋体" w:eastAsia="宋体" w:cs="宋体"/>
          <w:color w:val="auto"/>
          <w:sz w:val="30"/>
        </w:rPr>
        <w:br w:type="page"/>
      </w:r>
    </w:p>
    <w:p>
      <w:pPr>
        <w:rPr>
          <w:rFonts w:hint="eastAsia" w:ascii="宋体" w:hAnsi="宋体" w:eastAsia="宋体" w:cs="宋体"/>
          <w:b/>
          <w:bCs/>
          <w:color w:val="auto"/>
          <w:sz w:val="24"/>
          <w:szCs w:val="32"/>
          <w:lang w:val="zh-CN"/>
        </w:rPr>
      </w:pPr>
      <w:bookmarkStart w:id="49" w:name="_Toc24684"/>
      <w:r>
        <w:rPr>
          <w:rFonts w:hint="eastAsia" w:ascii="宋体" w:hAnsi="宋体" w:eastAsia="宋体" w:cs="宋体"/>
          <w:b/>
          <w:bCs/>
          <w:color w:val="auto"/>
          <w:sz w:val="24"/>
          <w:szCs w:val="32"/>
          <w:lang w:val="zh-CN"/>
        </w:rPr>
        <w:t>附件 2：</w:t>
      </w:r>
      <w:bookmarkEnd w:id="49"/>
      <w:r>
        <w:rPr>
          <w:rFonts w:hint="eastAsia" w:ascii="宋体" w:hAnsi="宋体" w:eastAsia="宋体" w:cs="宋体"/>
          <w:b/>
          <w:bCs/>
          <w:color w:val="auto"/>
          <w:sz w:val="24"/>
          <w:szCs w:val="32"/>
          <w:lang w:val="zh-CN"/>
        </w:rPr>
        <w:t xml:space="preserve"> </w:t>
      </w:r>
    </w:p>
    <w:p>
      <w:pPr>
        <w:jc w:val="center"/>
        <w:rPr>
          <w:rFonts w:hint="eastAsia" w:ascii="宋体" w:hAnsi="宋体" w:eastAsia="宋体" w:cs="宋体"/>
          <w:b/>
          <w:bCs/>
          <w:color w:val="auto"/>
          <w:sz w:val="28"/>
          <w:szCs w:val="36"/>
          <w:lang w:val="zh-CN"/>
        </w:rPr>
      </w:pPr>
      <w:r>
        <w:rPr>
          <w:rFonts w:hint="eastAsia" w:ascii="宋体" w:hAnsi="宋体" w:eastAsia="宋体" w:cs="宋体"/>
          <w:b/>
          <w:bCs/>
          <w:color w:val="auto"/>
          <w:sz w:val="28"/>
          <w:szCs w:val="36"/>
          <w:lang w:val="zh-CN"/>
        </w:rPr>
        <w:t>工程质量保修书</w:t>
      </w:r>
    </w:p>
    <w:p>
      <w:pPr>
        <w:rPr>
          <w:rFonts w:hint="eastAsia" w:ascii="宋体" w:hAnsi="宋体" w:eastAsia="宋体" w:cs="宋体"/>
          <w:color w:val="auto"/>
          <w:lang w:val="zh-CN"/>
        </w:rPr>
      </w:pP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发包人（全称）：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承包人（全称）： </w:t>
      </w:r>
    </w:p>
    <w:p>
      <w:pPr>
        <w:pStyle w:val="2"/>
        <w:rPr>
          <w:rFonts w:hint="eastAsia" w:ascii="宋体" w:hAnsi="宋体" w:eastAsia="宋体" w:cs="宋体"/>
          <w:color w:val="auto"/>
          <w:lang w:val="zh-CN"/>
        </w:rPr>
      </w:pP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    发包人和承包人根据《中华人民共和国建筑法》和《建设工程质量管理条例》， 经协商一致就签订工程质量保修书。 </w:t>
      </w:r>
    </w:p>
    <w:p>
      <w:pPr>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lang w:val="zh-CN"/>
        </w:rPr>
        <w:t xml:space="preserve">一、工程质量保修范围和内容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    承包人在质量保修期内，按照有关法律规定和合同约定，承担工程质量保修责任。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     </w:t>
      </w:r>
      <w:r>
        <w:rPr>
          <w:rFonts w:hint="eastAsia" w:ascii="宋体" w:hAnsi="宋体" w:eastAsia="宋体" w:cs="宋体"/>
          <w:color w:val="auto"/>
          <w:sz w:val="24"/>
          <w:szCs w:val="24"/>
          <w:u w:val="single"/>
          <w:lang w:val="zh-CN"/>
        </w:rPr>
        <w:t>按照《中华人民共和国建筑法》和《建设工程质量管理条例》执行</w:t>
      </w:r>
      <w:r>
        <w:rPr>
          <w:rFonts w:hint="eastAsia" w:ascii="宋体" w:hAnsi="宋体" w:eastAsia="宋体" w:cs="宋体"/>
          <w:color w:val="auto"/>
          <w:sz w:val="24"/>
          <w:szCs w:val="24"/>
          <w:lang w:val="zh-CN"/>
        </w:rPr>
        <w:t>。</w:t>
      </w:r>
    </w:p>
    <w:p>
      <w:pPr>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lang w:val="zh-CN"/>
        </w:rPr>
        <w:t xml:space="preserve">二、质量保修期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根据《建设工程质量管理条例》及有关规定，工程的质量保修期如下：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1．地基基础工程和主体结构工程为设计文件规定的工程合理使用年限；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2．屋面防水工程、有防水要求的卫生间、房间和外墙面的防渗为 年；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3．装修工程为 年；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电气管线、给排水管道、设备安装工程为</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年；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供热与供冷系统为 个采暖期、供冷期；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住宅小区内的给排水设施、道路等配套工程为</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年；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其他项目保修期限约定如下：</w:t>
      </w:r>
      <w:r>
        <w:rPr>
          <w:rFonts w:hint="eastAsia" w:ascii="宋体" w:hAnsi="宋体" w:eastAsia="宋体" w:cs="宋体"/>
          <w:color w:val="auto"/>
          <w:sz w:val="24"/>
          <w:szCs w:val="24"/>
          <w:u w:val="single"/>
          <w:lang w:val="zh-CN"/>
        </w:rPr>
        <w:t xml:space="preserve"> / </w:t>
      </w:r>
      <w:r>
        <w:rPr>
          <w:rFonts w:hint="eastAsia" w:ascii="宋体" w:hAnsi="宋体" w:eastAsia="宋体" w:cs="宋体"/>
          <w:color w:val="auto"/>
          <w:sz w:val="24"/>
          <w:szCs w:val="24"/>
          <w:lang w:val="zh-CN"/>
        </w:rPr>
        <w:t xml:space="preserve">。 </w:t>
      </w:r>
    </w:p>
    <w:p>
      <w:pPr>
        <w:ind w:firstLine="480"/>
        <w:rPr>
          <w:rFonts w:hint="eastAsia" w:ascii="宋体" w:hAnsi="宋体" w:eastAsia="宋体" w:cs="宋体"/>
          <w:color w:val="auto"/>
          <w:sz w:val="24"/>
          <w:szCs w:val="24"/>
          <w:lang w:val="zh-CN"/>
        </w:rPr>
      </w:pPr>
      <w:r>
        <w:rPr>
          <w:rFonts w:hint="eastAsia" w:ascii="宋体" w:hAnsi="宋体" w:eastAsia="宋体" w:cs="宋体"/>
          <w:color w:val="auto"/>
          <w:sz w:val="24"/>
          <w:szCs w:val="24"/>
          <w:u w:val="single"/>
          <w:lang w:val="zh-CN"/>
        </w:rPr>
        <w:t>质量保修期自工程竣工验收合格之日起计算</w:t>
      </w:r>
      <w:r>
        <w:rPr>
          <w:rFonts w:hint="eastAsia" w:ascii="宋体" w:hAnsi="宋体" w:eastAsia="宋体" w:cs="宋体"/>
          <w:color w:val="auto"/>
          <w:sz w:val="24"/>
          <w:szCs w:val="24"/>
          <w:lang w:val="zh-CN"/>
        </w:rPr>
        <w:t>。</w:t>
      </w:r>
    </w:p>
    <w:p>
      <w:pPr>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lang w:val="zh-CN"/>
        </w:rPr>
        <w:t xml:space="preserve">三、缺陷责任期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工程缺陷责任期为     个月，缺陷责任期自工程通过竣工验收之日起计算。单位工程先于全部工程进行验收，单位工程缺陷责任期自单位工程验收合格之日起算。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缺陷责任期终止后，发包人应退还剩余的质量保证金。</w:t>
      </w:r>
    </w:p>
    <w:p>
      <w:pPr>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lang w:val="zh-CN"/>
        </w:rPr>
        <w:t xml:space="preserve">四、质量保修责任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属于保修范围、内容的项目，承包人应当在接到保修通知之日起 7 天内派人保修。承包人不在约定期限内派人保修的，发包人可以委托他人修理。发生紧急事故需抢修的，承包人在接到事故通知后，应当立即到达事故现场抢修。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对于涉及结构安全的质量问题，应当按照《建设工程质量管理条例》的规定，立即向当地建设行政主管部门和有关部门报告，采取安全防范措施，并由原设计人或者具有相应资质等级的设计人提出保修方案，承包人实施保修。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质量保修完成后，由发包人组织验收。</w:t>
      </w:r>
    </w:p>
    <w:p>
      <w:pPr>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lang w:val="zh-CN"/>
        </w:rPr>
        <w:t xml:space="preserve">五、保修费用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    保修费用由造成质量缺陷的责任方承担。 </w:t>
      </w:r>
    </w:p>
    <w:p>
      <w:pPr>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lang w:val="zh-CN"/>
        </w:rPr>
        <w:t xml:space="preserve">六、双方约定的其他工程质量保修事项：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工程质量保修书由发包人，承包人在工程竣工验收前签署，作为施工合同附件，其有效期限至保修期满 。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工程质量保修书由发包人、承包人在工程竣工验收前共同签署，作为施工合同附件，其有效期限至保修期满。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发包人：  (公章)             </w:t>
      </w:r>
      <w:r>
        <w:rPr>
          <w:rFonts w:hint="eastAsia" w:ascii="宋体" w:hAnsi="宋体" w:eastAsia="宋体" w:cs="宋体"/>
          <w:color w:val="auto"/>
          <w:sz w:val="24"/>
          <w:szCs w:val="24"/>
          <w:lang w:val="zh-CN" w:eastAsia="zh-CN"/>
        </w:rPr>
        <w:t xml:space="preserve">          </w:t>
      </w:r>
      <w:r>
        <w:rPr>
          <w:rFonts w:hint="eastAsia" w:ascii="宋体" w:hAnsi="宋体" w:eastAsia="宋体" w:cs="宋体"/>
          <w:color w:val="auto"/>
          <w:sz w:val="24"/>
          <w:szCs w:val="24"/>
          <w:lang w:val="zh-CN"/>
        </w:rPr>
        <w:t>承包人：  (公章)</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法定代表人或其委托代理人：  </w:t>
      </w:r>
      <w:r>
        <w:rPr>
          <w:rFonts w:hint="eastAsia" w:ascii="宋体" w:hAnsi="宋体" w:eastAsia="宋体" w:cs="宋体"/>
          <w:color w:val="auto"/>
          <w:sz w:val="24"/>
          <w:szCs w:val="24"/>
          <w:lang w:val="zh-CN" w:eastAsia="zh-CN"/>
        </w:rPr>
        <w:t xml:space="preserve">          </w:t>
      </w:r>
      <w:r>
        <w:rPr>
          <w:rFonts w:hint="eastAsia" w:ascii="宋体" w:hAnsi="宋体" w:eastAsia="宋体" w:cs="宋体"/>
          <w:color w:val="auto"/>
          <w:sz w:val="24"/>
          <w:szCs w:val="24"/>
          <w:lang w:val="zh-CN"/>
        </w:rPr>
        <w:t>法定代表人或其委托代理人：</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（签字）                    </w:t>
      </w:r>
      <w:r>
        <w:rPr>
          <w:rFonts w:hint="eastAsia" w:ascii="宋体" w:hAnsi="宋体" w:eastAsia="宋体" w:cs="宋体"/>
          <w:color w:val="auto"/>
          <w:sz w:val="24"/>
          <w:szCs w:val="24"/>
          <w:lang w:val="zh-CN" w:eastAsia="zh-CN"/>
        </w:rPr>
        <w:t xml:space="preserve">          </w:t>
      </w:r>
      <w:r>
        <w:rPr>
          <w:rFonts w:hint="eastAsia" w:ascii="宋体" w:hAnsi="宋体" w:eastAsia="宋体" w:cs="宋体"/>
          <w:color w:val="auto"/>
          <w:sz w:val="24"/>
          <w:szCs w:val="24"/>
          <w:lang w:val="zh-CN"/>
        </w:rPr>
        <w:t>（签字）</w:t>
      </w:r>
    </w:p>
    <w:p>
      <w:pPr>
        <w:rPr>
          <w:rFonts w:hint="eastAsia" w:ascii="宋体" w:hAnsi="宋体" w:eastAsia="宋体" w:cs="宋体"/>
          <w:color w:val="auto"/>
          <w:sz w:val="24"/>
          <w:szCs w:val="24"/>
          <w:lang w:val="zh-CN"/>
        </w:rPr>
      </w:pP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组织机构代码：             </w:t>
      </w:r>
      <w:r>
        <w:rPr>
          <w:rFonts w:hint="eastAsia" w:ascii="宋体" w:hAnsi="宋体" w:eastAsia="宋体" w:cs="宋体"/>
          <w:color w:val="auto"/>
          <w:sz w:val="24"/>
          <w:szCs w:val="24"/>
          <w:lang w:val="zh-CN" w:eastAsia="zh-CN"/>
        </w:rPr>
        <w:t xml:space="preserve">         </w:t>
      </w:r>
      <w:r>
        <w:rPr>
          <w:rFonts w:hint="eastAsia" w:ascii="宋体" w:hAnsi="宋体" w:eastAsia="宋体" w:cs="宋体"/>
          <w:color w:val="auto"/>
          <w:sz w:val="24"/>
          <w:szCs w:val="24"/>
          <w:lang w:val="zh-CN"/>
        </w:rPr>
        <w:t xml:space="preserve">组织机构代码：  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地  址：                     </w:t>
      </w:r>
      <w:r>
        <w:rPr>
          <w:rFonts w:hint="eastAsia" w:ascii="宋体" w:hAnsi="宋体" w:eastAsia="宋体" w:cs="宋体"/>
          <w:color w:val="auto"/>
          <w:sz w:val="24"/>
          <w:szCs w:val="24"/>
          <w:lang w:val="zh-CN" w:eastAsia="zh-CN"/>
        </w:rPr>
        <w:t xml:space="preserve">         </w:t>
      </w:r>
      <w:r>
        <w:rPr>
          <w:rFonts w:hint="eastAsia" w:ascii="宋体" w:hAnsi="宋体" w:eastAsia="宋体" w:cs="宋体"/>
          <w:color w:val="auto"/>
          <w:sz w:val="24"/>
          <w:szCs w:val="24"/>
          <w:lang w:val="zh-CN"/>
        </w:rPr>
        <w:t xml:space="preserve">地  址：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邮政编码：                   </w:t>
      </w:r>
      <w:r>
        <w:rPr>
          <w:rFonts w:hint="eastAsia" w:ascii="宋体" w:hAnsi="宋体" w:eastAsia="宋体" w:cs="宋体"/>
          <w:color w:val="auto"/>
          <w:sz w:val="24"/>
          <w:szCs w:val="24"/>
          <w:lang w:val="zh-CN" w:eastAsia="zh-CN"/>
        </w:rPr>
        <w:t xml:space="preserve">         </w:t>
      </w:r>
      <w:r>
        <w:rPr>
          <w:rFonts w:hint="eastAsia" w:ascii="宋体" w:hAnsi="宋体" w:eastAsia="宋体" w:cs="宋体"/>
          <w:color w:val="auto"/>
          <w:sz w:val="24"/>
          <w:szCs w:val="24"/>
          <w:lang w:val="zh-CN"/>
        </w:rPr>
        <w:t xml:space="preserve">邮政编码：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法定代表人：             </w:t>
      </w:r>
      <w:r>
        <w:rPr>
          <w:rFonts w:hint="eastAsia" w:ascii="宋体" w:hAnsi="宋体" w:eastAsia="宋体" w:cs="宋体"/>
          <w:color w:val="auto"/>
          <w:sz w:val="24"/>
          <w:szCs w:val="24"/>
          <w:lang w:val="zh-CN" w:eastAsia="zh-CN"/>
        </w:rPr>
        <w:t xml:space="preserve">         </w:t>
      </w:r>
      <w:r>
        <w:rPr>
          <w:rFonts w:hint="eastAsia" w:ascii="宋体" w:hAnsi="宋体" w:eastAsia="宋体" w:cs="宋体"/>
          <w:color w:val="auto"/>
          <w:sz w:val="24"/>
          <w:szCs w:val="24"/>
          <w:lang w:val="zh-CN"/>
        </w:rPr>
        <w:t xml:space="preserve">法定代表人：      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委托代理人：                 </w:t>
      </w:r>
      <w:r>
        <w:rPr>
          <w:rFonts w:hint="eastAsia" w:ascii="宋体" w:hAnsi="宋体" w:eastAsia="宋体" w:cs="宋体"/>
          <w:color w:val="auto"/>
          <w:sz w:val="24"/>
          <w:szCs w:val="24"/>
          <w:lang w:val="zh-CN" w:eastAsia="zh-CN"/>
        </w:rPr>
        <w:t xml:space="preserve">         </w:t>
      </w:r>
      <w:r>
        <w:rPr>
          <w:rFonts w:hint="eastAsia" w:ascii="宋体" w:hAnsi="宋体" w:eastAsia="宋体" w:cs="宋体"/>
          <w:color w:val="auto"/>
          <w:sz w:val="24"/>
          <w:szCs w:val="24"/>
          <w:lang w:val="zh-CN"/>
        </w:rPr>
        <w:t xml:space="preserve">委托代理人：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电  话：                     </w:t>
      </w:r>
      <w:r>
        <w:rPr>
          <w:rFonts w:hint="eastAsia" w:ascii="宋体" w:hAnsi="宋体" w:eastAsia="宋体" w:cs="宋体"/>
          <w:color w:val="auto"/>
          <w:sz w:val="24"/>
          <w:szCs w:val="24"/>
          <w:lang w:val="zh-CN" w:eastAsia="zh-CN"/>
        </w:rPr>
        <w:t xml:space="preserve">         </w:t>
      </w:r>
      <w:r>
        <w:rPr>
          <w:rFonts w:hint="eastAsia" w:ascii="宋体" w:hAnsi="宋体" w:eastAsia="宋体" w:cs="宋体"/>
          <w:color w:val="auto"/>
          <w:sz w:val="24"/>
          <w:szCs w:val="24"/>
          <w:lang w:val="zh-CN"/>
        </w:rPr>
        <w:t xml:space="preserve">电  话：                     </w:t>
      </w:r>
    </w:p>
    <w:p>
      <w:pPr>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电子信箱：                   </w:t>
      </w:r>
      <w:r>
        <w:rPr>
          <w:rFonts w:hint="eastAsia" w:ascii="宋体" w:hAnsi="宋体" w:eastAsia="宋体" w:cs="宋体"/>
          <w:color w:val="auto"/>
          <w:sz w:val="24"/>
          <w:szCs w:val="24"/>
          <w:lang w:val="zh-CN" w:eastAsia="zh-CN"/>
        </w:rPr>
        <w:t xml:space="preserve">         </w:t>
      </w:r>
      <w:r>
        <w:rPr>
          <w:rFonts w:hint="eastAsia" w:ascii="宋体" w:hAnsi="宋体" w:eastAsia="宋体" w:cs="宋体"/>
          <w:color w:val="auto"/>
          <w:sz w:val="24"/>
          <w:szCs w:val="24"/>
          <w:lang w:val="zh-CN"/>
        </w:rPr>
        <w:t xml:space="preserve">电子信箱：                    </w:t>
      </w:r>
    </w:p>
    <w:p>
      <w:pPr>
        <w:rPr>
          <w:rFonts w:hint="eastAsia" w:ascii="宋体" w:hAnsi="宋体" w:eastAsia="宋体" w:cs="宋体"/>
          <w:color w:val="auto"/>
          <w:lang w:val="zh-CN"/>
        </w:rPr>
      </w:pPr>
      <w:r>
        <w:rPr>
          <w:rFonts w:hint="eastAsia" w:ascii="宋体" w:hAnsi="宋体" w:eastAsia="宋体" w:cs="宋体"/>
          <w:color w:val="auto"/>
          <w:lang w:val="zh-CN"/>
        </w:rPr>
        <w:br w:type="page"/>
      </w:r>
      <w:bookmarkStart w:id="50" w:name="_Toc13694"/>
      <w:r>
        <w:rPr>
          <w:rFonts w:hint="eastAsia" w:ascii="宋体" w:hAnsi="宋体" w:eastAsia="宋体" w:cs="宋体"/>
          <w:b/>
          <w:bCs/>
          <w:color w:val="auto"/>
          <w:sz w:val="24"/>
          <w:szCs w:val="24"/>
          <w:lang w:val="zh-CN"/>
        </w:rPr>
        <w:t>附件 3：</w:t>
      </w:r>
      <w:bookmarkEnd w:id="50"/>
      <w:r>
        <w:rPr>
          <w:rFonts w:hint="eastAsia" w:ascii="宋体" w:hAnsi="宋体" w:eastAsia="宋体" w:cs="宋体"/>
          <w:b/>
          <w:bCs/>
          <w:color w:val="auto"/>
          <w:sz w:val="24"/>
          <w:szCs w:val="24"/>
          <w:lang w:val="zh-CN"/>
        </w:rPr>
        <w:t xml:space="preserve"> </w:t>
      </w:r>
    </w:p>
    <w:p>
      <w:pPr>
        <w:jc w:val="center"/>
        <w:rPr>
          <w:rFonts w:hint="eastAsia" w:ascii="宋体" w:hAnsi="宋体" w:eastAsia="宋体" w:cs="宋体"/>
          <w:b/>
          <w:bCs/>
          <w:color w:val="auto"/>
          <w:sz w:val="28"/>
          <w:szCs w:val="28"/>
          <w:lang w:val="zh-CN"/>
        </w:rPr>
      </w:pPr>
      <w:r>
        <w:rPr>
          <w:rFonts w:hint="eastAsia" w:ascii="宋体" w:hAnsi="宋体" w:eastAsia="宋体" w:cs="宋体"/>
          <w:b/>
          <w:bCs/>
          <w:color w:val="auto"/>
          <w:sz w:val="28"/>
          <w:szCs w:val="28"/>
          <w:lang w:val="zh-CN"/>
        </w:rPr>
        <w:t>承包人用于本工程施工的机械设备表</w:t>
      </w:r>
    </w:p>
    <w:p>
      <w:pPr>
        <w:rPr>
          <w:rFonts w:hint="eastAsia" w:ascii="宋体" w:hAnsi="宋体" w:eastAsia="宋体" w:cs="宋体"/>
          <w:color w:val="auto"/>
          <w:lang w:val="zh-CN"/>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87"/>
        <w:gridCol w:w="1556"/>
        <w:gridCol w:w="768"/>
        <w:gridCol w:w="960"/>
        <w:gridCol w:w="797"/>
        <w:gridCol w:w="927"/>
        <w:gridCol w:w="1342"/>
        <w:gridCol w:w="925"/>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3" w:hRule="atLeast"/>
          <w:jc w:val="center"/>
        </w:trPr>
        <w:tc>
          <w:tcPr>
            <w:tcW w:w="787" w:type="dxa"/>
            <w:vAlign w:val="center"/>
          </w:tcPr>
          <w:p>
            <w:pPr>
              <w:jc w:val="center"/>
              <w:rPr>
                <w:rFonts w:hint="eastAsia" w:ascii="宋体" w:hAnsi="宋体" w:eastAsia="宋体" w:cs="宋体"/>
                <w:color w:val="auto"/>
                <w:sz w:val="18"/>
                <w:szCs w:val="18"/>
                <w:lang w:val="zh-CN"/>
              </w:rPr>
            </w:pPr>
            <w:r>
              <w:rPr>
                <w:rFonts w:hint="eastAsia" w:ascii="宋体" w:hAnsi="宋体" w:eastAsia="宋体" w:cs="宋体"/>
                <w:color w:val="auto"/>
                <w:sz w:val="18"/>
                <w:szCs w:val="18"/>
                <w:lang w:val="zh-CN"/>
              </w:rPr>
              <w:t>序号</w:t>
            </w:r>
          </w:p>
        </w:tc>
        <w:tc>
          <w:tcPr>
            <w:tcW w:w="1556" w:type="dxa"/>
            <w:vAlign w:val="center"/>
          </w:tcPr>
          <w:p>
            <w:pPr>
              <w:jc w:val="center"/>
              <w:rPr>
                <w:rFonts w:hint="eastAsia" w:ascii="宋体" w:hAnsi="宋体" w:eastAsia="宋体" w:cs="宋体"/>
                <w:color w:val="auto"/>
                <w:sz w:val="18"/>
                <w:szCs w:val="18"/>
                <w:lang w:val="zh-CN"/>
              </w:rPr>
            </w:pPr>
            <w:r>
              <w:rPr>
                <w:rFonts w:hint="eastAsia" w:ascii="宋体" w:hAnsi="宋体" w:eastAsia="宋体" w:cs="宋体"/>
                <w:color w:val="auto"/>
                <w:sz w:val="18"/>
                <w:szCs w:val="18"/>
                <w:lang w:val="zh-CN"/>
              </w:rPr>
              <w:t>机械或设备 名称</w:t>
            </w:r>
          </w:p>
        </w:tc>
        <w:tc>
          <w:tcPr>
            <w:tcW w:w="768" w:type="dxa"/>
            <w:vAlign w:val="center"/>
          </w:tcPr>
          <w:p>
            <w:pPr>
              <w:jc w:val="center"/>
              <w:rPr>
                <w:rFonts w:hint="eastAsia" w:ascii="宋体" w:hAnsi="宋体" w:eastAsia="宋体" w:cs="宋体"/>
                <w:color w:val="auto"/>
                <w:sz w:val="18"/>
                <w:szCs w:val="18"/>
                <w:lang w:val="zh-CN"/>
              </w:rPr>
            </w:pPr>
            <w:r>
              <w:rPr>
                <w:rFonts w:hint="eastAsia" w:ascii="宋体" w:hAnsi="宋体" w:eastAsia="宋体" w:cs="宋体"/>
                <w:color w:val="auto"/>
                <w:sz w:val="18"/>
                <w:szCs w:val="18"/>
                <w:lang w:val="zh-CN"/>
              </w:rPr>
              <w:t>规格型号</w:t>
            </w:r>
          </w:p>
        </w:tc>
        <w:tc>
          <w:tcPr>
            <w:tcW w:w="960" w:type="dxa"/>
            <w:vAlign w:val="center"/>
          </w:tcPr>
          <w:p>
            <w:pPr>
              <w:jc w:val="center"/>
              <w:rPr>
                <w:rFonts w:hint="eastAsia" w:ascii="宋体" w:hAnsi="宋体" w:eastAsia="宋体" w:cs="宋体"/>
                <w:color w:val="auto"/>
                <w:sz w:val="18"/>
                <w:szCs w:val="18"/>
                <w:lang w:val="zh-CN"/>
              </w:rPr>
            </w:pPr>
            <w:r>
              <w:rPr>
                <w:rFonts w:hint="eastAsia" w:ascii="宋体" w:hAnsi="宋体" w:eastAsia="宋体" w:cs="宋体"/>
                <w:color w:val="auto"/>
                <w:sz w:val="18"/>
                <w:szCs w:val="18"/>
                <w:lang w:val="zh-CN"/>
              </w:rPr>
              <w:t>数量</w:t>
            </w:r>
          </w:p>
        </w:tc>
        <w:tc>
          <w:tcPr>
            <w:tcW w:w="797" w:type="dxa"/>
            <w:vAlign w:val="center"/>
          </w:tcPr>
          <w:p>
            <w:pPr>
              <w:jc w:val="center"/>
              <w:rPr>
                <w:rFonts w:hint="eastAsia" w:ascii="宋体" w:hAnsi="宋体" w:eastAsia="宋体" w:cs="宋体"/>
                <w:color w:val="auto"/>
                <w:sz w:val="18"/>
                <w:szCs w:val="18"/>
                <w:lang w:val="zh-CN"/>
              </w:rPr>
            </w:pPr>
            <w:r>
              <w:rPr>
                <w:rFonts w:hint="eastAsia" w:ascii="宋体" w:hAnsi="宋体" w:eastAsia="宋体" w:cs="宋体"/>
                <w:color w:val="auto"/>
                <w:sz w:val="18"/>
                <w:szCs w:val="18"/>
                <w:lang w:val="zh-CN"/>
              </w:rPr>
              <w:t>产地</w:t>
            </w:r>
          </w:p>
        </w:tc>
        <w:tc>
          <w:tcPr>
            <w:tcW w:w="927" w:type="dxa"/>
            <w:vAlign w:val="center"/>
          </w:tcPr>
          <w:p>
            <w:pPr>
              <w:jc w:val="center"/>
              <w:rPr>
                <w:rFonts w:hint="eastAsia" w:ascii="宋体" w:hAnsi="宋体" w:eastAsia="宋体" w:cs="宋体"/>
                <w:color w:val="auto"/>
                <w:sz w:val="18"/>
                <w:szCs w:val="18"/>
                <w:lang w:val="zh-CN"/>
              </w:rPr>
            </w:pPr>
            <w:r>
              <w:rPr>
                <w:rFonts w:hint="eastAsia" w:ascii="宋体" w:hAnsi="宋体" w:eastAsia="宋体" w:cs="宋体"/>
                <w:color w:val="auto"/>
                <w:sz w:val="18"/>
                <w:szCs w:val="18"/>
                <w:lang w:val="zh-CN"/>
              </w:rPr>
              <w:t>制造年份</w:t>
            </w:r>
          </w:p>
        </w:tc>
        <w:tc>
          <w:tcPr>
            <w:tcW w:w="1342" w:type="dxa"/>
            <w:vAlign w:val="center"/>
          </w:tcPr>
          <w:p>
            <w:pPr>
              <w:jc w:val="center"/>
              <w:rPr>
                <w:rFonts w:hint="eastAsia" w:ascii="宋体" w:hAnsi="宋体" w:eastAsia="宋体" w:cs="宋体"/>
                <w:color w:val="auto"/>
                <w:sz w:val="18"/>
                <w:szCs w:val="18"/>
                <w:lang w:val="zh-CN"/>
              </w:rPr>
            </w:pPr>
            <w:r>
              <w:rPr>
                <w:rFonts w:hint="eastAsia" w:ascii="宋体" w:hAnsi="宋体" w:eastAsia="宋体" w:cs="宋体"/>
                <w:color w:val="auto"/>
                <w:sz w:val="18"/>
                <w:szCs w:val="18"/>
                <w:lang w:val="zh-CN"/>
              </w:rPr>
              <w:t>额定功率(kW)</w:t>
            </w:r>
          </w:p>
        </w:tc>
        <w:tc>
          <w:tcPr>
            <w:tcW w:w="925" w:type="dxa"/>
            <w:vAlign w:val="center"/>
          </w:tcPr>
          <w:p>
            <w:pPr>
              <w:jc w:val="center"/>
              <w:rPr>
                <w:rFonts w:hint="eastAsia" w:ascii="宋体" w:hAnsi="宋体" w:eastAsia="宋体" w:cs="宋体"/>
                <w:color w:val="auto"/>
                <w:sz w:val="18"/>
                <w:szCs w:val="18"/>
                <w:lang w:val="zh-CN"/>
              </w:rPr>
            </w:pPr>
            <w:r>
              <w:rPr>
                <w:rFonts w:hint="eastAsia" w:ascii="宋体" w:hAnsi="宋体" w:eastAsia="宋体" w:cs="宋体"/>
                <w:color w:val="auto"/>
                <w:sz w:val="18"/>
                <w:szCs w:val="18"/>
                <w:lang w:val="zh-CN"/>
              </w:rPr>
              <w:t>生产能力</w:t>
            </w:r>
          </w:p>
        </w:tc>
        <w:tc>
          <w:tcPr>
            <w:tcW w:w="836" w:type="dxa"/>
            <w:vAlign w:val="center"/>
          </w:tcPr>
          <w:p>
            <w:pPr>
              <w:jc w:val="center"/>
              <w:rPr>
                <w:rFonts w:hint="eastAsia" w:ascii="宋体" w:hAnsi="宋体" w:eastAsia="宋体" w:cs="宋体"/>
                <w:color w:val="auto"/>
                <w:sz w:val="18"/>
                <w:szCs w:val="18"/>
                <w:lang w:val="zh-CN"/>
              </w:rPr>
            </w:pPr>
            <w:r>
              <w:rPr>
                <w:rFonts w:hint="eastAsia" w:ascii="宋体" w:hAnsi="宋体" w:eastAsia="宋体" w:cs="宋体"/>
                <w:color w:val="auto"/>
                <w:sz w:val="18"/>
                <w:szCs w:val="18"/>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8"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6"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6"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6"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8"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6"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6"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5"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0" w:hRule="atLeast"/>
          <w:jc w:val="center"/>
        </w:trPr>
        <w:tc>
          <w:tcPr>
            <w:tcW w:w="787" w:type="dxa"/>
            <w:vAlign w:val="center"/>
          </w:tcPr>
          <w:p>
            <w:pPr>
              <w:jc w:val="center"/>
              <w:rPr>
                <w:rFonts w:hint="eastAsia" w:ascii="宋体" w:hAnsi="宋体" w:eastAsia="宋体" w:cs="宋体"/>
                <w:color w:val="auto"/>
                <w:sz w:val="18"/>
                <w:szCs w:val="18"/>
                <w:lang w:val="zh-CN"/>
              </w:rPr>
            </w:pPr>
          </w:p>
        </w:tc>
        <w:tc>
          <w:tcPr>
            <w:tcW w:w="1556" w:type="dxa"/>
            <w:vAlign w:val="center"/>
          </w:tcPr>
          <w:p>
            <w:pPr>
              <w:jc w:val="center"/>
              <w:rPr>
                <w:rFonts w:hint="eastAsia" w:ascii="宋体" w:hAnsi="宋体" w:eastAsia="宋体" w:cs="宋体"/>
                <w:color w:val="auto"/>
                <w:sz w:val="18"/>
                <w:szCs w:val="18"/>
                <w:lang w:val="zh-CN"/>
              </w:rPr>
            </w:pPr>
          </w:p>
        </w:tc>
        <w:tc>
          <w:tcPr>
            <w:tcW w:w="768" w:type="dxa"/>
            <w:vAlign w:val="center"/>
          </w:tcPr>
          <w:p>
            <w:pPr>
              <w:jc w:val="center"/>
              <w:rPr>
                <w:rFonts w:hint="eastAsia" w:ascii="宋体" w:hAnsi="宋体" w:eastAsia="宋体" w:cs="宋体"/>
                <w:color w:val="auto"/>
                <w:sz w:val="18"/>
                <w:szCs w:val="18"/>
                <w:lang w:val="zh-CN"/>
              </w:rPr>
            </w:pPr>
          </w:p>
        </w:tc>
        <w:tc>
          <w:tcPr>
            <w:tcW w:w="960" w:type="dxa"/>
            <w:vAlign w:val="center"/>
          </w:tcPr>
          <w:p>
            <w:pPr>
              <w:jc w:val="center"/>
              <w:rPr>
                <w:rFonts w:hint="eastAsia" w:ascii="宋体" w:hAnsi="宋体" w:eastAsia="宋体" w:cs="宋体"/>
                <w:color w:val="auto"/>
                <w:sz w:val="18"/>
                <w:szCs w:val="18"/>
                <w:lang w:val="zh-CN"/>
              </w:rPr>
            </w:pPr>
          </w:p>
        </w:tc>
        <w:tc>
          <w:tcPr>
            <w:tcW w:w="797" w:type="dxa"/>
            <w:vAlign w:val="center"/>
          </w:tcPr>
          <w:p>
            <w:pPr>
              <w:jc w:val="center"/>
              <w:rPr>
                <w:rFonts w:hint="eastAsia" w:ascii="宋体" w:hAnsi="宋体" w:eastAsia="宋体" w:cs="宋体"/>
                <w:color w:val="auto"/>
                <w:sz w:val="18"/>
                <w:szCs w:val="18"/>
                <w:lang w:val="zh-CN"/>
              </w:rPr>
            </w:pPr>
          </w:p>
        </w:tc>
        <w:tc>
          <w:tcPr>
            <w:tcW w:w="927" w:type="dxa"/>
            <w:vAlign w:val="center"/>
          </w:tcPr>
          <w:p>
            <w:pPr>
              <w:jc w:val="center"/>
              <w:rPr>
                <w:rFonts w:hint="eastAsia" w:ascii="宋体" w:hAnsi="宋体" w:eastAsia="宋体" w:cs="宋体"/>
                <w:color w:val="auto"/>
                <w:sz w:val="18"/>
                <w:szCs w:val="18"/>
                <w:lang w:val="zh-CN"/>
              </w:rPr>
            </w:pPr>
          </w:p>
        </w:tc>
        <w:tc>
          <w:tcPr>
            <w:tcW w:w="1342" w:type="dxa"/>
            <w:vAlign w:val="center"/>
          </w:tcPr>
          <w:p>
            <w:pPr>
              <w:jc w:val="center"/>
              <w:rPr>
                <w:rFonts w:hint="eastAsia" w:ascii="宋体" w:hAnsi="宋体" w:eastAsia="宋体" w:cs="宋体"/>
                <w:color w:val="auto"/>
                <w:sz w:val="18"/>
                <w:szCs w:val="18"/>
                <w:lang w:val="zh-CN"/>
              </w:rPr>
            </w:pPr>
          </w:p>
        </w:tc>
        <w:tc>
          <w:tcPr>
            <w:tcW w:w="925" w:type="dxa"/>
            <w:vAlign w:val="center"/>
          </w:tcPr>
          <w:p>
            <w:pPr>
              <w:jc w:val="center"/>
              <w:rPr>
                <w:rFonts w:hint="eastAsia" w:ascii="宋体" w:hAnsi="宋体" w:eastAsia="宋体" w:cs="宋体"/>
                <w:color w:val="auto"/>
                <w:sz w:val="18"/>
                <w:szCs w:val="18"/>
                <w:lang w:val="zh-CN"/>
              </w:rPr>
            </w:pPr>
          </w:p>
        </w:tc>
        <w:tc>
          <w:tcPr>
            <w:tcW w:w="836" w:type="dxa"/>
            <w:vAlign w:val="center"/>
          </w:tcPr>
          <w:p>
            <w:pPr>
              <w:jc w:val="center"/>
              <w:rPr>
                <w:rFonts w:hint="eastAsia" w:ascii="宋体" w:hAnsi="宋体" w:eastAsia="宋体" w:cs="宋体"/>
                <w:color w:val="auto"/>
                <w:sz w:val="18"/>
                <w:szCs w:val="18"/>
                <w:lang w:val="zh-CN"/>
              </w:rPr>
            </w:pPr>
          </w:p>
        </w:tc>
      </w:tr>
    </w:tbl>
    <w:p>
      <w:pPr>
        <w:rPr>
          <w:rFonts w:hint="eastAsia" w:ascii="宋体" w:hAnsi="宋体" w:eastAsia="宋体" w:cs="宋体"/>
          <w:color w:val="auto"/>
          <w:lang w:val="zh-CN"/>
        </w:rPr>
      </w:pPr>
      <w:r>
        <w:rPr>
          <w:rFonts w:hint="eastAsia" w:ascii="宋体" w:hAnsi="宋体" w:eastAsia="宋体" w:cs="宋体"/>
          <w:color w:val="auto"/>
          <w:lang w:val="zh-CN"/>
        </w:rPr>
        <w:br w:type="page"/>
      </w:r>
    </w:p>
    <w:p>
      <w:pPr>
        <w:rPr>
          <w:rFonts w:hint="eastAsia" w:ascii="宋体" w:hAnsi="宋体" w:eastAsia="宋体" w:cs="宋体"/>
          <w:b/>
          <w:bCs/>
          <w:color w:val="auto"/>
          <w:sz w:val="24"/>
          <w:szCs w:val="24"/>
          <w:lang w:val="zh-CN"/>
        </w:rPr>
      </w:pPr>
      <w:bookmarkStart w:id="51" w:name="_Toc7176"/>
      <w:r>
        <w:rPr>
          <w:rFonts w:hint="eastAsia" w:ascii="宋体" w:hAnsi="宋体" w:eastAsia="宋体" w:cs="宋体"/>
          <w:b/>
          <w:bCs/>
          <w:color w:val="auto"/>
          <w:sz w:val="24"/>
          <w:szCs w:val="24"/>
          <w:lang w:val="zh-CN"/>
        </w:rPr>
        <w:t>附件 4：</w:t>
      </w:r>
      <w:bookmarkEnd w:id="51"/>
      <w:r>
        <w:rPr>
          <w:rFonts w:hint="eastAsia" w:ascii="宋体" w:hAnsi="宋体" w:eastAsia="宋体" w:cs="宋体"/>
          <w:b/>
          <w:bCs/>
          <w:color w:val="auto"/>
          <w:sz w:val="24"/>
          <w:szCs w:val="24"/>
          <w:lang w:val="zh-CN"/>
        </w:rPr>
        <w:t xml:space="preserve"> </w:t>
      </w:r>
    </w:p>
    <w:p>
      <w:pPr>
        <w:jc w:val="center"/>
        <w:rPr>
          <w:rFonts w:hint="eastAsia" w:ascii="宋体" w:hAnsi="宋体" w:eastAsia="宋体" w:cs="宋体"/>
          <w:b/>
          <w:bCs/>
          <w:color w:val="auto"/>
          <w:sz w:val="28"/>
          <w:szCs w:val="36"/>
          <w:lang w:val="zh-CN"/>
        </w:rPr>
      </w:pPr>
      <w:r>
        <w:rPr>
          <w:rFonts w:hint="eastAsia" w:ascii="宋体" w:hAnsi="宋体" w:eastAsia="宋体" w:cs="宋体"/>
          <w:b/>
          <w:bCs/>
          <w:color w:val="auto"/>
          <w:sz w:val="28"/>
          <w:szCs w:val="36"/>
          <w:lang w:val="zh-CN"/>
        </w:rPr>
        <w:t>承包人主要施工管理人员表</w:t>
      </w:r>
    </w:p>
    <w:p>
      <w:pPr>
        <w:pStyle w:val="2"/>
        <w:rPr>
          <w:rFonts w:hint="eastAsia" w:ascii="宋体" w:hAnsi="宋体" w:eastAsia="宋体" w:cs="宋体"/>
          <w:color w:val="auto"/>
          <w:lang w:val="zh-CN"/>
        </w:rPr>
      </w:pPr>
    </w:p>
    <w:tbl>
      <w:tblPr>
        <w:tblStyle w:val="24"/>
        <w:tblW w:w="90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75"/>
        <w:gridCol w:w="1100"/>
        <w:gridCol w:w="912"/>
        <w:gridCol w:w="1113"/>
        <w:gridCol w:w="3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2075" w:type="dxa"/>
            <w:vAlign w:val="center"/>
          </w:tcPr>
          <w:p>
            <w:pPr>
              <w:jc w:val="center"/>
              <w:rPr>
                <w:rFonts w:hint="eastAsia" w:ascii="宋体" w:hAnsi="宋体" w:eastAsia="宋体" w:cs="宋体"/>
                <w:color w:val="auto"/>
                <w:lang w:val="zh-CN"/>
              </w:rPr>
            </w:pPr>
            <w:r>
              <w:rPr>
                <w:rFonts w:hint="eastAsia" w:ascii="宋体" w:hAnsi="宋体" w:eastAsia="宋体" w:cs="宋体"/>
                <w:color w:val="auto"/>
                <w:lang w:val="zh-CN"/>
              </w:rPr>
              <w:t>名 称</w:t>
            </w:r>
          </w:p>
        </w:tc>
        <w:tc>
          <w:tcPr>
            <w:tcW w:w="1100" w:type="dxa"/>
            <w:vAlign w:val="center"/>
          </w:tcPr>
          <w:p>
            <w:pPr>
              <w:jc w:val="center"/>
              <w:rPr>
                <w:rFonts w:hint="eastAsia" w:ascii="宋体" w:hAnsi="宋体" w:eastAsia="宋体" w:cs="宋体"/>
                <w:color w:val="auto"/>
                <w:lang w:val="zh-CN"/>
              </w:rPr>
            </w:pPr>
            <w:r>
              <w:rPr>
                <w:rFonts w:hint="eastAsia" w:ascii="宋体" w:hAnsi="宋体" w:eastAsia="宋体" w:cs="宋体"/>
                <w:color w:val="auto"/>
                <w:lang w:val="zh-CN"/>
              </w:rPr>
              <w:t>姓名</w:t>
            </w:r>
          </w:p>
        </w:tc>
        <w:tc>
          <w:tcPr>
            <w:tcW w:w="912" w:type="dxa"/>
            <w:vAlign w:val="center"/>
          </w:tcPr>
          <w:p>
            <w:pPr>
              <w:jc w:val="center"/>
              <w:rPr>
                <w:rFonts w:hint="eastAsia" w:ascii="宋体" w:hAnsi="宋体" w:eastAsia="宋体" w:cs="宋体"/>
                <w:color w:val="auto"/>
                <w:lang w:val="zh-CN"/>
              </w:rPr>
            </w:pPr>
            <w:r>
              <w:rPr>
                <w:rFonts w:hint="eastAsia" w:ascii="宋体" w:hAnsi="宋体" w:eastAsia="宋体" w:cs="宋体"/>
                <w:color w:val="auto"/>
                <w:lang w:val="zh-CN"/>
              </w:rPr>
              <w:t>职务</w:t>
            </w:r>
          </w:p>
        </w:tc>
        <w:tc>
          <w:tcPr>
            <w:tcW w:w="1113" w:type="dxa"/>
            <w:vAlign w:val="center"/>
          </w:tcPr>
          <w:p>
            <w:pPr>
              <w:jc w:val="center"/>
              <w:rPr>
                <w:rFonts w:hint="eastAsia" w:ascii="宋体" w:hAnsi="宋体" w:eastAsia="宋体" w:cs="宋体"/>
                <w:color w:val="auto"/>
                <w:lang w:val="zh-CN"/>
              </w:rPr>
            </w:pPr>
            <w:r>
              <w:rPr>
                <w:rFonts w:hint="eastAsia" w:ascii="宋体" w:hAnsi="宋体" w:eastAsia="宋体" w:cs="宋体"/>
                <w:color w:val="auto"/>
                <w:lang w:val="zh-CN"/>
              </w:rPr>
              <w:t>职称</w:t>
            </w:r>
          </w:p>
        </w:tc>
        <w:tc>
          <w:tcPr>
            <w:tcW w:w="3825" w:type="dxa"/>
            <w:vAlign w:val="center"/>
          </w:tcPr>
          <w:p>
            <w:pPr>
              <w:jc w:val="center"/>
              <w:rPr>
                <w:rFonts w:hint="eastAsia" w:ascii="宋体" w:hAnsi="宋体" w:eastAsia="宋体" w:cs="宋体"/>
                <w:color w:val="auto"/>
                <w:lang w:val="zh-CN"/>
              </w:rPr>
            </w:pPr>
            <w:r>
              <w:rPr>
                <w:rFonts w:hint="eastAsia" w:ascii="宋体" w:hAnsi="宋体" w:eastAsia="宋体" w:cs="宋体"/>
                <w:color w:val="auto"/>
                <w:lang w:val="zh-CN"/>
              </w:rPr>
              <w:t>主要资历、经验及承担过的项目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2" w:hRule="atLeast"/>
          <w:jc w:val="center"/>
        </w:trPr>
        <w:tc>
          <w:tcPr>
            <w:tcW w:w="9025" w:type="dxa"/>
            <w:gridSpan w:val="5"/>
          </w:tcPr>
          <w:p>
            <w:pPr>
              <w:rPr>
                <w:rFonts w:hint="eastAsia" w:ascii="宋体" w:hAnsi="宋体" w:eastAsia="宋体" w:cs="宋体"/>
                <w:color w:val="auto"/>
                <w:lang w:val="zh-CN"/>
              </w:rPr>
            </w:pPr>
            <w:r>
              <w:rPr>
                <w:rFonts w:hint="eastAsia" w:ascii="宋体" w:hAnsi="宋体" w:eastAsia="宋体" w:cs="宋体"/>
                <w:color w:val="auto"/>
                <w:lang w:val="zh-CN"/>
              </w:rPr>
              <w:t xml:space="preserve">一、总部人员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项目主管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其他人员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5"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9025" w:type="dxa"/>
            <w:gridSpan w:val="5"/>
          </w:tcPr>
          <w:p>
            <w:pPr>
              <w:rPr>
                <w:rFonts w:hint="eastAsia" w:ascii="宋体" w:hAnsi="宋体" w:eastAsia="宋体" w:cs="宋体"/>
                <w:color w:val="auto"/>
                <w:lang w:val="zh-CN"/>
              </w:rPr>
            </w:pPr>
            <w:r>
              <w:rPr>
                <w:rFonts w:hint="eastAsia" w:ascii="宋体" w:hAnsi="宋体" w:eastAsia="宋体" w:cs="宋体"/>
                <w:color w:val="auto"/>
                <w:lang w:val="zh-CN"/>
              </w:rPr>
              <w:t xml:space="preserve">二、现场人员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项目经理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项目副经理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技术负责人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造价管理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质量管理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材料管理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计划管理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7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安全管理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2075" w:type="dxa"/>
            <w:vMerge w:val="restart"/>
          </w:tcPr>
          <w:p>
            <w:pPr>
              <w:rPr>
                <w:rFonts w:hint="eastAsia" w:ascii="宋体" w:hAnsi="宋体" w:eastAsia="宋体" w:cs="宋体"/>
                <w:color w:val="auto"/>
                <w:lang w:val="zh-CN"/>
              </w:rPr>
            </w:pPr>
          </w:p>
          <w:p>
            <w:pPr>
              <w:rPr>
                <w:rFonts w:hint="eastAsia" w:ascii="宋体" w:hAnsi="宋体" w:eastAsia="宋体" w:cs="宋体"/>
                <w:color w:val="auto"/>
                <w:lang w:val="zh-CN"/>
              </w:rPr>
            </w:pPr>
          </w:p>
          <w:p>
            <w:pPr>
              <w:rPr>
                <w:rFonts w:hint="eastAsia" w:ascii="宋体" w:hAnsi="宋体" w:eastAsia="宋体" w:cs="宋体"/>
                <w:color w:val="auto"/>
                <w:lang w:val="zh-CN"/>
              </w:rPr>
            </w:pPr>
          </w:p>
          <w:p>
            <w:pPr>
              <w:rPr>
                <w:rFonts w:hint="eastAsia" w:ascii="宋体" w:hAnsi="宋体" w:eastAsia="宋体" w:cs="宋体"/>
                <w:color w:val="auto"/>
                <w:lang w:val="zh-CN"/>
              </w:rPr>
            </w:pPr>
            <w:r>
              <w:rPr>
                <w:rFonts w:hint="eastAsia" w:ascii="宋体" w:hAnsi="宋体" w:eastAsia="宋体" w:cs="宋体"/>
                <w:color w:val="auto"/>
                <w:lang w:val="zh-CN"/>
              </w:rPr>
              <w:t xml:space="preserve">其他人员 </w:t>
            </w: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jc w:val="center"/>
        </w:trPr>
        <w:tc>
          <w:tcPr>
            <w:tcW w:w="2075" w:type="dxa"/>
            <w:vMerge w:val="continue"/>
          </w:tcPr>
          <w:p>
            <w:pPr>
              <w:rPr>
                <w:rFonts w:hint="eastAsia" w:ascii="宋体" w:hAnsi="宋体" w:eastAsia="宋体" w:cs="宋体"/>
                <w:color w:val="auto"/>
                <w:lang w:val="zh-CN"/>
              </w:rPr>
            </w:pP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075" w:type="dxa"/>
            <w:vMerge w:val="continue"/>
          </w:tcPr>
          <w:p>
            <w:pPr>
              <w:rPr>
                <w:rFonts w:hint="eastAsia" w:ascii="宋体" w:hAnsi="宋体" w:eastAsia="宋体" w:cs="宋体"/>
                <w:color w:val="auto"/>
                <w:lang w:val="zh-CN"/>
              </w:rPr>
            </w:pP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2075" w:type="dxa"/>
            <w:vMerge w:val="continue"/>
          </w:tcPr>
          <w:p>
            <w:pPr>
              <w:rPr>
                <w:rFonts w:hint="eastAsia" w:ascii="宋体" w:hAnsi="宋体" w:eastAsia="宋体" w:cs="宋体"/>
                <w:color w:val="auto"/>
                <w:lang w:val="zh-CN"/>
              </w:rPr>
            </w:pP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jc w:val="center"/>
        </w:trPr>
        <w:tc>
          <w:tcPr>
            <w:tcW w:w="2075" w:type="dxa"/>
            <w:vMerge w:val="continue"/>
          </w:tcPr>
          <w:p>
            <w:pPr>
              <w:rPr>
                <w:rFonts w:hint="eastAsia" w:ascii="宋体" w:hAnsi="宋体" w:eastAsia="宋体" w:cs="宋体"/>
                <w:color w:val="auto"/>
                <w:lang w:val="zh-CN"/>
              </w:rPr>
            </w:pP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jc w:val="center"/>
        </w:trPr>
        <w:tc>
          <w:tcPr>
            <w:tcW w:w="2075" w:type="dxa"/>
            <w:vMerge w:val="continue"/>
          </w:tcPr>
          <w:p>
            <w:pPr>
              <w:rPr>
                <w:rFonts w:hint="eastAsia" w:ascii="宋体" w:hAnsi="宋体" w:eastAsia="宋体" w:cs="宋体"/>
                <w:color w:val="auto"/>
                <w:lang w:val="zh-CN"/>
              </w:rPr>
            </w:pPr>
          </w:p>
        </w:tc>
        <w:tc>
          <w:tcPr>
            <w:tcW w:w="1100"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912"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1113"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c>
          <w:tcPr>
            <w:tcW w:w="3825" w:type="dxa"/>
          </w:tcPr>
          <w:p>
            <w:pPr>
              <w:rPr>
                <w:rFonts w:hint="eastAsia" w:ascii="宋体" w:hAnsi="宋体" w:eastAsia="宋体" w:cs="宋体"/>
                <w:color w:val="auto"/>
                <w:lang w:val="zh-CN"/>
              </w:rPr>
            </w:pPr>
            <w:r>
              <w:rPr>
                <w:rFonts w:hint="eastAsia" w:ascii="宋体" w:hAnsi="宋体" w:eastAsia="宋体" w:cs="宋体"/>
                <w:color w:val="auto"/>
                <w:lang w:val="zh-CN"/>
              </w:rPr>
              <w:t xml:space="preserve"> </w:t>
            </w:r>
          </w:p>
        </w:tc>
      </w:tr>
    </w:tbl>
    <w:p>
      <w:pPr>
        <w:rPr>
          <w:rFonts w:hint="eastAsia" w:ascii="宋体" w:hAnsi="宋体" w:eastAsia="宋体" w:cs="宋体"/>
          <w:color w:val="auto"/>
          <w:lang w:val="zh-CN"/>
        </w:rPr>
      </w:pPr>
      <w:r>
        <w:rPr>
          <w:rFonts w:hint="eastAsia" w:ascii="宋体" w:hAnsi="宋体" w:eastAsia="宋体" w:cs="宋体"/>
          <w:color w:val="auto"/>
          <w:lang w:val="zh-CN"/>
        </w:rPr>
        <w:br w:type="page"/>
      </w:r>
    </w:p>
    <w:p>
      <w:pPr>
        <w:pStyle w:val="3"/>
        <w:bidi w:val="0"/>
        <w:jc w:val="center"/>
        <w:rPr>
          <w:rStyle w:val="36"/>
          <w:rFonts w:hint="eastAsia" w:ascii="宋体" w:hAnsi="宋体" w:eastAsia="宋体" w:cs="宋体"/>
          <w:b/>
          <w:bCs/>
          <w:color w:val="auto"/>
        </w:rPr>
      </w:pPr>
      <w:bookmarkStart w:id="52" w:name="_Toc31512"/>
      <w:r>
        <w:rPr>
          <w:rStyle w:val="36"/>
          <w:rFonts w:hint="eastAsia" w:ascii="宋体" w:hAnsi="宋体" w:eastAsia="宋体" w:cs="宋体"/>
          <w:b/>
          <w:bCs/>
          <w:color w:val="auto"/>
        </w:rPr>
        <w:t>第</w:t>
      </w:r>
      <w:r>
        <w:rPr>
          <w:rStyle w:val="36"/>
          <w:rFonts w:hint="eastAsia" w:ascii="宋体" w:hAnsi="宋体" w:eastAsia="宋体" w:cs="宋体"/>
          <w:b/>
          <w:bCs/>
          <w:color w:val="auto"/>
          <w:lang w:val="en-US" w:eastAsia="zh-CN"/>
        </w:rPr>
        <w:t>七</w:t>
      </w:r>
      <w:r>
        <w:rPr>
          <w:rStyle w:val="36"/>
          <w:rFonts w:hint="eastAsia" w:ascii="宋体" w:hAnsi="宋体" w:eastAsia="宋体" w:cs="宋体"/>
          <w:b/>
          <w:bCs/>
          <w:color w:val="auto"/>
        </w:rPr>
        <w:t>部分  响应文件格式</w:t>
      </w:r>
      <w:bookmarkEnd w:id="52"/>
    </w:p>
    <w:p>
      <w:pPr>
        <w:widowControl/>
        <w:spacing w:line="336" w:lineRule="auto"/>
        <w:ind w:firstLine="480" w:firstLineChars="200"/>
        <w:rPr>
          <w:rFonts w:hint="eastAsia" w:ascii="宋体" w:hAnsi="宋体" w:eastAsia="宋体" w:cs="宋体"/>
          <w:bCs/>
          <w:color w:val="auto"/>
          <w:kern w:val="0"/>
          <w:sz w:val="24"/>
          <w:lang w:val="zh-CN"/>
        </w:rPr>
      </w:pPr>
    </w:p>
    <w:p>
      <w:pPr>
        <w:widowControl/>
        <w:spacing w:line="336" w:lineRule="auto"/>
        <w:ind w:firstLine="480" w:firstLineChars="200"/>
        <w:rPr>
          <w:rFonts w:hint="eastAsia" w:ascii="宋体" w:hAnsi="宋体" w:eastAsia="宋体" w:cs="宋体"/>
          <w:bCs/>
          <w:color w:val="auto"/>
          <w:kern w:val="0"/>
          <w:sz w:val="24"/>
          <w:lang w:val="zh-CN"/>
        </w:rPr>
      </w:pPr>
      <w:r>
        <w:rPr>
          <w:rFonts w:hint="eastAsia" w:ascii="宋体" w:hAnsi="宋体" w:eastAsia="宋体" w:cs="宋体"/>
          <w:bCs/>
          <w:color w:val="auto"/>
          <w:kern w:val="0"/>
          <w:sz w:val="24"/>
          <w:lang w:val="zh-CN"/>
        </w:rPr>
        <w:t>供应商应按照磋商文件要求编制响应文件，</w:t>
      </w:r>
      <w:r>
        <w:rPr>
          <w:rFonts w:hint="eastAsia" w:ascii="宋体" w:hAnsi="宋体" w:eastAsia="宋体" w:cs="宋体"/>
          <w:color w:val="auto"/>
          <w:sz w:val="24"/>
        </w:rPr>
        <w:t>编制响应文件前，请详细阅读磋商文件，理解文件中的每一项要求。全部编制完成，并按要求加盖公章后，</w:t>
      </w:r>
      <w:r>
        <w:rPr>
          <w:rFonts w:hint="eastAsia" w:ascii="宋体" w:hAnsi="宋体" w:eastAsia="宋体" w:cs="宋体"/>
          <w:bCs/>
          <w:color w:val="auto"/>
          <w:kern w:val="0"/>
          <w:sz w:val="24"/>
          <w:lang w:val="zh-CN"/>
        </w:rPr>
        <w:t>编制相应页码，胶装成册，按规定分别封装（每一项内容必须在目录中注明具体页码，便于磋商小组评审）。</w:t>
      </w:r>
    </w:p>
    <w:p>
      <w:pPr>
        <w:tabs>
          <w:tab w:val="left" w:pos="840"/>
        </w:tabs>
        <w:kinsoku w:val="0"/>
        <w:spacing w:line="360" w:lineRule="auto"/>
        <w:rPr>
          <w:rFonts w:hint="eastAsia" w:ascii="宋体" w:hAnsi="宋体" w:eastAsia="宋体" w:cs="宋体"/>
          <w:color w:val="auto"/>
          <w:sz w:val="24"/>
        </w:rPr>
      </w:pPr>
    </w:p>
    <w:p>
      <w:pPr>
        <w:spacing w:line="360" w:lineRule="atLeast"/>
        <w:rPr>
          <w:rFonts w:hint="eastAsia" w:ascii="宋体" w:hAnsi="宋体" w:eastAsia="宋体" w:cs="宋体"/>
          <w:b/>
          <w:color w:val="auto"/>
          <w:sz w:val="44"/>
          <w:szCs w:val="44"/>
        </w:rPr>
      </w:pPr>
      <w:r>
        <w:rPr>
          <w:rFonts w:hint="eastAsia" w:ascii="宋体" w:hAnsi="宋体" w:eastAsia="宋体" w:cs="宋体"/>
          <w:b/>
          <w:color w:val="auto"/>
          <w:sz w:val="44"/>
          <w:szCs w:val="44"/>
        </w:rPr>
        <w:br w:type="page"/>
      </w:r>
    </w:p>
    <w:p>
      <w:pPr>
        <w:spacing w:line="360" w:lineRule="atLeast"/>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rPr>
        <w:t>项目编号：</w:t>
      </w:r>
      <w:r>
        <w:rPr>
          <w:rFonts w:hint="eastAsia" w:ascii="宋体" w:hAnsi="宋体" w:eastAsia="宋体" w:cs="宋体"/>
          <w:color w:val="auto"/>
          <w:kern w:val="0"/>
          <w:sz w:val="30"/>
          <w:szCs w:val="30"/>
        </w:rPr>
        <w:t xml:space="preserve"> </w:t>
      </w:r>
      <w:r>
        <w:rPr>
          <w:rFonts w:hint="eastAsia" w:ascii="宋体" w:hAnsi="宋体" w:eastAsia="宋体" w:cs="宋体"/>
          <w:color w:val="auto"/>
          <w:kern w:val="0"/>
          <w:sz w:val="30"/>
          <w:szCs w:val="30"/>
          <w:lang w:val="en-US" w:eastAsia="zh-CN"/>
        </w:rPr>
        <w:t xml:space="preserve">                                     </w:t>
      </w:r>
    </w:p>
    <w:p>
      <w:pPr>
        <w:spacing w:line="360" w:lineRule="atLeast"/>
        <w:ind w:firstLine="7137" w:firstLineChars="2539"/>
        <w:rPr>
          <w:rFonts w:hint="eastAsia" w:ascii="宋体" w:hAnsi="宋体" w:eastAsia="宋体" w:cs="宋体"/>
          <w:color w:val="auto"/>
          <w:szCs w:val="21"/>
        </w:rPr>
      </w:pPr>
      <w:r>
        <w:rPr>
          <w:rFonts w:hint="eastAsia" w:ascii="宋体" w:hAnsi="宋体" w:eastAsia="宋体" w:cs="宋体"/>
          <w:b/>
          <w:color w:val="auto"/>
          <w:sz w:val="28"/>
          <w:szCs w:val="28"/>
        </w:rPr>
        <w:t>（正本或副本）</w:t>
      </w:r>
    </w:p>
    <w:p>
      <w:pPr>
        <w:spacing w:line="360" w:lineRule="atLeast"/>
        <w:rPr>
          <w:rFonts w:hint="eastAsia" w:ascii="宋体" w:hAnsi="宋体" w:eastAsia="宋体" w:cs="宋体"/>
          <w:color w:val="auto"/>
          <w:szCs w:val="21"/>
        </w:rPr>
      </w:pPr>
    </w:p>
    <w:p>
      <w:pPr>
        <w:spacing w:line="360" w:lineRule="atLeast"/>
        <w:rPr>
          <w:rFonts w:hint="eastAsia" w:ascii="宋体" w:hAnsi="宋体" w:eastAsia="宋体" w:cs="宋体"/>
          <w:color w:val="auto"/>
          <w:szCs w:val="21"/>
        </w:rPr>
      </w:pPr>
    </w:p>
    <w:p>
      <w:pPr>
        <w:spacing w:line="360" w:lineRule="atLeast"/>
        <w:rPr>
          <w:rFonts w:hint="eastAsia" w:ascii="宋体" w:hAnsi="宋体" w:eastAsia="宋体" w:cs="宋体"/>
          <w:color w:val="auto"/>
          <w:szCs w:val="21"/>
        </w:rPr>
      </w:pPr>
    </w:p>
    <w:p>
      <w:pPr>
        <w:spacing w:line="360" w:lineRule="atLeast"/>
        <w:rPr>
          <w:rFonts w:hint="eastAsia" w:ascii="宋体" w:hAnsi="宋体" w:eastAsia="宋体" w:cs="宋体"/>
          <w:color w:val="auto"/>
          <w:szCs w:val="21"/>
        </w:rPr>
      </w:pPr>
    </w:p>
    <w:p>
      <w:pPr>
        <w:spacing w:line="360" w:lineRule="atLeast"/>
        <w:rPr>
          <w:rFonts w:hint="eastAsia" w:ascii="宋体" w:hAnsi="宋体" w:eastAsia="宋体" w:cs="宋体"/>
          <w:color w:val="auto"/>
          <w:szCs w:val="21"/>
        </w:rPr>
      </w:pPr>
    </w:p>
    <w:p>
      <w:pPr>
        <w:jc w:val="center"/>
        <w:rPr>
          <w:rFonts w:hint="eastAsia" w:ascii="宋体" w:hAnsi="宋体" w:eastAsia="宋体" w:cs="宋体"/>
          <w:color w:val="auto"/>
          <w:sz w:val="44"/>
          <w14:shadow w14:blurRad="50800" w14:dist="38100" w14:dir="2700000" w14:sx="100000" w14:sy="100000" w14:kx="0" w14:ky="0" w14:algn="tl">
            <w14:srgbClr w14:val="000000">
              <w14:alpha w14:val="60000"/>
            </w14:srgbClr>
          </w14:shadow>
        </w:rPr>
      </w:pPr>
    </w:p>
    <w:p>
      <w:pPr>
        <w:ind w:firstLine="1791" w:firstLineChars="343"/>
        <w:rPr>
          <w:rFonts w:hint="eastAsia" w:ascii="宋体" w:hAnsi="宋体" w:eastAsia="宋体" w:cs="宋体"/>
          <w:b/>
          <w:color w:val="auto"/>
          <w:sz w:val="52"/>
          <w:szCs w:val="52"/>
        </w:rPr>
      </w:pPr>
      <w:r>
        <w:rPr>
          <w:rFonts w:hint="eastAsia" w:ascii="宋体" w:hAnsi="宋体" w:eastAsia="宋体" w:cs="宋体"/>
          <w:b/>
          <w:color w:val="auto"/>
          <w:sz w:val="52"/>
          <w:szCs w:val="52"/>
          <w:u w:val="single"/>
        </w:rPr>
        <w:t xml:space="preserve">                  </w:t>
      </w:r>
      <w:r>
        <w:rPr>
          <w:rFonts w:hint="eastAsia" w:ascii="宋体" w:hAnsi="宋体" w:eastAsia="宋体" w:cs="宋体"/>
          <w:b/>
          <w:color w:val="auto"/>
          <w:sz w:val="52"/>
          <w:szCs w:val="52"/>
        </w:rPr>
        <w:t>项目</w:t>
      </w:r>
    </w:p>
    <w:p>
      <w:pPr>
        <w:ind w:firstLine="2520" w:firstLineChars="350"/>
        <w:rPr>
          <w:rFonts w:hint="eastAsia" w:ascii="宋体" w:hAnsi="宋体" w:eastAsia="宋体" w:cs="宋体"/>
          <w:color w:val="auto"/>
          <w:sz w:val="72"/>
          <w:szCs w:val="72"/>
        </w:rPr>
      </w:pPr>
    </w:p>
    <w:p>
      <w:pPr>
        <w:spacing w:line="360" w:lineRule="atLeast"/>
        <w:jc w:val="center"/>
        <w:rPr>
          <w:rFonts w:hint="eastAsia" w:ascii="宋体" w:hAnsi="宋体" w:eastAsia="宋体" w:cs="宋体"/>
          <w:color w:val="auto"/>
          <w:sz w:val="52"/>
          <w:szCs w:val="52"/>
        </w:rPr>
      </w:pPr>
      <w:r>
        <w:rPr>
          <w:rFonts w:hint="eastAsia" w:ascii="宋体" w:hAnsi="宋体" w:eastAsia="宋体" w:cs="宋体"/>
          <w:color w:val="auto"/>
          <w:sz w:val="52"/>
          <w:szCs w:val="52"/>
        </w:rPr>
        <w:t>响应文件</w:t>
      </w:r>
    </w:p>
    <w:p>
      <w:pPr>
        <w:spacing w:line="360" w:lineRule="atLeast"/>
        <w:jc w:val="center"/>
        <w:rPr>
          <w:rFonts w:hint="eastAsia" w:ascii="宋体" w:hAnsi="宋体" w:eastAsia="宋体" w:cs="宋体"/>
          <w:color w:val="auto"/>
          <w:sz w:val="52"/>
          <w:szCs w:val="52"/>
        </w:rPr>
      </w:pPr>
    </w:p>
    <w:p>
      <w:pPr>
        <w:spacing w:line="360" w:lineRule="atLeast"/>
        <w:rPr>
          <w:rFonts w:hint="eastAsia" w:ascii="宋体" w:hAnsi="宋体" w:eastAsia="宋体" w:cs="宋体"/>
          <w:color w:val="auto"/>
          <w:sz w:val="52"/>
          <w:szCs w:val="52"/>
        </w:rPr>
      </w:pPr>
    </w:p>
    <w:p>
      <w:pPr>
        <w:spacing w:line="360" w:lineRule="atLeast"/>
        <w:jc w:val="center"/>
        <w:rPr>
          <w:rFonts w:hint="eastAsia" w:ascii="宋体" w:hAnsi="宋体" w:eastAsia="宋体" w:cs="宋体"/>
          <w:color w:val="auto"/>
          <w:sz w:val="52"/>
          <w:szCs w:val="52"/>
        </w:rPr>
      </w:pPr>
    </w:p>
    <w:p>
      <w:pPr>
        <w:spacing w:line="360" w:lineRule="atLeast"/>
        <w:jc w:val="center"/>
        <w:rPr>
          <w:rFonts w:hint="eastAsia" w:ascii="宋体" w:hAnsi="宋体" w:eastAsia="宋体" w:cs="宋体"/>
          <w:color w:val="auto"/>
          <w:sz w:val="52"/>
          <w:szCs w:val="52"/>
        </w:rPr>
      </w:pPr>
    </w:p>
    <w:p>
      <w:pPr>
        <w:spacing w:line="360" w:lineRule="atLeast"/>
        <w:rPr>
          <w:rFonts w:hint="eastAsia" w:ascii="宋体" w:hAnsi="宋体" w:eastAsia="宋体" w:cs="宋体"/>
          <w:color w:val="auto"/>
          <w:sz w:val="52"/>
          <w:szCs w:val="52"/>
        </w:rPr>
      </w:pPr>
    </w:p>
    <w:p>
      <w:pPr>
        <w:spacing w:line="360" w:lineRule="atLeast"/>
        <w:ind w:firstLine="1280" w:firstLineChars="400"/>
        <w:rPr>
          <w:rFonts w:hint="eastAsia" w:ascii="宋体" w:hAnsi="宋体" w:eastAsia="宋体" w:cs="宋体"/>
          <w:color w:val="auto"/>
          <w:sz w:val="32"/>
          <w:szCs w:val="32"/>
          <w:u w:val="single"/>
        </w:rPr>
      </w:pPr>
      <w:r>
        <w:rPr>
          <w:rFonts w:hint="eastAsia" w:ascii="宋体" w:hAnsi="宋体" w:eastAsia="宋体" w:cs="宋体"/>
          <w:color w:val="auto"/>
          <w:sz w:val="32"/>
          <w:szCs w:val="32"/>
        </w:rPr>
        <w:t>供应商全称（公章）：</w:t>
      </w:r>
      <w:r>
        <w:rPr>
          <w:rFonts w:hint="eastAsia" w:ascii="宋体" w:hAnsi="宋体" w:eastAsia="宋体" w:cs="宋体"/>
          <w:color w:val="auto"/>
          <w:sz w:val="32"/>
          <w:szCs w:val="32"/>
          <w:u w:val="single"/>
        </w:rPr>
        <w:t xml:space="preserve">                           </w:t>
      </w:r>
    </w:p>
    <w:p>
      <w:pPr>
        <w:spacing w:line="360" w:lineRule="atLeast"/>
        <w:ind w:firstLine="1273" w:firstLineChars="398"/>
        <w:rPr>
          <w:rFonts w:hint="eastAsia" w:ascii="宋体" w:hAnsi="宋体" w:eastAsia="宋体" w:cs="宋体"/>
          <w:b/>
          <w:color w:val="auto"/>
          <w:sz w:val="32"/>
          <w:szCs w:val="32"/>
        </w:rPr>
      </w:pPr>
      <w:r>
        <w:rPr>
          <w:rFonts w:hint="eastAsia" w:ascii="宋体" w:hAnsi="宋体" w:eastAsia="宋体" w:cs="宋体"/>
          <w:color w:val="auto"/>
          <w:sz w:val="32"/>
          <w:szCs w:val="32"/>
        </w:rPr>
        <w:t>时             间：</w:t>
      </w:r>
      <w:r>
        <w:rPr>
          <w:rFonts w:hint="eastAsia" w:ascii="宋体" w:hAnsi="宋体" w:eastAsia="宋体" w:cs="宋体"/>
          <w:color w:val="auto"/>
          <w:sz w:val="32"/>
          <w:szCs w:val="32"/>
          <w:u w:val="single"/>
        </w:rPr>
        <w:t xml:space="preserve">                           </w:t>
      </w:r>
      <w:r>
        <w:rPr>
          <w:rFonts w:hint="eastAsia" w:ascii="宋体" w:hAnsi="宋体" w:eastAsia="宋体" w:cs="宋体"/>
          <w:b/>
          <w:color w:val="auto"/>
          <w:sz w:val="32"/>
          <w:szCs w:val="32"/>
        </w:rPr>
        <w:br w:type="page"/>
      </w:r>
    </w:p>
    <w:p>
      <w:pPr>
        <w:spacing w:line="360" w:lineRule="atLeast"/>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目    录</w:t>
      </w:r>
    </w:p>
    <w:p>
      <w:pPr>
        <w:pStyle w:val="14"/>
        <w:spacing w:line="400" w:lineRule="exact"/>
        <w:rPr>
          <w:rFonts w:hint="eastAsia" w:ascii="宋体" w:hAnsi="宋体" w:eastAsia="宋体" w:cs="宋体"/>
          <w:b/>
          <w:bCs/>
          <w:color w:val="auto"/>
          <w:sz w:val="30"/>
          <w:szCs w:val="30"/>
        </w:rPr>
      </w:pPr>
    </w:p>
    <w:p>
      <w:pPr>
        <w:spacing w:line="400" w:lineRule="exact"/>
        <w:ind w:firstLine="1958" w:firstLineChars="650"/>
        <w:rPr>
          <w:rFonts w:hint="eastAsia" w:ascii="宋体" w:hAnsi="宋体" w:eastAsia="宋体" w:cs="宋体"/>
          <w:b/>
          <w:color w:val="auto"/>
          <w:sz w:val="30"/>
          <w:szCs w:val="30"/>
        </w:rPr>
      </w:pPr>
      <w:r>
        <w:rPr>
          <w:rFonts w:hint="eastAsia" w:ascii="宋体" w:hAnsi="宋体" w:eastAsia="宋体" w:cs="宋体"/>
          <w:b/>
          <w:color w:val="auto"/>
          <w:sz w:val="30"/>
          <w:szCs w:val="30"/>
        </w:rPr>
        <w:t>第</w:t>
      </w:r>
      <w:r>
        <w:rPr>
          <w:rFonts w:hint="eastAsia" w:ascii="宋体" w:hAnsi="宋体" w:eastAsia="宋体" w:cs="宋体"/>
          <w:b/>
          <w:color w:val="auto"/>
          <w:sz w:val="30"/>
          <w:szCs w:val="30"/>
          <w:lang w:val="en-US" w:eastAsia="zh-CN"/>
        </w:rPr>
        <w:t>一</w:t>
      </w:r>
      <w:r>
        <w:rPr>
          <w:rFonts w:hint="eastAsia" w:ascii="宋体" w:hAnsi="宋体" w:eastAsia="宋体" w:cs="宋体"/>
          <w:b/>
          <w:color w:val="auto"/>
          <w:sz w:val="30"/>
          <w:szCs w:val="30"/>
        </w:rPr>
        <w:t>部分   响应函</w:t>
      </w:r>
    </w:p>
    <w:p>
      <w:pPr>
        <w:pStyle w:val="14"/>
        <w:spacing w:line="400" w:lineRule="exact"/>
        <w:ind w:firstLine="3635" w:firstLineChars="1207"/>
        <w:rPr>
          <w:rFonts w:hint="eastAsia" w:ascii="宋体" w:hAnsi="宋体" w:eastAsia="宋体" w:cs="宋体"/>
          <w:b/>
          <w:color w:val="auto"/>
          <w:sz w:val="30"/>
          <w:szCs w:val="30"/>
        </w:rPr>
      </w:pPr>
    </w:p>
    <w:p>
      <w:pPr>
        <w:pStyle w:val="14"/>
        <w:spacing w:line="400" w:lineRule="exact"/>
        <w:ind w:firstLine="1958" w:firstLineChars="650"/>
        <w:rPr>
          <w:rFonts w:hint="eastAsia" w:ascii="宋体" w:hAnsi="宋体" w:eastAsia="宋体" w:cs="宋体"/>
          <w:b/>
          <w:bCs/>
          <w:color w:val="auto"/>
          <w:sz w:val="30"/>
          <w:szCs w:val="30"/>
        </w:rPr>
      </w:pPr>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val="en-US" w:eastAsia="zh-CN"/>
        </w:rPr>
        <w:t>二</w:t>
      </w:r>
      <w:r>
        <w:rPr>
          <w:rFonts w:hint="eastAsia" w:ascii="宋体" w:hAnsi="宋体" w:eastAsia="宋体" w:cs="宋体"/>
          <w:b/>
          <w:bCs/>
          <w:color w:val="auto"/>
          <w:sz w:val="30"/>
          <w:szCs w:val="30"/>
        </w:rPr>
        <w:t>部分   响应报价表</w:t>
      </w:r>
    </w:p>
    <w:p>
      <w:pPr>
        <w:pStyle w:val="14"/>
        <w:spacing w:line="400" w:lineRule="exact"/>
        <w:ind w:firstLine="1958" w:firstLineChars="650"/>
        <w:rPr>
          <w:rFonts w:hint="eastAsia" w:ascii="宋体" w:hAnsi="宋体" w:eastAsia="宋体" w:cs="宋体"/>
          <w:b/>
          <w:bCs/>
          <w:color w:val="auto"/>
          <w:sz w:val="30"/>
          <w:szCs w:val="30"/>
        </w:rPr>
      </w:pPr>
    </w:p>
    <w:p>
      <w:pPr>
        <w:pStyle w:val="14"/>
        <w:spacing w:line="400" w:lineRule="exact"/>
        <w:ind w:left="0" w:leftChars="0" w:firstLine="3593" w:firstLineChars="1193"/>
        <w:rPr>
          <w:rFonts w:hint="eastAsia" w:ascii="宋体" w:hAnsi="宋体" w:eastAsia="宋体" w:cs="宋体"/>
          <w:b/>
          <w:bCs/>
          <w:color w:val="auto"/>
          <w:sz w:val="30"/>
          <w:szCs w:val="30"/>
        </w:rPr>
      </w:pPr>
      <w:r>
        <w:rPr>
          <w:rFonts w:hint="eastAsia" w:ascii="宋体" w:hAnsi="宋体" w:eastAsia="宋体" w:cs="宋体"/>
          <w:b/>
          <w:bCs/>
          <w:color w:val="auto"/>
          <w:sz w:val="30"/>
          <w:szCs w:val="30"/>
        </w:rPr>
        <w:t>商务条款响应说明</w:t>
      </w:r>
    </w:p>
    <w:p>
      <w:pPr>
        <w:pStyle w:val="14"/>
        <w:spacing w:line="400" w:lineRule="exact"/>
        <w:rPr>
          <w:rFonts w:hint="eastAsia" w:ascii="宋体" w:hAnsi="宋体" w:eastAsia="宋体" w:cs="宋体"/>
          <w:b/>
          <w:color w:val="auto"/>
          <w:sz w:val="30"/>
          <w:szCs w:val="30"/>
        </w:rPr>
      </w:pPr>
    </w:p>
    <w:p>
      <w:pPr>
        <w:pStyle w:val="14"/>
        <w:spacing w:line="400" w:lineRule="exact"/>
        <w:ind w:firstLine="1958" w:firstLineChars="650"/>
        <w:rPr>
          <w:rFonts w:hint="eastAsia" w:ascii="宋体" w:hAnsi="宋体" w:eastAsia="宋体" w:cs="宋体"/>
          <w:b/>
          <w:bCs/>
          <w:color w:val="auto"/>
          <w:sz w:val="30"/>
          <w:szCs w:val="30"/>
        </w:rPr>
      </w:pPr>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val="en-US" w:eastAsia="zh-CN"/>
        </w:rPr>
        <w:t>三</w:t>
      </w:r>
      <w:r>
        <w:rPr>
          <w:rFonts w:hint="eastAsia" w:ascii="宋体" w:hAnsi="宋体" w:eastAsia="宋体" w:cs="宋体"/>
          <w:b/>
          <w:bCs/>
          <w:color w:val="auto"/>
          <w:sz w:val="30"/>
          <w:szCs w:val="30"/>
        </w:rPr>
        <w:t>部分   供应商资格条件证明文件</w:t>
      </w:r>
    </w:p>
    <w:p>
      <w:pPr>
        <w:pStyle w:val="14"/>
        <w:spacing w:line="400" w:lineRule="exact"/>
        <w:ind w:firstLine="1958" w:firstLineChars="650"/>
        <w:rPr>
          <w:rFonts w:hint="eastAsia" w:ascii="宋体" w:hAnsi="宋体" w:eastAsia="宋体" w:cs="宋体"/>
          <w:b/>
          <w:bCs/>
          <w:color w:val="auto"/>
          <w:sz w:val="30"/>
          <w:szCs w:val="30"/>
        </w:rPr>
      </w:pPr>
    </w:p>
    <w:p>
      <w:pPr>
        <w:pStyle w:val="14"/>
        <w:spacing w:line="400" w:lineRule="exact"/>
        <w:ind w:firstLine="1958" w:firstLineChars="650"/>
        <w:rPr>
          <w:rFonts w:hint="eastAsia" w:ascii="宋体" w:hAnsi="宋体" w:eastAsia="宋体" w:cs="宋体"/>
          <w:b/>
          <w:bCs/>
          <w:color w:val="auto"/>
          <w:sz w:val="30"/>
          <w:szCs w:val="30"/>
        </w:rPr>
      </w:pPr>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val="en-US" w:eastAsia="zh-CN"/>
        </w:rPr>
        <w:t>四</w:t>
      </w:r>
      <w:r>
        <w:rPr>
          <w:rFonts w:hint="eastAsia" w:ascii="宋体" w:hAnsi="宋体" w:eastAsia="宋体" w:cs="宋体"/>
          <w:b/>
          <w:bCs/>
          <w:color w:val="auto"/>
          <w:sz w:val="30"/>
          <w:szCs w:val="30"/>
        </w:rPr>
        <w:t>部分   响应方案说明</w:t>
      </w:r>
    </w:p>
    <w:p>
      <w:pPr>
        <w:pStyle w:val="14"/>
        <w:spacing w:line="400" w:lineRule="exact"/>
        <w:ind w:firstLine="1958" w:firstLineChars="650"/>
        <w:rPr>
          <w:rFonts w:hint="eastAsia" w:ascii="宋体" w:hAnsi="宋体" w:eastAsia="宋体" w:cs="宋体"/>
          <w:b/>
          <w:bCs/>
          <w:color w:val="auto"/>
          <w:sz w:val="30"/>
          <w:szCs w:val="30"/>
        </w:rPr>
      </w:pPr>
    </w:p>
    <w:p>
      <w:pPr>
        <w:pStyle w:val="14"/>
        <w:spacing w:line="400" w:lineRule="exact"/>
        <w:ind w:firstLine="1958" w:firstLineChars="650"/>
        <w:rPr>
          <w:rFonts w:hint="eastAsia" w:ascii="宋体" w:hAnsi="宋体" w:eastAsia="宋体" w:cs="宋体"/>
          <w:b/>
          <w:bCs/>
          <w:color w:val="auto"/>
          <w:sz w:val="30"/>
          <w:szCs w:val="30"/>
        </w:rPr>
      </w:pPr>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val="en-US" w:eastAsia="zh-CN"/>
        </w:rPr>
        <w:t>五</w:t>
      </w:r>
      <w:r>
        <w:rPr>
          <w:rFonts w:hint="eastAsia" w:ascii="宋体" w:hAnsi="宋体" w:eastAsia="宋体" w:cs="宋体"/>
          <w:b/>
          <w:bCs/>
          <w:color w:val="auto"/>
          <w:sz w:val="30"/>
          <w:szCs w:val="30"/>
        </w:rPr>
        <w:t>部分   供应商承诺书</w:t>
      </w:r>
    </w:p>
    <w:p>
      <w:pPr>
        <w:spacing w:line="400" w:lineRule="exact"/>
        <w:ind w:right="456" w:firstLine="1958" w:firstLineChars="650"/>
        <w:rPr>
          <w:rFonts w:hint="eastAsia" w:ascii="宋体" w:hAnsi="宋体" w:eastAsia="宋体" w:cs="宋体"/>
          <w:b/>
          <w:bCs/>
          <w:color w:val="auto"/>
          <w:sz w:val="30"/>
          <w:szCs w:val="30"/>
        </w:rPr>
      </w:pPr>
    </w:p>
    <w:p>
      <w:pPr>
        <w:spacing w:line="400" w:lineRule="exact"/>
        <w:ind w:right="456" w:firstLine="1958" w:firstLineChars="650"/>
        <w:rPr>
          <w:rFonts w:hint="eastAsia" w:ascii="宋体" w:hAnsi="宋体" w:eastAsia="宋体" w:cs="宋体"/>
          <w:b/>
          <w:bCs/>
          <w:color w:val="auto"/>
          <w:sz w:val="30"/>
          <w:szCs w:val="30"/>
        </w:rPr>
      </w:pPr>
      <w:r>
        <w:rPr>
          <w:rFonts w:hint="eastAsia" w:ascii="宋体" w:hAnsi="宋体" w:eastAsia="宋体" w:cs="宋体"/>
          <w:b/>
          <w:bCs/>
          <w:color w:val="auto"/>
          <w:sz w:val="30"/>
          <w:szCs w:val="30"/>
        </w:rPr>
        <w:t>第</w:t>
      </w:r>
      <w:r>
        <w:rPr>
          <w:rFonts w:hint="eastAsia" w:ascii="宋体" w:hAnsi="宋体" w:eastAsia="宋体" w:cs="宋体"/>
          <w:b/>
          <w:bCs/>
          <w:color w:val="auto"/>
          <w:sz w:val="30"/>
          <w:szCs w:val="30"/>
          <w:lang w:val="en-US" w:eastAsia="zh-CN"/>
        </w:rPr>
        <w:t>六</w:t>
      </w:r>
      <w:r>
        <w:rPr>
          <w:rFonts w:hint="eastAsia" w:ascii="宋体" w:hAnsi="宋体" w:eastAsia="宋体" w:cs="宋体"/>
          <w:b/>
          <w:bCs/>
          <w:color w:val="auto"/>
          <w:sz w:val="30"/>
          <w:szCs w:val="30"/>
        </w:rPr>
        <w:t>部分   附件</w:t>
      </w:r>
    </w:p>
    <w:p>
      <w:pPr>
        <w:spacing w:line="400" w:lineRule="exact"/>
        <w:ind w:right="456" w:firstLine="1958" w:firstLineChars="650"/>
        <w:rPr>
          <w:rFonts w:hint="eastAsia" w:ascii="宋体" w:hAnsi="宋体" w:eastAsia="宋体" w:cs="宋体"/>
          <w:b/>
          <w:bCs/>
          <w:color w:val="auto"/>
          <w:sz w:val="30"/>
          <w:szCs w:val="30"/>
        </w:rPr>
      </w:pPr>
    </w:p>
    <w:p>
      <w:pPr>
        <w:spacing w:line="400" w:lineRule="exact"/>
        <w:ind w:right="456" w:firstLine="3463" w:firstLineChars="1150"/>
        <w:rPr>
          <w:rFonts w:hint="eastAsia" w:ascii="宋体" w:hAnsi="宋体" w:eastAsia="宋体" w:cs="宋体"/>
          <w:b/>
          <w:bCs/>
          <w:color w:val="auto"/>
          <w:sz w:val="30"/>
          <w:szCs w:val="30"/>
        </w:rPr>
      </w:pPr>
      <w:r>
        <w:rPr>
          <w:rFonts w:hint="eastAsia" w:ascii="宋体" w:hAnsi="宋体" w:eastAsia="宋体" w:cs="宋体"/>
          <w:b/>
          <w:bCs/>
          <w:color w:val="auto"/>
          <w:sz w:val="30"/>
          <w:szCs w:val="30"/>
        </w:rPr>
        <w:t>小型微型企业声明函</w:t>
      </w:r>
    </w:p>
    <w:p>
      <w:pPr>
        <w:spacing w:line="400" w:lineRule="exact"/>
        <w:ind w:right="456" w:firstLine="1958" w:firstLineChars="650"/>
        <w:rPr>
          <w:rFonts w:hint="eastAsia" w:ascii="宋体" w:hAnsi="宋体" w:eastAsia="宋体" w:cs="宋体"/>
          <w:b/>
          <w:bCs/>
          <w:color w:val="auto"/>
          <w:sz w:val="30"/>
          <w:szCs w:val="30"/>
        </w:rPr>
      </w:pPr>
    </w:p>
    <w:p>
      <w:pPr>
        <w:spacing w:line="400" w:lineRule="exact"/>
        <w:ind w:right="456" w:firstLine="3463" w:firstLineChars="1150"/>
        <w:rPr>
          <w:rFonts w:hint="eastAsia" w:ascii="宋体" w:hAnsi="宋体" w:eastAsia="宋体" w:cs="宋体"/>
          <w:b/>
          <w:bCs/>
          <w:color w:val="auto"/>
          <w:sz w:val="30"/>
          <w:szCs w:val="30"/>
        </w:rPr>
      </w:pPr>
      <w:r>
        <w:rPr>
          <w:rFonts w:hint="eastAsia" w:ascii="宋体" w:hAnsi="宋体" w:eastAsia="宋体" w:cs="宋体"/>
          <w:b/>
          <w:bCs/>
          <w:color w:val="auto"/>
          <w:sz w:val="30"/>
          <w:szCs w:val="30"/>
        </w:rPr>
        <w:t>残疾人福利性单位声明函</w:t>
      </w:r>
    </w:p>
    <w:p>
      <w:pPr>
        <w:spacing w:line="400" w:lineRule="exact"/>
        <w:ind w:right="456" w:firstLine="1958" w:firstLineChars="650"/>
        <w:rPr>
          <w:rFonts w:hint="eastAsia" w:ascii="宋体" w:hAnsi="宋体" w:eastAsia="宋体" w:cs="宋体"/>
          <w:b/>
          <w:bCs/>
          <w:color w:val="auto"/>
          <w:sz w:val="30"/>
          <w:szCs w:val="30"/>
        </w:rPr>
      </w:pPr>
    </w:p>
    <w:p>
      <w:pPr>
        <w:spacing w:line="400" w:lineRule="exact"/>
        <w:ind w:right="456" w:firstLine="3463" w:firstLineChars="1150"/>
        <w:rPr>
          <w:rFonts w:hint="eastAsia" w:ascii="宋体" w:hAnsi="宋体" w:eastAsia="宋体" w:cs="宋体"/>
          <w:b/>
          <w:bCs/>
          <w:color w:val="auto"/>
          <w:sz w:val="30"/>
          <w:szCs w:val="30"/>
        </w:rPr>
      </w:pPr>
      <w:r>
        <w:rPr>
          <w:rFonts w:hint="eastAsia" w:ascii="宋体" w:hAnsi="宋体" w:eastAsia="宋体" w:cs="宋体"/>
          <w:b/>
          <w:bCs/>
          <w:color w:val="auto"/>
          <w:sz w:val="30"/>
          <w:szCs w:val="30"/>
          <w:lang w:val="zh-CN"/>
        </w:rPr>
        <w:t>监狱、戒毒企业声明函</w:t>
      </w:r>
    </w:p>
    <w:p>
      <w:pPr>
        <w:spacing w:line="400" w:lineRule="exact"/>
        <w:ind w:right="456" w:firstLine="1958" w:firstLineChars="650"/>
        <w:rPr>
          <w:rFonts w:hint="eastAsia" w:ascii="宋体" w:hAnsi="宋体" w:eastAsia="宋体" w:cs="宋体"/>
          <w:b/>
          <w:bCs/>
          <w:color w:val="auto"/>
          <w:sz w:val="30"/>
          <w:szCs w:val="30"/>
        </w:rPr>
      </w:pPr>
    </w:p>
    <w:p>
      <w:pPr>
        <w:spacing w:line="400" w:lineRule="exact"/>
        <w:ind w:right="456" w:firstLine="1958" w:firstLineChars="650"/>
        <w:rPr>
          <w:rFonts w:hint="eastAsia" w:ascii="宋体" w:hAnsi="宋体" w:eastAsia="宋体" w:cs="宋体"/>
          <w:b/>
          <w:bCs/>
          <w:color w:val="auto"/>
          <w:sz w:val="30"/>
          <w:szCs w:val="30"/>
        </w:rPr>
      </w:pPr>
      <w:r>
        <w:rPr>
          <w:rFonts w:hint="eastAsia" w:ascii="宋体" w:hAnsi="宋体" w:eastAsia="宋体" w:cs="宋体"/>
          <w:b/>
          <w:bCs/>
          <w:color w:val="auto"/>
          <w:sz w:val="30"/>
          <w:szCs w:val="30"/>
          <w:lang w:val="en-US" w:eastAsia="zh-CN"/>
        </w:rPr>
        <w:t>第七部分   封袋正面标识式样</w:t>
      </w:r>
    </w:p>
    <w:p>
      <w:pPr>
        <w:spacing w:line="400" w:lineRule="exact"/>
        <w:rPr>
          <w:rFonts w:hint="eastAsia" w:ascii="宋体" w:hAnsi="宋体" w:eastAsia="宋体" w:cs="宋体"/>
          <w:color w:val="auto"/>
          <w:sz w:val="24"/>
        </w:rPr>
      </w:pPr>
      <w:r>
        <w:rPr>
          <w:rFonts w:hint="eastAsia" w:ascii="宋体" w:hAnsi="宋体" w:eastAsia="宋体" w:cs="宋体"/>
          <w:b/>
          <w:color w:val="auto"/>
          <w:sz w:val="32"/>
          <w:szCs w:val="32"/>
        </w:rPr>
        <w:br w:type="page"/>
      </w:r>
    </w:p>
    <w:p>
      <w:pPr>
        <w:spacing w:line="360" w:lineRule="atLeast"/>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第</w:t>
      </w:r>
      <w:r>
        <w:rPr>
          <w:rFonts w:hint="eastAsia" w:ascii="宋体" w:hAnsi="宋体" w:eastAsia="宋体" w:cs="宋体"/>
          <w:b/>
          <w:color w:val="auto"/>
          <w:sz w:val="32"/>
          <w:szCs w:val="32"/>
          <w:lang w:val="en-US" w:eastAsia="zh-CN"/>
        </w:rPr>
        <w:t>一</w:t>
      </w:r>
      <w:r>
        <w:rPr>
          <w:rFonts w:hint="eastAsia" w:ascii="宋体" w:hAnsi="宋体" w:eastAsia="宋体" w:cs="宋体"/>
          <w:b/>
          <w:color w:val="auto"/>
          <w:sz w:val="32"/>
          <w:szCs w:val="32"/>
        </w:rPr>
        <w:t>部分   响应函</w:t>
      </w:r>
    </w:p>
    <w:p>
      <w:pPr>
        <w:kinsoku w:val="0"/>
        <w:spacing w:line="500" w:lineRule="exact"/>
        <w:rPr>
          <w:rFonts w:hint="eastAsia" w:ascii="宋体" w:hAnsi="宋体" w:eastAsia="宋体" w:cs="宋体"/>
          <w:color w:val="auto"/>
          <w:sz w:val="24"/>
        </w:rPr>
      </w:pPr>
      <w:r>
        <w:rPr>
          <w:rFonts w:hint="eastAsia" w:ascii="宋体" w:hAnsi="宋体" w:eastAsia="宋体" w:cs="宋体"/>
          <w:color w:val="auto"/>
          <w:sz w:val="24"/>
        </w:rPr>
        <w:t>陕西中汇工程管理有限公司：</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我单位收到贵公司</w:t>
      </w:r>
      <w:r>
        <w:rPr>
          <w:rFonts w:hint="eastAsia" w:ascii="宋体" w:hAnsi="宋体" w:eastAsia="宋体" w:cs="宋体"/>
          <w:color w:val="auto"/>
          <w:sz w:val="24"/>
          <w:lang w:eastAsia="zh-CN"/>
        </w:rPr>
        <w:t>ZHZB-21Z082332</w:t>
      </w:r>
      <w:r>
        <w:rPr>
          <w:rFonts w:hint="eastAsia" w:ascii="宋体" w:hAnsi="宋体" w:eastAsia="宋体" w:cs="宋体"/>
          <w:color w:val="auto"/>
          <w:sz w:val="24"/>
        </w:rPr>
        <w:t>号磋商文件，经详细研究，决定参加本次磋商活动。为此，我方郑重声明以下几点，并愿负法律责任。</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1、按照磋商文件中的一切要求，提供完全满足采购需求的合格项目和全面技术、售后服务保障。</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2、如若成交，将根据磋商文件的要求、响应文件及承诺条件，全面签约并履行合同规定的责任和义务。</w:t>
      </w:r>
    </w:p>
    <w:p>
      <w:pPr>
        <w:spacing w:line="500" w:lineRule="exact"/>
        <w:ind w:firstLine="500" w:firstLineChars="250"/>
        <w:rPr>
          <w:rFonts w:hint="eastAsia" w:ascii="宋体" w:hAnsi="宋体" w:eastAsia="宋体" w:cs="宋体"/>
          <w:color w:val="auto"/>
          <w:sz w:val="24"/>
        </w:rPr>
      </w:pPr>
      <w:r>
        <w:rPr>
          <w:rFonts w:hint="eastAsia" w:ascii="宋体" w:hAnsi="宋体" w:eastAsia="宋体" w:cs="宋体"/>
          <w:color w:val="auto"/>
          <w:spacing w:val="-20"/>
          <w:sz w:val="24"/>
        </w:rPr>
        <w:t>3、</w:t>
      </w:r>
      <w:r>
        <w:rPr>
          <w:rFonts w:hint="eastAsia" w:ascii="宋体" w:hAnsi="宋体" w:eastAsia="宋体" w:cs="宋体"/>
          <w:color w:val="auto"/>
          <w:sz w:val="24"/>
        </w:rPr>
        <w:t>我方提交的响应文件：正本</w:t>
      </w:r>
      <w:r>
        <w:rPr>
          <w:rFonts w:hint="eastAsia" w:ascii="宋体" w:hAnsi="宋体" w:eastAsia="宋体" w:cs="宋体"/>
          <w:color w:val="auto"/>
          <w:sz w:val="24"/>
          <w:u w:val="single"/>
        </w:rPr>
        <w:t xml:space="preserve">  </w:t>
      </w:r>
      <w:r>
        <w:rPr>
          <w:rFonts w:hint="eastAsia" w:ascii="宋体" w:hAnsi="宋体" w:eastAsia="宋体" w:cs="宋体"/>
          <w:color w:val="auto"/>
          <w:sz w:val="24"/>
        </w:rPr>
        <w:t>份，副本</w:t>
      </w:r>
      <w:r>
        <w:rPr>
          <w:rFonts w:hint="eastAsia" w:ascii="宋体" w:hAnsi="宋体" w:eastAsia="宋体" w:cs="宋体"/>
          <w:color w:val="auto"/>
          <w:sz w:val="24"/>
          <w:u w:val="single"/>
        </w:rPr>
        <w:t xml:space="preserve">  </w:t>
      </w:r>
      <w:r>
        <w:rPr>
          <w:rFonts w:hint="eastAsia" w:ascii="宋体" w:hAnsi="宋体" w:eastAsia="宋体" w:cs="宋体"/>
          <w:color w:val="auto"/>
          <w:sz w:val="24"/>
        </w:rPr>
        <w:t>份及电子版响应文件（U盘）</w:t>
      </w:r>
      <w:r>
        <w:rPr>
          <w:rFonts w:hint="eastAsia" w:ascii="宋体" w:hAnsi="宋体" w:eastAsia="宋体" w:cs="宋体"/>
          <w:color w:val="auto"/>
          <w:sz w:val="24"/>
          <w:u w:val="single"/>
        </w:rPr>
        <w:t xml:space="preserve">  </w:t>
      </w:r>
      <w:r>
        <w:rPr>
          <w:rFonts w:hint="eastAsia" w:ascii="宋体" w:hAnsi="宋体" w:eastAsia="宋体" w:cs="宋体"/>
          <w:color w:val="auto"/>
          <w:sz w:val="24"/>
        </w:rPr>
        <w:t>份。</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4、我方按磋商文件要求交纳磋商保证金为人民币：</w:t>
      </w:r>
      <w:r>
        <w:rPr>
          <w:rFonts w:hint="eastAsia" w:ascii="宋体" w:hAnsi="宋体" w:eastAsia="宋体" w:cs="宋体"/>
          <w:color w:val="auto"/>
          <w:sz w:val="24"/>
          <w:u w:val="single"/>
        </w:rPr>
        <w:t xml:space="preserve">     </w:t>
      </w:r>
      <w:r>
        <w:rPr>
          <w:rFonts w:hint="eastAsia" w:ascii="宋体" w:hAnsi="宋体" w:eastAsia="宋体" w:cs="宋体"/>
          <w:color w:val="auto"/>
          <w:sz w:val="24"/>
        </w:rPr>
        <w:t>元。</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5、我方已详细阅读和核实磋商文件全部内容，完全理解并同意放弃提出含糊不清和误解问题的权力。</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6、同意提供贵方要求的与本次磋商有关的任何证明资料。</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7、成交后按照本磋商文件规定向贵方缴纳采购代理服务费。</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8、我方的响应文件自磋商之日起计算有效期为</w:t>
      </w:r>
      <w:r>
        <w:rPr>
          <w:rFonts w:hint="eastAsia" w:ascii="宋体" w:hAnsi="宋体" w:eastAsia="宋体" w:cs="宋体"/>
          <w:color w:val="auto"/>
          <w:sz w:val="24"/>
          <w:u w:val="single"/>
        </w:rPr>
        <w:t xml:space="preserve">   </w:t>
      </w:r>
      <w:r>
        <w:rPr>
          <w:rFonts w:hint="eastAsia" w:ascii="宋体" w:hAnsi="宋体" w:eastAsia="宋体" w:cs="宋体"/>
          <w:color w:val="auto"/>
          <w:sz w:val="24"/>
        </w:rPr>
        <w:t>日历日。</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9、所有关于本次磋商的函电，请按下列地址、方式联系：</w:t>
      </w:r>
    </w:p>
    <w:p>
      <w:pPr>
        <w:kinsoku w:val="0"/>
        <w:spacing w:line="500" w:lineRule="exact"/>
        <w:ind w:firstLine="570"/>
        <w:rPr>
          <w:rFonts w:hint="eastAsia" w:ascii="宋体" w:hAnsi="宋体" w:eastAsia="宋体" w:cs="宋体"/>
          <w:color w:val="auto"/>
          <w:sz w:val="24"/>
        </w:rPr>
      </w:pPr>
      <w:r>
        <w:rPr>
          <w:rFonts w:hint="eastAsia" w:ascii="宋体" w:hAnsi="宋体" w:eastAsia="宋体" w:cs="宋体"/>
          <w:color w:val="auto"/>
          <w:sz w:val="24"/>
        </w:rPr>
        <w:t>地    址：</w:t>
      </w:r>
      <w:r>
        <w:rPr>
          <w:rFonts w:hint="eastAsia" w:ascii="宋体" w:hAnsi="宋体" w:eastAsia="宋体" w:cs="宋体"/>
          <w:color w:val="auto"/>
          <w:sz w:val="24"/>
          <w:u w:val="single"/>
        </w:rPr>
        <w:t xml:space="preserve">                                                     </w:t>
      </w:r>
    </w:p>
    <w:p>
      <w:pPr>
        <w:kinsoku w:val="0"/>
        <w:spacing w:line="500" w:lineRule="exact"/>
        <w:ind w:firstLine="570"/>
        <w:rPr>
          <w:rFonts w:hint="eastAsia" w:ascii="宋体" w:hAnsi="宋体" w:eastAsia="宋体" w:cs="宋体"/>
          <w:color w:val="auto"/>
          <w:sz w:val="24"/>
          <w:u w:val="single"/>
        </w:rPr>
      </w:pPr>
      <w:r>
        <w:rPr>
          <w:rFonts w:hint="eastAsia" w:ascii="宋体" w:hAnsi="宋体" w:eastAsia="宋体" w:cs="宋体"/>
          <w:color w:val="auto"/>
          <w:sz w:val="24"/>
        </w:rPr>
        <w:t>电    话：</w:t>
      </w:r>
      <w:r>
        <w:rPr>
          <w:rFonts w:hint="eastAsia" w:ascii="宋体" w:hAnsi="宋体" w:eastAsia="宋体" w:cs="宋体"/>
          <w:color w:val="auto"/>
          <w:sz w:val="24"/>
          <w:u w:val="single"/>
        </w:rPr>
        <w:t xml:space="preserve">                                                     </w:t>
      </w:r>
    </w:p>
    <w:p>
      <w:pPr>
        <w:kinsoku w:val="0"/>
        <w:spacing w:line="500" w:lineRule="exact"/>
        <w:ind w:firstLine="570"/>
        <w:rPr>
          <w:rFonts w:hint="eastAsia" w:ascii="宋体" w:hAnsi="宋体" w:eastAsia="宋体" w:cs="宋体"/>
          <w:color w:val="auto"/>
          <w:sz w:val="24"/>
          <w:u w:val="single"/>
        </w:rPr>
      </w:pPr>
      <w:r>
        <w:rPr>
          <w:rFonts w:hint="eastAsia" w:ascii="宋体" w:hAnsi="宋体" w:eastAsia="宋体" w:cs="宋体"/>
          <w:color w:val="auto"/>
          <w:sz w:val="24"/>
        </w:rPr>
        <w:t>传    真：</w:t>
      </w:r>
      <w:r>
        <w:rPr>
          <w:rFonts w:hint="eastAsia" w:ascii="宋体" w:hAnsi="宋体" w:eastAsia="宋体" w:cs="宋体"/>
          <w:color w:val="auto"/>
          <w:sz w:val="24"/>
          <w:u w:val="single"/>
        </w:rPr>
        <w:t xml:space="preserve">                                                     </w:t>
      </w:r>
    </w:p>
    <w:p>
      <w:pPr>
        <w:kinsoku w:val="0"/>
        <w:spacing w:line="500" w:lineRule="exact"/>
        <w:ind w:firstLine="570"/>
        <w:rPr>
          <w:rFonts w:hint="eastAsia" w:ascii="宋体" w:hAnsi="宋体" w:eastAsia="宋体" w:cs="宋体"/>
          <w:color w:val="auto"/>
          <w:sz w:val="24"/>
          <w:u w:val="single"/>
        </w:rPr>
      </w:pPr>
      <w:r>
        <w:rPr>
          <w:rFonts w:hint="eastAsia" w:ascii="宋体" w:hAnsi="宋体" w:eastAsia="宋体" w:cs="宋体"/>
          <w:color w:val="auto"/>
          <w:sz w:val="24"/>
        </w:rPr>
        <w:t>邮    编：</w:t>
      </w:r>
      <w:r>
        <w:rPr>
          <w:rFonts w:hint="eastAsia" w:ascii="宋体" w:hAnsi="宋体" w:eastAsia="宋体" w:cs="宋体"/>
          <w:color w:val="auto"/>
          <w:sz w:val="24"/>
          <w:u w:val="single"/>
        </w:rPr>
        <w:t xml:space="preserve">                                                     </w:t>
      </w:r>
    </w:p>
    <w:p>
      <w:pPr>
        <w:kinsoku w:val="0"/>
        <w:spacing w:line="500" w:lineRule="exact"/>
        <w:ind w:firstLine="570"/>
        <w:rPr>
          <w:rFonts w:hint="eastAsia" w:ascii="宋体" w:hAnsi="宋体" w:eastAsia="宋体" w:cs="宋体"/>
          <w:color w:val="auto"/>
          <w:sz w:val="24"/>
        </w:rPr>
      </w:pPr>
    </w:p>
    <w:p>
      <w:pPr>
        <w:kinsoku w:val="0"/>
        <w:spacing w:line="500" w:lineRule="exact"/>
        <w:ind w:firstLine="570"/>
        <w:rPr>
          <w:rFonts w:hint="eastAsia" w:ascii="宋体" w:hAnsi="宋体" w:eastAsia="宋体" w:cs="宋体"/>
          <w:color w:val="auto"/>
          <w:sz w:val="24"/>
        </w:rPr>
      </w:pPr>
    </w:p>
    <w:p>
      <w:pPr>
        <w:kinsoku w:val="0"/>
        <w:spacing w:line="500" w:lineRule="exact"/>
        <w:ind w:firstLine="570"/>
        <w:rPr>
          <w:rFonts w:hint="eastAsia" w:ascii="宋体" w:hAnsi="宋体" w:eastAsia="宋体" w:cs="宋体"/>
          <w:color w:val="auto"/>
          <w:sz w:val="24"/>
        </w:rPr>
      </w:pPr>
      <w:r>
        <w:rPr>
          <w:rFonts w:hint="eastAsia" w:ascii="宋体" w:hAnsi="宋体" w:eastAsia="宋体" w:cs="宋体"/>
          <w:color w:val="auto"/>
          <w:sz w:val="24"/>
        </w:rPr>
        <w:t>供应商全称（公章）：</w:t>
      </w:r>
      <w:r>
        <w:rPr>
          <w:rFonts w:hint="eastAsia" w:ascii="宋体" w:hAnsi="宋体" w:eastAsia="宋体" w:cs="宋体"/>
          <w:color w:val="auto"/>
          <w:sz w:val="24"/>
          <w:u w:val="single"/>
        </w:rPr>
        <w:t xml:space="preserve">                                             </w:t>
      </w:r>
    </w:p>
    <w:p>
      <w:pPr>
        <w:kinsoku w:val="0"/>
        <w:spacing w:line="500" w:lineRule="exact"/>
        <w:ind w:firstLine="570"/>
        <w:rPr>
          <w:rFonts w:hint="eastAsia" w:ascii="宋体" w:hAnsi="宋体" w:eastAsia="宋体" w:cs="宋体"/>
          <w:color w:val="auto"/>
          <w:sz w:val="24"/>
        </w:rPr>
      </w:pPr>
    </w:p>
    <w:p>
      <w:pPr>
        <w:kinsoku w:val="0"/>
        <w:spacing w:line="500" w:lineRule="exact"/>
        <w:ind w:firstLine="570"/>
        <w:rPr>
          <w:rFonts w:hint="eastAsia" w:ascii="宋体" w:hAnsi="宋体" w:eastAsia="宋体" w:cs="宋体"/>
          <w:color w:val="auto"/>
          <w:sz w:val="24"/>
          <w:u w:val="single"/>
        </w:rPr>
      </w:pPr>
      <w:r>
        <w:rPr>
          <w:rFonts w:hint="eastAsia" w:ascii="宋体" w:hAnsi="宋体" w:eastAsia="宋体" w:cs="宋体"/>
          <w:color w:val="auto"/>
          <w:sz w:val="24"/>
        </w:rPr>
        <w:t>法定代表人或被授权人（签字或盖章）：</w:t>
      </w:r>
      <w:r>
        <w:rPr>
          <w:rFonts w:hint="eastAsia" w:ascii="宋体" w:hAnsi="宋体" w:eastAsia="宋体" w:cs="宋体"/>
          <w:color w:val="auto"/>
          <w:sz w:val="24"/>
          <w:u w:val="single"/>
        </w:rPr>
        <w:t xml:space="preserve">                            </w:t>
      </w:r>
    </w:p>
    <w:p>
      <w:pPr>
        <w:kinsoku w:val="0"/>
        <w:spacing w:line="500" w:lineRule="exact"/>
        <w:ind w:firstLine="570"/>
        <w:rPr>
          <w:rFonts w:hint="eastAsia" w:ascii="宋体" w:hAnsi="宋体" w:eastAsia="宋体" w:cs="宋体"/>
          <w:color w:val="auto"/>
          <w:sz w:val="24"/>
        </w:rPr>
      </w:pPr>
      <w:r>
        <w:rPr>
          <w:rFonts w:hint="eastAsia" w:ascii="宋体" w:hAnsi="宋体" w:eastAsia="宋体" w:cs="宋体"/>
          <w:color w:val="auto"/>
          <w:sz w:val="24"/>
        </w:rPr>
        <w:t xml:space="preserve">                                                年   月   日</w:t>
      </w:r>
    </w:p>
    <w:p>
      <w:pPr>
        <w:spacing w:line="360" w:lineRule="atLeast"/>
        <w:jc w:val="center"/>
        <w:rPr>
          <w:rFonts w:hint="eastAsia" w:ascii="宋体" w:hAnsi="宋体" w:eastAsia="宋体" w:cs="宋体"/>
          <w:b/>
          <w:color w:val="auto"/>
          <w:sz w:val="32"/>
          <w:szCs w:val="32"/>
        </w:rPr>
      </w:pPr>
      <w:r>
        <w:rPr>
          <w:rFonts w:hint="eastAsia" w:ascii="宋体" w:hAnsi="宋体" w:eastAsia="宋体" w:cs="宋体"/>
          <w:color w:val="auto"/>
          <w:sz w:val="24"/>
        </w:rPr>
        <w:br w:type="page"/>
      </w:r>
      <w:r>
        <w:rPr>
          <w:rFonts w:hint="eastAsia" w:ascii="宋体" w:hAnsi="宋体" w:eastAsia="宋体" w:cs="宋体"/>
          <w:b/>
          <w:color w:val="auto"/>
          <w:sz w:val="32"/>
          <w:szCs w:val="32"/>
        </w:rPr>
        <w:t>第</w:t>
      </w:r>
      <w:r>
        <w:rPr>
          <w:rFonts w:hint="eastAsia" w:ascii="宋体" w:hAnsi="宋体" w:eastAsia="宋体" w:cs="宋体"/>
          <w:b/>
          <w:color w:val="auto"/>
          <w:sz w:val="32"/>
          <w:szCs w:val="32"/>
          <w:lang w:val="en-US" w:eastAsia="zh-CN"/>
        </w:rPr>
        <w:t>二</w:t>
      </w:r>
      <w:r>
        <w:rPr>
          <w:rFonts w:hint="eastAsia" w:ascii="宋体" w:hAnsi="宋体" w:eastAsia="宋体" w:cs="宋体"/>
          <w:b/>
          <w:color w:val="auto"/>
          <w:sz w:val="32"/>
          <w:szCs w:val="32"/>
        </w:rPr>
        <w:t>部分 响应报价表</w:t>
      </w:r>
    </w:p>
    <w:p>
      <w:pPr>
        <w:kinsoku w:val="0"/>
        <w:spacing w:line="500" w:lineRule="exact"/>
        <w:rPr>
          <w:rFonts w:hint="eastAsia" w:ascii="宋体" w:hAnsi="宋体" w:eastAsia="宋体" w:cs="宋体"/>
          <w:color w:val="auto"/>
          <w:sz w:val="24"/>
          <w:lang w:val="en-US" w:eastAsia="zh-CN"/>
        </w:rPr>
      </w:pPr>
      <w:r>
        <w:rPr>
          <w:rFonts w:hint="eastAsia" w:ascii="宋体" w:hAnsi="宋体" w:eastAsia="宋体" w:cs="宋体"/>
          <w:color w:val="auto"/>
          <w:sz w:val="24"/>
        </w:rPr>
        <w:t xml:space="preserve">项目名称：                                                      </w:t>
      </w:r>
    </w:p>
    <w:p>
      <w:pPr>
        <w:kinsoku w:val="0"/>
        <w:spacing w:line="500" w:lineRule="exact"/>
        <w:rPr>
          <w:rFonts w:hint="eastAsia" w:ascii="宋体" w:hAnsi="宋体" w:eastAsia="宋体" w:cs="宋体"/>
          <w:color w:val="auto"/>
          <w:sz w:val="24"/>
        </w:rPr>
      </w:pPr>
      <w:r>
        <w:rPr>
          <w:rFonts w:hint="eastAsia" w:ascii="宋体" w:hAnsi="宋体" w:eastAsia="宋体" w:cs="宋体"/>
          <w:color w:val="auto"/>
          <w:sz w:val="24"/>
        </w:rPr>
        <w:t xml:space="preserve">项目编号：                                                      </w:t>
      </w:r>
    </w:p>
    <w:p>
      <w:pPr>
        <w:kinsoku w:val="0"/>
        <w:spacing w:line="500" w:lineRule="exact"/>
        <w:rPr>
          <w:rFonts w:hint="eastAsia" w:ascii="宋体" w:hAnsi="宋体" w:eastAsia="宋体" w:cs="宋体"/>
          <w:color w:val="auto"/>
          <w:sz w:val="24"/>
        </w:rPr>
      </w:pPr>
      <w:r>
        <w:rPr>
          <w:rFonts w:hint="eastAsia" w:ascii="宋体" w:hAnsi="宋体" w:eastAsia="宋体" w:cs="宋体"/>
          <w:color w:val="auto"/>
          <w:sz w:val="24"/>
        </w:rPr>
        <w:t>供应商全称：                                                    单位：元</w:t>
      </w:r>
    </w:p>
    <w:tbl>
      <w:tblPr>
        <w:tblStyle w:val="24"/>
        <w:tblW w:w="9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3"/>
        <w:gridCol w:w="2007"/>
        <w:gridCol w:w="1443"/>
        <w:gridCol w:w="1457"/>
        <w:gridCol w:w="1450"/>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3" w:hRule="atLeast"/>
          <w:jc w:val="center"/>
        </w:trPr>
        <w:tc>
          <w:tcPr>
            <w:tcW w:w="2113" w:type="dxa"/>
            <w:tcBorders>
              <w:tl2br w:val="single" w:color="auto" w:sz="4" w:space="0"/>
            </w:tcBorders>
            <w:noWrap w:val="0"/>
            <w:vAlign w:val="top"/>
          </w:tcPr>
          <w:p>
            <w:pPr>
              <w:kinsoku w:val="0"/>
              <w:spacing w:line="460" w:lineRule="exact"/>
              <w:ind w:firstLine="720" w:firstLineChars="300"/>
              <w:rPr>
                <w:rFonts w:hint="eastAsia" w:ascii="宋体" w:hAnsi="宋体" w:eastAsia="宋体" w:cs="宋体"/>
                <w:color w:val="auto"/>
                <w:sz w:val="24"/>
              </w:rPr>
            </w:pPr>
            <w:r>
              <w:rPr>
                <w:rFonts w:hint="eastAsia" w:ascii="宋体" w:hAnsi="宋体" w:eastAsia="宋体" w:cs="宋体"/>
                <w:color w:val="auto"/>
                <w:sz w:val="24"/>
              </w:rPr>
              <w:t>报价内容</w:t>
            </w:r>
          </w:p>
          <w:p>
            <w:pPr>
              <w:kinsoku w:val="0"/>
              <w:spacing w:line="460" w:lineRule="exact"/>
              <w:rPr>
                <w:rFonts w:hint="eastAsia" w:ascii="宋体" w:hAnsi="宋体" w:eastAsia="宋体" w:cs="宋体"/>
                <w:color w:val="auto"/>
                <w:sz w:val="24"/>
              </w:rPr>
            </w:pPr>
          </w:p>
          <w:p>
            <w:pPr>
              <w:kinsoku w:val="0"/>
              <w:spacing w:line="460" w:lineRule="exact"/>
              <w:rPr>
                <w:rFonts w:hint="eastAsia" w:ascii="宋体" w:hAnsi="宋体" w:eastAsia="宋体" w:cs="宋体"/>
                <w:color w:val="auto"/>
                <w:sz w:val="24"/>
              </w:rPr>
            </w:pPr>
            <w:r>
              <w:rPr>
                <w:rFonts w:hint="eastAsia" w:ascii="宋体" w:hAnsi="宋体" w:eastAsia="宋体" w:cs="宋体"/>
                <w:color w:val="auto"/>
                <w:sz w:val="24"/>
              </w:rPr>
              <w:t>磋商内容</w:t>
            </w:r>
          </w:p>
        </w:tc>
        <w:tc>
          <w:tcPr>
            <w:tcW w:w="2007" w:type="dxa"/>
            <w:noWrap w:val="0"/>
            <w:vAlign w:val="center"/>
          </w:tcPr>
          <w:p>
            <w:pPr>
              <w:kinsoku w:val="0"/>
              <w:spacing w:line="460" w:lineRule="exact"/>
              <w:jc w:val="center"/>
              <w:rPr>
                <w:rFonts w:hint="eastAsia" w:ascii="宋体" w:hAnsi="宋体" w:eastAsia="宋体" w:cs="宋体"/>
                <w:color w:val="auto"/>
                <w:sz w:val="24"/>
              </w:rPr>
            </w:pPr>
            <w:r>
              <w:rPr>
                <w:rFonts w:hint="eastAsia" w:ascii="宋体" w:hAnsi="宋体" w:eastAsia="宋体" w:cs="宋体"/>
                <w:color w:val="auto"/>
                <w:sz w:val="24"/>
              </w:rPr>
              <w:t>磋商报价</w:t>
            </w:r>
          </w:p>
        </w:tc>
        <w:tc>
          <w:tcPr>
            <w:tcW w:w="1443" w:type="dxa"/>
            <w:noWrap w:val="0"/>
            <w:vAlign w:val="center"/>
          </w:tcPr>
          <w:p>
            <w:pPr>
              <w:kinsoku w:val="0"/>
              <w:spacing w:line="460" w:lineRule="exact"/>
              <w:jc w:val="center"/>
              <w:rPr>
                <w:rFonts w:hint="eastAsia" w:ascii="宋体" w:hAnsi="宋体" w:eastAsia="宋体" w:cs="宋体"/>
                <w:color w:val="auto"/>
                <w:sz w:val="24"/>
              </w:rPr>
            </w:pPr>
            <w:r>
              <w:rPr>
                <w:rFonts w:hint="eastAsia" w:ascii="宋体" w:hAnsi="宋体" w:eastAsia="宋体" w:cs="宋体"/>
                <w:color w:val="auto"/>
                <w:sz w:val="24"/>
              </w:rPr>
              <w:t>完工期</w:t>
            </w:r>
          </w:p>
        </w:tc>
        <w:tc>
          <w:tcPr>
            <w:tcW w:w="1457" w:type="dxa"/>
            <w:noWrap w:val="0"/>
            <w:vAlign w:val="center"/>
          </w:tcPr>
          <w:p>
            <w:pPr>
              <w:kinsoku w:val="0"/>
              <w:spacing w:line="460" w:lineRule="exact"/>
              <w:jc w:val="center"/>
              <w:rPr>
                <w:rFonts w:hint="eastAsia" w:ascii="宋体" w:hAnsi="宋体" w:eastAsia="宋体" w:cs="宋体"/>
                <w:color w:val="auto"/>
                <w:sz w:val="24"/>
              </w:rPr>
            </w:pPr>
            <w:r>
              <w:rPr>
                <w:rFonts w:hint="eastAsia" w:ascii="宋体" w:hAnsi="宋体" w:eastAsia="宋体" w:cs="宋体"/>
                <w:color w:val="auto"/>
                <w:sz w:val="24"/>
                <w:lang w:val="en-US" w:eastAsia="zh-CN"/>
              </w:rPr>
              <w:t>缺陷责任期</w:t>
            </w:r>
          </w:p>
        </w:tc>
        <w:tc>
          <w:tcPr>
            <w:tcW w:w="1450" w:type="dxa"/>
            <w:noWrap w:val="0"/>
            <w:vAlign w:val="center"/>
          </w:tcPr>
          <w:p>
            <w:pPr>
              <w:kinsoku w:val="0"/>
              <w:spacing w:line="460" w:lineRule="exact"/>
              <w:jc w:val="center"/>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工程质量</w:t>
            </w:r>
          </w:p>
        </w:tc>
        <w:tc>
          <w:tcPr>
            <w:tcW w:w="1213" w:type="dxa"/>
            <w:noWrap w:val="0"/>
            <w:vAlign w:val="center"/>
          </w:tcPr>
          <w:p>
            <w:pPr>
              <w:kinsoku w:val="0"/>
              <w:spacing w:line="460" w:lineRule="exact"/>
              <w:jc w:val="center"/>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2113" w:type="dxa"/>
            <w:noWrap w:val="0"/>
            <w:vAlign w:val="center"/>
          </w:tcPr>
          <w:p>
            <w:pPr>
              <w:kinsoku w:val="0"/>
              <w:spacing w:line="500" w:lineRule="exact"/>
              <w:jc w:val="center"/>
              <w:rPr>
                <w:rFonts w:hint="eastAsia" w:ascii="宋体" w:hAnsi="宋体" w:eastAsia="宋体" w:cs="宋体"/>
                <w:color w:val="auto"/>
                <w:sz w:val="24"/>
              </w:rPr>
            </w:pPr>
          </w:p>
        </w:tc>
        <w:tc>
          <w:tcPr>
            <w:tcW w:w="2007" w:type="dxa"/>
            <w:noWrap w:val="0"/>
            <w:vAlign w:val="center"/>
          </w:tcPr>
          <w:p>
            <w:pPr>
              <w:kinsoku w:val="0"/>
              <w:spacing w:line="500" w:lineRule="exact"/>
              <w:jc w:val="center"/>
              <w:rPr>
                <w:rFonts w:hint="eastAsia" w:ascii="宋体" w:hAnsi="宋体" w:eastAsia="宋体" w:cs="宋体"/>
                <w:color w:val="auto"/>
                <w:sz w:val="24"/>
              </w:rPr>
            </w:pPr>
          </w:p>
        </w:tc>
        <w:tc>
          <w:tcPr>
            <w:tcW w:w="1443" w:type="dxa"/>
            <w:noWrap w:val="0"/>
            <w:vAlign w:val="center"/>
          </w:tcPr>
          <w:p>
            <w:pPr>
              <w:kinsoku w:val="0"/>
              <w:spacing w:line="500" w:lineRule="exact"/>
              <w:jc w:val="center"/>
              <w:rPr>
                <w:rFonts w:hint="eastAsia" w:ascii="宋体" w:hAnsi="宋体" w:eastAsia="宋体" w:cs="宋体"/>
                <w:color w:val="auto"/>
                <w:sz w:val="24"/>
              </w:rPr>
            </w:pPr>
          </w:p>
        </w:tc>
        <w:tc>
          <w:tcPr>
            <w:tcW w:w="1457" w:type="dxa"/>
            <w:noWrap w:val="0"/>
            <w:vAlign w:val="center"/>
          </w:tcPr>
          <w:p>
            <w:pPr>
              <w:kinsoku w:val="0"/>
              <w:spacing w:line="500" w:lineRule="exact"/>
              <w:jc w:val="center"/>
              <w:rPr>
                <w:rFonts w:hint="eastAsia" w:ascii="宋体" w:hAnsi="宋体" w:eastAsia="宋体" w:cs="宋体"/>
                <w:color w:val="auto"/>
                <w:sz w:val="24"/>
              </w:rPr>
            </w:pPr>
          </w:p>
        </w:tc>
        <w:tc>
          <w:tcPr>
            <w:tcW w:w="1450" w:type="dxa"/>
            <w:noWrap w:val="0"/>
            <w:vAlign w:val="center"/>
          </w:tcPr>
          <w:p>
            <w:pPr>
              <w:kinsoku w:val="0"/>
              <w:spacing w:line="500" w:lineRule="exact"/>
              <w:jc w:val="center"/>
              <w:rPr>
                <w:rFonts w:hint="eastAsia" w:ascii="宋体" w:hAnsi="宋体" w:eastAsia="宋体" w:cs="宋体"/>
                <w:color w:val="auto"/>
                <w:sz w:val="24"/>
              </w:rPr>
            </w:pPr>
          </w:p>
        </w:tc>
        <w:tc>
          <w:tcPr>
            <w:tcW w:w="1213" w:type="dxa"/>
            <w:noWrap w:val="0"/>
            <w:vAlign w:val="center"/>
          </w:tcPr>
          <w:p>
            <w:pPr>
              <w:kinsoku w:val="0"/>
              <w:spacing w:line="50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683" w:type="dxa"/>
            <w:gridSpan w:val="6"/>
            <w:noWrap w:val="0"/>
            <w:vAlign w:val="center"/>
          </w:tcPr>
          <w:p>
            <w:pPr>
              <w:kinsoku w:val="0"/>
              <w:spacing w:line="500" w:lineRule="exact"/>
              <w:rPr>
                <w:rFonts w:hint="eastAsia" w:ascii="宋体" w:hAnsi="宋体" w:eastAsia="宋体" w:cs="宋体"/>
                <w:color w:val="auto"/>
                <w:sz w:val="24"/>
              </w:rPr>
            </w:pPr>
            <w:r>
              <w:rPr>
                <w:rFonts w:hint="eastAsia" w:ascii="宋体" w:hAnsi="宋体" w:eastAsia="宋体" w:cs="宋体"/>
                <w:color w:val="auto"/>
                <w:sz w:val="24"/>
              </w:rPr>
              <w:t>磋商报价：人民币（大写）                                      ¥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9683" w:type="dxa"/>
            <w:gridSpan w:val="6"/>
            <w:noWrap w:val="0"/>
            <w:vAlign w:val="center"/>
          </w:tcPr>
          <w:p>
            <w:pPr>
              <w:kinsoku w:val="0"/>
              <w:spacing w:line="500" w:lineRule="exact"/>
              <w:rPr>
                <w:rFonts w:hint="eastAsia" w:ascii="宋体" w:hAnsi="宋体" w:eastAsia="宋体" w:cs="宋体"/>
                <w:color w:val="auto"/>
                <w:sz w:val="24"/>
              </w:rPr>
            </w:pPr>
            <w:r>
              <w:rPr>
                <w:rFonts w:hint="eastAsia" w:ascii="宋体" w:hAnsi="宋体" w:eastAsia="宋体" w:cs="宋体"/>
                <w:color w:val="auto"/>
                <w:sz w:val="24"/>
              </w:rPr>
              <w:t>备注：表内报价内容以元为单位，最多保留小数点后两位。</w:t>
            </w:r>
          </w:p>
        </w:tc>
      </w:tr>
    </w:tbl>
    <w:p>
      <w:pPr>
        <w:kinsoku w:val="0"/>
        <w:spacing w:line="500" w:lineRule="exact"/>
        <w:rPr>
          <w:rFonts w:hint="eastAsia" w:ascii="宋体" w:hAnsi="宋体" w:eastAsia="宋体" w:cs="宋体"/>
          <w:color w:val="auto"/>
        </w:rPr>
      </w:pPr>
    </w:p>
    <w:p>
      <w:pPr>
        <w:kinsoku w:val="0"/>
        <w:spacing w:line="500" w:lineRule="exact"/>
        <w:rPr>
          <w:rFonts w:hint="eastAsia" w:ascii="宋体" w:hAnsi="宋体" w:eastAsia="宋体" w:cs="宋体"/>
          <w:color w:val="auto"/>
          <w:sz w:val="24"/>
        </w:rPr>
      </w:pPr>
      <w:r>
        <w:rPr>
          <w:rFonts w:hint="eastAsia" w:ascii="宋体" w:hAnsi="宋体" w:eastAsia="宋体" w:cs="宋体"/>
          <w:color w:val="auto"/>
          <w:sz w:val="24"/>
        </w:rPr>
        <w:t xml:space="preserve">               </w:t>
      </w:r>
    </w:p>
    <w:p>
      <w:pPr>
        <w:kinsoku w:val="0"/>
        <w:spacing w:line="500" w:lineRule="exact"/>
        <w:rPr>
          <w:rFonts w:hint="eastAsia" w:ascii="宋体" w:hAnsi="宋体" w:eastAsia="宋体" w:cs="宋体"/>
          <w:color w:val="auto"/>
          <w:sz w:val="24"/>
          <w:u w:val="single"/>
        </w:rPr>
      </w:pPr>
      <w:r>
        <w:rPr>
          <w:rFonts w:hint="eastAsia" w:ascii="宋体" w:hAnsi="宋体" w:eastAsia="宋体" w:cs="宋体"/>
          <w:color w:val="auto"/>
          <w:sz w:val="24"/>
        </w:rPr>
        <w:t>供应商全称（公章）：</w:t>
      </w:r>
      <w:r>
        <w:rPr>
          <w:rFonts w:hint="eastAsia" w:ascii="宋体" w:hAnsi="宋体" w:eastAsia="宋体" w:cs="宋体"/>
          <w:color w:val="auto"/>
          <w:sz w:val="24"/>
          <w:u w:val="single"/>
        </w:rPr>
        <w:t xml:space="preserve">                             </w:t>
      </w:r>
    </w:p>
    <w:p>
      <w:pPr>
        <w:pStyle w:val="2"/>
        <w:rPr>
          <w:rFonts w:hint="eastAsia" w:ascii="宋体" w:hAnsi="宋体" w:eastAsia="宋体" w:cs="宋体"/>
          <w:color w:val="auto"/>
        </w:rPr>
      </w:pPr>
    </w:p>
    <w:p>
      <w:pPr>
        <w:kinsoku w:val="0"/>
        <w:spacing w:line="500" w:lineRule="exact"/>
        <w:rPr>
          <w:rFonts w:hint="eastAsia" w:ascii="宋体" w:hAnsi="宋体" w:eastAsia="宋体" w:cs="宋体"/>
          <w:color w:val="auto"/>
          <w:sz w:val="24"/>
        </w:rPr>
      </w:pPr>
      <w:r>
        <w:rPr>
          <w:rFonts w:hint="eastAsia" w:ascii="宋体" w:hAnsi="宋体" w:eastAsia="宋体" w:cs="宋体"/>
          <w:color w:val="auto"/>
          <w:sz w:val="24"/>
        </w:rPr>
        <w:t>法定代表人或被授权人（签字或盖章）：</w:t>
      </w:r>
      <w:r>
        <w:rPr>
          <w:rFonts w:hint="eastAsia" w:ascii="宋体" w:hAnsi="宋体" w:eastAsia="宋体" w:cs="宋体"/>
          <w:color w:val="auto"/>
          <w:sz w:val="24"/>
          <w:u w:val="single"/>
        </w:rPr>
        <w:t xml:space="preserve">             </w:t>
      </w:r>
    </w:p>
    <w:p>
      <w:pPr>
        <w:kinsoku w:val="0"/>
        <w:spacing w:line="500" w:lineRule="exact"/>
        <w:rPr>
          <w:rFonts w:hint="eastAsia" w:ascii="宋体" w:hAnsi="宋体" w:eastAsia="宋体" w:cs="宋体"/>
          <w:color w:val="auto"/>
          <w:sz w:val="24"/>
        </w:rPr>
      </w:pPr>
    </w:p>
    <w:p>
      <w:pPr>
        <w:pStyle w:val="14"/>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日   期：      年    月    日</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宋体"/>
          <w:color w:val="auto"/>
          <w:sz w:val="24"/>
        </w:rPr>
      </w:pPr>
      <w:r>
        <w:rPr>
          <w:rFonts w:hint="eastAsia" w:ascii="宋体" w:hAnsi="宋体" w:eastAsia="宋体" w:cs="宋体"/>
          <w:color w:val="auto"/>
          <w:u w:val="single"/>
        </w:rPr>
        <w:br w:type="page"/>
      </w:r>
    </w:p>
    <w:p>
      <w:pPr>
        <w:adjustRightInd w:val="0"/>
        <w:snapToGrid w:val="0"/>
        <w:spacing w:line="360" w:lineRule="auto"/>
        <w:rPr>
          <w:rFonts w:hint="eastAsia" w:ascii="宋体" w:hAnsi="宋体" w:eastAsia="宋体" w:cs="宋体"/>
          <w:b w:val="0"/>
          <w:bCs w:val="0"/>
          <w:color w:val="auto"/>
          <w:u w:val="single"/>
          <w:lang w:eastAsia="zh-CN"/>
        </w:rPr>
      </w:pPr>
      <w:r>
        <w:rPr>
          <w:rFonts w:hint="eastAsia" w:ascii="宋体" w:hAnsi="宋体" w:eastAsia="宋体" w:cs="宋体"/>
          <w:b w:val="0"/>
          <w:bCs w:val="0"/>
          <w:color w:val="auto"/>
          <w:sz w:val="24"/>
        </w:rPr>
        <w:t>附表</w:t>
      </w:r>
      <w:r>
        <w:rPr>
          <w:rFonts w:hint="eastAsia" w:ascii="宋体" w:hAnsi="宋体" w:eastAsia="宋体" w:cs="宋体"/>
          <w:b w:val="0"/>
          <w:bCs w:val="0"/>
          <w:color w:val="auto"/>
          <w:sz w:val="24"/>
          <w:lang w:val="en-US" w:eastAsia="zh-CN"/>
        </w:rPr>
        <w:t>1</w:t>
      </w:r>
    </w:p>
    <w:p>
      <w:pPr>
        <w:adjustRightInd w:val="0"/>
        <w:snapToGrid w:val="0"/>
        <w:spacing w:line="360" w:lineRule="auto"/>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商务条款响应说明</w:t>
      </w:r>
    </w:p>
    <w:p>
      <w:pPr>
        <w:kinsoku w:val="0"/>
        <w:spacing w:line="500" w:lineRule="exact"/>
        <w:ind w:left="-359" w:leftChars="-171" w:firstLine="358"/>
        <w:rPr>
          <w:rFonts w:hint="eastAsia" w:ascii="宋体" w:hAnsi="宋体" w:eastAsia="宋体" w:cs="宋体"/>
          <w:b/>
          <w:color w:val="auto"/>
          <w:sz w:val="24"/>
        </w:rPr>
      </w:pPr>
      <w:r>
        <w:rPr>
          <w:rFonts w:hint="eastAsia" w:ascii="宋体" w:hAnsi="宋体" w:eastAsia="宋体" w:cs="宋体"/>
          <w:color w:val="auto"/>
          <w:sz w:val="24"/>
        </w:rPr>
        <w:t xml:space="preserve">项目名称：                                                    </w:t>
      </w:r>
    </w:p>
    <w:p>
      <w:pPr>
        <w:kinsoku w:val="0"/>
        <w:spacing w:line="540" w:lineRule="exact"/>
        <w:ind w:left="-359" w:leftChars="-171" w:firstLine="357"/>
        <w:rPr>
          <w:rFonts w:hint="eastAsia" w:ascii="宋体" w:hAnsi="宋体" w:eastAsia="宋体" w:cs="宋体"/>
          <w:b/>
          <w:color w:val="auto"/>
          <w:sz w:val="24"/>
        </w:rPr>
      </w:pPr>
      <w:r>
        <w:rPr>
          <w:rFonts w:hint="eastAsia" w:ascii="宋体" w:hAnsi="宋体" w:eastAsia="宋体" w:cs="宋体"/>
          <w:color w:val="auto"/>
          <w:sz w:val="24"/>
        </w:rPr>
        <w:t>项目编号：</w:t>
      </w:r>
      <w:r>
        <w:rPr>
          <w:rFonts w:hint="eastAsia" w:ascii="宋体" w:hAnsi="宋体" w:eastAsia="宋体" w:cs="宋体"/>
          <w:color w:val="auto"/>
          <w:sz w:val="32"/>
          <w:szCs w:val="32"/>
        </w:rPr>
        <w:t xml:space="preserve">                          </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3425"/>
        <w:gridCol w:w="2992"/>
        <w:gridCol w:w="1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firstLine="120" w:firstLineChars="50"/>
              <w:rPr>
                <w:rFonts w:hint="eastAsia" w:ascii="宋体" w:hAnsi="宋体" w:eastAsia="宋体" w:cs="宋体"/>
                <w:color w:val="auto"/>
                <w:sz w:val="24"/>
              </w:rPr>
            </w:pPr>
            <w:r>
              <w:rPr>
                <w:rFonts w:hint="eastAsia" w:ascii="宋体" w:hAnsi="宋体" w:eastAsia="宋体" w:cs="宋体"/>
                <w:color w:val="auto"/>
                <w:sz w:val="24"/>
              </w:rPr>
              <w:t>序号</w:t>
            </w:r>
          </w:p>
        </w:tc>
        <w:tc>
          <w:tcPr>
            <w:tcW w:w="3425" w:type="dxa"/>
            <w:noWrap w:val="0"/>
            <w:vAlign w:val="center"/>
          </w:tcPr>
          <w:p>
            <w:pPr>
              <w:spacing w:line="560" w:lineRule="exact"/>
              <w:ind w:right="-168" w:rightChars="-80"/>
              <w:jc w:val="center"/>
              <w:rPr>
                <w:rFonts w:hint="eastAsia" w:ascii="宋体" w:hAnsi="宋体" w:eastAsia="宋体" w:cs="宋体"/>
                <w:color w:val="auto"/>
                <w:sz w:val="24"/>
              </w:rPr>
            </w:pPr>
            <w:r>
              <w:rPr>
                <w:rFonts w:hint="eastAsia" w:ascii="宋体" w:hAnsi="宋体" w:eastAsia="宋体" w:cs="宋体"/>
                <w:color w:val="auto"/>
                <w:sz w:val="24"/>
              </w:rPr>
              <w:t>磋商文件要求</w:t>
            </w:r>
          </w:p>
        </w:tc>
        <w:tc>
          <w:tcPr>
            <w:tcW w:w="2992" w:type="dxa"/>
            <w:noWrap w:val="0"/>
            <w:vAlign w:val="center"/>
          </w:tcPr>
          <w:p>
            <w:pPr>
              <w:spacing w:line="560" w:lineRule="exact"/>
              <w:ind w:right="-168" w:rightChars="-80" w:firstLine="360" w:firstLineChars="150"/>
              <w:rPr>
                <w:rFonts w:hint="eastAsia" w:ascii="宋体" w:hAnsi="宋体" w:eastAsia="宋体" w:cs="宋体"/>
                <w:color w:val="auto"/>
                <w:sz w:val="24"/>
              </w:rPr>
            </w:pPr>
            <w:r>
              <w:rPr>
                <w:rFonts w:hint="eastAsia" w:ascii="宋体" w:hAnsi="宋体" w:eastAsia="宋体" w:cs="宋体"/>
                <w:color w:val="auto"/>
                <w:sz w:val="24"/>
              </w:rPr>
              <w:t>响应文件实际数据</w:t>
            </w:r>
          </w:p>
        </w:tc>
        <w:tc>
          <w:tcPr>
            <w:tcW w:w="1866" w:type="dxa"/>
            <w:noWrap w:val="0"/>
            <w:vAlign w:val="center"/>
          </w:tcPr>
          <w:p>
            <w:pPr>
              <w:spacing w:line="560" w:lineRule="exact"/>
              <w:ind w:right="-168" w:rightChars="-80" w:firstLine="360" w:firstLineChars="150"/>
              <w:rPr>
                <w:rFonts w:hint="eastAsia" w:ascii="宋体" w:hAnsi="宋体" w:eastAsia="宋体" w:cs="宋体"/>
                <w:color w:val="auto"/>
                <w:sz w:val="24"/>
              </w:rPr>
            </w:pPr>
            <w:r>
              <w:rPr>
                <w:rFonts w:hint="eastAsia" w:ascii="宋体" w:hAnsi="宋体" w:eastAsia="宋体" w:cs="宋体"/>
                <w:color w:val="auto"/>
                <w:sz w:val="24"/>
              </w:rPr>
              <w:t>响应说明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3425"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2992"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c>
          <w:tcPr>
            <w:tcW w:w="1866" w:type="dxa"/>
            <w:noWrap w:val="0"/>
            <w:vAlign w:val="center"/>
          </w:tcPr>
          <w:p>
            <w:pPr>
              <w:spacing w:line="560" w:lineRule="exact"/>
              <w:ind w:right="-168" w:rightChars="-80"/>
              <w:jc w:val="center"/>
              <w:rPr>
                <w:rFonts w:hint="eastAsia" w:ascii="宋体" w:hAnsi="宋体" w:eastAsia="宋体" w:cs="宋体"/>
                <w:color w:val="auto"/>
                <w:sz w:val="24"/>
                <w:highlight w:val="yellow"/>
              </w:rPr>
            </w:pPr>
          </w:p>
        </w:tc>
      </w:tr>
    </w:tbl>
    <w:p>
      <w:pPr>
        <w:autoSpaceDE w:val="0"/>
        <w:autoSpaceDN w:val="0"/>
        <w:adjustRightInd w:val="0"/>
        <w:spacing w:line="360" w:lineRule="auto"/>
        <w:rPr>
          <w:rFonts w:hint="eastAsia" w:ascii="宋体" w:hAnsi="宋体" w:eastAsia="宋体" w:cs="宋体"/>
          <w:color w:val="auto"/>
          <w:sz w:val="24"/>
        </w:rPr>
      </w:pPr>
      <w:r>
        <w:rPr>
          <w:rFonts w:hint="eastAsia" w:ascii="宋体" w:hAnsi="宋体" w:eastAsia="宋体" w:cs="宋体"/>
          <w:color w:val="auto"/>
          <w:sz w:val="24"/>
        </w:rPr>
        <w:t>说明：</w:t>
      </w:r>
    </w:p>
    <w:p>
      <w:pPr>
        <w:autoSpaceDE w:val="0"/>
        <w:autoSpaceDN w:val="0"/>
        <w:adjustRightIn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1、按照供应商须知前附表商务条款须如实填写（包括完工和提供服务的时间、地点、结算方式等）。</w:t>
      </w:r>
    </w:p>
    <w:p>
      <w:pPr>
        <w:autoSpaceDE w:val="0"/>
        <w:autoSpaceDN w:val="0"/>
        <w:adjustRightIn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2、响应说明填写：优于、相同、低于。</w:t>
      </w:r>
    </w:p>
    <w:p>
      <w:pPr>
        <w:spacing w:line="480" w:lineRule="auto"/>
        <w:ind w:firstLine="4560" w:firstLineChars="1900"/>
        <w:jc w:val="both"/>
        <w:rPr>
          <w:rFonts w:hint="eastAsia" w:ascii="宋体" w:hAnsi="宋体" w:eastAsia="宋体" w:cs="宋体"/>
          <w:color w:val="auto"/>
          <w:sz w:val="24"/>
        </w:rPr>
      </w:pPr>
      <w:r>
        <w:rPr>
          <w:rFonts w:hint="eastAsia" w:ascii="宋体" w:hAnsi="宋体" w:eastAsia="宋体" w:cs="宋体"/>
          <w:color w:val="auto"/>
          <w:sz w:val="24"/>
        </w:rPr>
        <w:t>供应商全称（公章）：</w:t>
      </w:r>
    </w:p>
    <w:p>
      <w:pPr>
        <w:spacing w:line="480" w:lineRule="auto"/>
        <w:jc w:val="both"/>
        <w:rPr>
          <w:rFonts w:hint="eastAsia" w:ascii="宋体" w:hAnsi="宋体" w:eastAsia="宋体" w:cs="宋体"/>
          <w:color w:val="auto"/>
          <w:sz w:val="24"/>
          <w:u w:val="single"/>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法定代表人或被授权人（签字或盖章）：           </w:t>
      </w:r>
      <w:r>
        <w:rPr>
          <w:rFonts w:hint="eastAsia" w:ascii="宋体" w:hAnsi="宋体" w:eastAsia="宋体" w:cs="宋体"/>
          <w:color w:val="auto"/>
          <w:sz w:val="24"/>
          <w:u w:val="single"/>
        </w:rPr>
        <w:t xml:space="preserve">   </w:t>
      </w:r>
    </w:p>
    <w:p>
      <w:pPr>
        <w:spacing w:line="480" w:lineRule="auto"/>
        <w:jc w:val="both"/>
        <w:rPr>
          <w:rFonts w:hint="eastAsia" w:ascii="宋体" w:hAnsi="宋体" w:eastAsia="宋体" w:cs="宋体"/>
          <w:color w:val="auto"/>
          <w:sz w:val="24"/>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日   期：      年    月    日 </w:t>
      </w:r>
    </w:p>
    <w:p>
      <w:pPr>
        <w:pStyle w:val="14"/>
        <w:jc w:val="center"/>
        <w:rPr>
          <w:rFonts w:hint="eastAsia" w:ascii="宋体" w:hAnsi="宋体" w:eastAsia="宋体" w:cs="宋体"/>
          <w:b/>
          <w:color w:val="auto"/>
          <w:sz w:val="32"/>
          <w:szCs w:val="32"/>
        </w:rPr>
      </w:pPr>
      <w:r>
        <w:rPr>
          <w:rFonts w:hint="eastAsia" w:ascii="宋体" w:hAnsi="宋体" w:eastAsia="宋体" w:cs="宋体"/>
          <w:b/>
          <w:color w:val="auto"/>
          <w:sz w:val="32"/>
          <w:szCs w:val="32"/>
        </w:rPr>
        <w:br w:type="page"/>
      </w:r>
      <w:r>
        <w:rPr>
          <w:rFonts w:hint="eastAsia" w:ascii="宋体" w:hAnsi="宋体" w:eastAsia="宋体" w:cs="宋体"/>
          <w:b/>
          <w:color w:val="auto"/>
          <w:sz w:val="32"/>
          <w:szCs w:val="32"/>
        </w:rPr>
        <w:t>第</w:t>
      </w:r>
      <w:r>
        <w:rPr>
          <w:rFonts w:hint="eastAsia" w:ascii="宋体" w:hAnsi="宋体" w:eastAsia="宋体" w:cs="宋体"/>
          <w:b/>
          <w:color w:val="auto"/>
          <w:sz w:val="32"/>
          <w:szCs w:val="32"/>
          <w:lang w:val="en-US" w:eastAsia="zh-CN"/>
        </w:rPr>
        <w:t>三</w:t>
      </w:r>
      <w:r>
        <w:rPr>
          <w:rFonts w:hint="eastAsia" w:ascii="宋体" w:hAnsi="宋体" w:eastAsia="宋体" w:cs="宋体"/>
          <w:b/>
          <w:color w:val="auto"/>
          <w:sz w:val="32"/>
          <w:szCs w:val="32"/>
        </w:rPr>
        <w:t>部分  供应商资格条件证明文件</w:t>
      </w:r>
    </w:p>
    <w:p>
      <w:pPr>
        <w:spacing w:line="360" w:lineRule="atLeast"/>
        <w:jc w:val="center"/>
        <w:rPr>
          <w:rFonts w:hint="eastAsia" w:ascii="宋体" w:hAnsi="宋体" w:eastAsia="宋体" w:cs="宋体"/>
          <w:b/>
          <w:color w:val="auto"/>
          <w:sz w:val="32"/>
          <w:szCs w:val="32"/>
        </w:rPr>
      </w:pPr>
      <w:r>
        <w:rPr>
          <w:rFonts w:hint="eastAsia" w:ascii="宋体" w:hAnsi="宋体" w:eastAsia="宋体" w:cs="宋体"/>
          <w:b/>
          <w:color w:val="auto"/>
          <w:sz w:val="32"/>
          <w:szCs w:val="32"/>
        </w:rPr>
        <w:br w:type="page"/>
      </w:r>
      <w:r>
        <w:rPr>
          <w:rFonts w:hint="eastAsia" w:ascii="宋体" w:hAnsi="宋体" w:eastAsia="宋体" w:cs="宋体"/>
          <w:b/>
          <w:color w:val="auto"/>
          <w:sz w:val="32"/>
          <w:szCs w:val="32"/>
        </w:rPr>
        <w:t>法定代表人证明书与法定代表人授权书</w:t>
      </w:r>
    </w:p>
    <w:p>
      <w:pPr>
        <w:tabs>
          <w:tab w:val="left" w:pos="210"/>
        </w:tabs>
        <w:spacing w:line="320" w:lineRule="exact"/>
        <w:rPr>
          <w:rFonts w:hint="eastAsia" w:ascii="宋体" w:hAnsi="宋体" w:eastAsia="宋体" w:cs="宋体"/>
          <w:b/>
          <w:color w:val="auto"/>
          <w:kern w:val="0"/>
          <w:sz w:val="32"/>
          <w:szCs w:val="32"/>
        </w:rPr>
      </w:pPr>
    </w:p>
    <w:p>
      <w:pPr>
        <w:tabs>
          <w:tab w:val="left" w:pos="210"/>
        </w:tabs>
        <w:spacing w:line="320" w:lineRule="exact"/>
        <w:jc w:val="center"/>
        <w:rPr>
          <w:rFonts w:hint="eastAsia" w:ascii="宋体" w:hAnsi="宋体" w:eastAsia="宋体" w:cs="宋体"/>
          <w:b/>
          <w:color w:val="auto"/>
          <w:kern w:val="0"/>
          <w:sz w:val="32"/>
          <w:szCs w:val="32"/>
        </w:rPr>
      </w:pPr>
      <w:r>
        <w:rPr>
          <w:rFonts w:hint="eastAsia" w:ascii="宋体" w:hAnsi="宋体" w:eastAsia="宋体" w:cs="宋体"/>
          <w:b/>
          <w:color w:val="auto"/>
          <w:kern w:val="0"/>
          <w:sz w:val="32"/>
          <w:szCs w:val="32"/>
        </w:rPr>
        <w:t xml:space="preserve">  法定代表人证明书</w:t>
      </w:r>
    </w:p>
    <w:p>
      <w:pPr>
        <w:tabs>
          <w:tab w:val="left" w:pos="210"/>
        </w:tabs>
        <w:spacing w:line="320" w:lineRule="exact"/>
        <w:jc w:val="center"/>
        <w:rPr>
          <w:rFonts w:hint="eastAsia" w:ascii="宋体" w:hAnsi="宋体" w:eastAsia="宋体" w:cs="宋体"/>
          <w:b/>
          <w:color w:val="auto"/>
          <w:kern w:val="0"/>
          <w:sz w:val="32"/>
          <w:szCs w:val="32"/>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2259"/>
        <w:gridCol w:w="1704"/>
        <w:gridCol w:w="2061"/>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286" w:type="dxa"/>
            <w:gridSpan w:val="5"/>
            <w:noWrap w:val="0"/>
            <w:vAlign w:val="center"/>
          </w:tcPr>
          <w:p>
            <w:pPr>
              <w:tabs>
                <w:tab w:val="left" w:pos="210"/>
              </w:tabs>
              <w:spacing w:line="320" w:lineRule="exact"/>
              <w:rPr>
                <w:rFonts w:hint="eastAsia" w:ascii="宋体" w:hAnsi="宋体" w:eastAsia="宋体" w:cs="宋体"/>
                <w:color w:val="auto"/>
                <w:kern w:val="0"/>
                <w:sz w:val="24"/>
              </w:rPr>
            </w:pPr>
            <w:r>
              <w:rPr>
                <w:rFonts w:hint="eastAsia" w:ascii="宋体" w:hAnsi="宋体" w:eastAsia="宋体" w:cs="宋体"/>
                <w:color w:val="auto"/>
                <w:kern w:val="0"/>
                <w:sz w:val="24"/>
              </w:rPr>
              <w:t>致：</w:t>
            </w:r>
            <w:r>
              <w:rPr>
                <w:rFonts w:hint="eastAsia" w:ascii="宋体" w:hAnsi="宋体" w:eastAsia="宋体" w:cs="宋体"/>
                <w:color w:val="auto"/>
                <w:sz w:val="24"/>
              </w:rPr>
              <w:t>陕西中汇工程管理有限公司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202" w:type="dxa"/>
            <w:vMerge w:val="restart"/>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企</w:t>
            </w:r>
          </w:p>
          <w:p>
            <w:pPr>
              <w:tabs>
                <w:tab w:val="left" w:pos="210"/>
              </w:tabs>
              <w:spacing w:line="320" w:lineRule="exact"/>
              <w:jc w:val="center"/>
              <w:rPr>
                <w:rFonts w:hint="eastAsia" w:ascii="宋体" w:hAnsi="宋体" w:eastAsia="宋体" w:cs="宋体"/>
                <w:color w:val="auto"/>
                <w:kern w:val="0"/>
                <w:sz w:val="24"/>
              </w:rPr>
            </w:pPr>
          </w:p>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业</w:t>
            </w:r>
          </w:p>
          <w:p>
            <w:pPr>
              <w:tabs>
                <w:tab w:val="left" w:pos="210"/>
              </w:tabs>
              <w:spacing w:line="320" w:lineRule="exact"/>
              <w:jc w:val="center"/>
              <w:rPr>
                <w:rFonts w:hint="eastAsia" w:ascii="宋体" w:hAnsi="宋体" w:eastAsia="宋体" w:cs="宋体"/>
                <w:color w:val="auto"/>
                <w:kern w:val="0"/>
                <w:sz w:val="24"/>
              </w:rPr>
            </w:pPr>
          </w:p>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信</w:t>
            </w:r>
          </w:p>
          <w:p>
            <w:pPr>
              <w:tabs>
                <w:tab w:val="left" w:pos="210"/>
              </w:tabs>
              <w:spacing w:line="320" w:lineRule="exact"/>
              <w:jc w:val="center"/>
              <w:rPr>
                <w:rFonts w:hint="eastAsia" w:ascii="宋体" w:hAnsi="宋体" w:eastAsia="宋体" w:cs="宋体"/>
                <w:color w:val="auto"/>
                <w:kern w:val="0"/>
                <w:sz w:val="24"/>
              </w:rPr>
            </w:pPr>
          </w:p>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息</w:t>
            </w:r>
          </w:p>
        </w:tc>
        <w:tc>
          <w:tcPr>
            <w:tcW w:w="2259" w:type="dxa"/>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企业名称</w:t>
            </w:r>
          </w:p>
        </w:tc>
        <w:tc>
          <w:tcPr>
            <w:tcW w:w="5825" w:type="dxa"/>
            <w:gridSpan w:val="3"/>
            <w:noWrap w:val="0"/>
            <w:vAlign w:val="center"/>
          </w:tcPr>
          <w:p>
            <w:pPr>
              <w:tabs>
                <w:tab w:val="left" w:pos="210"/>
              </w:tabs>
              <w:spacing w:line="320" w:lineRule="exact"/>
              <w:jc w:val="center"/>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202" w:type="dxa"/>
            <w:vMerge w:val="continue"/>
            <w:noWrap w:val="0"/>
            <w:vAlign w:val="center"/>
          </w:tcPr>
          <w:p>
            <w:pPr>
              <w:tabs>
                <w:tab w:val="left" w:pos="210"/>
              </w:tabs>
              <w:spacing w:line="320" w:lineRule="exact"/>
              <w:jc w:val="center"/>
              <w:rPr>
                <w:rFonts w:hint="eastAsia" w:ascii="宋体" w:hAnsi="宋体" w:eastAsia="宋体" w:cs="宋体"/>
                <w:color w:val="auto"/>
                <w:kern w:val="0"/>
                <w:sz w:val="24"/>
              </w:rPr>
            </w:pPr>
          </w:p>
        </w:tc>
        <w:tc>
          <w:tcPr>
            <w:tcW w:w="2259" w:type="dxa"/>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法定地址</w:t>
            </w:r>
          </w:p>
        </w:tc>
        <w:tc>
          <w:tcPr>
            <w:tcW w:w="5825" w:type="dxa"/>
            <w:gridSpan w:val="3"/>
            <w:noWrap w:val="0"/>
            <w:vAlign w:val="center"/>
          </w:tcPr>
          <w:p>
            <w:pPr>
              <w:tabs>
                <w:tab w:val="left" w:pos="210"/>
              </w:tabs>
              <w:spacing w:line="320" w:lineRule="exact"/>
              <w:jc w:val="center"/>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202" w:type="dxa"/>
            <w:vMerge w:val="continue"/>
            <w:noWrap w:val="0"/>
            <w:vAlign w:val="center"/>
          </w:tcPr>
          <w:p>
            <w:pPr>
              <w:tabs>
                <w:tab w:val="left" w:pos="210"/>
              </w:tabs>
              <w:spacing w:line="320" w:lineRule="exact"/>
              <w:jc w:val="center"/>
              <w:rPr>
                <w:rFonts w:hint="eastAsia" w:ascii="宋体" w:hAnsi="宋体" w:eastAsia="宋体" w:cs="宋体"/>
                <w:color w:val="auto"/>
                <w:kern w:val="0"/>
                <w:sz w:val="24"/>
              </w:rPr>
            </w:pPr>
          </w:p>
        </w:tc>
        <w:tc>
          <w:tcPr>
            <w:tcW w:w="2259" w:type="dxa"/>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邮政编码</w:t>
            </w:r>
          </w:p>
        </w:tc>
        <w:tc>
          <w:tcPr>
            <w:tcW w:w="5825" w:type="dxa"/>
            <w:gridSpan w:val="3"/>
            <w:noWrap w:val="0"/>
            <w:vAlign w:val="center"/>
          </w:tcPr>
          <w:p>
            <w:pPr>
              <w:tabs>
                <w:tab w:val="left" w:pos="210"/>
              </w:tabs>
              <w:spacing w:line="320" w:lineRule="exact"/>
              <w:jc w:val="center"/>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02" w:type="dxa"/>
            <w:vMerge w:val="continue"/>
            <w:noWrap w:val="0"/>
            <w:vAlign w:val="center"/>
          </w:tcPr>
          <w:p>
            <w:pPr>
              <w:tabs>
                <w:tab w:val="left" w:pos="210"/>
              </w:tabs>
              <w:spacing w:line="320" w:lineRule="exact"/>
              <w:jc w:val="center"/>
              <w:rPr>
                <w:rFonts w:hint="eastAsia" w:ascii="宋体" w:hAnsi="宋体" w:eastAsia="宋体" w:cs="宋体"/>
                <w:color w:val="auto"/>
                <w:kern w:val="0"/>
                <w:sz w:val="24"/>
              </w:rPr>
            </w:pPr>
          </w:p>
        </w:tc>
        <w:tc>
          <w:tcPr>
            <w:tcW w:w="2259" w:type="dxa"/>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工商登记机关</w:t>
            </w:r>
          </w:p>
        </w:tc>
        <w:tc>
          <w:tcPr>
            <w:tcW w:w="5825" w:type="dxa"/>
            <w:gridSpan w:val="3"/>
            <w:noWrap w:val="0"/>
            <w:vAlign w:val="center"/>
          </w:tcPr>
          <w:p>
            <w:pPr>
              <w:tabs>
                <w:tab w:val="left" w:pos="210"/>
              </w:tabs>
              <w:spacing w:line="320" w:lineRule="exact"/>
              <w:jc w:val="center"/>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02" w:type="dxa"/>
            <w:vMerge w:val="continue"/>
            <w:noWrap w:val="0"/>
            <w:vAlign w:val="center"/>
          </w:tcPr>
          <w:p>
            <w:pPr>
              <w:tabs>
                <w:tab w:val="left" w:pos="210"/>
              </w:tabs>
              <w:spacing w:line="320" w:lineRule="exact"/>
              <w:jc w:val="center"/>
              <w:rPr>
                <w:rFonts w:hint="eastAsia" w:ascii="宋体" w:hAnsi="宋体" w:eastAsia="宋体" w:cs="宋体"/>
                <w:color w:val="auto"/>
                <w:kern w:val="0"/>
                <w:sz w:val="24"/>
              </w:rPr>
            </w:pPr>
          </w:p>
        </w:tc>
        <w:tc>
          <w:tcPr>
            <w:tcW w:w="2259" w:type="dxa"/>
            <w:noWrap w:val="0"/>
            <w:vAlign w:val="center"/>
          </w:tcPr>
          <w:p>
            <w:pPr>
              <w:tabs>
                <w:tab w:val="left" w:pos="210"/>
              </w:tabs>
              <w:spacing w:line="320" w:lineRule="exact"/>
              <w:jc w:val="center"/>
              <w:rPr>
                <w:rFonts w:hint="eastAsia" w:ascii="宋体" w:hAnsi="宋体" w:eastAsia="宋体" w:cs="宋体"/>
                <w:color w:val="auto"/>
                <w:kern w:val="0"/>
                <w:sz w:val="24"/>
                <w:highlight w:val="yellow"/>
              </w:rPr>
            </w:pPr>
            <w:r>
              <w:rPr>
                <w:rFonts w:hint="eastAsia" w:ascii="宋体" w:hAnsi="宋体" w:eastAsia="宋体" w:cs="宋体"/>
                <w:color w:val="auto"/>
                <w:kern w:val="0"/>
                <w:sz w:val="24"/>
              </w:rPr>
              <w:t>统一社会信用代码</w:t>
            </w:r>
          </w:p>
        </w:tc>
        <w:tc>
          <w:tcPr>
            <w:tcW w:w="5825" w:type="dxa"/>
            <w:gridSpan w:val="3"/>
            <w:noWrap w:val="0"/>
            <w:vAlign w:val="center"/>
          </w:tcPr>
          <w:p>
            <w:pPr>
              <w:tabs>
                <w:tab w:val="left" w:pos="210"/>
              </w:tabs>
              <w:spacing w:line="320" w:lineRule="exact"/>
              <w:jc w:val="center"/>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202" w:type="dxa"/>
            <w:vMerge w:val="restart"/>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法定代表人</w:t>
            </w:r>
          </w:p>
        </w:tc>
        <w:tc>
          <w:tcPr>
            <w:tcW w:w="2259" w:type="dxa"/>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姓名</w:t>
            </w:r>
          </w:p>
        </w:tc>
        <w:tc>
          <w:tcPr>
            <w:tcW w:w="1704" w:type="dxa"/>
            <w:noWrap w:val="0"/>
            <w:vAlign w:val="center"/>
          </w:tcPr>
          <w:p>
            <w:pPr>
              <w:tabs>
                <w:tab w:val="left" w:pos="210"/>
              </w:tabs>
              <w:spacing w:line="320" w:lineRule="exact"/>
              <w:jc w:val="center"/>
              <w:rPr>
                <w:rFonts w:hint="eastAsia" w:ascii="宋体" w:hAnsi="宋体" w:eastAsia="宋体" w:cs="宋体"/>
                <w:color w:val="auto"/>
                <w:kern w:val="0"/>
                <w:sz w:val="24"/>
              </w:rPr>
            </w:pPr>
          </w:p>
        </w:tc>
        <w:tc>
          <w:tcPr>
            <w:tcW w:w="2061" w:type="dxa"/>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性别</w:t>
            </w:r>
          </w:p>
        </w:tc>
        <w:tc>
          <w:tcPr>
            <w:tcW w:w="2060" w:type="dxa"/>
            <w:noWrap w:val="0"/>
            <w:vAlign w:val="center"/>
          </w:tcPr>
          <w:p>
            <w:pPr>
              <w:tabs>
                <w:tab w:val="left" w:pos="210"/>
              </w:tabs>
              <w:spacing w:line="320" w:lineRule="exact"/>
              <w:jc w:val="center"/>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202" w:type="dxa"/>
            <w:vMerge w:val="continue"/>
            <w:noWrap w:val="0"/>
            <w:vAlign w:val="center"/>
          </w:tcPr>
          <w:p>
            <w:pPr>
              <w:tabs>
                <w:tab w:val="left" w:pos="210"/>
              </w:tabs>
              <w:spacing w:line="320" w:lineRule="exact"/>
              <w:jc w:val="center"/>
              <w:rPr>
                <w:rFonts w:hint="eastAsia" w:ascii="宋体" w:hAnsi="宋体" w:eastAsia="宋体" w:cs="宋体"/>
                <w:color w:val="auto"/>
                <w:kern w:val="0"/>
                <w:sz w:val="24"/>
              </w:rPr>
            </w:pPr>
          </w:p>
        </w:tc>
        <w:tc>
          <w:tcPr>
            <w:tcW w:w="2259" w:type="dxa"/>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职务</w:t>
            </w:r>
          </w:p>
        </w:tc>
        <w:tc>
          <w:tcPr>
            <w:tcW w:w="1704" w:type="dxa"/>
            <w:noWrap w:val="0"/>
            <w:vAlign w:val="center"/>
          </w:tcPr>
          <w:p>
            <w:pPr>
              <w:tabs>
                <w:tab w:val="left" w:pos="210"/>
              </w:tabs>
              <w:spacing w:line="320" w:lineRule="exact"/>
              <w:jc w:val="center"/>
              <w:rPr>
                <w:rFonts w:hint="eastAsia" w:ascii="宋体" w:hAnsi="宋体" w:eastAsia="宋体" w:cs="宋体"/>
                <w:color w:val="auto"/>
                <w:kern w:val="0"/>
                <w:sz w:val="24"/>
              </w:rPr>
            </w:pPr>
          </w:p>
        </w:tc>
        <w:tc>
          <w:tcPr>
            <w:tcW w:w="2061" w:type="dxa"/>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联系电话</w:t>
            </w:r>
          </w:p>
        </w:tc>
        <w:tc>
          <w:tcPr>
            <w:tcW w:w="2060" w:type="dxa"/>
            <w:noWrap w:val="0"/>
            <w:vAlign w:val="center"/>
          </w:tcPr>
          <w:p>
            <w:pPr>
              <w:tabs>
                <w:tab w:val="left" w:pos="210"/>
              </w:tabs>
              <w:spacing w:line="320" w:lineRule="exact"/>
              <w:jc w:val="center"/>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02" w:type="dxa"/>
            <w:vMerge w:val="continue"/>
            <w:noWrap w:val="0"/>
            <w:vAlign w:val="center"/>
          </w:tcPr>
          <w:p>
            <w:pPr>
              <w:tabs>
                <w:tab w:val="left" w:pos="210"/>
              </w:tabs>
              <w:spacing w:line="320" w:lineRule="exact"/>
              <w:jc w:val="center"/>
              <w:rPr>
                <w:rFonts w:hint="eastAsia" w:ascii="宋体" w:hAnsi="宋体" w:eastAsia="宋体" w:cs="宋体"/>
                <w:color w:val="auto"/>
                <w:kern w:val="0"/>
                <w:sz w:val="24"/>
              </w:rPr>
            </w:pPr>
          </w:p>
        </w:tc>
        <w:tc>
          <w:tcPr>
            <w:tcW w:w="2259" w:type="dxa"/>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身份证号</w:t>
            </w:r>
          </w:p>
        </w:tc>
        <w:tc>
          <w:tcPr>
            <w:tcW w:w="5825" w:type="dxa"/>
            <w:gridSpan w:val="3"/>
            <w:noWrap w:val="0"/>
            <w:vAlign w:val="center"/>
          </w:tcPr>
          <w:p>
            <w:pPr>
              <w:tabs>
                <w:tab w:val="left" w:pos="210"/>
              </w:tabs>
              <w:spacing w:line="320" w:lineRule="exact"/>
              <w:jc w:val="center"/>
              <w:rPr>
                <w:rFonts w:hint="eastAsia" w:ascii="宋体" w:hAnsi="宋体" w:eastAsia="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5" w:hRule="atLeast"/>
          <w:jc w:val="center"/>
        </w:trPr>
        <w:tc>
          <w:tcPr>
            <w:tcW w:w="1202" w:type="dxa"/>
            <w:vMerge w:val="restart"/>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法定代表人身份证复印件</w:t>
            </w:r>
          </w:p>
        </w:tc>
        <w:tc>
          <w:tcPr>
            <w:tcW w:w="3963" w:type="dxa"/>
            <w:gridSpan w:val="2"/>
            <w:vMerge w:val="restart"/>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（正反面）</w:t>
            </w:r>
          </w:p>
        </w:tc>
        <w:tc>
          <w:tcPr>
            <w:tcW w:w="4121" w:type="dxa"/>
            <w:gridSpan w:val="2"/>
            <w:noWrap w:val="0"/>
            <w:vAlign w:val="center"/>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6" w:hRule="atLeast"/>
          <w:jc w:val="center"/>
        </w:trPr>
        <w:tc>
          <w:tcPr>
            <w:tcW w:w="1202" w:type="dxa"/>
            <w:vMerge w:val="continue"/>
            <w:noWrap w:val="0"/>
            <w:vAlign w:val="center"/>
          </w:tcPr>
          <w:p>
            <w:pPr>
              <w:tabs>
                <w:tab w:val="left" w:pos="210"/>
              </w:tabs>
              <w:spacing w:line="320" w:lineRule="exact"/>
              <w:jc w:val="center"/>
              <w:rPr>
                <w:rFonts w:hint="eastAsia" w:ascii="宋体" w:hAnsi="宋体" w:eastAsia="宋体" w:cs="宋体"/>
                <w:color w:val="auto"/>
                <w:kern w:val="0"/>
                <w:sz w:val="24"/>
              </w:rPr>
            </w:pPr>
          </w:p>
        </w:tc>
        <w:tc>
          <w:tcPr>
            <w:tcW w:w="3963" w:type="dxa"/>
            <w:gridSpan w:val="2"/>
            <w:vMerge w:val="continue"/>
            <w:noWrap w:val="0"/>
            <w:vAlign w:val="center"/>
          </w:tcPr>
          <w:p>
            <w:pPr>
              <w:tabs>
                <w:tab w:val="left" w:pos="210"/>
              </w:tabs>
              <w:spacing w:line="320" w:lineRule="exact"/>
              <w:jc w:val="center"/>
              <w:rPr>
                <w:rFonts w:hint="eastAsia" w:ascii="宋体" w:hAnsi="宋体" w:eastAsia="宋体" w:cs="宋体"/>
                <w:color w:val="auto"/>
                <w:kern w:val="0"/>
                <w:sz w:val="24"/>
              </w:rPr>
            </w:pPr>
          </w:p>
        </w:tc>
        <w:tc>
          <w:tcPr>
            <w:tcW w:w="4121" w:type="dxa"/>
            <w:gridSpan w:val="2"/>
            <w:noWrap w:val="0"/>
            <w:vAlign w:val="bottom"/>
          </w:tcPr>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（公章）</w:t>
            </w:r>
          </w:p>
          <w:p>
            <w:pPr>
              <w:tabs>
                <w:tab w:val="left" w:pos="210"/>
              </w:tabs>
              <w:spacing w:line="320" w:lineRule="exact"/>
              <w:jc w:val="center"/>
              <w:rPr>
                <w:rFonts w:hint="eastAsia" w:ascii="宋体" w:hAnsi="宋体" w:eastAsia="宋体" w:cs="宋体"/>
                <w:color w:val="auto"/>
                <w:kern w:val="0"/>
                <w:sz w:val="24"/>
              </w:rPr>
            </w:pPr>
          </w:p>
          <w:p>
            <w:pPr>
              <w:tabs>
                <w:tab w:val="left" w:pos="210"/>
              </w:tabs>
              <w:spacing w:line="320" w:lineRule="exact"/>
              <w:jc w:val="center"/>
              <w:rPr>
                <w:rFonts w:hint="eastAsia" w:ascii="宋体" w:hAnsi="宋体" w:eastAsia="宋体" w:cs="宋体"/>
                <w:color w:val="auto"/>
                <w:kern w:val="0"/>
                <w:sz w:val="24"/>
              </w:rPr>
            </w:pPr>
          </w:p>
          <w:p>
            <w:pPr>
              <w:tabs>
                <w:tab w:val="left" w:pos="210"/>
              </w:tabs>
              <w:spacing w:line="320" w:lineRule="exact"/>
              <w:jc w:val="center"/>
              <w:rPr>
                <w:rFonts w:hint="eastAsia" w:ascii="宋体" w:hAnsi="宋体" w:eastAsia="宋体" w:cs="宋体"/>
                <w:color w:val="auto"/>
                <w:kern w:val="0"/>
                <w:sz w:val="24"/>
              </w:rPr>
            </w:pPr>
          </w:p>
          <w:p>
            <w:pPr>
              <w:tabs>
                <w:tab w:val="left" w:pos="210"/>
              </w:tabs>
              <w:spacing w:line="320" w:lineRule="exact"/>
              <w:jc w:val="right"/>
              <w:rPr>
                <w:rFonts w:hint="eastAsia" w:ascii="宋体" w:hAnsi="宋体" w:eastAsia="宋体" w:cs="宋体"/>
                <w:color w:val="auto"/>
                <w:kern w:val="0"/>
                <w:sz w:val="24"/>
              </w:rPr>
            </w:pPr>
            <w:r>
              <w:rPr>
                <w:rFonts w:hint="eastAsia" w:ascii="宋体" w:hAnsi="宋体" w:eastAsia="宋体" w:cs="宋体"/>
                <w:color w:val="auto"/>
                <w:kern w:val="0"/>
                <w:sz w:val="24"/>
              </w:rPr>
              <w:t xml:space="preserve">年  月  日 </w:t>
            </w:r>
          </w:p>
        </w:tc>
      </w:tr>
    </w:tbl>
    <w:p>
      <w:pPr>
        <w:tabs>
          <w:tab w:val="left" w:pos="210"/>
        </w:tabs>
        <w:spacing w:line="320" w:lineRule="exact"/>
        <w:jc w:val="left"/>
        <w:rPr>
          <w:rFonts w:hint="eastAsia" w:ascii="宋体" w:hAnsi="宋体" w:eastAsia="宋体" w:cs="宋体"/>
          <w:b/>
          <w:color w:val="auto"/>
          <w:kern w:val="0"/>
          <w:sz w:val="24"/>
        </w:rPr>
      </w:pPr>
    </w:p>
    <w:p>
      <w:pPr>
        <w:tabs>
          <w:tab w:val="left" w:pos="210"/>
        </w:tabs>
        <w:spacing w:line="32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（法定代表人直接磋商，只须提供法定代表人证明书及身份证原件）</w:t>
      </w:r>
    </w:p>
    <w:p>
      <w:pPr>
        <w:tabs>
          <w:tab w:val="left" w:pos="210"/>
        </w:tabs>
        <w:spacing w:line="320" w:lineRule="exact"/>
        <w:jc w:val="center"/>
        <w:rPr>
          <w:rFonts w:hint="eastAsia" w:ascii="宋体" w:hAnsi="宋体" w:eastAsia="宋体" w:cs="宋体"/>
          <w:b/>
          <w:color w:val="auto"/>
          <w:kern w:val="0"/>
          <w:sz w:val="32"/>
          <w:szCs w:val="32"/>
        </w:rPr>
      </w:pPr>
      <w:r>
        <w:rPr>
          <w:rFonts w:hint="eastAsia" w:ascii="宋体" w:hAnsi="宋体" w:eastAsia="宋体" w:cs="宋体"/>
          <w:b/>
          <w:color w:val="auto"/>
          <w:kern w:val="0"/>
          <w:sz w:val="24"/>
        </w:rPr>
        <w:br w:type="page"/>
      </w:r>
      <w:r>
        <w:rPr>
          <w:rFonts w:hint="eastAsia" w:ascii="宋体" w:hAnsi="宋体" w:eastAsia="宋体" w:cs="宋体"/>
          <w:b/>
          <w:color w:val="auto"/>
          <w:kern w:val="0"/>
          <w:sz w:val="32"/>
          <w:szCs w:val="32"/>
        </w:rPr>
        <w:t>法定代表人授权书</w:t>
      </w:r>
    </w:p>
    <w:p>
      <w:pPr>
        <w:pStyle w:val="14"/>
        <w:spacing w:line="500" w:lineRule="exact"/>
        <w:rPr>
          <w:rFonts w:hint="eastAsia" w:ascii="宋体" w:hAnsi="宋体" w:eastAsia="宋体" w:cs="宋体"/>
          <w:b/>
          <w:bCs/>
          <w:color w:val="auto"/>
          <w:sz w:val="24"/>
          <w:szCs w:val="24"/>
        </w:rPr>
      </w:pPr>
      <w:r>
        <w:rPr>
          <w:rFonts w:hint="eastAsia" w:ascii="宋体" w:hAnsi="宋体" w:eastAsia="宋体" w:cs="宋体"/>
          <w:color w:val="auto"/>
          <w:sz w:val="24"/>
          <w:szCs w:val="24"/>
        </w:rPr>
        <w:t>陕西中汇工程管理有限公司：</w:t>
      </w:r>
    </w:p>
    <w:p>
      <w:pPr>
        <w:pStyle w:val="14"/>
        <w:spacing w:line="500" w:lineRule="exact"/>
        <w:ind w:firstLine="420"/>
        <w:rPr>
          <w:rFonts w:hint="eastAsia" w:ascii="宋体" w:hAnsi="宋体" w:eastAsia="宋体" w:cs="宋体"/>
          <w:color w:val="auto"/>
          <w:spacing w:val="-4"/>
          <w:sz w:val="24"/>
          <w:szCs w:val="24"/>
        </w:rPr>
      </w:pPr>
      <w:r>
        <w:rPr>
          <w:rFonts w:hint="eastAsia" w:ascii="宋体" w:hAnsi="宋体" w:eastAsia="宋体" w:cs="宋体"/>
          <w:color w:val="auto"/>
          <w:spacing w:val="-4"/>
          <w:sz w:val="24"/>
          <w:szCs w:val="24"/>
        </w:rPr>
        <w:t>本授权书声明：注册于（</w:t>
      </w:r>
      <w:r>
        <w:rPr>
          <w:rFonts w:hint="eastAsia" w:ascii="宋体" w:hAnsi="宋体" w:eastAsia="宋体" w:cs="宋体"/>
          <w:color w:val="auto"/>
          <w:spacing w:val="-4"/>
          <w:sz w:val="24"/>
          <w:szCs w:val="24"/>
          <w:u w:val="single"/>
        </w:rPr>
        <w:t xml:space="preserve">市场监督管理局名称）之（委托单位全称） </w:t>
      </w:r>
      <w:r>
        <w:rPr>
          <w:rFonts w:hint="eastAsia" w:ascii="宋体" w:hAnsi="宋体" w:eastAsia="宋体" w:cs="宋体"/>
          <w:color w:val="auto"/>
          <w:spacing w:val="-4"/>
          <w:sz w:val="24"/>
          <w:szCs w:val="24"/>
        </w:rPr>
        <w:t>的法定代表人</w:t>
      </w:r>
      <w:r>
        <w:rPr>
          <w:rFonts w:hint="eastAsia" w:ascii="宋体" w:hAnsi="宋体" w:eastAsia="宋体" w:cs="宋体"/>
          <w:color w:val="auto"/>
          <w:spacing w:val="-4"/>
          <w:sz w:val="24"/>
          <w:szCs w:val="24"/>
          <w:u w:val="single"/>
        </w:rPr>
        <w:t>（姓名、性别、职务、身份证号）</w:t>
      </w:r>
      <w:r>
        <w:rPr>
          <w:rFonts w:hint="eastAsia" w:ascii="宋体" w:hAnsi="宋体" w:eastAsia="宋体" w:cs="宋体"/>
          <w:color w:val="auto"/>
          <w:spacing w:val="-4"/>
          <w:sz w:val="24"/>
          <w:szCs w:val="24"/>
        </w:rPr>
        <w:t>授权本公司的</w:t>
      </w:r>
      <w:r>
        <w:rPr>
          <w:rFonts w:hint="eastAsia" w:ascii="宋体" w:hAnsi="宋体" w:eastAsia="宋体" w:cs="宋体"/>
          <w:color w:val="auto"/>
          <w:spacing w:val="-4"/>
          <w:sz w:val="24"/>
          <w:szCs w:val="24"/>
          <w:u w:val="single"/>
        </w:rPr>
        <w:t>（被授权人姓名、性别、职务、身份证号）</w:t>
      </w:r>
      <w:r>
        <w:rPr>
          <w:rFonts w:hint="eastAsia" w:ascii="宋体" w:hAnsi="宋体" w:eastAsia="宋体" w:cs="宋体"/>
          <w:color w:val="auto"/>
          <w:spacing w:val="-4"/>
          <w:sz w:val="24"/>
          <w:szCs w:val="24"/>
        </w:rPr>
        <w:t>为合法代理人，就贵方组织的有关</w:t>
      </w:r>
      <w:r>
        <w:rPr>
          <w:rFonts w:hint="eastAsia" w:ascii="宋体" w:hAnsi="宋体" w:eastAsia="宋体" w:cs="宋体"/>
          <w:color w:val="auto"/>
          <w:spacing w:val="-4"/>
          <w:sz w:val="24"/>
          <w:szCs w:val="24"/>
          <w:u w:val="single"/>
        </w:rPr>
        <w:t>（项目名称）</w:t>
      </w:r>
      <w:r>
        <w:rPr>
          <w:rFonts w:hint="eastAsia" w:ascii="宋体" w:hAnsi="宋体" w:eastAsia="宋体" w:cs="宋体"/>
          <w:color w:val="auto"/>
          <w:spacing w:val="-4"/>
          <w:sz w:val="24"/>
          <w:szCs w:val="24"/>
        </w:rPr>
        <w:t>（项目编号：</w:t>
      </w:r>
      <w:r>
        <w:rPr>
          <w:rFonts w:hint="eastAsia" w:ascii="宋体" w:hAnsi="宋体" w:eastAsia="宋体" w:cs="宋体"/>
          <w:color w:val="auto"/>
          <w:spacing w:val="-4"/>
          <w:sz w:val="24"/>
          <w:szCs w:val="24"/>
          <w:u w:val="single"/>
        </w:rPr>
        <w:t xml:space="preserve">                 </w:t>
      </w:r>
      <w:r>
        <w:rPr>
          <w:rFonts w:hint="eastAsia" w:ascii="宋体" w:hAnsi="宋体" w:eastAsia="宋体" w:cs="宋体"/>
          <w:color w:val="auto"/>
          <w:spacing w:val="-4"/>
          <w:sz w:val="24"/>
          <w:szCs w:val="24"/>
        </w:rPr>
        <w:t>）的</w:t>
      </w:r>
      <w:r>
        <w:rPr>
          <w:rFonts w:hint="eastAsia" w:ascii="宋体" w:hAnsi="宋体" w:eastAsia="宋体" w:cs="宋体"/>
          <w:color w:val="auto"/>
          <w:spacing w:val="-4"/>
          <w:sz w:val="24"/>
        </w:rPr>
        <w:t>磋商</w:t>
      </w:r>
      <w:r>
        <w:rPr>
          <w:rFonts w:hint="eastAsia" w:ascii="宋体" w:hAnsi="宋体" w:eastAsia="宋体" w:cs="宋体"/>
          <w:color w:val="auto"/>
          <w:spacing w:val="-4"/>
          <w:sz w:val="24"/>
          <w:szCs w:val="24"/>
        </w:rPr>
        <w:t>、洽谈、执行等具体事务，签署全部有关文件、文书、协议、合同，本公司对被授权人在本项目中的签名承担全部法律责任。本授权书自</w:t>
      </w:r>
      <w:r>
        <w:rPr>
          <w:rFonts w:hint="eastAsia" w:ascii="宋体" w:hAnsi="宋体" w:eastAsia="宋体" w:cs="宋体"/>
          <w:color w:val="auto"/>
          <w:spacing w:val="-4"/>
          <w:sz w:val="24"/>
        </w:rPr>
        <w:t>磋商</w:t>
      </w:r>
      <w:r>
        <w:rPr>
          <w:rFonts w:hint="eastAsia" w:ascii="宋体" w:hAnsi="宋体" w:eastAsia="宋体" w:cs="宋体"/>
          <w:color w:val="auto"/>
          <w:spacing w:val="-4"/>
          <w:sz w:val="24"/>
          <w:szCs w:val="24"/>
        </w:rPr>
        <w:t>之日起计算有效期为</w:t>
      </w:r>
      <w:r>
        <w:rPr>
          <w:rFonts w:hint="eastAsia" w:ascii="宋体" w:hAnsi="宋体" w:eastAsia="宋体" w:cs="宋体"/>
          <w:color w:val="auto"/>
          <w:spacing w:val="-4"/>
          <w:sz w:val="24"/>
          <w:szCs w:val="24"/>
          <w:u w:val="single"/>
        </w:rPr>
        <w:t xml:space="preserve">      </w:t>
      </w:r>
      <w:r>
        <w:rPr>
          <w:rFonts w:hint="eastAsia" w:ascii="宋体" w:hAnsi="宋体" w:eastAsia="宋体" w:cs="宋体"/>
          <w:color w:val="auto"/>
          <w:spacing w:val="-4"/>
          <w:sz w:val="24"/>
          <w:szCs w:val="24"/>
        </w:rPr>
        <w:t>日历日。</w:t>
      </w:r>
    </w:p>
    <w:p>
      <w:pPr>
        <w:pStyle w:val="14"/>
        <w:spacing w:line="5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供应商全称（公章）：</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p>
    <w:p>
      <w:pPr>
        <w:pStyle w:val="14"/>
        <w:spacing w:line="5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法定代表人（签字或盖章）：</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p>
    <w:p>
      <w:pPr>
        <w:pStyle w:val="14"/>
        <w:spacing w:line="5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签发日期：</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w:t>
      </w:r>
    </w:p>
    <w:p>
      <w:pPr>
        <w:pStyle w:val="14"/>
        <w:spacing w:line="5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附：被授权人（签字或盖章）：</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性别：</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职务：</w:t>
      </w:r>
      <w:r>
        <w:rPr>
          <w:rFonts w:hint="eastAsia" w:ascii="宋体" w:hAnsi="宋体" w:eastAsia="宋体" w:cs="宋体"/>
          <w:color w:val="auto"/>
          <w:sz w:val="24"/>
          <w:szCs w:val="24"/>
          <w:u w:val="single"/>
        </w:rPr>
        <w:t xml:space="preserve">           </w:t>
      </w:r>
    </w:p>
    <w:p>
      <w:pPr>
        <w:pStyle w:val="14"/>
        <w:spacing w:line="500" w:lineRule="exact"/>
        <w:ind w:firstLine="960" w:firstLineChars="400"/>
        <w:rPr>
          <w:rFonts w:hint="eastAsia" w:ascii="宋体" w:hAnsi="宋体" w:eastAsia="宋体" w:cs="宋体"/>
          <w:color w:val="auto"/>
          <w:sz w:val="24"/>
          <w:szCs w:val="24"/>
          <w:u w:val="single"/>
        </w:rPr>
      </w:pPr>
      <w:r>
        <w:rPr>
          <w:rFonts w:hint="eastAsia" w:ascii="宋体" w:hAnsi="宋体" w:eastAsia="宋体" w:cs="宋体"/>
          <w:color w:val="auto"/>
          <w:sz w:val="24"/>
          <w:szCs w:val="24"/>
        </w:rPr>
        <w:t>联系地址：</w:t>
      </w:r>
      <w:r>
        <w:rPr>
          <w:rFonts w:hint="eastAsia" w:ascii="宋体" w:hAnsi="宋体" w:eastAsia="宋体" w:cs="宋体"/>
          <w:color w:val="auto"/>
          <w:sz w:val="24"/>
          <w:szCs w:val="24"/>
          <w:u w:val="single"/>
        </w:rPr>
        <w:t xml:space="preserve">                                                      </w:t>
      </w:r>
    </w:p>
    <w:p>
      <w:pPr>
        <w:pStyle w:val="14"/>
        <w:spacing w:line="500" w:lineRule="exact"/>
        <w:ind w:firstLine="960" w:firstLineChars="400"/>
        <w:rPr>
          <w:rFonts w:hint="eastAsia" w:ascii="宋体" w:hAnsi="宋体" w:eastAsia="宋体" w:cs="宋体"/>
          <w:color w:val="auto"/>
          <w:sz w:val="24"/>
          <w:szCs w:val="24"/>
          <w:u w:val="single"/>
        </w:rPr>
      </w:pPr>
      <w:r>
        <w:rPr>
          <w:rFonts w:hint="eastAsia" w:ascii="宋体" w:hAnsi="宋体" w:eastAsia="宋体" w:cs="宋体"/>
          <w:color w:val="auto"/>
          <w:sz w:val="24"/>
          <w:szCs w:val="24"/>
        </w:rPr>
        <w:t>联系电话：</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传真：</w:t>
      </w:r>
      <w:r>
        <w:rPr>
          <w:rFonts w:hint="eastAsia" w:ascii="宋体" w:hAnsi="宋体" w:eastAsia="宋体" w:cs="宋体"/>
          <w:color w:val="auto"/>
          <w:sz w:val="24"/>
          <w:szCs w:val="24"/>
          <w:u w:val="single"/>
        </w:rPr>
        <w:t xml:space="preserve">                          </w:t>
      </w:r>
    </w:p>
    <w:p>
      <w:pPr>
        <w:pStyle w:val="14"/>
        <w:spacing w:line="500" w:lineRule="exact"/>
        <w:ind w:firstLine="2760" w:firstLineChars="1150"/>
        <w:rPr>
          <w:rFonts w:hint="eastAsia" w:ascii="宋体" w:hAnsi="宋体" w:eastAsia="宋体" w:cs="宋体"/>
          <w:color w:val="auto"/>
          <w:sz w:val="24"/>
          <w:szCs w:val="24"/>
        </w:rPr>
      </w:pPr>
      <w:r>
        <w:rPr>
          <w:rFonts w:hint="eastAsia" w:ascii="宋体" w:hAnsi="宋体" w:eastAsia="宋体" w:cs="宋体"/>
          <w:color w:val="auto"/>
          <w:sz w:val="24"/>
          <w:szCs w:val="24"/>
        </w:rPr>
        <w:t>法定代表人及被授权人身份证复印件</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0E0E0"/>
        <w:tblLayout w:type="fixed"/>
        <w:tblCellMar>
          <w:top w:w="0" w:type="dxa"/>
          <w:left w:w="108" w:type="dxa"/>
          <w:bottom w:w="0" w:type="dxa"/>
          <w:right w:w="108" w:type="dxa"/>
        </w:tblCellMar>
      </w:tblPr>
      <w:tblGrid>
        <w:gridCol w:w="4213"/>
        <w:gridCol w:w="4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0E0E0"/>
        </w:tblPrEx>
        <w:trPr>
          <w:cantSplit/>
          <w:trHeight w:val="5027" w:hRule="atLeast"/>
          <w:jc w:val="center"/>
        </w:trPr>
        <w:tc>
          <w:tcPr>
            <w:tcW w:w="4213" w:type="dxa"/>
            <w:shd w:val="clear" w:color="auto" w:fill="E0E0E0"/>
            <w:noWrap w:val="0"/>
            <w:vAlign w:val="center"/>
          </w:tcPr>
          <w:p>
            <w:pPr>
              <w:pStyle w:val="14"/>
              <w:snapToGrid w:val="0"/>
              <w:spacing w:line="500" w:lineRule="exact"/>
              <w:jc w:val="center"/>
              <w:rPr>
                <w:rFonts w:hint="eastAsia" w:ascii="宋体" w:hAnsi="宋体" w:eastAsia="宋体" w:cs="宋体"/>
                <w:color w:val="auto"/>
                <w:sz w:val="24"/>
                <w:szCs w:val="24"/>
                <w:shd w:val="pct10" w:color="auto" w:fill="FFFFFF"/>
              </w:rPr>
            </w:pPr>
            <w:r>
              <w:rPr>
                <w:rFonts w:hint="eastAsia" w:ascii="宋体" w:hAnsi="宋体" w:eastAsia="宋体" w:cs="宋体"/>
                <w:color w:val="auto"/>
                <w:sz w:val="24"/>
                <w:szCs w:val="24"/>
                <w:shd w:val="pct10" w:color="auto" w:fill="FFFFFF"/>
              </w:rPr>
              <w:t>法定代表人身份证</w:t>
            </w:r>
            <w:r>
              <w:rPr>
                <w:rFonts w:hint="eastAsia" w:ascii="宋体" w:hAnsi="宋体" w:eastAsia="宋体" w:cs="宋体"/>
                <w:color w:val="auto"/>
                <w:kern w:val="0"/>
                <w:sz w:val="24"/>
              </w:rPr>
              <w:t>正反面</w:t>
            </w:r>
          </w:p>
        </w:tc>
        <w:tc>
          <w:tcPr>
            <w:tcW w:w="4213" w:type="dxa"/>
            <w:shd w:val="clear" w:color="auto" w:fill="E0E0E0"/>
            <w:noWrap w:val="0"/>
            <w:vAlign w:val="center"/>
          </w:tcPr>
          <w:p>
            <w:pPr>
              <w:pStyle w:val="14"/>
              <w:snapToGrid w:val="0"/>
              <w:spacing w:line="500" w:lineRule="exact"/>
              <w:jc w:val="center"/>
              <w:rPr>
                <w:rFonts w:hint="eastAsia" w:ascii="宋体" w:hAnsi="宋体" w:eastAsia="宋体" w:cs="宋体"/>
                <w:color w:val="auto"/>
                <w:sz w:val="24"/>
                <w:szCs w:val="24"/>
                <w:shd w:val="pct10" w:color="auto" w:fill="FFFFFF"/>
              </w:rPr>
            </w:pPr>
            <w:r>
              <w:rPr>
                <w:rFonts w:hint="eastAsia" w:ascii="宋体" w:hAnsi="宋体" w:eastAsia="宋体" w:cs="宋体"/>
                <w:color w:val="auto"/>
                <w:sz w:val="24"/>
                <w:szCs w:val="24"/>
                <w:shd w:val="pct10" w:color="auto" w:fill="FFFFFF"/>
              </w:rPr>
              <w:t>被授权人身份证</w:t>
            </w:r>
            <w:r>
              <w:rPr>
                <w:rFonts w:hint="eastAsia" w:ascii="宋体" w:hAnsi="宋体" w:eastAsia="宋体" w:cs="宋体"/>
                <w:color w:val="auto"/>
                <w:kern w:val="0"/>
                <w:sz w:val="24"/>
              </w:rPr>
              <w:t>正反面</w:t>
            </w:r>
          </w:p>
        </w:tc>
      </w:tr>
    </w:tbl>
    <w:p>
      <w:pPr>
        <w:pStyle w:val="14"/>
        <w:spacing w:line="5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说明：</w:t>
      </w:r>
    </w:p>
    <w:p>
      <w:pPr>
        <w:pStyle w:val="14"/>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1．本授权书有效期自</w:t>
      </w:r>
      <w:r>
        <w:rPr>
          <w:rFonts w:hint="eastAsia" w:ascii="宋体" w:hAnsi="宋体" w:eastAsia="宋体" w:cs="宋体"/>
          <w:color w:val="auto"/>
          <w:sz w:val="24"/>
        </w:rPr>
        <w:t>磋商</w:t>
      </w:r>
      <w:r>
        <w:rPr>
          <w:rFonts w:hint="eastAsia" w:ascii="宋体" w:hAnsi="宋体" w:eastAsia="宋体" w:cs="宋体"/>
          <w:color w:val="auto"/>
          <w:sz w:val="24"/>
          <w:szCs w:val="24"/>
        </w:rPr>
        <w:t>之日计算不得少于90日历日。</w:t>
      </w:r>
    </w:p>
    <w:p>
      <w:pPr>
        <w:pStyle w:val="14"/>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2．授权书内容填写要明确，文字要工整清楚，涂改无效。</w:t>
      </w:r>
    </w:p>
    <w:p>
      <w:pPr>
        <w:spacing w:line="360" w:lineRule="atLeast"/>
        <w:jc w:val="center"/>
        <w:rPr>
          <w:rFonts w:hint="eastAsia" w:ascii="宋体" w:hAnsi="宋体" w:eastAsia="宋体" w:cs="宋体"/>
          <w:b/>
          <w:color w:val="auto"/>
          <w:sz w:val="32"/>
          <w:szCs w:val="32"/>
        </w:rPr>
      </w:pPr>
      <w:r>
        <w:rPr>
          <w:rFonts w:hint="eastAsia" w:ascii="宋体" w:hAnsi="宋体" w:eastAsia="宋体" w:cs="宋体"/>
          <w:b/>
          <w:bCs/>
          <w:color w:val="auto"/>
          <w:sz w:val="32"/>
        </w:rPr>
        <w:br w:type="page"/>
      </w:r>
      <w:r>
        <w:rPr>
          <w:rFonts w:hint="eastAsia" w:ascii="宋体" w:hAnsi="宋体" w:eastAsia="宋体" w:cs="宋体"/>
          <w:b/>
          <w:color w:val="auto"/>
          <w:sz w:val="32"/>
          <w:szCs w:val="32"/>
        </w:rPr>
        <w:t>近三年无重大违法、违纪书面声明</w:t>
      </w:r>
    </w:p>
    <w:p>
      <w:pPr>
        <w:spacing w:line="360" w:lineRule="atLeast"/>
        <w:jc w:val="left"/>
        <w:rPr>
          <w:rFonts w:hint="eastAsia" w:ascii="宋体" w:hAnsi="宋体" w:eastAsia="宋体" w:cs="宋体"/>
          <w:color w:val="auto"/>
          <w:sz w:val="24"/>
        </w:rPr>
      </w:pPr>
    </w:p>
    <w:p>
      <w:pPr>
        <w:spacing w:line="360" w:lineRule="auto"/>
        <w:jc w:val="left"/>
        <w:rPr>
          <w:rFonts w:hint="eastAsia" w:ascii="宋体" w:hAnsi="宋体" w:eastAsia="宋体" w:cs="宋体"/>
          <w:color w:val="auto"/>
          <w:sz w:val="24"/>
        </w:rPr>
      </w:pPr>
      <w:r>
        <w:rPr>
          <w:rFonts w:hint="eastAsia" w:ascii="宋体" w:hAnsi="宋体" w:eastAsia="宋体" w:cs="宋体"/>
          <w:color w:val="auto"/>
          <w:kern w:val="0"/>
          <w:sz w:val="24"/>
        </w:rPr>
        <w:t>致：</w:t>
      </w:r>
      <w:r>
        <w:rPr>
          <w:rFonts w:hint="eastAsia" w:ascii="宋体" w:hAnsi="宋体" w:eastAsia="宋体" w:cs="宋体"/>
          <w:color w:val="auto"/>
          <w:sz w:val="24"/>
        </w:rPr>
        <w:t>陕西中汇工程管理有限公司</w:t>
      </w:r>
    </w:p>
    <w:p>
      <w:pPr>
        <w:spacing w:line="360" w:lineRule="auto"/>
        <w:ind w:firstLine="480" w:firstLineChars="200"/>
        <w:jc w:val="left"/>
        <w:rPr>
          <w:rFonts w:hint="eastAsia" w:ascii="宋体" w:hAnsi="宋体" w:eastAsia="宋体" w:cs="宋体"/>
          <w:b/>
          <w:color w:val="auto"/>
          <w:sz w:val="32"/>
          <w:szCs w:val="32"/>
        </w:rPr>
      </w:pPr>
      <w:r>
        <w:rPr>
          <w:rFonts w:hint="eastAsia" w:ascii="宋体" w:hAnsi="宋体" w:eastAsia="宋体" w:cs="宋体"/>
          <w:color w:val="auto"/>
          <w:sz w:val="24"/>
        </w:rPr>
        <w:t>我单位声明参加本次政府采购活动前三年内，在经营活动中没有重大违纪，以及未被列入失信被执行人、未在重大税收违法案件当事人名单及政府采购严重违法失信行为记录名单中。</w:t>
      </w:r>
    </w:p>
    <w:p>
      <w:pPr>
        <w:spacing w:line="360" w:lineRule="auto"/>
        <w:ind w:firstLine="424" w:firstLineChars="177"/>
        <w:jc w:val="left"/>
        <w:rPr>
          <w:rFonts w:hint="eastAsia" w:ascii="宋体" w:hAnsi="宋体" w:eastAsia="宋体" w:cs="宋体"/>
          <w:b/>
          <w:color w:val="auto"/>
          <w:sz w:val="32"/>
          <w:szCs w:val="32"/>
        </w:rPr>
      </w:pPr>
      <w:r>
        <w:rPr>
          <w:rFonts w:hint="eastAsia" w:ascii="宋体" w:hAnsi="宋体" w:eastAsia="宋体" w:cs="宋体"/>
          <w:color w:val="auto"/>
          <w:sz w:val="24"/>
        </w:rPr>
        <w:t>以上如构成虚假，自愿承担相关法律责任。</w:t>
      </w:r>
    </w:p>
    <w:p>
      <w:pPr>
        <w:spacing w:line="360" w:lineRule="auto"/>
        <w:jc w:val="left"/>
        <w:rPr>
          <w:rFonts w:hint="eastAsia" w:ascii="宋体" w:hAnsi="宋体" w:eastAsia="宋体" w:cs="宋体"/>
          <w:b/>
          <w:color w:val="auto"/>
          <w:sz w:val="32"/>
          <w:szCs w:val="32"/>
        </w:rPr>
      </w:pPr>
    </w:p>
    <w:p>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特此声明！</w:t>
      </w:r>
    </w:p>
    <w:p>
      <w:pPr>
        <w:spacing w:line="360" w:lineRule="auto"/>
        <w:ind w:firstLine="480" w:firstLineChars="200"/>
        <w:jc w:val="left"/>
        <w:rPr>
          <w:rFonts w:hint="eastAsia" w:ascii="宋体" w:hAnsi="宋体" w:eastAsia="宋体" w:cs="宋体"/>
          <w:color w:val="auto"/>
          <w:sz w:val="24"/>
        </w:rPr>
      </w:pPr>
    </w:p>
    <w:p>
      <w:pPr>
        <w:spacing w:line="480" w:lineRule="auto"/>
        <w:ind w:firstLine="480" w:firstLineChars="200"/>
        <w:jc w:val="left"/>
        <w:rPr>
          <w:rFonts w:hint="eastAsia" w:ascii="宋体" w:hAnsi="宋体" w:eastAsia="宋体" w:cs="宋体"/>
          <w:color w:val="auto"/>
          <w:sz w:val="24"/>
        </w:rPr>
      </w:pPr>
    </w:p>
    <w:p>
      <w:pPr>
        <w:spacing w:line="480" w:lineRule="auto"/>
        <w:ind w:firstLine="480" w:firstLineChars="200"/>
        <w:jc w:val="left"/>
        <w:rPr>
          <w:rFonts w:hint="eastAsia" w:ascii="宋体" w:hAnsi="宋体" w:eastAsia="宋体" w:cs="宋体"/>
          <w:color w:val="auto"/>
          <w:sz w:val="24"/>
          <w:u w:val="single"/>
        </w:rPr>
      </w:pPr>
      <w:r>
        <w:rPr>
          <w:rFonts w:hint="eastAsia" w:ascii="宋体" w:hAnsi="宋体" w:eastAsia="宋体" w:cs="宋体"/>
          <w:color w:val="auto"/>
          <w:sz w:val="24"/>
        </w:rPr>
        <w:t xml:space="preserve">                              供应商全称（公章）：</w:t>
      </w:r>
      <w:r>
        <w:rPr>
          <w:rFonts w:hint="eastAsia" w:ascii="宋体" w:hAnsi="宋体" w:eastAsia="宋体" w:cs="宋体"/>
          <w:color w:val="auto"/>
          <w:sz w:val="24"/>
          <w:u w:val="single"/>
        </w:rPr>
        <w:t xml:space="preserve">                       </w:t>
      </w:r>
    </w:p>
    <w:p>
      <w:pPr>
        <w:spacing w:line="480" w:lineRule="auto"/>
        <w:ind w:firstLine="480" w:firstLineChars="200"/>
        <w:jc w:val="left"/>
        <w:rPr>
          <w:rFonts w:hint="eastAsia" w:ascii="宋体" w:hAnsi="宋体" w:eastAsia="宋体" w:cs="宋体"/>
          <w:color w:val="auto"/>
          <w:sz w:val="24"/>
          <w:u w:val="single"/>
        </w:rPr>
      </w:pPr>
      <w:r>
        <w:rPr>
          <w:rFonts w:hint="eastAsia" w:ascii="宋体" w:hAnsi="宋体" w:eastAsia="宋体" w:cs="宋体"/>
          <w:color w:val="auto"/>
          <w:sz w:val="24"/>
        </w:rPr>
        <w:t xml:space="preserve">                              法定代表人或被授权人（签字或盖章）：</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r>
        <w:rPr>
          <w:rFonts w:hint="eastAsia" w:ascii="宋体" w:hAnsi="宋体" w:eastAsia="宋体" w:cs="宋体"/>
          <w:color w:val="auto"/>
          <w:sz w:val="24"/>
          <w:u w:val="single"/>
        </w:rPr>
        <w:t xml:space="preserve"> </w:t>
      </w:r>
    </w:p>
    <w:p>
      <w:pPr>
        <w:spacing w:line="48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 xml:space="preserve">                              日   期：      年    月    日 </w:t>
      </w:r>
    </w:p>
    <w:p>
      <w:pPr>
        <w:spacing w:line="480" w:lineRule="auto"/>
        <w:ind w:firstLine="480" w:firstLineChars="200"/>
        <w:jc w:val="left"/>
        <w:rPr>
          <w:rFonts w:hint="eastAsia" w:ascii="宋体" w:hAnsi="宋体" w:eastAsia="宋体" w:cs="宋体"/>
          <w:color w:val="auto"/>
          <w:sz w:val="24"/>
        </w:rPr>
      </w:pPr>
    </w:p>
    <w:p>
      <w:pPr>
        <w:spacing w:line="480" w:lineRule="auto"/>
        <w:ind w:firstLine="480" w:firstLineChars="200"/>
        <w:jc w:val="left"/>
        <w:rPr>
          <w:rFonts w:hint="eastAsia" w:ascii="宋体" w:hAnsi="宋体" w:eastAsia="宋体" w:cs="宋体"/>
          <w:color w:val="auto"/>
          <w:sz w:val="24"/>
        </w:rPr>
      </w:pPr>
    </w:p>
    <w:p>
      <w:pPr>
        <w:spacing w:line="480" w:lineRule="auto"/>
        <w:ind w:firstLine="480" w:firstLineChars="200"/>
        <w:jc w:val="left"/>
        <w:rPr>
          <w:rFonts w:hint="eastAsia" w:ascii="宋体" w:hAnsi="宋体" w:eastAsia="宋体" w:cs="宋体"/>
          <w:color w:val="auto"/>
          <w:sz w:val="24"/>
        </w:rPr>
      </w:pPr>
    </w:p>
    <w:p>
      <w:pPr>
        <w:spacing w:line="360" w:lineRule="atLeast"/>
        <w:jc w:val="center"/>
        <w:rPr>
          <w:rFonts w:hint="eastAsia" w:ascii="宋体" w:hAnsi="宋体" w:eastAsia="宋体" w:cs="宋体"/>
          <w:color w:val="auto"/>
        </w:rPr>
      </w:pPr>
      <w:r>
        <w:rPr>
          <w:rFonts w:hint="eastAsia" w:ascii="宋体" w:hAnsi="宋体" w:eastAsia="宋体" w:cs="宋体"/>
          <w:color w:val="auto"/>
        </w:rPr>
        <w:br w:type="page"/>
      </w:r>
    </w:p>
    <w:p>
      <w:pPr>
        <w:spacing w:line="360" w:lineRule="atLeast"/>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具有履行合同所必需的设备和专业技术能力的承诺</w:t>
      </w:r>
    </w:p>
    <w:p>
      <w:pPr>
        <w:spacing w:line="360" w:lineRule="atLeast"/>
        <w:jc w:val="left"/>
        <w:rPr>
          <w:rFonts w:hint="eastAsia" w:ascii="宋体" w:hAnsi="宋体" w:eastAsia="宋体" w:cs="宋体"/>
          <w:color w:val="auto"/>
          <w:sz w:val="24"/>
        </w:rPr>
      </w:pPr>
    </w:p>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致：陕西中汇工程管理有限公司</w:t>
      </w:r>
    </w:p>
    <w:p>
      <w:pPr>
        <w:rPr>
          <w:rFonts w:hint="eastAsia" w:ascii="宋体" w:hAnsi="宋体" w:eastAsia="宋体" w:cs="宋体"/>
          <w:color w:val="auto"/>
        </w:rPr>
      </w:pPr>
    </w:p>
    <w:p>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kern w:val="0"/>
          <w:sz w:val="24"/>
        </w:rPr>
        <w:t>（格式自拟）</w:t>
      </w:r>
    </w:p>
    <w:p>
      <w:pPr>
        <w:spacing w:line="480" w:lineRule="auto"/>
        <w:ind w:firstLine="480" w:firstLineChars="200"/>
        <w:jc w:val="left"/>
        <w:rPr>
          <w:rFonts w:hint="eastAsia" w:ascii="宋体" w:hAnsi="宋体" w:eastAsia="宋体" w:cs="宋体"/>
          <w:color w:val="auto"/>
          <w:sz w:val="24"/>
        </w:rPr>
      </w:pPr>
    </w:p>
    <w:p>
      <w:pPr>
        <w:pStyle w:val="2"/>
        <w:rPr>
          <w:rFonts w:hint="eastAsia" w:ascii="宋体" w:hAnsi="宋体" w:eastAsia="宋体" w:cs="宋体"/>
          <w:color w:val="auto"/>
        </w:rPr>
      </w:pPr>
    </w:p>
    <w:p>
      <w:pPr>
        <w:rPr>
          <w:rFonts w:hint="eastAsia" w:ascii="宋体" w:hAnsi="宋体" w:eastAsia="宋体" w:cs="宋体"/>
          <w:color w:val="auto"/>
          <w:sz w:val="24"/>
        </w:rPr>
      </w:pPr>
    </w:p>
    <w:p>
      <w:pPr>
        <w:pStyle w:val="2"/>
        <w:rPr>
          <w:rFonts w:hint="eastAsia" w:ascii="宋体" w:hAnsi="宋体" w:eastAsia="宋体" w:cs="宋体"/>
          <w:color w:val="auto"/>
        </w:rPr>
      </w:pPr>
    </w:p>
    <w:p>
      <w:pPr>
        <w:spacing w:line="480" w:lineRule="auto"/>
        <w:ind w:firstLine="480" w:firstLineChars="200"/>
        <w:jc w:val="left"/>
        <w:rPr>
          <w:rFonts w:hint="eastAsia" w:ascii="宋体" w:hAnsi="宋体" w:eastAsia="宋体" w:cs="宋体"/>
          <w:color w:val="auto"/>
          <w:sz w:val="24"/>
          <w:u w:val="single"/>
        </w:rPr>
      </w:pPr>
      <w:r>
        <w:rPr>
          <w:rFonts w:hint="eastAsia" w:ascii="宋体" w:hAnsi="宋体" w:eastAsia="宋体" w:cs="宋体"/>
          <w:color w:val="auto"/>
          <w:sz w:val="24"/>
        </w:rPr>
        <w:t xml:space="preserve">                              供应商全称（公章）：</w:t>
      </w:r>
      <w:r>
        <w:rPr>
          <w:rFonts w:hint="eastAsia" w:ascii="宋体" w:hAnsi="宋体" w:eastAsia="宋体" w:cs="宋体"/>
          <w:color w:val="auto"/>
          <w:sz w:val="24"/>
          <w:u w:val="single"/>
        </w:rPr>
        <w:t xml:space="preserve">                      </w:t>
      </w:r>
    </w:p>
    <w:p>
      <w:pPr>
        <w:spacing w:line="480" w:lineRule="auto"/>
        <w:ind w:firstLine="480" w:firstLineChars="200"/>
        <w:jc w:val="left"/>
        <w:rPr>
          <w:rFonts w:hint="eastAsia" w:ascii="宋体" w:hAnsi="宋体" w:eastAsia="宋体" w:cs="宋体"/>
          <w:color w:val="auto"/>
          <w:sz w:val="24"/>
          <w:u w:val="single"/>
        </w:rPr>
      </w:pPr>
      <w:r>
        <w:rPr>
          <w:rFonts w:hint="eastAsia" w:ascii="宋体" w:hAnsi="宋体" w:eastAsia="宋体" w:cs="宋体"/>
          <w:color w:val="auto"/>
          <w:sz w:val="24"/>
        </w:rPr>
        <w:t xml:space="preserve">                              法定代表人或被授权人（签字或盖章）：</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r>
        <w:rPr>
          <w:rFonts w:hint="eastAsia" w:ascii="宋体" w:hAnsi="宋体" w:eastAsia="宋体" w:cs="宋体"/>
          <w:color w:val="auto"/>
          <w:sz w:val="24"/>
          <w:u w:val="single"/>
        </w:rPr>
        <w:t xml:space="preserve"> </w:t>
      </w:r>
    </w:p>
    <w:p>
      <w:pPr>
        <w:spacing w:line="48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 xml:space="preserve">                              日   期：      年    月    日 </w:t>
      </w:r>
    </w:p>
    <w:p>
      <w:pPr>
        <w:pStyle w:val="2"/>
        <w:rPr>
          <w:rFonts w:hint="eastAsia" w:ascii="宋体" w:hAnsi="宋体" w:eastAsia="宋体" w:cs="宋体"/>
          <w:color w:val="auto"/>
        </w:rPr>
      </w:pPr>
    </w:p>
    <w:p>
      <w:pPr>
        <w:spacing w:line="360" w:lineRule="atLeast"/>
        <w:jc w:val="center"/>
        <w:rPr>
          <w:rFonts w:hint="eastAsia" w:ascii="宋体" w:hAnsi="宋体" w:eastAsia="宋体" w:cs="宋体"/>
          <w:color w:val="auto"/>
        </w:rPr>
      </w:pPr>
      <w:r>
        <w:rPr>
          <w:rFonts w:hint="eastAsia" w:ascii="宋体" w:hAnsi="宋体" w:eastAsia="宋体" w:cs="宋体"/>
          <w:color w:val="auto"/>
          <w:sz w:val="24"/>
        </w:rPr>
        <w:t xml:space="preserve">            </w:t>
      </w:r>
      <w:r>
        <w:rPr>
          <w:rFonts w:hint="eastAsia" w:ascii="宋体" w:hAnsi="宋体" w:eastAsia="宋体" w:cs="宋体"/>
          <w:b/>
          <w:color w:val="auto"/>
          <w:sz w:val="32"/>
          <w:szCs w:val="32"/>
        </w:rPr>
        <w:t xml:space="preserve"> </w:t>
      </w:r>
    </w:p>
    <w:p>
      <w:pPr>
        <w:spacing w:line="360" w:lineRule="auto"/>
        <w:ind w:right="456"/>
        <w:jc w:val="center"/>
        <w:rPr>
          <w:rFonts w:hint="eastAsia" w:ascii="宋体" w:hAnsi="宋体" w:eastAsia="宋体" w:cs="宋体"/>
          <w:b/>
          <w:color w:val="auto"/>
          <w:sz w:val="32"/>
          <w:szCs w:val="32"/>
        </w:rPr>
      </w:pPr>
      <w:r>
        <w:rPr>
          <w:rFonts w:hint="eastAsia" w:ascii="宋体" w:hAnsi="宋体" w:eastAsia="宋体" w:cs="宋体"/>
          <w:b/>
          <w:bCs/>
          <w:color w:val="auto"/>
          <w:sz w:val="32"/>
        </w:rPr>
        <w:br w:type="page"/>
      </w:r>
      <w:r>
        <w:rPr>
          <w:rFonts w:hint="eastAsia" w:ascii="宋体" w:hAnsi="宋体" w:eastAsia="宋体" w:cs="宋体"/>
          <w:b/>
          <w:color w:val="auto"/>
          <w:sz w:val="32"/>
          <w:szCs w:val="32"/>
        </w:rPr>
        <w:t>第</w:t>
      </w:r>
      <w:r>
        <w:rPr>
          <w:rFonts w:hint="eastAsia" w:ascii="宋体" w:hAnsi="宋体" w:eastAsia="宋体" w:cs="宋体"/>
          <w:b/>
          <w:color w:val="auto"/>
          <w:sz w:val="32"/>
          <w:szCs w:val="32"/>
          <w:lang w:val="en-US" w:eastAsia="zh-CN"/>
        </w:rPr>
        <w:t>四</w:t>
      </w:r>
      <w:r>
        <w:rPr>
          <w:rFonts w:hint="eastAsia" w:ascii="宋体" w:hAnsi="宋体" w:eastAsia="宋体" w:cs="宋体"/>
          <w:b/>
          <w:color w:val="auto"/>
          <w:sz w:val="32"/>
          <w:szCs w:val="32"/>
        </w:rPr>
        <w:t>部分  响应方案说明</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一、供应商企业简介。</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二、供应商完成项目的组织机构、实施计划。</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三、供应商完成项目保障能力。</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四、响应项目的质量标准、检测标准（符合国家规定及行业标准）。</w:t>
      </w:r>
    </w:p>
    <w:p>
      <w:pPr>
        <w:kinsoku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五、供应商认为有必要说明的问题。</w:t>
      </w:r>
    </w:p>
    <w:p>
      <w:pPr>
        <w:kinsoku w:val="0"/>
        <w:spacing w:line="500" w:lineRule="exact"/>
        <w:ind w:firstLine="482" w:firstLineChars="200"/>
        <w:rPr>
          <w:rFonts w:hint="eastAsia" w:ascii="宋体" w:hAnsi="宋体" w:eastAsia="宋体" w:cs="宋体"/>
          <w:b/>
          <w:color w:val="auto"/>
          <w:sz w:val="24"/>
        </w:rPr>
      </w:pPr>
      <w:r>
        <w:rPr>
          <w:rFonts w:hint="eastAsia" w:ascii="宋体" w:hAnsi="宋体" w:eastAsia="宋体" w:cs="宋体"/>
          <w:b/>
          <w:color w:val="auto"/>
          <w:sz w:val="24"/>
        </w:rPr>
        <w:t>（各供应商根据采购内容、要求及评审内容，可自主编写方案说明，包含但不限于以上内容）</w:t>
      </w: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4"/>
        </w:rPr>
      </w:pPr>
    </w:p>
    <w:p>
      <w:pPr>
        <w:adjustRightInd w:val="0"/>
        <w:snapToGrid w:val="0"/>
        <w:spacing w:line="240" w:lineRule="auto"/>
        <w:rPr>
          <w:rFonts w:hint="eastAsia" w:ascii="宋体" w:hAnsi="宋体" w:eastAsia="宋体" w:cs="宋体"/>
          <w:color w:val="auto"/>
          <w:sz w:val="28"/>
          <w:szCs w:val="28"/>
        </w:rPr>
      </w:pPr>
    </w:p>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附表1：</w:t>
      </w:r>
    </w:p>
    <w:p>
      <w:pPr>
        <w:rPr>
          <w:rFonts w:hint="eastAsia" w:ascii="宋体" w:hAnsi="宋体" w:eastAsia="宋体" w:cs="宋体"/>
          <w:color w:val="auto"/>
          <w:lang w:val="en-US" w:eastAsia="zh-CN"/>
        </w:rPr>
      </w:pPr>
    </w:p>
    <w:p>
      <w:pPr>
        <w:jc w:val="center"/>
        <w:rPr>
          <w:rFonts w:hint="eastAsia" w:ascii="宋体" w:hAnsi="宋体" w:eastAsia="宋体" w:cs="宋体"/>
          <w:b/>
          <w:bCs/>
          <w:color w:val="auto"/>
          <w:sz w:val="24"/>
          <w:szCs w:val="32"/>
          <w:lang w:val="en-US" w:eastAsia="zh-CN"/>
        </w:rPr>
      </w:pPr>
      <w:r>
        <w:rPr>
          <w:rFonts w:hint="eastAsia" w:ascii="宋体" w:hAnsi="宋体" w:eastAsia="宋体" w:cs="宋体"/>
          <w:b/>
          <w:bCs/>
          <w:color w:val="auto"/>
          <w:sz w:val="28"/>
          <w:szCs w:val="36"/>
          <w:lang w:val="en-US" w:eastAsia="zh-CN"/>
        </w:rPr>
        <w:t>拟派项目管理人员情况表</w:t>
      </w:r>
    </w:p>
    <w:p>
      <w:pPr>
        <w:pStyle w:val="2"/>
        <w:rPr>
          <w:rFonts w:hint="eastAsia" w:ascii="宋体" w:hAnsi="宋体" w:eastAsia="宋体" w:cs="宋体"/>
          <w:color w:val="auto"/>
          <w:lang w:val="en-US" w:eastAsia="zh-CN"/>
        </w:rPr>
      </w:pPr>
    </w:p>
    <w:tbl>
      <w:tblPr>
        <w:tblStyle w:val="24"/>
        <w:tblW w:w="0" w:type="auto"/>
        <w:jc w:val="center"/>
        <w:tblLayout w:type="fixed"/>
        <w:tblCellMar>
          <w:top w:w="0" w:type="dxa"/>
          <w:left w:w="108" w:type="dxa"/>
          <w:bottom w:w="0" w:type="dxa"/>
          <w:right w:w="108" w:type="dxa"/>
        </w:tblCellMar>
      </w:tblPr>
      <w:tblGrid>
        <w:gridCol w:w="726"/>
        <w:gridCol w:w="986"/>
        <w:gridCol w:w="985"/>
        <w:gridCol w:w="949"/>
        <w:gridCol w:w="930"/>
        <w:gridCol w:w="1755"/>
        <w:gridCol w:w="1663"/>
        <w:gridCol w:w="906"/>
      </w:tblGrid>
      <w:tr>
        <w:tblPrEx>
          <w:tblCellMar>
            <w:top w:w="0" w:type="dxa"/>
            <w:left w:w="108" w:type="dxa"/>
            <w:bottom w:w="0" w:type="dxa"/>
            <w:right w:w="108" w:type="dxa"/>
          </w:tblCellMar>
        </w:tblPrEx>
        <w:trPr>
          <w:trHeight w:val="641" w:hRule="atLeast"/>
          <w:jc w:val="center"/>
        </w:trPr>
        <w:tc>
          <w:tcPr>
            <w:tcW w:w="726" w:type="dxa"/>
            <w:tcBorders>
              <w:top w:val="single" w:color="auto" w:sz="6" w:space="0"/>
              <w:left w:val="single" w:color="auto" w:sz="6" w:space="0"/>
              <w:bottom w:val="single" w:color="auto" w:sz="6" w:space="0"/>
              <w:right w:val="single" w:color="auto" w:sz="6" w:space="0"/>
            </w:tcBorders>
            <w:noWrap w:val="0"/>
            <w:vAlign w:val="center"/>
          </w:tcPr>
          <w:p>
            <w:pPr>
              <w:pStyle w:val="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序号</w:t>
            </w:r>
          </w:p>
        </w:tc>
        <w:tc>
          <w:tcPr>
            <w:tcW w:w="986" w:type="dxa"/>
            <w:tcBorders>
              <w:top w:val="single" w:color="auto" w:sz="6" w:space="0"/>
              <w:left w:val="single" w:color="auto" w:sz="6" w:space="0"/>
              <w:bottom w:val="single" w:color="auto" w:sz="6" w:space="0"/>
              <w:right w:val="single" w:color="auto" w:sz="6" w:space="0"/>
            </w:tcBorders>
            <w:noWrap w:val="0"/>
            <w:vAlign w:val="center"/>
          </w:tcPr>
          <w:p>
            <w:pPr>
              <w:pStyle w:val="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姓  名</w:t>
            </w:r>
          </w:p>
        </w:tc>
        <w:tc>
          <w:tcPr>
            <w:tcW w:w="985" w:type="dxa"/>
            <w:tcBorders>
              <w:top w:val="single" w:color="auto" w:sz="6" w:space="0"/>
              <w:left w:val="single" w:color="auto" w:sz="6" w:space="0"/>
              <w:bottom w:val="single" w:color="auto" w:sz="6" w:space="0"/>
              <w:right w:val="single" w:color="auto" w:sz="6" w:space="0"/>
            </w:tcBorders>
            <w:noWrap w:val="0"/>
            <w:vAlign w:val="center"/>
          </w:tcPr>
          <w:p>
            <w:pPr>
              <w:pStyle w:val="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性别</w:t>
            </w:r>
          </w:p>
        </w:tc>
        <w:tc>
          <w:tcPr>
            <w:tcW w:w="949" w:type="dxa"/>
            <w:tcBorders>
              <w:top w:val="single" w:color="auto" w:sz="6" w:space="0"/>
              <w:left w:val="single" w:color="auto" w:sz="6" w:space="0"/>
              <w:bottom w:val="single" w:color="auto" w:sz="6" w:space="0"/>
              <w:right w:val="single" w:color="auto" w:sz="6" w:space="0"/>
            </w:tcBorders>
            <w:noWrap w:val="0"/>
            <w:vAlign w:val="center"/>
          </w:tcPr>
          <w:p>
            <w:pPr>
              <w:pStyle w:val="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年龄</w:t>
            </w:r>
          </w:p>
        </w:tc>
        <w:tc>
          <w:tcPr>
            <w:tcW w:w="930" w:type="dxa"/>
            <w:tcBorders>
              <w:top w:val="single" w:color="auto" w:sz="6" w:space="0"/>
              <w:left w:val="single" w:color="auto" w:sz="6" w:space="0"/>
              <w:bottom w:val="single" w:color="auto" w:sz="6" w:space="0"/>
              <w:right w:val="single" w:color="auto" w:sz="6" w:space="0"/>
            </w:tcBorders>
            <w:noWrap w:val="0"/>
            <w:vAlign w:val="center"/>
          </w:tcPr>
          <w:p>
            <w:pPr>
              <w:pStyle w:val="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学历</w:t>
            </w:r>
          </w:p>
        </w:tc>
        <w:tc>
          <w:tcPr>
            <w:tcW w:w="1755" w:type="dxa"/>
            <w:tcBorders>
              <w:top w:val="single" w:color="auto" w:sz="6" w:space="0"/>
              <w:left w:val="single" w:color="auto" w:sz="6" w:space="0"/>
              <w:bottom w:val="single" w:color="auto" w:sz="6" w:space="0"/>
              <w:right w:val="single" w:color="auto" w:sz="6" w:space="0"/>
            </w:tcBorders>
            <w:noWrap w:val="0"/>
            <w:vAlign w:val="center"/>
          </w:tcPr>
          <w:p>
            <w:pPr>
              <w:pStyle w:val="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专业技术资格</w:t>
            </w:r>
          </w:p>
        </w:tc>
        <w:tc>
          <w:tcPr>
            <w:tcW w:w="1663" w:type="dxa"/>
            <w:tcBorders>
              <w:top w:val="single" w:color="auto" w:sz="6" w:space="0"/>
              <w:left w:val="single" w:color="auto" w:sz="6" w:space="0"/>
              <w:bottom w:val="single" w:color="auto" w:sz="6" w:space="0"/>
              <w:right w:val="single" w:color="auto" w:sz="6" w:space="0"/>
            </w:tcBorders>
            <w:noWrap w:val="0"/>
            <w:vAlign w:val="center"/>
          </w:tcPr>
          <w:p>
            <w:pPr>
              <w:pStyle w:val="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证书编号</w:t>
            </w:r>
          </w:p>
        </w:tc>
        <w:tc>
          <w:tcPr>
            <w:tcW w:w="906" w:type="dxa"/>
            <w:tcBorders>
              <w:top w:val="single" w:color="auto" w:sz="6" w:space="0"/>
              <w:left w:val="single" w:color="auto" w:sz="6" w:space="0"/>
              <w:bottom w:val="single" w:color="auto" w:sz="6" w:space="0"/>
              <w:right w:val="single" w:color="auto" w:sz="6" w:space="0"/>
            </w:tcBorders>
            <w:noWrap w:val="0"/>
            <w:vAlign w:val="center"/>
          </w:tcPr>
          <w:p>
            <w:pPr>
              <w:pStyle w:val="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备注</w:t>
            </w:r>
          </w:p>
        </w:tc>
      </w:tr>
      <w:tr>
        <w:tblPrEx>
          <w:tblCellMar>
            <w:top w:w="0" w:type="dxa"/>
            <w:left w:w="108" w:type="dxa"/>
            <w:bottom w:w="0" w:type="dxa"/>
            <w:right w:w="108" w:type="dxa"/>
          </w:tblCellMar>
        </w:tblPrEx>
        <w:trPr>
          <w:trHeight w:val="585" w:hRule="atLeast"/>
          <w:jc w:val="center"/>
        </w:trPr>
        <w:tc>
          <w:tcPr>
            <w:tcW w:w="72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49"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30"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75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663"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0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r>
      <w:tr>
        <w:tblPrEx>
          <w:tblCellMar>
            <w:top w:w="0" w:type="dxa"/>
            <w:left w:w="108" w:type="dxa"/>
            <w:bottom w:w="0" w:type="dxa"/>
            <w:right w:w="108" w:type="dxa"/>
          </w:tblCellMar>
        </w:tblPrEx>
        <w:trPr>
          <w:trHeight w:val="585" w:hRule="atLeast"/>
          <w:jc w:val="center"/>
        </w:trPr>
        <w:tc>
          <w:tcPr>
            <w:tcW w:w="72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49"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30"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75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663"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0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r>
      <w:tr>
        <w:tblPrEx>
          <w:tblCellMar>
            <w:top w:w="0" w:type="dxa"/>
            <w:left w:w="108" w:type="dxa"/>
            <w:bottom w:w="0" w:type="dxa"/>
            <w:right w:w="108" w:type="dxa"/>
          </w:tblCellMar>
        </w:tblPrEx>
        <w:trPr>
          <w:trHeight w:val="585" w:hRule="atLeast"/>
          <w:jc w:val="center"/>
        </w:trPr>
        <w:tc>
          <w:tcPr>
            <w:tcW w:w="72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49"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30"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75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663"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0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r>
      <w:tr>
        <w:tblPrEx>
          <w:tblCellMar>
            <w:top w:w="0" w:type="dxa"/>
            <w:left w:w="108" w:type="dxa"/>
            <w:bottom w:w="0" w:type="dxa"/>
            <w:right w:w="108" w:type="dxa"/>
          </w:tblCellMar>
        </w:tblPrEx>
        <w:trPr>
          <w:trHeight w:val="585" w:hRule="atLeast"/>
          <w:jc w:val="center"/>
        </w:trPr>
        <w:tc>
          <w:tcPr>
            <w:tcW w:w="72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49"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30"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75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663"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0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r>
      <w:tr>
        <w:tblPrEx>
          <w:tblCellMar>
            <w:top w:w="0" w:type="dxa"/>
            <w:left w:w="108" w:type="dxa"/>
            <w:bottom w:w="0" w:type="dxa"/>
            <w:right w:w="108" w:type="dxa"/>
          </w:tblCellMar>
        </w:tblPrEx>
        <w:trPr>
          <w:trHeight w:val="585" w:hRule="atLeast"/>
          <w:jc w:val="center"/>
        </w:trPr>
        <w:tc>
          <w:tcPr>
            <w:tcW w:w="72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49"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30"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75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663"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0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r>
      <w:tr>
        <w:tblPrEx>
          <w:tblCellMar>
            <w:top w:w="0" w:type="dxa"/>
            <w:left w:w="108" w:type="dxa"/>
            <w:bottom w:w="0" w:type="dxa"/>
            <w:right w:w="108" w:type="dxa"/>
          </w:tblCellMar>
        </w:tblPrEx>
        <w:trPr>
          <w:trHeight w:val="585" w:hRule="atLeast"/>
          <w:jc w:val="center"/>
        </w:trPr>
        <w:tc>
          <w:tcPr>
            <w:tcW w:w="72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49"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30"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75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663"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0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r>
      <w:tr>
        <w:tblPrEx>
          <w:tblCellMar>
            <w:top w:w="0" w:type="dxa"/>
            <w:left w:w="108" w:type="dxa"/>
            <w:bottom w:w="0" w:type="dxa"/>
            <w:right w:w="108" w:type="dxa"/>
          </w:tblCellMar>
        </w:tblPrEx>
        <w:trPr>
          <w:trHeight w:val="585" w:hRule="atLeast"/>
          <w:jc w:val="center"/>
        </w:trPr>
        <w:tc>
          <w:tcPr>
            <w:tcW w:w="72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49"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30"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75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663"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0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r>
      <w:tr>
        <w:tblPrEx>
          <w:tblCellMar>
            <w:top w:w="0" w:type="dxa"/>
            <w:left w:w="108" w:type="dxa"/>
            <w:bottom w:w="0" w:type="dxa"/>
            <w:right w:w="108" w:type="dxa"/>
          </w:tblCellMar>
        </w:tblPrEx>
        <w:trPr>
          <w:trHeight w:val="585" w:hRule="atLeast"/>
          <w:jc w:val="center"/>
        </w:trPr>
        <w:tc>
          <w:tcPr>
            <w:tcW w:w="72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49"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30"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75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663"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0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r>
      <w:tr>
        <w:tblPrEx>
          <w:tblCellMar>
            <w:top w:w="0" w:type="dxa"/>
            <w:left w:w="108" w:type="dxa"/>
            <w:bottom w:w="0" w:type="dxa"/>
            <w:right w:w="108" w:type="dxa"/>
          </w:tblCellMar>
        </w:tblPrEx>
        <w:trPr>
          <w:trHeight w:val="614" w:hRule="atLeast"/>
          <w:jc w:val="center"/>
        </w:trPr>
        <w:tc>
          <w:tcPr>
            <w:tcW w:w="72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8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49"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30"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755"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1663"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c>
          <w:tcPr>
            <w:tcW w:w="906" w:type="dxa"/>
            <w:tcBorders>
              <w:top w:val="single" w:color="auto" w:sz="6" w:space="0"/>
              <w:left w:val="single" w:color="auto" w:sz="6" w:space="0"/>
              <w:bottom w:val="single" w:color="auto" w:sz="6" w:space="0"/>
              <w:right w:val="single" w:color="auto" w:sz="6" w:space="0"/>
            </w:tcBorders>
            <w:noWrap w:val="0"/>
            <w:vAlign w:val="top"/>
          </w:tcPr>
          <w:p>
            <w:pPr>
              <w:pStyle w:val="2"/>
              <w:rPr>
                <w:rFonts w:hint="eastAsia" w:ascii="宋体" w:hAnsi="宋体" w:eastAsia="宋体" w:cs="宋体"/>
                <w:color w:val="auto"/>
                <w:sz w:val="24"/>
                <w:szCs w:val="24"/>
                <w:lang w:val="en-US" w:eastAsia="zh-CN"/>
              </w:rPr>
            </w:pPr>
          </w:p>
        </w:tc>
      </w:tr>
    </w:tbl>
    <w:p>
      <w:pPr>
        <w:pStyle w:val="2"/>
        <w:rPr>
          <w:rFonts w:hint="eastAsia" w:ascii="宋体" w:hAnsi="宋体" w:eastAsia="宋体" w:cs="宋体"/>
          <w:color w:val="auto"/>
          <w:lang w:val="en-US" w:eastAsia="zh-CN"/>
        </w:rPr>
      </w:pPr>
    </w:p>
    <w:p>
      <w:p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备注：附除项目经理外其余组成人员身份证、职称证（如有）、专业技术资格证书。</w:t>
      </w:r>
    </w:p>
    <w:p>
      <w:pPr>
        <w:rPr>
          <w:rFonts w:hint="eastAsia" w:ascii="宋体" w:hAnsi="宋体" w:eastAsia="宋体" w:cs="宋体"/>
          <w:color w:val="auto"/>
          <w:lang w:val="en-US" w:eastAsia="zh-CN"/>
        </w:rPr>
      </w:pPr>
    </w:p>
    <w:p>
      <w:pPr>
        <w:pStyle w:val="2"/>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spacing w:line="480" w:lineRule="auto"/>
        <w:ind w:firstLine="480" w:firstLineChars="200"/>
        <w:jc w:val="center"/>
        <w:rPr>
          <w:rFonts w:hint="eastAsia" w:ascii="宋体" w:hAnsi="宋体" w:eastAsia="宋体" w:cs="宋体"/>
          <w:color w:val="auto"/>
          <w:sz w:val="24"/>
          <w:u w:val="single"/>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供应商全称（公章）：</w:t>
      </w:r>
      <w:r>
        <w:rPr>
          <w:rFonts w:hint="eastAsia" w:ascii="宋体" w:hAnsi="宋体" w:eastAsia="宋体" w:cs="宋体"/>
          <w:color w:val="auto"/>
          <w:sz w:val="24"/>
          <w:u w:val="single"/>
        </w:rPr>
        <w:t xml:space="preserve">                      </w:t>
      </w:r>
    </w:p>
    <w:p>
      <w:pPr>
        <w:spacing w:line="480" w:lineRule="auto"/>
        <w:ind w:firstLine="480" w:firstLineChars="200"/>
        <w:jc w:val="left"/>
        <w:rPr>
          <w:rFonts w:hint="eastAsia" w:ascii="宋体" w:hAnsi="宋体" w:eastAsia="宋体" w:cs="宋体"/>
          <w:color w:val="auto"/>
          <w:sz w:val="24"/>
          <w:u w:val="single"/>
        </w:rPr>
      </w:pPr>
      <w:r>
        <w:rPr>
          <w:rFonts w:hint="eastAsia" w:ascii="宋体" w:hAnsi="宋体" w:eastAsia="宋体" w:cs="宋体"/>
          <w:color w:val="auto"/>
          <w:sz w:val="24"/>
        </w:rPr>
        <w:t xml:space="preserve">                              法定代表人或被授权人（签字或盖章）：</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r>
        <w:rPr>
          <w:rFonts w:hint="eastAsia" w:ascii="宋体" w:hAnsi="宋体" w:eastAsia="宋体" w:cs="宋体"/>
          <w:color w:val="auto"/>
          <w:sz w:val="24"/>
          <w:u w:val="single"/>
        </w:rPr>
        <w:t xml:space="preserve"> </w:t>
      </w:r>
    </w:p>
    <w:p>
      <w:pPr>
        <w:pStyle w:val="2"/>
        <w:rPr>
          <w:rFonts w:hint="eastAsia" w:ascii="宋体" w:hAnsi="宋体" w:eastAsia="宋体" w:cs="宋体"/>
          <w:color w:val="auto"/>
          <w:lang w:val="en-US" w:eastAsia="zh-CN"/>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日   期：      年    月    日 </w:t>
      </w:r>
    </w:p>
    <w:p>
      <w:pPr>
        <w:rPr>
          <w:rFonts w:hint="eastAsia" w:ascii="宋体" w:hAnsi="宋体" w:eastAsia="宋体" w:cs="宋体"/>
          <w:color w:val="auto"/>
          <w:lang w:val="en-US" w:eastAsia="zh-CN"/>
        </w:rPr>
      </w:pPr>
    </w:p>
    <w:p>
      <w:pPr>
        <w:pStyle w:val="2"/>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pStyle w:val="2"/>
        <w:rPr>
          <w:rFonts w:hint="eastAsia" w:ascii="宋体" w:hAnsi="宋体" w:eastAsia="宋体" w:cs="宋体"/>
          <w:color w:val="auto"/>
          <w:lang w:val="en-US" w:eastAsia="zh-CN"/>
        </w:rPr>
      </w:pPr>
    </w:p>
    <w:p>
      <w:pPr>
        <w:rPr>
          <w:rFonts w:hint="eastAsia" w:ascii="宋体" w:hAnsi="宋体" w:eastAsia="宋体" w:cs="宋体"/>
          <w:color w:val="auto"/>
          <w:lang w:val="en-US" w:eastAsia="zh-CN"/>
        </w:rPr>
      </w:pPr>
    </w:p>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附表2：</w:t>
      </w:r>
    </w:p>
    <w:p>
      <w:pPr>
        <w:jc w:val="center"/>
        <w:rPr>
          <w:rFonts w:hint="eastAsia" w:ascii="宋体" w:hAnsi="宋体" w:eastAsia="宋体" w:cs="宋体"/>
          <w:b/>
          <w:bCs/>
          <w:color w:val="auto"/>
          <w:sz w:val="21"/>
          <w:szCs w:val="21"/>
          <w:lang w:val="en-US" w:eastAsia="zh-CN"/>
        </w:rPr>
      </w:pPr>
    </w:p>
    <w:p>
      <w:pPr>
        <w:jc w:val="center"/>
        <w:rPr>
          <w:rFonts w:hint="eastAsia" w:ascii="宋体" w:hAnsi="宋体" w:eastAsia="宋体" w:cs="宋体"/>
          <w:b/>
          <w:bCs/>
          <w:color w:val="auto"/>
          <w:sz w:val="28"/>
          <w:szCs w:val="36"/>
          <w:lang w:val="en-US" w:eastAsia="zh-CN"/>
        </w:rPr>
      </w:pPr>
      <w:r>
        <w:rPr>
          <w:rFonts w:hint="eastAsia" w:ascii="宋体" w:hAnsi="宋体" w:eastAsia="宋体" w:cs="宋体"/>
          <w:b/>
          <w:bCs/>
          <w:color w:val="auto"/>
          <w:sz w:val="28"/>
          <w:szCs w:val="36"/>
          <w:lang w:val="en-US" w:eastAsia="zh-CN"/>
        </w:rPr>
        <w:t>拟派项目经理情况表</w:t>
      </w:r>
    </w:p>
    <w:tbl>
      <w:tblPr>
        <w:tblStyle w:val="24"/>
        <w:tblpPr w:leftFromText="180" w:rightFromText="180" w:vertAnchor="text" w:horzAnchor="page" w:tblpX="2025" w:tblpY="6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435"/>
        <w:gridCol w:w="1336"/>
        <w:gridCol w:w="850"/>
        <w:gridCol w:w="734"/>
        <w:gridCol w:w="684"/>
        <w:gridCol w:w="634"/>
        <w:gridCol w:w="500"/>
        <w:gridCol w:w="818"/>
        <w:gridCol w:w="1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285" w:type="dxa"/>
            <w:gridSpan w:val="2"/>
            <w:noWrap w:val="0"/>
            <w:vAlign w:val="center"/>
          </w:tcPr>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姓    名</w:t>
            </w:r>
          </w:p>
        </w:tc>
        <w:tc>
          <w:tcPr>
            <w:tcW w:w="1336" w:type="dxa"/>
            <w:noWrap w:val="0"/>
            <w:vAlign w:val="center"/>
          </w:tcPr>
          <w:p>
            <w:pPr>
              <w:pStyle w:val="2"/>
              <w:rPr>
                <w:rFonts w:hint="eastAsia" w:ascii="宋体" w:hAnsi="宋体" w:eastAsia="宋体" w:cs="宋体"/>
                <w:color w:val="auto"/>
                <w:lang w:val="en-US" w:eastAsia="zh-CN"/>
              </w:rPr>
            </w:pPr>
          </w:p>
        </w:tc>
        <w:tc>
          <w:tcPr>
            <w:tcW w:w="850" w:type="dxa"/>
            <w:noWrap w:val="0"/>
            <w:vAlign w:val="center"/>
          </w:tcPr>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年 龄</w:t>
            </w:r>
          </w:p>
        </w:tc>
        <w:tc>
          <w:tcPr>
            <w:tcW w:w="1418" w:type="dxa"/>
            <w:gridSpan w:val="2"/>
            <w:noWrap w:val="0"/>
            <w:vAlign w:val="center"/>
          </w:tcPr>
          <w:p>
            <w:pPr>
              <w:pStyle w:val="2"/>
              <w:rPr>
                <w:rFonts w:hint="eastAsia" w:ascii="宋体" w:hAnsi="宋体" w:eastAsia="宋体" w:cs="宋体"/>
                <w:color w:val="auto"/>
                <w:lang w:val="en-US" w:eastAsia="zh-CN"/>
              </w:rPr>
            </w:pPr>
          </w:p>
        </w:tc>
        <w:tc>
          <w:tcPr>
            <w:tcW w:w="1134" w:type="dxa"/>
            <w:gridSpan w:val="2"/>
            <w:noWrap w:val="0"/>
            <w:vAlign w:val="center"/>
          </w:tcPr>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职 务</w:t>
            </w:r>
          </w:p>
        </w:tc>
        <w:tc>
          <w:tcPr>
            <w:tcW w:w="2137" w:type="dxa"/>
            <w:gridSpan w:val="2"/>
            <w:noWrap w:val="0"/>
            <w:vAlign w:val="center"/>
          </w:tcPr>
          <w:p>
            <w:pPr>
              <w:pStyle w:val="2"/>
              <w:rPr>
                <w:rFonts w:hint="eastAsia" w:ascii="宋体" w:hAnsi="宋体" w:eastAsia="宋体" w:cs="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285" w:type="dxa"/>
            <w:gridSpan w:val="2"/>
            <w:noWrap w:val="0"/>
            <w:vAlign w:val="center"/>
          </w:tcPr>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学    历</w:t>
            </w:r>
          </w:p>
        </w:tc>
        <w:tc>
          <w:tcPr>
            <w:tcW w:w="2186" w:type="dxa"/>
            <w:gridSpan w:val="2"/>
            <w:noWrap w:val="0"/>
            <w:vAlign w:val="center"/>
          </w:tcPr>
          <w:p>
            <w:pPr>
              <w:pStyle w:val="2"/>
              <w:rPr>
                <w:rFonts w:hint="eastAsia" w:ascii="宋体" w:hAnsi="宋体" w:eastAsia="宋体" w:cs="宋体"/>
                <w:color w:val="auto"/>
                <w:lang w:val="en-US" w:eastAsia="zh-CN"/>
              </w:rPr>
            </w:pPr>
          </w:p>
        </w:tc>
        <w:tc>
          <w:tcPr>
            <w:tcW w:w="1418" w:type="dxa"/>
            <w:gridSpan w:val="2"/>
            <w:noWrap w:val="0"/>
            <w:vAlign w:val="center"/>
          </w:tcPr>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身份证号</w:t>
            </w:r>
          </w:p>
        </w:tc>
        <w:tc>
          <w:tcPr>
            <w:tcW w:w="3271" w:type="dxa"/>
            <w:gridSpan w:val="4"/>
            <w:noWrap w:val="0"/>
            <w:vAlign w:val="center"/>
          </w:tcPr>
          <w:p>
            <w:pPr>
              <w:pStyle w:val="2"/>
              <w:rPr>
                <w:rFonts w:hint="eastAsia" w:ascii="宋体" w:hAnsi="宋体" w:eastAsia="宋体" w:cs="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285" w:type="dxa"/>
            <w:gridSpan w:val="2"/>
            <w:noWrap w:val="0"/>
            <w:vAlign w:val="center"/>
          </w:tcPr>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职    称</w:t>
            </w:r>
          </w:p>
        </w:tc>
        <w:tc>
          <w:tcPr>
            <w:tcW w:w="2186" w:type="dxa"/>
            <w:gridSpan w:val="2"/>
            <w:noWrap w:val="0"/>
            <w:vAlign w:val="center"/>
          </w:tcPr>
          <w:p>
            <w:pPr>
              <w:pStyle w:val="2"/>
              <w:rPr>
                <w:rFonts w:hint="eastAsia" w:ascii="宋体" w:hAnsi="宋体" w:eastAsia="宋体" w:cs="宋体"/>
                <w:color w:val="auto"/>
                <w:lang w:val="en-US" w:eastAsia="zh-CN"/>
              </w:rPr>
            </w:pPr>
          </w:p>
        </w:tc>
        <w:tc>
          <w:tcPr>
            <w:tcW w:w="1418" w:type="dxa"/>
            <w:gridSpan w:val="2"/>
            <w:noWrap w:val="0"/>
            <w:vAlign w:val="center"/>
          </w:tcPr>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职称证编号</w:t>
            </w:r>
          </w:p>
        </w:tc>
        <w:tc>
          <w:tcPr>
            <w:tcW w:w="3271" w:type="dxa"/>
            <w:gridSpan w:val="4"/>
            <w:noWrap w:val="0"/>
            <w:vAlign w:val="center"/>
          </w:tcPr>
          <w:p>
            <w:pPr>
              <w:pStyle w:val="2"/>
              <w:rPr>
                <w:rFonts w:hint="eastAsia" w:ascii="宋体" w:hAnsi="宋体" w:eastAsia="宋体" w:cs="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285" w:type="dxa"/>
            <w:gridSpan w:val="2"/>
            <w:noWrap w:val="0"/>
            <w:vAlign w:val="center"/>
          </w:tcPr>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毕业学校</w:t>
            </w:r>
          </w:p>
        </w:tc>
        <w:tc>
          <w:tcPr>
            <w:tcW w:w="6875" w:type="dxa"/>
            <w:gridSpan w:val="8"/>
            <w:noWrap w:val="0"/>
            <w:vAlign w:val="center"/>
          </w:tcPr>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 xml:space="preserve">      年   月    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160" w:type="dxa"/>
            <w:gridSpan w:val="10"/>
            <w:noWrap w:val="0"/>
            <w:vAlign w:val="center"/>
          </w:tcPr>
          <w:p>
            <w:pPr>
              <w:pStyle w:val="2"/>
              <w:rPr>
                <w:rFonts w:hint="eastAsia" w:ascii="宋体" w:hAnsi="宋体" w:eastAsia="宋体" w:cs="宋体"/>
                <w:color w:val="auto"/>
                <w:lang w:val="en-US" w:eastAsia="zh-CN"/>
              </w:rPr>
            </w:pPr>
            <w:r>
              <w:rPr>
                <w:rFonts w:hint="eastAsia" w:ascii="宋体" w:hAnsi="宋体" w:eastAsia="宋体" w:cs="宋体"/>
                <w:color w:val="auto"/>
                <w:lang w:val="en-US" w:eastAsia="zh-CN"/>
              </w:rPr>
              <w:t>主要业绩情况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50" w:type="dxa"/>
            <w:noWrap w:val="0"/>
            <w:vAlign w:val="center"/>
          </w:tcPr>
          <w:p>
            <w:pPr>
              <w:pStyle w:val="2"/>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序号</w:t>
            </w:r>
          </w:p>
        </w:tc>
        <w:tc>
          <w:tcPr>
            <w:tcW w:w="3355" w:type="dxa"/>
            <w:gridSpan w:val="4"/>
            <w:noWrap w:val="0"/>
            <w:vAlign w:val="center"/>
          </w:tcPr>
          <w:p>
            <w:pPr>
              <w:pStyle w:val="2"/>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项目名称</w:t>
            </w:r>
          </w:p>
        </w:tc>
        <w:tc>
          <w:tcPr>
            <w:tcW w:w="1318" w:type="dxa"/>
            <w:gridSpan w:val="2"/>
            <w:noWrap w:val="0"/>
            <w:vAlign w:val="center"/>
          </w:tcPr>
          <w:p>
            <w:pPr>
              <w:pStyle w:val="2"/>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项目类型</w:t>
            </w:r>
          </w:p>
        </w:tc>
        <w:tc>
          <w:tcPr>
            <w:tcW w:w="1318" w:type="dxa"/>
            <w:gridSpan w:val="2"/>
            <w:noWrap w:val="0"/>
            <w:vAlign w:val="center"/>
          </w:tcPr>
          <w:p>
            <w:pPr>
              <w:pStyle w:val="2"/>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项目规模</w:t>
            </w:r>
          </w:p>
        </w:tc>
        <w:tc>
          <w:tcPr>
            <w:tcW w:w="1319" w:type="dxa"/>
            <w:noWrap w:val="0"/>
            <w:vAlign w:val="center"/>
          </w:tcPr>
          <w:p>
            <w:pPr>
              <w:pStyle w:val="2"/>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50" w:type="dxa"/>
            <w:noWrap w:val="0"/>
            <w:vAlign w:val="center"/>
          </w:tcPr>
          <w:p>
            <w:pPr>
              <w:pStyle w:val="2"/>
              <w:rPr>
                <w:rFonts w:hint="eastAsia" w:ascii="宋体" w:hAnsi="宋体" w:eastAsia="宋体" w:cs="宋体"/>
                <w:color w:val="auto"/>
                <w:lang w:val="en-US" w:eastAsia="zh-CN"/>
              </w:rPr>
            </w:pPr>
          </w:p>
        </w:tc>
        <w:tc>
          <w:tcPr>
            <w:tcW w:w="3355" w:type="dxa"/>
            <w:gridSpan w:val="4"/>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9" w:type="dxa"/>
            <w:noWrap w:val="0"/>
            <w:vAlign w:val="center"/>
          </w:tcPr>
          <w:p>
            <w:pPr>
              <w:pStyle w:val="2"/>
              <w:rPr>
                <w:rFonts w:hint="eastAsia" w:ascii="宋体" w:hAnsi="宋体" w:eastAsia="宋体" w:cs="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50" w:type="dxa"/>
            <w:noWrap w:val="0"/>
            <w:vAlign w:val="center"/>
          </w:tcPr>
          <w:p>
            <w:pPr>
              <w:pStyle w:val="2"/>
              <w:rPr>
                <w:rFonts w:hint="eastAsia" w:ascii="宋体" w:hAnsi="宋体" w:eastAsia="宋体" w:cs="宋体"/>
                <w:color w:val="auto"/>
                <w:lang w:val="en-US" w:eastAsia="zh-CN"/>
              </w:rPr>
            </w:pPr>
          </w:p>
        </w:tc>
        <w:tc>
          <w:tcPr>
            <w:tcW w:w="3355" w:type="dxa"/>
            <w:gridSpan w:val="4"/>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9" w:type="dxa"/>
            <w:noWrap w:val="0"/>
            <w:vAlign w:val="center"/>
          </w:tcPr>
          <w:p>
            <w:pPr>
              <w:pStyle w:val="2"/>
              <w:rPr>
                <w:rFonts w:hint="eastAsia" w:ascii="宋体" w:hAnsi="宋体" w:eastAsia="宋体" w:cs="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50" w:type="dxa"/>
            <w:noWrap w:val="0"/>
            <w:vAlign w:val="center"/>
          </w:tcPr>
          <w:p>
            <w:pPr>
              <w:pStyle w:val="2"/>
              <w:rPr>
                <w:rFonts w:hint="eastAsia" w:ascii="宋体" w:hAnsi="宋体" w:eastAsia="宋体" w:cs="宋体"/>
                <w:color w:val="auto"/>
                <w:lang w:val="en-US" w:eastAsia="zh-CN"/>
              </w:rPr>
            </w:pPr>
          </w:p>
        </w:tc>
        <w:tc>
          <w:tcPr>
            <w:tcW w:w="3355" w:type="dxa"/>
            <w:gridSpan w:val="4"/>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9" w:type="dxa"/>
            <w:noWrap w:val="0"/>
            <w:vAlign w:val="center"/>
          </w:tcPr>
          <w:p>
            <w:pPr>
              <w:pStyle w:val="2"/>
              <w:rPr>
                <w:rFonts w:hint="eastAsia" w:ascii="宋体" w:hAnsi="宋体" w:eastAsia="宋体" w:cs="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50" w:type="dxa"/>
            <w:noWrap w:val="0"/>
            <w:vAlign w:val="center"/>
          </w:tcPr>
          <w:p>
            <w:pPr>
              <w:pStyle w:val="2"/>
              <w:rPr>
                <w:rFonts w:hint="eastAsia" w:ascii="宋体" w:hAnsi="宋体" w:eastAsia="宋体" w:cs="宋体"/>
                <w:color w:val="auto"/>
                <w:lang w:val="en-US" w:eastAsia="zh-CN"/>
              </w:rPr>
            </w:pPr>
          </w:p>
        </w:tc>
        <w:tc>
          <w:tcPr>
            <w:tcW w:w="3355" w:type="dxa"/>
            <w:gridSpan w:val="4"/>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9" w:type="dxa"/>
            <w:noWrap w:val="0"/>
            <w:vAlign w:val="center"/>
          </w:tcPr>
          <w:p>
            <w:pPr>
              <w:pStyle w:val="2"/>
              <w:rPr>
                <w:rFonts w:hint="eastAsia" w:ascii="宋体" w:hAnsi="宋体" w:eastAsia="宋体" w:cs="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50" w:type="dxa"/>
            <w:noWrap w:val="0"/>
            <w:vAlign w:val="center"/>
          </w:tcPr>
          <w:p>
            <w:pPr>
              <w:pStyle w:val="2"/>
              <w:rPr>
                <w:rFonts w:hint="eastAsia" w:ascii="宋体" w:hAnsi="宋体" w:eastAsia="宋体" w:cs="宋体"/>
                <w:color w:val="auto"/>
                <w:lang w:val="en-US" w:eastAsia="zh-CN"/>
              </w:rPr>
            </w:pPr>
          </w:p>
        </w:tc>
        <w:tc>
          <w:tcPr>
            <w:tcW w:w="3355" w:type="dxa"/>
            <w:gridSpan w:val="4"/>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9" w:type="dxa"/>
            <w:noWrap w:val="0"/>
            <w:vAlign w:val="center"/>
          </w:tcPr>
          <w:p>
            <w:pPr>
              <w:pStyle w:val="2"/>
              <w:rPr>
                <w:rFonts w:hint="eastAsia" w:ascii="宋体" w:hAnsi="宋体" w:eastAsia="宋体" w:cs="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50" w:type="dxa"/>
            <w:noWrap w:val="0"/>
            <w:vAlign w:val="center"/>
          </w:tcPr>
          <w:p>
            <w:pPr>
              <w:pStyle w:val="2"/>
              <w:rPr>
                <w:rFonts w:hint="eastAsia" w:ascii="宋体" w:hAnsi="宋体" w:eastAsia="宋体" w:cs="宋体"/>
                <w:color w:val="auto"/>
                <w:lang w:val="en-US" w:eastAsia="zh-CN"/>
              </w:rPr>
            </w:pPr>
          </w:p>
        </w:tc>
        <w:tc>
          <w:tcPr>
            <w:tcW w:w="3355" w:type="dxa"/>
            <w:gridSpan w:val="4"/>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9" w:type="dxa"/>
            <w:noWrap w:val="0"/>
            <w:vAlign w:val="center"/>
          </w:tcPr>
          <w:p>
            <w:pPr>
              <w:pStyle w:val="2"/>
              <w:rPr>
                <w:rFonts w:hint="eastAsia" w:ascii="宋体" w:hAnsi="宋体" w:eastAsia="宋体" w:cs="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50" w:type="dxa"/>
            <w:noWrap w:val="0"/>
            <w:vAlign w:val="center"/>
          </w:tcPr>
          <w:p>
            <w:pPr>
              <w:pStyle w:val="2"/>
              <w:rPr>
                <w:rFonts w:hint="eastAsia" w:ascii="宋体" w:hAnsi="宋体" w:eastAsia="宋体" w:cs="宋体"/>
                <w:color w:val="auto"/>
                <w:lang w:val="en-US" w:eastAsia="zh-CN"/>
              </w:rPr>
            </w:pPr>
          </w:p>
        </w:tc>
        <w:tc>
          <w:tcPr>
            <w:tcW w:w="3355" w:type="dxa"/>
            <w:gridSpan w:val="4"/>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8" w:type="dxa"/>
            <w:gridSpan w:val="2"/>
            <w:noWrap w:val="0"/>
            <w:vAlign w:val="center"/>
          </w:tcPr>
          <w:p>
            <w:pPr>
              <w:pStyle w:val="2"/>
              <w:rPr>
                <w:rFonts w:hint="eastAsia" w:ascii="宋体" w:hAnsi="宋体" w:eastAsia="宋体" w:cs="宋体"/>
                <w:color w:val="auto"/>
                <w:lang w:val="en-US" w:eastAsia="zh-CN"/>
              </w:rPr>
            </w:pPr>
          </w:p>
        </w:tc>
        <w:tc>
          <w:tcPr>
            <w:tcW w:w="1319" w:type="dxa"/>
            <w:noWrap w:val="0"/>
            <w:vAlign w:val="center"/>
          </w:tcPr>
          <w:p>
            <w:pPr>
              <w:pStyle w:val="2"/>
              <w:rPr>
                <w:rFonts w:hint="eastAsia" w:ascii="宋体" w:hAnsi="宋体" w:eastAsia="宋体" w:cs="宋体"/>
                <w:color w:val="auto"/>
                <w:lang w:val="en-US" w:eastAsia="zh-CN"/>
              </w:rPr>
            </w:pPr>
          </w:p>
        </w:tc>
      </w:tr>
    </w:tbl>
    <w:p>
      <w:pPr>
        <w:pStyle w:val="2"/>
        <w:rPr>
          <w:rFonts w:hint="eastAsia" w:ascii="宋体" w:hAnsi="宋体" w:eastAsia="宋体" w:cs="宋体"/>
          <w:color w:val="auto"/>
          <w:lang w:val="en-US" w:eastAsia="zh-CN"/>
        </w:rPr>
      </w:pPr>
    </w:p>
    <w:p>
      <w:pPr>
        <w:spacing w:line="360" w:lineRule="atLeast"/>
        <w:jc w:val="left"/>
        <w:rPr>
          <w:rFonts w:hint="eastAsia" w:ascii="宋体" w:hAnsi="宋体" w:eastAsia="宋体" w:cs="宋体"/>
          <w:b w:val="0"/>
          <w:bCs/>
          <w:color w:val="auto"/>
          <w:sz w:val="24"/>
          <w:szCs w:val="24"/>
        </w:rPr>
      </w:pPr>
    </w:p>
    <w:p>
      <w:pPr>
        <w:spacing w:line="360" w:lineRule="atLeast"/>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备注</w:t>
      </w:r>
      <w:r>
        <w:rPr>
          <w:rFonts w:hint="eastAsia" w:ascii="宋体" w:hAnsi="宋体" w:eastAsia="宋体" w:cs="宋体"/>
          <w:b w:val="0"/>
          <w:bCs/>
          <w:color w:val="auto"/>
          <w:sz w:val="24"/>
          <w:szCs w:val="24"/>
        </w:rPr>
        <w:t>：</w:t>
      </w:r>
      <w:bookmarkStart w:id="53" w:name="_Hlk520561792"/>
      <w:r>
        <w:rPr>
          <w:rFonts w:hint="eastAsia" w:ascii="宋体" w:hAnsi="宋体" w:eastAsia="宋体" w:cs="宋体"/>
          <w:b w:val="0"/>
          <w:bCs/>
          <w:color w:val="auto"/>
          <w:sz w:val="24"/>
          <w:szCs w:val="24"/>
        </w:rPr>
        <w:t>附项目</w:t>
      </w:r>
      <w:r>
        <w:rPr>
          <w:rFonts w:hint="eastAsia" w:ascii="宋体" w:hAnsi="宋体" w:eastAsia="宋体" w:cs="宋体"/>
          <w:b w:val="0"/>
          <w:bCs/>
          <w:color w:val="auto"/>
          <w:sz w:val="24"/>
          <w:szCs w:val="24"/>
          <w:lang w:eastAsia="zh-CN"/>
        </w:rPr>
        <w:t>经理注册证书</w:t>
      </w:r>
      <w:r>
        <w:rPr>
          <w:rFonts w:hint="eastAsia" w:ascii="宋体" w:hAnsi="宋体" w:eastAsia="宋体" w:cs="宋体"/>
          <w:b w:val="0"/>
          <w:bCs/>
          <w:color w:val="auto"/>
          <w:sz w:val="24"/>
          <w:szCs w:val="24"/>
        </w:rPr>
        <w:t>、</w:t>
      </w:r>
      <w:r>
        <w:rPr>
          <w:rFonts w:hint="eastAsia" w:ascii="宋体" w:hAnsi="宋体" w:eastAsia="宋体" w:cs="宋体"/>
          <w:b w:val="0"/>
          <w:bCs/>
          <w:color w:val="auto"/>
          <w:sz w:val="24"/>
          <w:szCs w:val="24"/>
          <w:lang w:val="zh-CN" w:eastAsia="zh-CN"/>
        </w:rPr>
        <w:t>安全生产考核合格证（建安B证）、</w:t>
      </w:r>
      <w:r>
        <w:rPr>
          <w:rFonts w:hint="eastAsia" w:ascii="宋体" w:hAnsi="宋体" w:eastAsia="宋体" w:cs="宋体"/>
          <w:b w:val="0"/>
          <w:bCs/>
          <w:color w:val="auto"/>
          <w:sz w:val="24"/>
          <w:szCs w:val="24"/>
          <w:lang w:eastAsia="zh-CN"/>
        </w:rPr>
        <w:t>职称证（如有）、</w:t>
      </w:r>
      <w:r>
        <w:rPr>
          <w:rFonts w:hint="eastAsia" w:ascii="宋体" w:hAnsi="宋体" w:eastAsia="宋体" w:cs="宋体"/>
          <w:b w:val="0"/>
          <w:bCs/>
          <w:color w:val="auto"/>
          <w:sz w:val="24"/>
          <w:szCs w:val="24"/>
        </w:rPr>
        <w:t>身份证</w:t>
      </w:r>
      <w:r>
        <w:rPr>
          <w:rFonts w:hint="eastAsia" w:ascii="宋体" w:hAnsi="宋体" w:eastAsia="宋体" w:cs="宋体"/>
          <w:b w:val="0"/>
          <w:bCs/>
          <w:color w:val="auto"/>
          <w:sz w:val="24"/>
          <w:szCs w:val="24"/>
          <w:lang w:eastAsia="zh-CN"/>
        </w:rPr>
        <w:t>、学历证、无在建承诺书</w:t>
      </w:r>
      <w:r>
        <w:rPr>
          <w:rFonts w:hint="eastAsia" w:ascii="宋体" w:hAnsi="宋体" w:eastAsia="宋体" w:cs="宋体"/>
          <w:b w:val="0"/>
          <w:bCs/>
          <w:color w:val="auto"/>
          <w:sz w:val="24"/>
          <w:szCs w:val="24"/>
        </w:rPr>
        <w:t>。</w:t>
      </w:r>
    </w:p>
    <w:bookmarkEnd w:id="53"/>
    <w:p>
      <w:pPr>
        <w:spacing w:line="480" w:lineRule="auto"/>
        <w:ind w:firstLine="480" w:firstLineChars="200"/>
        <w:jc w:val="center"/>
        <w:rPr>
          <w:rFonts w:hint="eastAsia" w:ascii="宋体" w:hAnsi="宋体" w:eastAsia="宋体" w:cs="宋体"/>
          <w:color w:val="auto"/>
          <w:sz w:val="24"/>
          <w:u w:val="single"/>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供应商全称（公章）：</w:t>
      </w:r>
      <w:r>
        <w:rPr>
          <w:rFonts w:hint="eastAsia" w:ascii="宋体" w:hAnsi="宋体" w:eastAsia="宋体" w:cs="宋体"/>
          <w:color w:val="auto"/>
          <w:sz w:val="24"/>
          <w:u w:val="single"/>
        </w:rPr>
        <w:t xml:space="preserve">                      </w:t>
      </w:r>
    </w:p>
    <w:p>
      <w:pPr>
        <w:spacing w:line="480" w:lineRule="auto"/>
        <w:ind w:firstLine="480" w:firstLineChars="200"/>
        <w:jc w:val="left"/>
        <w:rPr>
          <w:rFonts w:hint="eastAsia" w:ascii="宋体" w:hAnsi="宋体" w:eastAsia="宋体" w:cs="宋体"/>
          <w:color w:val="auto"/>
          <w:sz w:val="24"/>
          <w:u w:val="single"/>
        </w:rPr>
      </w:pPr>
      <w:r>
        <w:rPr>
          <w:rFonts w:hint="eastAsia" w:ascii="宋体" w:hAnsi="宋体" w:eastAsia="宋体" w:cs="宋体"/>
          <w:color w:val="auto"/>
          <w:sz w:val="24"/>
        </w:rPr>
        <w:t xml:space="preserve">                              法定代表人或被授权人（签字或盖章）：</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r>
        <w:rPr>
          <w:rFonts w:hint="eastAsia" w:ascii="宋体" w:hAnsi="宋体" w:eastAsia="宋体" w:cs="宋体"/>
          <w:color w:val="auto"/>
          <w:sz w:val="24"/>
          <w:u w:val="single"/>
        </w:rPr>
        <w:t xml:space="preserve"> </w:t>
      </w:r>
    </w:p>
    <w:p>
      <w:pPr>
        <w:pStyle w:val="2"/>
        <w:rPr>
          <w:rFonts w:hint="eastAsia" w:ascii="宋体" w:hAnsi="宋体" w:eastAsia="宋体" w:cs="宋体"/>
          <w:color w:val="auto"/>
          <w:lang w:val="en-US" w:eastAsia="zh-CN"/>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日   期：      年    月    日 </w:t>
      </w:r>
    </w:p>
    <w:p>
      <w:pPr>
        <w:spacing w:line="360" w:lineRule="atLeast"/>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br w:type="page"/>
      </w:r>
      <w:r>
        <w:rPr>
          <w:rFonts w:hint="eastAsia" w:ascii="宋体" w:hAnsi="宋体" w:eastAsia="宋体" w:cs="宋体"/>
          <w:b w:val="0"/>
          <w:bCs/>
          <w:color w:val="auto"/>
          <w:sz w:val="24"/>
          <w:szCs w:val="24"/>
          <w:lang w:val="en-US" w:eastAsia="zh-CN"/>
        </w:rPr>
        <w:t>附表3：</w:t>
      </w:r>
    </w:p>
    <w:p>
      <w:pPr>
        <w:spacing w:line="360" w:lineRule="atLeast"/>
        <w:jc w:val="center"/>
        <w:rPr>
          <w:rFonts w:hint="eastAsia" w:ascii="宋体" w:hAnsi="宋体" w:eastAsia="宋体" w:cs="宋体"/>
          <w:b/>
          <w:color w:val="auto"/>
          <w:sz w:val="21"/>
          <w:szCs w:val="15"/>
          <w:lang w:val="en-US" w:eastAsia="zh-CN"/>
        </w:rPr>
      </w:pPr>
    </w:p>
    <w:p>
      <w:pPr>
        <w:spacing w:line="360" w:lineRule="atLeast"/>
        <w:jc w:val="center"/>
        <w:rPr>
          <w:rFonts w:hint="eastAsia" w:ascii="宋体" w:hAnsi="宋体" w:eastAsia="宋体" w:cs="宋体"/>
          <w:b/>
          <w:color w:val="auto"/>
          <w:sz w:val="28"/>
          <w:szCs w:val="20"/>
        </w:rPr>
      </w:pPr>
      <w:r>
        <w:rPr>
          <w:rFonts w:hint="eastAsia" w:ascii="宋体" w:hAnsi="宋体" w:eastAsia="宋体" w:cs="宋体"/>
          <w:b/>
          <w:color w:val="auto"/>
          <w:sz w:val="28"/>
          <w:szCs w:val="20"/>
          <w:lang w:val="en-US" w:eastAsia="zh-CN"/>
        </w:rPr>
        <w:t>无在建承诺书</w:t>
      </w:r>
    </w:p>
    <w:p>
      <w:pPr>
        <w:spacing w:line="500" w:lineRule="exact"/>
        <w:jc w:val="left"/>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u w:val="single"/>
        </w:rPr>
        <w:t>（采购人）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pPr>
        <w:spacing w:line="700" w:lineRule="exact"/>
        <w:ind w:firstLine="720" w:firstLineChars="3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我方在此声明，我方拟派往</w:t>
      </w:r>
      <w:r>
        <w:rPr>
          <w:rFonts w:hint="eastAsia" w:ascii="宋体" w:hAnsi="宋体" w:eastAsia="宋体" w:cs="宋体"/>
          <w:b/>
          <w:color w:val="auto"/>
          <w:sz w:val="24"/>
          <w:szCs w:val="24"/>
          <w:highlight w:val="none"/>
          <w:u w:val="single"/>
        </w:rPr>
        <w:t xml:space="preserve">                     </w:t>
      </w:r>
      <w:r>
        <w:rPr>
          <w:rFonts w:hint="eastAsia" w:ascii="宋体" w:hAnsi="宋体" w:eastAsia="宋体" w:cs="宋体"/>
          <w:color w:val="auto"/>
          <w:sz w:val="24"/>
          <w:szCs w:val="24"/>
          <w:highlight w:val="none"/>
        </w:rPr>
        <w:t>（以下简称“本</w:t>
      </w: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rPr>
        <w:t>”）的项目</w:t>
      </w:r>
      <w:r>
        <w:rPr>
          <w:rFonts w:hint="eastAsia" w:ascii="宋体" w:hAnsi="宋体" w:eastAsia="宋体" w:cs="宋体"/>
          <w:color w:val="auto"/>
          <w:sz w:val="24"/>
          <w:szCs w:val="24"/>
          <w:highlight w:val="none"/>
          <w:lang w:val="en-US" w:eastAsia="zh-CN"/>
        </w:rPr>
        <w:t>经理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w:t>
      </w:r>
      <w:r>
        <w:rPr>
          <w:rFonts w:hint="eastAsia" w:ascii="宋体" w:hAnsi="宋体" w:eastAsia="宋体" w:cs="宋体"/>
          <w:color w:val="auto"/>
          <w:sz w:val="24"/>
          <w:szCs w:val="24"/>
          <w:highlight w:val="none"/>
          <w:lang w:val="en-US" w:eastAsia="zh-CN"/>
        </w:rPr>
        <w:t>经理</w:t>
      </w:r>
      <w:r>
        <w:rPr>
          <w:rFonts w:hint="eastAsia" w:ascii="宋体" w:hAnsi="宋体" w:eastAsia="宋体" w:cs="宋体"/>
          <w:color w:val="auto"/>
          <w:sz w:val="24"/>
          <w:szCs w:val="24"/>
          <w:highlight w:val="none"/>
        </w:rPr>
        <w:t>姓名）现阶段没有担任任何在施建设工程项目的项目</w:t>
      </w:r>
      <w:r>
        <w:rPr>
          <w:rFonts w:hint="eastAsia" w:ascii="宋体" w:hAnsi="宋体" w:eastAsia="宋体" w:cs="宋体"/>
          <w:color w:val="auto"/>
          <w:sz w:val="24"/>
          <w:szCs w:val="24"/>
          <w:highlight w:val="none"/>
          <w:lang w:val="en-US" w:eastAsia="zh-CN"/>
        </w:rPr>
        <w:t>经理</w:t>
      </w:r>
      <w:r>
        <w:rPr>
          <w:rFonts w:hint="eastAsia" w:ascii="宋体" w:hAnsi="宋体" w:eastAsia="宋体" w:cs="宋体"/>
          <w:color w:val="auto"/>
          <w:sz w:val="24"/>
          <w:szCs w:val="24"/>
          <w:highlight w:val="none"/>
        </w:rPr>
        <w:t>。</w:t>
      </w:r>
    </w:p>
    <w:p>
      <w:pPr>
        <w:spacing w:line="700" w:lineRule="exact"/>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我方保证上述信息的真实和准确，并愿意承担因我方就此弄虚作假所引起的一切法律后果。</w:t>
      </w:r>
    </w:p>
    <w:p>
      <w:pPr>
        <w:spacing w:line="700" w:lineRule="exact"/>
        <w:ind w:firstLine="420"/>
        <w:outlineLvl w:val="9"/>
        <w:rPr>
          <w:rFonts w:hint="eastAsia" w:ascii="宋体" w:hAnsi="宋体" w:eastAsia="宋体" w:cs="宋体"/>
          <w:color w:val="auto"/>
          <w:sz w:val="24"/>
          <w:szCs w:val="24"/>
          <w:highlight w:val="none"/>
        </w:rPr>
      </w:pPr>
    </w:p>
    <w:p>
      <w:pPr>
        <w:spacing w:line="700" w:lineRule="exact"/>
        <w:ind w:firstLine="420"/>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特此承诺</w:t>
      </w:r>
      <w:r>
        <w:rPr>
          <w:rFonts w:hint="eastAsia" w:ascii="宋体" w:hAnsi="宋体" w:eastAsia="宋体" w:cs="宋体"/>
          <w:color w:val="auto"/>
          <w:sz w:val="24"/>
          <w:szCs w:val="24"/>
          <w:highlight w:val="none"/>
          <w:lang w:eastAsia="zh-CN"/>
        </w:rPr>
        <w:t>！</w:t>
      </w:r>
    </w:p>
    <w:p>
      <w:pPr>
        <w:spacing w:line="700" w:lineRule="exact"/>
        <w:outlineLvl w:val="9"/>
        <w:rPr>
          <w:rFonts w:hint="eastAsia" w:ascii="宋体" w:hAnsi="宋体" w:eastAsia="宋体" w:cs="宋体"/>
          <w:color w:val="auto"/>
          <w:sz w:val="24"/>
          <w:szCs w:val="24"/>
          <w:highlight w:val="none"/>
        </w:rPr>
      </w:pPr>
    </w:p>
    <w:p>
      <w:pPr>
        <w:spacing w:line="700" w:lineRule="exact"/>
        <w:outlineLvl w:val="9"/>
        <w:rPr>
          <w:rFonts w:hint="eastAsia" w:ascii="宋体" w:hAnsi="宋体" w:eastAsia="宋体" w:cs="宋体"/>
          <w:color w:val="auto"/>
          <w:sz w:val="24"/>
          <w:szCs w:val="24"/>
          <w:highlight w:val="none"/>
        </w:rPr>
      </w:pPr>
    </w:p>
    <w:p>
      <w:pPr>
        <w:spacing w:line="700" w:lineRule="exact"/>
        <w:outlineLvl w:val="9"/>
        <w:rPr>
          <w:rFonts w:hint="eastAsia" w:ascii="宋体" w:hAnsi="宋体" w:eastAsia="宋体" w:cs="宋体"/>
          <w:color w:val="auto"/>
          <w:sz w:val="24"/>
          <w:szCs w:val="24"/>
          <w:highlight w:val="none"/>
        </w:rPr>
      </w:pPr>
    </w:p>
    <w:p>
      <w:pPr>
        <w:spacing w:line="480" w:lineRule="auto"/>
        <w:ind w:firstLine="480" w:firstLineChars="200"/>
        <w:jc w:val="center"/>
        <w:rPr>
          <w:rFonts w:hint="eastAsia" w:ascii="宋体" w:hAnsi="宋体" w:eastAsia="宋体" w:cs="宋体"/>
          <w:color w:val="auto"/>
          <w:sz w:val="24"/>
          <w:u w:val="single"/>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供应商全称（公章）：</w:t>
      </w:r>
      <w:r>
        <w:rPr>
          <w:rFonts w:hint="eastAsia" w:ascii="宋体" w:hAnsi="宋体" w:eastAsia="宋体" w:cs="宋体"/>
          <w:color w:val="auto"/>
          <w:sz w:val="24"/>
          <w:u w:val="single"/>
        </w:rPr>
        <w:t xml:space="preserve">                      </w:t>
      </w:r>
    </w:p>
    <w:p>
      <w:pPr>
        <w:spacing w:line="480" w:lineRule="auto"/>
        <w:ind w:firstLine="480" w:firstLineChars="200"/>
        <w:jc w:val="left"/>
        <w:rPr>
          <w:rFonts w:hint="eastAsia" w:ascii="宋体" w:hAnsi="宋体" w:eastAsia="宋体" w:cs="宋体"/>
          <w:color w:val="auto"/>
          <w:sz w:val="24"/>
          <w:u w:val="single"/>
        </w:rPr>
      </w:pPr>
      <w:r>
        <w:rPr>
          <w:rFonts w:hint="eastAsia" w:ascii="宋体" w:hAnsi="宋体" w:eastAsia="宋体" w:cs="宋体"/>
          <w:color w:val="auto"/>
          <w:sz w:val="24"/>
        </w:rPr>
        <w:t xml:space="preserve">                              法定代表人或被授权人（签字或盖章）：</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r>
        <w:rPr>
          <w:rFonts w:hint="eastAsia" w:ascii="宋体" w:hAnsi="宋体" w:eastAsia="宋体" w:cs="宋体"/>
          <w:color w:val="auto"/>
          <w:sz w:val="24"/>
          <w:u w:val="single"/>
        </w:rPr>
        <w:t xml:space="preserve"> </w:t>
      </w:r>
    </w:p>
    <w:p>
      <w:pPr>
        <w:pStyle w:val="2"/>
        <w:rPr>
          <w:rFonts w:hint="eastAsia" w:ascii="宋体" w:hAnsi="宋体" w:eastAsia="宋体" w:cs="宋体"/>
          <w:color w:val="auto"/>
          <w:lang w:val="en-US" w:eastAsia="zh-CN"/>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日   期：      年    月    日 </w:t>
      </w:r>
    </w:p>
    <w:p>
      <w:pPr>
        <w:spacing w:line="360" w:lineRule="atLeast"/>
        <w:jc w:val="center"/>
        <w:rPr>
          <w:rFonts w:hint="eastAsia" w:ascii="宋体" w:hAnsi="宋体" w:eastAsia="宋体" w:cs="宋体"/>
          <w:b/>
          <w:color w:val="auto"/>
          <w:sz w:val="24"/>
          <w:szCs w:val="24"/>
        </w:rPr>
      </w:pPr>
    </w:p>
    <w:p>
      <w:pPr>
        <w:spacing w:line="360" w:lineRule="atLeast"/>
        <w:jc w:val="center"/>
        <w:rPr>
          <w:rFonts w:hint="eastAsia" w:ascii="宋体" w:hAnsi="宋体" w:eastAsia="宋体" w:cs="宋体"/>
          <w:b/>
          <w:color w:val="auto"/>
          <w:sz w:val="32"/>
          <w:szCs w:val="21"/>
        </w:rPr>
      </w:pPr>
    </w:p>
    <w:p>
      <w:pPr>
        <w:pStyle w:val="2"/>
        <w:rPr>
          <w:rFonts w:hint="eastAsia" w:ascii="宋体" w:hAnsi="宋体" w:eastAsia="宋体" w:cs="宋体"/>
          <w:b/>
          <w:color w:val="auto"/>
          <w:sz w:val="32"/>
          <w:szCs w:val="21"/>
        </w:rPr>
      </w:pPr>
    </w:p>
    <w:p>
      <w:pPr>
        <w:rPr>
          <w:rFonts w:hint="eastAsia" w:ascii="宋体" w:hAnsi="宋体" w:eastAsia="宋体" w:cs="宋体"/>
          <w:b/>
          <w:color w:val="auto"/>
          <w:sz w:val="32"/>
          <w:szCs w:val="21"/>
        </w:rPr>
      </w:pPr>
    </w:p>
    <w:p>
      <w:pPr>
        <w:pStyle w:val="2"/>
        <w:rPr>
          <w:rFonts w:hint="eastAsia" w:ascii="宋体" w:hAnsi="宋体" w:eastAsia="宋体" w:cs="宋体"/>
          <w:b/>
          <w:color w:val="auto"/>
          <w:sz w:val="32"/>
          <w:szCs w:val="21"/>
        </w:rPr>
      </w:pPr>
    </w:p>
    <w:p>
      <w:pPr>
        <w:rPr>
          <w:rFonts w:hint="eastAsia" w:ascii="宋体" w:hAnsi="宋体" w:eastAsia="宋体" w:cs="宋体"/>
          <w:b/>
          <w:color w:val="auto"/>
          <w:sz w:val="32"/>
          <w:szCs w:val="21"/>
        </w:rPr>
      </w:pPr>
    </w:p>
    <w:p>
      <w:pPr>
        <w:rPr>
          <w:rFonts w:hint="eastAsia" w:ascii="宋体" w:hAnsi="宋体" w:eastAsia="宋体" w:cs="宋体"/>
          <w:b w:val="0"/>
          <w:bCs/>
          <w:color w:val="auto"/>
          <w:sz w:val="24"/>
          <w:szCs w:val="24"/>
          <w:lang w:val="en-US" w:eastAsia="zh-CN"/>
        </w:rPr>
      </w:pPr>
      <w:r>
        <w:rPr>
          <w:rFonts w:hint="eastAsia" w:ascii="宋体" w:hAnsi="宋体" w:eastAsia="宋体" w:cs="宋体"/>
          <w:b/>
          <w:color w:val="auto"/>
          <w:sz w:val="32"/>
          <w:szCs w:val="21"/>
        </w:rPr>
        <w:br w:type="page"/>
      </w:r>
      <w:r>
        <w:rPr>
          <w:rFonts w:hint="eastAsia" w:ascii="宋体" w:hAnsi="宋体" w:eastAsia="宋体" w:cs="宋体"/>
          <w:b w:val="0"/>
          <w:bCs/>
          <w:color w:val="auto"/>
          <w:sz w:val="24"/>
          <w:szCs w:val="24"/>
          <w:lang w:val="en-US" w:eastAsia="zh-CN"/>
        </w:rPr>
        <w:t>附表4：</w:t>
      </w:r>
    </w:p>
    <w:p>
      <w:pPr>
        <w:rPr>
          <w:rFonts w:hint="eastAsia" w:ascii="宋体" w:hAnsi="宋体" w:eastAsia="宋体" w:cs="宋体"/>
          <w:color w:val="auto"/>
          <w:lang w:val="en-US" w:eastAsia="zh-CN"/>
        </w:rPr>
      </w:pPr>
    </w:p>
    <w:p>
      <w:pPr>
        <w:jc w:val="center"/>
        <w:rPr>
          <w:rFonts w:hint="eastAsia"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近年完成同类项目情况表</w:t>
      </w:r>
    </w:p>
    <w:p>
      <w:pPr>
        <w:pStyle w:val="2"/>
        <w:rPr>
          <w:rFonts w:hint="eastAsia" w:ascii="宋体" w:hAnsi="宋体" w:eastAsia="宋体" w:cs="宋体"/>
          <w:color w:val="auto"/>
          <w:lang w:val="en-US" w:eastAsia="zh-CN"/>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1350"/>
        <w:gridCol w:w="2274"/>
        <w:gridCol w:w="1260"/>
        <w:gridCol w:w="2226"/>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85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序号</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招标采购单位名称</w:t>
            </w:r>
          </w:p>
        </w:tc>
        <w:tc>
          <w:tcPr>
            <w:tcW w:w="227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项目名称</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合同金额</w:t>
            </w:r>
          </w:p>
          <w:p>
            <w:pPr>
              <w:pStyle w:val="2"/>
              <w:jc w:val="center"/>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（元）</w:t>
            </w:r>
          </w:p>
        </w:tc>
        <w:tc>
          <w:tcPr>
            <w:tcW w:w="222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招标采购单位联系人及电话</w:t>
            </w:r>
          </w:p>
        </w:tc>
        <w:tc>
          <w:tcPr>
            <w:tcW w:w="85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5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35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7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2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85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5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35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7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2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85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5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35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7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2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85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5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35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7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2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85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5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35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7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2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85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5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35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7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2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85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5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35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7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2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85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5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35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7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2226"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c>
          <w:tcPr>
            <w:tcW w:w="854" w:type="dxa"/>
            <w:tcBorders>
              <w:top w:val="single" w:color="auto" w:sz="4" w:space="0"/>
              <w:left w:val="single" w:color="auto" w:sz="4" w:space="0"/>
              <w:bottom w:val="single" w:color="auto" w:sz="4" w:space="0"/>
              <w:right w:val="single" w:color="auto" w:sz="4" w:space="0"/>
            </w:tcBorders>
            <w:noWrap w:val="0"/>
            <w:vAlign w:val="center"/>
          </w:tcPr>
          <w:p>
            <w:pPr>
              <w:pStyle w:val="2"/>
              <w:jc w:val="center"/>
              <w:rPr>
                <w:rFonts w:hint="eastAsia" w:ascii="宋体" w:hAnsi="宋体" w:eastAsia="宋体" w:cs="宋体"/>
                <w:b w:val="0"/>
                <w:bCs/>
                <w:color w:val="auto"/>
                <w:sz w:val="24"/>
                <w:szCs w:val="24"/>
                <w:lang w:val="en-US" w:eastAsia="zh-CN"/>
              </w:rPr>
            </w:pPr>
          </w:p>
        </w:tc>
      </w:tr>
    </w:tbl>
    <w:p>
      <w:pPr>
        <w:pStyle w:val="2"/>
        <w:rPr>
          <w:rFonts w:hint="eastAsia" w:ascii="宋体" w:hAnsi="宋体" w:eastAsia="宋体" w:cs="宋体"/>
          <w:b w:val="0"/>
          <w:bCs/>
          <w:color w:val="auto"/>
          <w:sz w:val="24"/>
          <w:szCs w:val="24"/>
          <w:lang w:val="en-US" w:eastAsia="zh-CN"/>
        </w:rPr>
      </w:pPr>
    </w:p>
    <w:p>
      <w:pPr>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备注：以合同形式为准。</w:t>
      </w:r>
    </w:p>
    <w:p>
      <w:pPr>
        <w:rPr>
          <w:rFonts w:hint="eastAsia" w:ascii="宋体" w:hAnsi="宋体" w:eastAsia="宋体" w:cs="宋体"/>
          <w:b w:val="0"/>
          <w:bCs/>
          <w:color w:val="auto"/>
          <w:sz w:val="24"/>
          <w:szCs w:val="24"/>
          <w:lang w:val="en-US" w:eastAsia="zh-CN"/>
        </w:rPr>
      </w:pPr>
    </w:p>
    <w:p>
      <w:pPr>
        <w:spacing w:line="480" w:lineRule="auto"/>
        <w:ind w:firstLine="480" w:firstLineChars="200"/>
        <w:jc w:val="center"/>
        <w:rPr>
          <w:rFonts w:hint="eastAsia" w:ascii="宋体" w:hAnsi="宋体" w:eastAsia="宋体" w:cs="宋体"/>
          <w:color w:val="auto"/>
          <w:sz w:val="24"/>
          <w:lang w:val="en-US" w:eastAsia="zh-CN"/>
        </w:rPr>
      </w:pPr>
    </w:p>
    <w:p>
      <w:pPr>
        <w:pStyle w:val="2"/>
        <w:rPr>
          <w:rFonts w:hint="eastAsia" w:ascii="宋体" w:hAnsi="宋体" w:eastAsia="宋体" w:cs="宋体"/>
          <w:color w:val="auto"/>
          <w:sz w:val="24"/>
          <w:lang w:val="en-US" w:eastAsia="zh-CN"/>
        </w:rPr>
      </w:pPr>
    </w:p>
    <w:p>
      <w:pPr>
        <w:rPr>
          <w:rFonts w:hint="eastAsia" w:ascii="宋体" w:hAnsi="宋体" w:eastAsia="宋体" w:cs="宋体"/>
          <w:color w:val="auto"/>
          <w:lang w:val="en-US" w:eastAsia="zh-CN"/>
        </w:rPr>
      </w:pPr>
    </w:p>
    <w:p>
      <w:pPr>
        <w:spacing w:line="480" w:lineRule="auto"/>
        <w:ind w:firstLine="480" w:firstLineChars="200"/>
        <w:jc w:val="center"/>
        <w:rPr>
          <w:rFonts w:hint="eastAsia" w:ascii="宋体" w:hAnsi="宋体" w:eastAsia="宋体" w:cs="宋体"/>
          <w:color w:val="auto"/>
          <w:sz w:val="24"/>
          <w:u w:val="single"/>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供应商全称（公章）：</w:t>
      </w:r>
      <w:r>
        <w:rPr>
          <w:rFonts w:hint="eastAsia" w:ascii="宋体" w:hAnsi="宋体" w:eastAsia="宋体" w:cs="宋体"/>
          <w:color w:val="auto"/>
          <w:sz w:val="24"/>
          <w:u w:val="single"/>
        </w:rPr>
        <w:t xml:space="preserve">                      </w:t>
      </w:r>
    </w:p>
    <w:p>
      <w:pPr>
        <w:spacing w:line="480" w:lineRule="auto"/>
        <w:ind w:firstLine="480" w:firstLineChars="200"/>
        <w:jc w:val="left"/>
        <w:rPr>
          <w:rFonts w:hint="eastAsia" w:ascii="宋体" w:hAnsi="宋体" w:eastAsia="宋体" w:cs="宋体"/>
          <w:color w:val="auto"/>
          <w:sz w:val="24"/>
          <w:u w:val="single"/>
        </w:rPr>
      </w:pPr>
      <w:r>
        <w:rPr>
          <w:rFonts w:hint="eastAsia" w:ascii="宋体" w:hAnsi="宋体" w:eastAsia="宋体" w:cs="宋体"/>
          <w:color w:val="auto"/>
          <w:sz w:val="24"/>
        </w:rPr>
        <w:t xml:space="preserve">                              法定代表人或被授权人（签字或盖章）：</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r>
        <w:rPr>
          <w:rFonts w:hint="eastAsia" w:ascii="宋体" w:hAnsi="宋体" w:eastAsia="宋体" w:cs="宋体"/>
          <w:color w:val="auto"/>
          <w:sz w:val="24"/>
          <w:u w:val="single"/>
        </w:rPr>
        <w:t xml:space="preserve"> </w:t>
      </w:r>
    </w:p>
    <w:p>
      <w:pPr>
        <w:pStyle w:val="2"/>
        <w:rPr>
          <w:rFonts w:hint="eastAsia" w:ascii="宋体" w:hAnsi="宋体" w:eastAsia="宋体" w:cs="宋体"/>
          <w:color w:val="auto"/>
          <w:lang w:val="en-US" w:eastAsia="zh-CN"/>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日   期：      年    月    日 </w:t>
      </w:r>
    </w:p>
    <w:p>
      <w:pPr>
        <w:pStyle w:val="2"/>
        <w:rPr>
          <w:rFonts w:hint="eastAsia" w:ascii="宋体" w:hAnsi="宋体" w:eastAsia="宋体" w:cs="宋体"/>
          <w:b w:val="0"/>
          <w:bCs/>
          <w:color w:val="auto"/>
          <w:sz w:val="24"/>
          <w:szCs w:val="24"/>
          <w:lang w:val="en-US" w:eastAsia="zh-CN"/>
        </w:rPr>
      </w:pPr>
    </w:p>
    <w:p>
      <w:pPr>
        <w:rPr>
          <w:rFonts w:hint="eastAsia" w:ascii="宋体" w:hAnsi="宋体" w:eastAsia="宋体" w:cs="宋体"/>
          <w:color w:val="auto"/>
          <w:lang w:val="en-US" w:eastAsia="zh-CN"/>
        </w:rPr>
      </w:pPr>
    </w:p>
    <w:p>
      <w:pPr>
        <w:spacing w:line="360" w:lineRule="atLeast"/>
        <w:jc w:val="center"/>
        <w:rPr>
          <w:rFonts w:hint="eastAsia" w:ascii="宋体" w:hAnsi="宋体" w:eastAsia="宋体" w:cs="宋体"/>
          <w:b/>
          <w:color w:val="auto"/>
          <w:sz w:val="32"/>
          <w:szCs w:val="21"/>
        </w:rPr>
      </w:pPr>
      <w:r>
        <w:rPr>
          <w:rFonts w:hint="eastAsia" w:ascii="宋体" w:hAnsi="宋体" w:eastAsia="宋体" w:cs="宋体"/>
          <w:b/>
          <w:color w:val="auto"/>
          <w:sz w:val="32"/>
          <w:szCs w:val="21"/>
        </w:rPr>
        <w:br w:type="page"/>
      </w:r>
      <w:r>
        <w:rPr>
          <w:rFonts w:hint="eastAsia" w:ascii="宋体" w:hAnsi="宋体" w:eastAsia="宋体" w:cs="宋体"/>
          <w:b/>
          <w:color w:val="auto"/>
          <w:sz w:val="32"/>
          <w:szCs w:val="21"/>
        </w:rPr>
        <w:t>第</w:t>
      </w:r>
      <w:r>
        <w:rPr>
          <w:rFonts w:hint="eastAsia" w:ascii="宋体" w:hAnsi="宋体" w:eastAsia="宋体" w:cs="宋体"/>
          <w:b/>
          <w:color w:val="auto"/>
          <w:sz w:val="32"/>
          <w:szCs w:val="21"/>
          <w:lang w:val="en-US" w:eastAsia="zh-CN"/>
        </w:rPr>
        <w:t>五</w:t>
      </w:r>
      <w:r>
        <w:rPr>
          <w:rFonts w:hint="eastAsia" w:ascii="宋体" w:hAnsi="宋体" w:eastAsia="宋体" w:cs="宋体"/>
          <w:b/>
          <w:color w:val="auto"/>
          <w:sz w:val="32"/>
          <w:szCs w:val="21"/>
        </w:rPr>
        <w:t>部分  供应商承诺书</w:t>
      </w:r>
    </w:p>
    <w:p>
      <w:pPr>
        <w:pStyle w:val="14"/>
        <w:jc w:val="center"/>
        <w:rPr>
          <w:rFonts w:hint="eastAsia" w:ascii="宋体" w:hAnsi="宋体" w:eastAsia="宋体" w:cs="宋体"/>
          <w:b/>
          <w:color w:val="auto"/>
          <w:sz w:val="32"/>
        </w:rPr>
      </w:pPr>
      <w:r>
        <w:rPr>
          <w:rFonts w:hint="eastAsia" w:ascii="宋体" w:hAnsi="宋体" w:eastAsia="宋体" w:cs="宋体"/>
          <w:b/>
          <w:color w:val="auto"/>
          <w:sz w:val="32"/>
        </w:rPr>
        <w:t>陕西省政府采购供应商拒绝政府采购领域商业贿赂承诺书</w:t>
      </w:r>
      <w:r>
        <w:rPr>
          <w:rFonts w:hint="eastAsia" w:ascii="宋体" w:hAnsi="宋体" w:eastAsia="宋体" w:cs="宋体"/>
          <w:b/>
          <w:color w:val="auto"/>
          <w:sz w:val="32"/>
          <w:szCs w:val="32"/>
        </w:rPr>
        <w:t>Ⅰ</w:t>
      </w:r>
    </w:p>
    <w:p>
      <w:pPr>
        <w:rPr>
          <w:rFonts w:hint="eastAsia" w:ascii="宋体" w:hAnsi="宋体" w:eastAsia="宋体" w:cs="宋体"/>
          <w:color w:val="auto"/>
        </w:rPr>
      </w:pPr>
    </w:p>
    <w:p>
      <w:pPr>
        <w:spacing w:line="360" w:lineRule="auto"/>
        <w:ind w:firstLine="360" w:firstLineChars="150"/>
        <w:rPr>
          <w:rFonts w:hint="eastAsia" w:ascii="宋体" w:hAnsi="宋体" w:eastAsia="宋体" w:cs="宋体"/>
          <w:color w:val="auto"/>
          <w:sz w:val="24"/>
          <w:szCs w:val="28"/>
        </w:rPr>
      </w:pPr>
      <w:r>
        <w:rPr>
          <w:rFonts w:hint="eastAsia" w:ascii="宋体" w:hAnsi="宋体" w:eastAsia="宋体" w:cs="宋体"/>
          <w:color w:val="auto"/>
          <w:sz w:val="24"/>
          <w:szCs w:val="28"/>
        </w:rPr>
        <w:t xml:space="preserve"> 为响应党中央、国务院关于治理政府采购领域商业贿赂行为的号召，我公司在此庄严承诺：</w:t>
      </w:r>
    </w:p>
    <w:p>
      <w:pPr>
        <w:spacing w:line="360" w:lineRule="auto"/>
        <w:ind w:firstLine="480" w:firstLineChars="200"/>
        <w:rPr>
          <w:rFonts w:hint="eastAsia" w:ascii="宋体" w:hAnsi="宋体" w:eastAsia="宋体" w:cs="宋体"/>
          <w:color w:val="auto"/>
          <w:sz w:val="24"/>
          <w:szCs w:val="28"/>
        </w:rPr>
      </w:pPr>
      <w:r>
        <w:rPr>
          <w:rFonts w:hint="eastAsia" w:ascii="宋体" w:hAnsi="宋体" w:eastAsia="宋体" w:cs="宋体"/>
          <w:color w:val="auto"/>
          <w:sz w:val="24"/>
          <w:szCs w:val="28"/>
        </w:rPr>
        <w:t>1、在参与政府采购活动中遵纪守法、诚信经营、公平竞标。</w:t>
      </w:r>
    </w:p>
    <w:p>
      <w:pPr>
        <w:spacing w:line="360" w:lineRule="auto"/>
        <w:ind w:firstLine="480" w:firstLineChars="200"/>
        <w:rPr>
          <w:rFonts w:hint="eastAsia" w:ascii="宋体" w:hAnsi="宋体" w:eastAsia="宋体" w:cs="宋体"/>
          <w:color w:val="auto"/>
          <w:sz w:val="24"/>
          <w:szCs w:val="28"/>
        </w:rPr>
      </w:pPr>
      <w:r>
        <w:rPr>
          <w:rFonts w:hint="eastAsia" w:ascii="宋体" w:hAnsi="宋体" w:eastAsia="宋体" w:cs="宋体"/>
          <w:color w:val="auto"/>
          <w:sz w:val="24"/>
          <w:szCs w:val="28"/>
        </w:rPr>
        <w:t>2、不向政府采购人、采购代理机构和政府采购评审专家进行任何形式的商业贿赂以谋取交易机会。</w:t>
      </w:r>
    </w:p>
    <w:p>
      <w:pPr>
        <w:spacing w:line="360" w:lineRule="auto"/>
        <w:ind w:firstLine="480" w:firstLineChars="200"/>
        <w:rPr>
          <w:rFonts w:hint="eastAsia" w:ascii="宋体" w:hAnsi="宋体" w:eastAsia="宋体" w:cs="宋体"/>
          <w:color w:val="auto"/>
          <w:sz w:val="24"/>
          <w:szCs w:val="28"/>
        </w:rPr>
      </w:pPr>
      <w:r>
        <w:rPr>
          <w:rFonts w:hint="eastAsia" w:ascii="宋体" w:hAnsi="宋体" w:eastAsia="宋体" w:cs="宋体"/>
          <w:color w:val="auto"/>
          <w:sz w:val="24"/>
          <w:szCs w:val="28"/>
        </w:rPr>
        <w:t>3、不向政府采购代理机构和采购人提供虚假资格文件或采用虚假应标方式参与政府采购市场竞争并谋取成交。</w:t>
      </w:r>
    </w:p>
    <w:p>
      <w:pPr>
        <w:spacing w:line="360" w:lineRule="auto"/>
        <w:ind w:firstLine="480" w:firstLineChars="200"/>
        <w:rPr>
          <w:rFonts w:hint="eastAsia" w:ascii="宋体" w:hAnsi="宋体" w:eastAsia="宋体" w:cs="宋体"/>
          <w:color w:val="auto"/>
          <w:sz w:val="24"/>
          <w:szCs w:val="28"/>
        </w:rPr>
      </w:pPr>
      <w:r>
        <w:rPr>
          <w:rFonts w:hint="eastAsia" w:ascii="宋体" w:hAnsi="宋体" w:eastAsia="宋体" w:cs="宋体"/>
          <w:color w:val="auto"/>
          <w:sz w:val="24"/>
          <w:szCs w:val="28"/>
        </w:rPr>
        <w:t>4、不采取“围标、陪标”等商业欺诈手段获得政府采购订单。</w:t>
      </w:r>
    </w:p>
    <w:p>
      <w:pPr>
        <w:spacing w:line="360" w:lineRule="auto"/>
        <w:ind w:firstLine="480" w:firstLineChars="200"/>
        <w:rPr>
          <w:rFonts w:hint="eastAsia" w:ascii="宋体" w:hAnsi="宋体" w:eastAsia="宋体" w:cs="宋体"/>
          <w:color w:val="auto"/>
          <w:sz w:val="24"/>
          <w:szCs w:val="28"/>
        </w:rPr>
      </w:pPr>
      <w:r>
        <w:rPr>
          <w:rFonts w:hint="eastAsia" w:ascii="宋体" w:hAnsi="宋体" w:eastAsia="宋体" w:cs="宋体"/>
          <w:color w:val="auto"/>
          <w:sz w:val="24"/>
          <w:szCs w:val="28"/>
        </w:rPr>
        <w:t>5、不采取不正当手段诋毁、排挤其他供应商。</w:t>
      </w:r>
    </w:p>
    <w:p>
      <w:pPr>
        <w:spacing w:line="360" w:lineRule="auto"/>
        <w:ind w:firstLine="480" w:firstLineChars="200"/>
        <w:rPr>
          <w:rFonts w:hint="eastAsia" w:ascii="宋体" w:hAnsi="宋体" w:eastAsia="宋体" w:cs="宋体"/>
          <w:color w:val="auto"/>
          <w:sz w:val="24"/>
          <w:szCs w:val="28"/>
        </w:rPr>
      </w:pPr>
      <w:r>
        <w:rPr>
          <w:rFonts w:hint="eastAsia" w:ascii="宋体" w:hAnsi="宋体" w:eastAsia="宋体" w:cs="宋体"/>
          <w:color w:val="auto"/>
          <w:sz w:val="24"/>
          <w:szCs w:val="28"/>
        </w:rPr>
        <w:t>6、不在提供商品和服务时“偷梁换柱、以次充好”损害采购人的合法权益。</w:t>
      </w:r>
    </w:p>
    <w:p>
      <w:pPr>
        <w:spacing w:line="360" w:lineRule="auto"/>
        <w:ind w:left="239" w:leftChars="114" w:firstLine="240" w:firstLineChars="100"/>
        <w:rPr>
          <w:rFonts w:hint="eastAsia" w:ascii="宋体" w:hAnsi="宋体" w:eastAsia="宋体" w:cs="宋体"/>
          <w:color w:val="auto"/>
          <w:sz w:val="24"/>
          <w:szCs w:val="28"/>
        </w:rPr>
      </w:pPr>
      <w:r>
        <w:rPr>
          <w:rFonts w:hint="eastAsia" w:ascii="宋体" w:hAnsi="宋体" w:eastAsia="宋体" w:cs="宋体"/>
          <w:color w:val="auto"/>
          <w:sz w:val="24"/>
          <w:szCs w:val="28"/>
        </w:rPr>
        <w:t>7、不与采购人、采购代理机构政府采购评审专家或其他供应商恶意串通，进行质疑和投诉，维护政府采购市场秩序。</w:t>
      </w:r>
    </w:p>
    <w:p>
      <w:pPr>
        <w:spacing w:line="360" w:lineRule="auto"/>
        <w:ind w:left="239" w:leftChars="114" w:firstLine="240" w:firstLineChars="100"/>
        <w:rPr>
          <w:rFonts w:hint="eastAsia" w:ascii="宋体" w:hAnsi="宋体" w:eastAsia="宋体" w:cs="宋体"/>
          <w:color w:val="auto"/>
          <w:sz w:val="24"/>
          <w:szCs w:val="28"/>
        </w:rPr>
      </w:pPr>
      <w:r>
        <w:rPr>
          <w:rFonts w:hint="eastAsia" w:ascii="宋体" w:hAnsi="宋体" w:eastAsia="宋体" w:cs="宋体"/>
          <w:color w:val="auto"/>
          <w:sz w:val="24"/>
          <w:szCs w:val="28"/>
        </w:rPr>
        <w:t>8、尊重和接受政府采购监督管理部门的监督和政府采购代理机构磋商采购要求，承担因违约行为给采购人造成的损失。</w:t>
      </w:r>
    </w:p>
    <w:p>
      <w:pPr>
        <w:spacing w:line="360" w:lineRule="auto"/>
        <w:ind w:firstLine="480" w:firstLineChars="200"/>
        <w:rPr>
          <w:rFonts w:hint="eastAsia" w:ascii="宋体" w:hAnsi="宋体" w:eastAsia="宋体" w:cs="宋体"/>
          <w:color w:val="auto"/>
          <w:sz w:val="24"/>
          <w:szCs w:val="28"/>
        </w:rPr>
      </w:pPr>
      <w:r>
        <w:rPr>
          <w:rFonts w:hint="eastAsia" w:ascii="宋体" w:hAnsi="宋体" w:eastAsia="宋体" w:cs="宋体"/>
          <w:color w:val="auto"/>
          <w:sz w:val="24"/>
          <w:szCs w:val="28"/>
        </w:rPr>
        <w:t>9、不发生其它有悖于政府采购公开、公平、公正和诚信原则的行为。</w:t>
      </w:r>
    </w:p>
    <w:p>
      <w:pPr>
        <w:spacing w:line="360" w:lineRule="auto"/>
        <w:ind w:firstLine="360" w:firstLineChars="150"/>
        <w:rPr>
          <w:rFonts w:hint="eastAsia" w:ascii="宋体" w:hAnsi="宋体" w:eastAsia="宋体" w:cs="宋体"/>
          <w:color w:val="auto"/>
          <w:sz w:val="24"/>
          <w:szCs w:val="28"/>
        </w:rPr>
      </w:pPr>
    </w:p>
    <w:p>
      <w:pPr>
        <w:spacing w:line="360" w:lineRule="auto"/>
        <w:ind w:firstLine="360" w:firstLineChars="150"/>
        <w:rPr>
          <w:rFonts w:hint="eastAsia" w:ascii="宋体" w:hAnsi="宋体" w:eastAsia="宋体" w:cs="宋体"/>
          <w:color w:val="auto"/>
          <w:sz w:val="24"/>
          <w:szCs w:val="28"/>
        </w:rPr>
      </w:pPr>
      <w:r>
        <w:rPr>
          <w:rFonts w:hint="eastAsia" w:ascii="宋体" w:hAnsi="宋体" w:eastAsia="宋体" w:cs="宋体"/>
          <w:color w:val="auto"/>
          <w:sz w:val="24"/>
          <w:szCs w:val="28"/>
        </w:rPr>
        <w:t>供应商全称（公章）：</w:t>
      </w:r>
      <w:r>
        <w:rPr>
          <w:rFonts w:hint="eastAsia" w:ascii="宋体" w:hAnsi="宋体" w:eastAsia="宋体" w:cs="宋体"/>
          <w:color w:val="auto"/>
          <w:sz w:val="24"/>
          <w:szCs w:val="28"/>
          <w:u w:val="single"/>
        </w:rPr>
        <w:t xml:space="preserve">                            </w:t>
      </w:r>
    </w:p>
    <w:p>
      <w:pPr>
        <w:spacing w:line="360" w:lineRule="auto"/>
        <w:ind w:firstLine="360" w:firstLineChars="150"/>
        <w:rPr>
          <w:rFonts w:hint="eastAsia" w:ascii="宋体" w:hAnsi="宋体" w:eastAsia="宋体" w:cs="宋体"/>
          <w:color w:val="auto"/>
          <w:sz w:val="24"/>
          <w:szCs w:val="28"/>
        </w:rPr>
      </w:pPr>
    </w:p>
    <w:p>
      <w:pPr>
        <w:spacing w:line="360" w:lineRule="auto"/>
        <w:ind w:firstLine="360" w:firstLineChars="150"/>
        <w:rPr>
          <w:rFonts w:hint="eastAsia" w:ascii="宋体" w:hAnsi="宋体" w:eastAsia="宋体" w:cs="宋体"/>
          <w:color w:val="auto"/>
          <w:sz w:val="24"/>
          <w:szCs w:val="28"/>
        </w:rPr>
      </w:pPr>
      <w:r>
        <w:rPr>
          <w:rFonts w:hint="eastAsia" w:ascii="宋体" w:hAnsi="宋体" w:eastAsia="宋体" w:cs="宋体"/>
          <w:color w:val="auto"/>
          <w:sz w:val="24"/>
        </w:rPr>
        <w:t>法定代表人或被授权人</w:t>
      </w:r>
      <w:r>
        <w:rPr>
          <w:rFonts w:hint="eastAsia" w:ascii="宋体" w:hAnsi="宋体" w:eastAsia="宋体" w:cs="宋体"/>
          <w:color w:val="auto"/>
          <w:sz w:val="24"/>
          <w:szCs w:val="28"/>
        </w:rPr>
        <w:t xml:space="preserve">（签字或盖章）： </w:t>
      </w:r>
      <w:r>
        <w:rPr>
          <w:rFonts w:hint="eastAsia" w:ascii="宋体" w:hAnsi="宋体" w:eastAsia="宋体" w:cs="宋体"/>
          <w:color w:val="auto"/>
          <w:sz w:val="24"/>
          <w:szCs w:val="28"/>
          <w:u w:val="single"/>
        </w:rPr>
        <w:t xml:space="preserve">           </w:t>
      </w:r>
    </w:p>
    <w:p>
      <w:pPr>
        <w:spacing w:line="360" w:lineRule="auto"/>
        <w:ind w:firstLine="360" w:firstLineChars="150"/>
        <w:rPr>
          <w:rFonts w:hint="eastAsia" w:ascii="宋体" w:hAnsi="宋体" w:eastAsia="宋体" w:cs="宋体"/>
          <w:color w:val="auto"/>
          <w:sz w:val="24"/>
          <w:szCs w:val="28"/>
        </w:rPr>
      </w:pPr>
    </w:p>
    <w:p>
      <w:pPr>
        <w:spacing w:line="360" w:lineRule="auto"/>
        <w:ind w:firstLine="360" w:firstLineChars="150"/>
        <w:rPr>
          <w:rFonts w:hint="eastAsia" w:ascii="宋体" w:hAnsi="宋体" w:eastAsia="宋体" w:cs="宋体"/>
          <w:color w:val="auto"/>
          <w:sz w:val="24"/>
          <w:szCs w:val="28"/>
        </w:rPr>
      </w:pPr>
      <w:r>
        <w:rPr>
          <w:rFonts w:hint="eastAsia" w:ascii="宋体" w:hAnsi="宋体" w:eastAsia="宋体" w:cs="宋体"/>
          <w:color w:val="auto"/>
          <w:sz w:val="24"/>
          <w:szCs w:val="28"/>
        </w:rPr>
        <w:t>地址：                              邮编：</w:t>
      </w:r>
    </w:p>
    <w:p>
      <w:pPr>
        <w:spacing w:line="360" w:lineRule="auto"/>
        <w:ind w:firstLine="360" w:firstLineChars="150"/>
        <w:rPr>
          <w:rFonts w:hint="eastAsia" w:ascii="宋体" w:hAnsi="宋体" w:eastAsia="宋体" w:cs="宋体"/>
          <w:color w:val="auto"/>
          <w:sz w:val="24"/>
          <w:szCs w:val="28"/>
        </w:rPr>
      </w:pPr>
      <w:r>
        <w:rPr>
          <w:rFonts w:hint="eastAsia" w:ascii="宋体" w:hAnsi="宋体" w:eastAsia="宋体" w:cs="宋体"/>
          <w:color w:val="auto"/>
          <w:sz w:val="24"/>
          <w:szCs w:val="28"/>
        </w:rPr>
        <w:t>电话：</w:t>
      </w:r>
    </w:p>
    <w:p>
      <w:pPr>
        <w:spacing w:line="360" w:lineRule="auto"/>
        <w:ind w:firstLine="360" w:firstLineChars="150"/>
        <w:rPr>
          <w:rFonts w:hint="eastAsia" w:ascii="宋体" w:hAnsi="宋体" w:eastAsia="宋体" w:cs="宋体"/>
          <w:color w:val="auto"/>
          <w:sz w:val="24"/>
          <w:szCs w:val="28"/>
          <w:lang w:val="en-US" w:eastAsia="zh-CN"/>
        </w:rPr>
      </w:pPr>
    </w:p>
    <w:p>
      <w:pPr>
        <w:spacing w:line="360" w:lineRule="auto"/>
        <w:ind w:right="480" w:firstLine="360" w:firstLineChars="150"/>
        <w:jc w:val="center"/>
        <w:rPr>
          <w:rFonts w:hint="eastAsia" w:ascii="宋体" w:hAnsi="宋体" w:eastAsia="宋体" w:cs="宋体"/>
          <w:color w:val="auto"/>
          <w:sz w:val="24"/>
          <w:szCs w:val="28"/>
        </w:rPr>
      </w:pPr>
      <w:r>
        <w:rPr>
          <w:rFonts w:hint="eastAsia" w:ascii="宋体" w:hAnsi="宋体" w:eastAsia="宋体" w:cs="宋体"/>
          <w:color w:val="auto"/>
          <w:sz w:val="24"/>
          <w:szCs w:val="28"/>
        </w:rPr>
        <w:t xml:space="preserve">                                                 年</w:t>
      </w:r>
      <w:r>
        <w:rPr>
          <w:rFonts w:hint="eastAsia" w:ascii="宋体" w:hAnsi="宋体" w:eastAsia="宋体" w:cs="宋体"/>
          <w:color w:val="auto"/>
          <w:sz w:val="24"/>
          <w:szCs w:val="28"/>
          <w:lang w:val="en-US" w:eastAsia="zh-CN"/>
        </w:rPr>
        <w:t xml:space="preserve">   </w:t>
      </w:r>
      <w:r>
        <w:rPr>
          <w:rFonts w:hint="eastAsia" w:ascii="宋体" w:hAnsi="宋体" w:eastAsia="宋体" w:cs="宋体"/>
          <w:color w:val="auto"/>
          <w:sz w:val="24"/>
          <w:szCs w:val="28"/>
        </w:rPr>
        <w:t xml:space="preserve">  月  </w:t>
      </w:r>
      <w:r>
        <w:rPr>
          <w:rFonts w:hint="eastAsia" w:ascii="宋体" w:hAnsi="宋体" w:eastAsia="宋体" w:cs="宋体"/>
          <w:color w:val="auto"/>
          <w:sz w:val="24"/>
          <w:szCs w:val="28"/>
          <w:lang w:val="en-US" w:eastAsia="zh-CN"/>
        </w:rPr>
        <w:t xml:space="preserve">   </w:t>
      </w:r>
      <w:r>
        <w:rPr>
          <w:rFonts w:hint="eastAsia" w:ascii="宋体" w:hAnsi="宋体" w:eastAsia="宋体" w:cs="宋体"/>
          <w:color w:val="auto"/>
          <w:sz w:val="24"/>
          <w:szCs w:val="28"/>
        </w:rPr>
        <w:t>日</w:t>
      </w:r>
    </w:p>
    <w:p>
      <w:pPr>
        <w:spacing w:line="360" w:lineRule="atLeast"/>
        <w:jc w:val="center"/>
        <w:rPr>
          <w:rFonts w:hint="eastAsia" w:ascii="宋体" w:hAnsi="宋体" w:eastAsia="宋体" w:cs="宋体"/>
          <w:b/>
          <w:color w:val="auto"/>
          <w:sz w:val="32"/>
          <w:szCs w:val="32"/>
        </w:rPr>
      </w:pPr>
      <w:r>
        <w:rPr>
          <w:rFonts w:hint="eastAsia" w:ascii="宋体" w:hAnsi="宋体" w:eastAsia="宋体" w:cs="宋体"/>
          <w:b/>
          <w:color w:val="auto"/>
          <w:sz w:val="32"/>
          <w:szCs w:val="32"/>
        </w:rPr>
        <w:br w:type="page"/>
      </w:r>
      <w:r>
        <w:rPr>
          <w:rFonts w:hint="eastAsia" w:ascii="宋体" w:hAnsi="宋体" w:eastAsia="宋体" w:cs="宋体"/>
          <w:b/>
          <w:color w:val="auto"/>
          <w:sz w:val="32"/>
          <w:szCs w:val="32"/>
        </w:rPr>
        <w:t>承诺书Ⅱ</w:t>
      </w:r>
    </w:p>
    <w:p>
      <w:pPr>
        <w:spacing w:line="360" w:lineRule="atLeast"/>
        <w:jc w:val="center"/>
        <w:rPr>
          <w:rFonts w:hint="eastAsia" w:ascii="宋体" w:hAnsi="宋体" w:eastAsia="宋体" w:cs="宋体"/>
          <w:b/>
          <w:color w:val="auto"/>
          <w:sz w:val="24"/>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23"/>
        <w:gridCol w:w="3614"/>
        <w:gridCol w:w="2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527" w:type="dxa"/>
            <w:gridSpan w:val="3"/>
            <w:noWrap w:val="0"/>
            <w:vAlign w:val="center"/>
          </w:tcPr>
          <w:p>
            <w:pPr>
              <w:spacing w:line="360" w:lineRule="atLeast"/>
              <w:rPr>
                <w:rFonts w:hint="eastAsia" w:ascii="宋体" w:hAnsi="宋体" w:eastAsia="宋体" w:cs="宋体"/>
                <w:color w:val="auto"/>
                <w:sz w:val="24"/>
              </w:rPr>
            </w:pPr>
            <w:r>
              <w:rPr>
                <w:rFonts w:hint="eastAsia" w:ascii="宋体" w:hAnsi="宋体" w:eastAsia="宋体" w:cs="宋体"/>
                <w:color w:val="auto"/>
                <w:sz w:val="24"/>
              </w:rPr>
              <w:t>致：陕西中汇工程管理有限公司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atLeast"/>
          <w:jc w:val="center"/>
        </w:trPr>
        <w:tc>
          <w:tcPr>
            <w:tcW w:w="9527" w:type="dxa"/>
            <w:gridSpan w:val="3"/>
            <w:noWrap w:val="0"/>
            <w:vAlign w:val="center"/>
          </w:tcPr>
          <w:p>
            <w:pPr>
              <w:spacing w:line="360" w:lineRule="atLeast"/>
              <w:ind w:firstLine="480" w:firstLineChars="200"/>
              <w:rPr>
                <w:rFonts w:hint="eastAsia" w:ascii="宋体" w:hAnsi="宋体" w:eastAsia="宋体" w:cs="宋体"/>
                <w:color w:val="auto"/>
                <w:sz w:val="24"/>
              </w:rPr>
            </w:pPr>
            <w:r>
              <w:rPr>
                <w:rFonts w:hint="eastAsia" w:ascii="宋体" w:hAnsi="宋体" w:eastAsia="宋体" w:cs="宋体"/>
                <w:color w:val="auto"/>
                <w:sz w:val="24"/>
              </w:rPr>
              <w:t>作为参加贵公司组织的磋商采购项目的供应商，本公司承诺：在参加本项目磋商之前不存在被依法禁止经营行为、财产被接管或冻结的情况，如有隐瞒实情，愿承担一切责任及后果。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3023"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供应商</w:t>
            </w:r>
          </w:p>
        </w:tc>
        <w:tc>
          <w:tcPr>
            <w:tcW w:w="3614"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法定代表人</w:t>
            </w:r>
          </w:p>
        </w:tc>
        <w:tc>
          <w:tcPr>
            <w:tcW w:w="2890"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5" w:hRule="atLeast"/>
          <w:jc w:val="center"/>
        </w:trPr>
        <w:tc>
          <w:tcPr>
            <w:tcW w:w="3023"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（公章）</w:t>
            </w:r>
          </w:p>
        </w:tc>
        <w:tc>
          <w:tcPr>
            <w:tcW w:w="3614"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（签字或盖章）</w:t>
            </w:r>
          </w:p>
        </w:tc>
        <w:tc>
          <w:tcPr>
            <w:tcW w:w="2890" w:type="dxa"/>
            <w:noWrap w:val="0"/>
            <w:vAlign w:val="center"/>
          </w:tcPr>
          <w:p>
            <w:pPr>
              <w:spacing w:line="360" w:lineRule="atLeast"/>
              <w:ind w:firstLine="240" w:firstLineChars="100"/>
              <w:jc w:val="center"/>
              <w:rPr>
                <w:rFonts w:hint="eastAsia" w:ascii="宋体" w:hAnsi="宋体" w:eastAsia="宋体" w:cs="宋体"/>
                <w:color w:val="auto"/>
                <w:sz w:val="24"/>
              </w:rPr>
            </w:pPr>
            <w:r>
              <w:rPr>
                <w:rFonts w:hint="eastAsia" w:ascii="宋体" w:hAnsi="宋体" w:eastAsia="宋体" w:cs="宋体"/>
                <w:color w:val="auto"/>
                <w:sz w:val="24"/>
              </w:rPr>
              <w:t>年  月  日</w:t>
            </w:r>
          </w:p>
        </w:tc>
      </w:tr>
    </w:tbl>
    <w:p>
      <w:pPr>
        <w:spacing w:line="360" w:lineRule="atLeast"/>
        <w:rPr>
          <w:rFonts w:hint="eastAsia" w:ascii="宋体" w:hAnsi="宋体" w:eastAsia="宋体" w:cs="宋体"/>
          <w:b/>
          <w:color w:val="auto"/>
          <w:sz w:val="42"/>
          <w:szCs w:val="42"/>
        </w:rPr>
      </w:pPr>
    </w:p>
    <w:p>
      <w:pPr>
        <w:spacing w:line="360" w:lineRule="atLeast"/>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承诺书Ⅲ</w:t>
      </w:r>
    </w:p>
    <w:p>
      <w:pPr>
        <w:spacing w:line="360" w:lineRule="atLeast"/>
        <w:jc w:val="center"/>
        <w:rPr>
          <w:rFonts w:hint="eastAsia" w:ascii="宋体" w:hAnsi="宋体" w:eastAsia="宋体" w:cs="宋体"/>
          <w:b/>
          <w:color w:val="auto"/>
          <w:sz w:val="24"/>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8"/>
        <w:gridCol w:w="3801"/>
        <w:gridCol w:w="2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9559" w:type="dxa"/>
            <w:gridSpan w:val="3"/>
            <w:noWrap w:val="0"/>
            <w:vAlign w:val="center"/>
          </w:tcPr>
          <w:p>
            <w:pPr>
              <w:spacing w:line="360" w:lineRule="atLeast"/>
              <w:rPr>
                <w:rFonts w:hint="eastAsia" w:ascii="宋体" w:hAnsi="宋体" w:eastAsia="宋体" w:cs="宋体"/>
                <w:color w:val="auto"/>
                <w:sz w:val="24"/>
              </w:rPr>
            </w:pPr>
            <w:r>
              <w:rPr>
                <w:rFonts w:hint="eastAsia" w:ascii="宋体" w:hAnsi="宋体" w:eastAsia="宋体" w:cs="宋体"/>
                <w:color w:val="auto"/>
                <w:sz w:val="24"/>
              </w:rPr>
              <w:t>致：陕西中汇工程管理有限公司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atLeast"/>
          <w:jc w:val="center"/>
        </w:trPr>
        <w:tc>
          <w:tcPr>
            <w:tcW w:w="9559" w:type="dxa"/>
            <w:gridSpan w:val="3"/>
            <w:noWrap w:val="0"/>
            <w:vAlign w:val="center"/>
          </w:tcPr>
          <w:p>
            <w:pPr>
              <w:spacing w:line="360" w:lineRule="atLeast"/>
              <w:ind w:firstLine="480" w:firstLineChars="200"/>
              <w:rPr>
                <w:rFonts w:hint="eastAsia" w:ascii="宋体" w:hAnsi="宋体" w:eastAsia="宋体" w:cs="宋体"/>
                <w:color w:val="auto"/>
                <w:sz w:val="24"/>
              </w:rPr>
            </w:pPr>
            <w:r>
              <w:rPr>
                <w:rFonts w:hint="eastAsia" w:ascii="宋体" w:hAnsi="宋体" w:eastAsia="宋体" w:cs="宋体"/>
                <w:color w:val="auto"/>
                <w:sz w:val="24"/>
              </w:rPr>
              <w:t>作为参加贵公司组织的磋商采购项目的供应商，本公司郑重申告并承诺：近三年受到有关行政主管部门的行政处理、不良行为记录为</w:t>
            </w:r>
            <w:r>
              <w:rPr>
                <w:rFonts w:hint="eastAsia" w:ascii="宋体" w:hAnsi="宋体" w:eastAsia="宋体" w:cs="宋体"/>
                <w:color w:val="auto"/>
                <w:sz w:val="24"/>
                <w:u w:val="single"/>
              </w:rPr>
              <w:t xml:space="preserve">    </w:t>
            </w:r>
            <w:r>
              <w:rPr>
                <w:rFonts w:hint="eastAsia" w:ascii="宋体" w:hAnsi="宋体" w:eastAsia="宋体" w:cs="宋体"/>
                <w:color w:val="auto"/>
                <w:sz w:val="24"/>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3158"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供应商</w:t>
            </w:r>
          </w:p>
        </w:tc>
        <w:tc>
          <w:tcPr>
            <w:tcW w:w="3801"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法定代表人</w:t>
            </w:r>
          </w:p>
        </w:tc>
        <w:tc>
          <w:tcPr>
            <w:tcW w:w="2600"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0" w:hRule="atLeast"/>
          <w:jc w:val="center"/>
        </w:trPr>
        <w:tc>
          <w:tcPr>
            <w:tcW w:w="3158"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（公章）</w:t>
            </w:r>
          </w:p>
        </w:tc>
        <w:tc>
          <w:tcPr>
            <w:tcW w:w="3801"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（签字或盖章）</w:t>
            </w:r>
          </w:p>
        </w:tc>
        <w:tc>
          <w:tcPr>
            <w:tcW w:w="2600" w:type="dxa"/>
            <w:noWrap w:val="0"/>
            <w:vAlign w:val="center"/>
          </w:tcPr>
          <w:p>
            <w:pPr>
              <w:spacing w:line="360" w:lineRule="atLeast"/>
              <w:ind w:firstLine="240" w:firstLineChars="100"/>
              <w:jc w:val="center"/>
              <w:rPr>
                <w:rFonts w:hint="eastAsia" w:ascii="宋体" w:hAnsi="宋体" w:eastAsia="宋体" w:cs="宋体"/>
                <w:color w:val="auto"/>
                <w:sz w:val="24"/>
              </w:rPr>
            </w:pPr>
            <w:r>
              <w:rPr>
                <w:rFonts w:hint="eastAsia" w:ascii="宋体" w:hAnsi="宋体" w:eastAsia="宋体" w:cs="宋体"/>
                <w:color w:val="auto"/>
                <w:sz w:val="24"/>
              </w:rPr>
              <w:t>年  月  日</w:t>
            </w:r>
          </w:p>
        </w:tc>
      </w:tr>
    </w:tbl>
    <w:p>
      <w:pPr>
        <w:spacing w:line="360" w:lineRule="atLeast"/>
        <w:jc w:val="center"/>
        <w:rPr>
          <w:rFonts w:hint="eastAsia" w:ascii="宋体" w:hAnsi="宋体" w:eastAsia="宋体" w:cs="宋体"/>
          <w:b/>
          <w:color w:val="auto"/>
          <w:sz w:val="32"/>
          <w:szCs w:val="32"/>
        </w:rPr>
      </w:pPr>
      <w:r>
        <w:rPr>
          <w:rFonts w:hint="eastAsia" w:ascii="宋体" w:hAnsi="宋体" w:eastAsia="宋体" w:cs="宋体"/>
          <w:b/>
          <w:color w:val="auto"/>
          <w:sz w:val="32"/>
          <w:szCs w:val="32"/>
        </w:rPr>
        <w:br w:type="page"/>
      </w:r>
      <w:r>
        <w:rPr>
          <w:rFonts w:hint="eastAsia" w:ascii="宋体" w:hAnsi="宋体" w:eastAsia="宋体" w:cs="宋体"/>
          <w:b/>
          <w:color w:val="auto"/>
          <w:sz w:val="32"/>
          <w:szCs w:val="32"/>
        </w:rPr>
        <w:t>承诺书Ⅳ</w:t>
      </w:r>
    </w:p>
    <w:p>
      <w:pPr>
        <w:spacing w:line="360" w:lineRule="atLeast"/>
        <w:jc w:val="center"/>
        <w:rPr>
          <w:rFonts w:hint="eastAsia" w:ascii="宋体" w:hAnsi="宋体" w:eastAsia="宋体" w:cs="宋体"/>
          <w:b/>
          <w:color w:val="auto"/>
          <w:sz w:val="24"/>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2"/>
        <w:gridCol w:w="3765"/>
        <w:gridCol w:w="2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474" w:type="dxa"/>
            <w:gridSpan w:val="3"/>
            <w:noWrap w:val="0"/>
            <w:vAlign w:val="center"/>
          </w:tcPr>
          <w:p>
            <w:pPr>
              <w:spacing w:line="360" w:lineRule="atLeast"/>
              <w:rPr>
                <w:rFonts w:hint="eastAsia" w:ascii="宋体" w:hAnsi="宋体" w:eastAsia="宋体" w:cs="宋体"/>
                <w:color w:val="auto"/>
                <w:sz w:val="24"/>
              </w:rPr>
            </w:pPr>
            <w:r>
              <w:rPr>
                <w:rFonts w:hint="eastAsia" w:ascii="宋体" w:hAnsi="宋体" w:eastAsia="宋体" w:cs="宋体"/>
                <w:color w:val="auto"/>
                <w:sz w:val="24"/>
              </w:rPr>
              <w:t>致：陕西中汇工程管理有限公司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9474" w:type="dxa"/>
            <w:gridSpan w:val="3"/>
            <w:noWrap w:val="0"/>
            <w:vAlign w:val="center"/>
          </w:tcPr>
          <w:p>
            <w:pPr>
              <w:spacing w:line="360" w:lineRule="atLeast"/>
              <w:ind w:firstLine="480" w:firstLineChars="200"/>
              <w:rPr>
                <w:rFonts w:hint="eastAsia" w:ascii="宋体" w:hAnsi="宋体" w:eastAsia="宋体" w:cs="宋体"/>
                <w:color w:val="auto"/>
                <w:sz w:val="24"/>
              </w:rPr>
            </w:pPr>
            <w:r>
              <w:rPr>
                <w:rFonts w:hint="eastAsia" w:ascii="宋体" w:hAnsi="宋体" w:eastAsia="宋体" w:cs="宋体"/>
                <w:color w:val="auto"/>
                <w:sz w:val="24"/>
              </w:rPr>
              <w:t>作为参加贵公司组织的磋商采购项目的供应商，本公司郑重申告：近三年因产品供货问题（水货、替代品、次品、翻新品等）的不法行为记录为</w:t>
            </w:r>
            <w:r>
              <w:rPr>
                <w:rFonts w:hint="eastAsia" w:ascii="宋体" w:hAnsi="宋体" w:eastAsia="宋体" w:cs="宋体"/>
                <w:color w:val="auto"/>
                <w:sz w:val="24"/>
                <w:u w:val="single"/>
              </w:rPr>
              <w:t xml:space="preserve">   </w:t>
            </w:r>
            <w:r>
              <w:rPr>
                <w:rFonts w:hint="eastAsia" w:ascii="宋体" w:hAnsi="宋体" w:eastAsia="宋体" w:cs="宋体"/>
                <w:color w:val="auto"/>
                <w:sz w:val="24"/>
              </w:rPr>
              <w:t>次（没有填零），如有隐瞒实情，愿承担一切责任及后果。</w:t>
            </w:r>
          </w:p>
          <w:p>
            <w:pPr>
              <w:spacing w:line="360" w:lineRule="atLeast"/>
              <w:ind w:firstLine="360" w:firstLineChars="150"/>
              <w:rPr>
                <w:rFonts w:hint="eastAsia" w:ascii="宋体" w:hAnsi="宋体" w:eastAsia="宋体" w:cs="宋体"/>
                <w:color w:val="auto"/>
                <w:sz w:val="24"/>
              </w:rPr>
            </w:pPr>
            <w:r>
              <w:rPr>
                <w:rFonts w:hint="eastAsia" w:ascii="宋体" w:hAnsi="宋体" w:eastAsia="宋体" w:cs="宋体"/>
                <w:color w:val="auto"/>
                <w:sz w:val="24"/>
              </w:rPr>
              <w:t>本公司承诺：本次响应产品为正品行货。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3132"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供应商</w:t>
            </w:r>
          </w:p>
        </w:tc>
        <w:tc>
          <w:tcPr>
            <w:tcW w:w="3765"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法定代表人</w:t>
            </w:r>
          </w:p>
        </w:tc>
        <w:tc>
          <w:tcPr>
            <w:tcW w:w="2577"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9" w:hRule="atLeast"/>
          <w:jc w:val="center"/>
        </w:trPr>
        <w:tc>
          <w:tcPr>
            <w:tcW w:w="3132"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（公章）</w:t>
            </w:r>
          </w:p>
        </w:tc>
        <w:tc>
          <w:tcPr>
            <w:tcW w:w="3765"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（签字或盖章）</w:t>
            </w:r>
          </w:p>
        </w:tc>
        <w:tc>
          <w:tcPr>
            <w:tcW w:w="2577" w:type="dxa"/>
            <w:noWrap w:val="0"/>
            <w:vAlign w:val="center"/>
          </w:tcPr>
          <w:p>
            <w:pPr>
              <w:spacing w:line="360" w:lineRule="atLeast"/>
              <w:ind w:firstLine="240" w:firstLineChars="100"/>
              <w:jc w:val="center"/>
              <w:rPr>
                <w:rFonts w:hint="eastAsia" w:ascii="宋体" w:hAnsi="宋体" w:eastAsia="宋体" w:cs="宋体"/>
                <w:color w:val="auto"/>
                <w:sz w:val="24"/>
              </w:rPr>
            </w:pPr>
            <w:r>
              <w:rPr>
                <w:rFonts w:hint="eastAsia" w:ascii="宋体" w:hAnsi="宋体" w:eastAsia="宋体" w:cs="宋体"/>
                <w:color w:val="auto"/>
                <w:sz w:val="24"/>
              </w:rPr>
              <w:t>年  月  日</w:t>
            </w:r>
          </w:p>
        </w:tc>
      </w:tr>
    </w:tbl>
    <w:p>
      <w:pPr>
        <w:spacing w:line="360" w:lineRule="atLeast"/>
        <w:rPr>
          <w:rFonts w:hint="eastAsia" w:ascii="宋体" w:hAnsi="宋体" w:eastAsia="宋体" w:cs="宋体"/>
          <w:b/>
          <w:color w:val="auto"/>
          <w:sz w:val="42"/>
          <w:szCs w:val="42"/>
        </w:rPr>
      </w:pPr>
    </w:p>
    <w:p>
      <w:pPr>
        <w:spacing w:line="360" w:lineRule="auto"/>
        <w:ind w:firstLine="360" w:firstLineChars="150"/>
        <w:jc w:val="right"/>
        <w:rPr>
          <w:rFonts w:hint="eastAsia" w:ascii="宋体" w:hAnsi="宋体" w:eastAsia="宋体" w:cs="宋体"/>
          <w:color w:val="auto"/>
          <w:sz w:val="24"/>
          <w:szCs w:val="28"/>
        </w:rPr>
      </w:pPr>
    </w:p>
    <w:p>
      <w:pPr>
        <w:spacing w:line="360" w:lineRule="atLeast"/>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承诺书</w:t>
      </w:r>
      <w:r>
        <w:rPr>
          <w:rFonts w:hint="eastAsia" w:ascii="宋体" w:hAnsi="宋体" w:eastAsia="宋体" w:cs="宋体"/>
          <w:b/>
          <w:color w:val="auto"/>
          <w:sz w:val="36"/>
          <w:szCs w:val="36"/>
        </w:rPr>
        <w:fldChar w:fldCharType="begin"/>
      </w:r>
      <w:r>
        <w:rPr>
          <w:rFonts w:hint="eastAsia" w:ascii="宋体" w:hAnsi="宋体" w:eastAsia="宋体" w:cs="宋体"/>
          <w:b/>
          <w:color w:val="auto"/>
          <w:sz w:val="36"/>
          <w:szCs w:val="36"/>
        </w:rPr>
        <w:instrText xml:space="preserve"> = 5 \* ROMAN </w:instrText>
      </w:r>
      <w:r>
        <w:rPr>
          <w:rFonts w:hint="eastAsia" w:ascii="宋体" w:hAnsi="宋体" w:eastAsia="宋体" w:cs="宋体"/>
          <w:b/>
          <w:color w:val="auto"/>
          <w:sz w:val="36"/>
          <w:szCs w:val="36"/>
        </w:rPr>
        <w:fldChar w:fldCharType="separate"/>
      </w:r>
      <w:r>
        <w:rPr>
          <w:rFonts w:hint="eastAsia" w:ascii="宋体" w:hAnsi="宋体" w:eastAsia="宋体" w:cs="宋体"/>
          <w:b/>
          <w:color w:val="auto"/>
          <w:sz w:val="36"/>
          <w:szCs w:val="36"/>
        </w:rPr>
        <w:t>V</w:t>
      </w:r>
      <w:r>
        <w:rPr>
          <w:rFonts w:hint="eastAsia" w:ascii="宋体" w:hAnsi="宋体" w:eastAsia="宋体" w:cs="宋体"/>
          <w:b/>
          <w:color w:val="auto"/>
          <w:sz w:val="36"/>
          <w:szCs w:val="36"/>
        </w:rPr>
        <w:fldChar w:fldCharType="end"/>
      </w:r>
    </w:p>
    <w:p>
      <w:pPr>
        <w:spacing w:line="360" w:lineRule="atLeast"/>
        <w:jc w:val="center"/>
        <w:rPr>
          <w:rFonts w:hint="eastAsia" w:ascii="宋体" w:hAnsi="宋体" w:eastAsia="宋体" w:cs="宋体"/>
          <w:b/>
          <w:color w:val="auto"/>
          <w:sz w:val="24"/>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71"/>
        <w:gridCol w:w="3725"/>
        <w:gridCol w:w="2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9531" w:type="dxa"/>
            <w:gridSpan w:val="3"/>
            <w:noWrap w:val="0"/>
            <w:vAlign w:val="center"/>
          </w:tcPr>
          <w:p>
            <w:pPr>
              <w:spacing w:line="360" w:lineRule="atLeast"/>
              <w:rPr>
                <w:rFonts w:hint="eastAsia" w:ascii="宋体" w:hAnsi="宋体" w:eastAsia="宋体" w:cs="宋体"/>
                <w:color w:val="auto"/>
                <w:sz w:val="24"/>
              </w:rPr>
            </w:pPr>
            <w:r>
              <w:rPr>
                <w:rFonts w:hint="eastAsia" w:ascii="宋体" w:hAnsi="宋体" w:eastAsia="宋体" w:cs="宋体"/>
                <w:color w:val="auto"/>
                <w:sz w:val="24"/>
              </w:rPr>
              <w:t>致：陕西中汇工程管理有限公司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9531" w:type="dxa"/>
            <w:gridSpan w:val="3"/>
            <w:noWrap w:val="0"/>
            <w:vAlign w:val="center"/>
          </w:tcPr>
          <w:p>
            <w:pPr>
              <w:spacing w:line="360" w:lineRule="atLeast"/>
              <w:ind w:firstLine="480" w:firstLineChars="200"/>
              <w:rPr>
                <w:rFonts w:hint="eastAsia" w:ascii="宋体" w:hAnsi="宋体" w:eastAsia="宋体" w:cs="宋体"/>
                <w:color w:val="auto"/>
                <w:sz w:val="24"/>
              </w:rPr>
            </w:pPr>
            <w:r>
              <w:rPr>
                <w:rFonts w:hint="eastAsia" w:ascii="宋体" w:hAnsi="宋体" w:eastAsia="宋体" w:cs="宋体"/>
                <w:color w:val="auto"/>
                <w:sz w:val="24"/>
              </w:rPr>
              <w:t>作为参加贵公司组织的磋商采购项目的供应商，本公司承诺：参加本次磋商提交的所有资格证明文件、业绩证明文件及其他证明文件是真实的、有效的，如有隐瞒实情，愿承担一切责任及后果。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171"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供应商</w:t>
            </w:r>
          </w:p>
        </w:tc>
        <w:tc>
          <w:tcPr>
            <w:tcW w:w="3725"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法定代表人</w:t>
            </w:r>
          </w:p>
        </w:tc>
        <w:tc>
          <w:tcPr>
            <w:tcW w:w="2635"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1" w:hRule="atLeast"/>
          <w:jc w:val="center"/>
        </w:trPr>
        <w:tc>
          <w:tcPr>
            <w:tcW w:w="3171"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（公章）</w:t>
            </w:r>
          </w:p>
        </w:tc>
        <w:tc>
          <w:tcPr>
            <w:tcW w:w="3725" w:type="dxa"/>
            <w:noWrap w:val="0"/>
            <w:vAlign w:val="center"/>
          </w:tcPr>
          <w:p>
            <w:pPr>
              <w:spacing w:line="360" w:lineRule="atLeast"/>
              <w:jc w:val="center"/>
              <w:rPr>
                <w:rFonts w:hint="eastAsia" w:ascii="宋体" w:hAnsi="宋体" w:eastAsia="宋体" w:cs="宋体"/>
                <w:color w:val="auto"/>
                <w:sz w:val="24"/>
              </w:rPr>
            </w:pPr>
            <w:r>
              <w:rPr>
                <w:rFonts w:hint="eastAsia" w:ascii="宋体" w:hAnsi="宋体" w:eastAsia="宋体" w:cs="宋体"/>
                <w:color w:val="auto"/>
                <w:sz w:val="24"/>
              </w:rPr>
              <w:t>（签字或盖章）</w:t>
            </w:r>
          </w:p>
        </w:tc>
        <w:tc>
          <w:tcPr>
            <w:tcW w:w="2635" w:type="dxa"/>
            <w:noWrap w:val="0"/>
            <w:vAlign w:val="center"/>
          </w:tcPr>
          <w:p>
            <w:pPr>
              <w:spacing w:line="360" w:lineRule="atLeast"/>
              <w:ind w:firstLine="240" w:firstLineChars="100"/>
              <w:jc w:val="center"/>
              <w:rPr>
                <w:rFonts w:hint="eastAsia" w:ascii="宋体" w:hAnsi="宋体" w:eastAsia="宋体" w:cs="宋体"/>
                <w:color w:val="auto"/>
                <w:sz w:val="24"/>
              </w:rPr>
            </w:pPr>
            <w:r>
              <w:rPr>
                <w:rFonts w:hint="eastAsia" w:ascii="宋体" w:hAnsi="宋体" w:eastAsia="宋体" w:cs="宋体"/>
                <w:color w:val="auto"/>
                <w:sz w:val="24"/>
              </w:rPr>
              <w:t>年  月  日</w:t>
            </w:r>
          </w:p>
        </w:tc>
      </w:tr>
    </w:tbl>
    <w:p>
      <w:pPr>
        <w:tabs>
          <w:tab w:val="left" w:pos="1755"/>
        </w:tabs>
        <w:spacing w:line="500" w:lineRule="atLeast"/>
        <w:jc w:val="center"/>
        <w:outlineLvl w:val="1"/>
        <w:rPr>
          <w:rFonts w:hint="eastAsia" w:ascii="宋体" w:hAnsi="宋体" w:eastAsia="宋体" w:cs="宋体"/>
          <w:b/>
          <w:bCs/>
          <w:color w:val="auto"/>
          <w:sz w:val="32"/>
          <w:szCs w:val="32"/>
        </w:rPr>
      </w:pPr>
      <w:r>
        <w:rPr>
          <w:rFonts w:hint="eastAsia" w:ascii="宋体" w:hAnsi="宋体" w:eastAsia="宋体" w:cs="宋体"/>
          <w:color w:val="auto"/>
          <w:sz w:val="28"/>
          <w:szCs w:val="28"/>
        </w:rPr>
        <w:br w:type="page"/>
      </w:r>
      <w:bookmarkStart w:id="54" w:name="_Toc25411"/>
      <w:bookmarkStart w:id="55" w:name="_Toc11970"/>
      <w:r>
        <w:rPr>
          <w:rFonts w:hint="eastAsia" w:ascii="宋体" w:hAnsi="宋体" w:eastAsia="宋体" w:cs="宋体"/>
          <w:b/>
          <w:bCs/>
          <w:color w:val="auto"/>
          <w:sz w:val="32"/>
          <w:szCs w:val="32"/>
        </w:rPr>
        <w:t>第</w:t>
      </w:r>
      <w:r>
        <w:rPr>
          <w:rFonts w:hint="eastAsia" w:ascii="宋体" w:hAnsi="宋体" w:eastAsia="宋体" w:cs="宋体"/>
          <w:b/>
          <w:bCs/>
          <w:color w:val="auto"/>
          <w:sz w:val="32"/>
          <w:szCs w:val="32"/>
          <w:lang w:val="en-US" w:eastAsia="zh-CN"/>
        </w:rPr>
        <w:t>六</w:t>
      </w:r>
      <w:r>
        <w:rPr>
          <w:rFonts w:hint="eastAsia" w:ascii="宋体" w:hAnsi="宋体" w:eastAsia="宋体" w:cs="宋体"/>
          <w:b/>
          <w:bCs/>
          <w:color w:val="auto"/>
          <w:sz w:val="32"/>
          <w:szCs w:val="32"/>
        </w:rPr>
        <w:t>部分  附件</w:t>
      </w:r>
      <w:bookmarkEnd w:id="54"/>
      <w:bookmarkEnd w:id="55"/>
    </w:p>
    <w:p>
      <w:pPr>
        <w:spacing w:line="500" w:lineRule="atLeast"/>
        <w:jc w:val="center"/>
        <w:outlineLvl w:val="2"/>
        <w:rPr>
          <w:rFonts w:hint="eastAsia" w:ascii="宋体" w:hAnsi="宋体" w:eastAsia="宋体" w:cs="宋体"/>
          <w:b/>
          <w:bCs/>
          <w:color w:val="auto"/>
          <w:kern w:val="0"/>
          <w:sz w:val="28"/>
          <w:szCs w:val="28"/>
        </w:rPr>
      </w:pPr>
      <w:bookmarkStart w:id="56" w:name="_Toc20607"/>
      <w:bookmarkStart w:id="57" w:name="_Toc17249"/>
      <w:r>
        <w:rPr>
          <w:rFonts w:hint="eastAsia" w:ascii="宋体" w:hAnsi="宋体" w:eastAsia="宋体" w:cs="宋体"/>
          <w:b/>
          <w:bCs/>
          <w:color w:val="auto"/>
          <w:kern w:val="0"/>
          <w:sz w:val="28"/>
          <w:szCs w:val="28"/>
        </w:rPr>
        <w:t>一.小型微型企业声明函</w:t>
      </w:r>
      <w:bookmarkEnd w:id="56"/>
      <w:bookmarkEnd w:id="57"/>
      <w:r>
        <w:rPr>
          <w:rFonts w:hint="eastAsia" w:ascii="宋体" w:hAnsi="宋体" w:eastAsia="宋体" w:cs="宋体"/>
          <w:b/>
          <w:bCs/>
          <w:color w:val="auto"/>
          <w:kern w:val="0"/>
          <w:sz w:val="28"/>
          <w:szCs w:val="28"/>
        </w:rPr>
        <w:t>(非小微企业不填写)</w:t>
      </w:r>
    </w:p>
    <w:p>
      <w:pPr>
        <w:autoSpaceDN w:val="0"/>
        <w:jc w:val="center"/>
        <w:rPr>
          <w:rFonts w:hint="eastAsia" w:ascii="宋体" w:hAnsi="宋体" w:eastAsia="宋体" w:cs="宋体"/>
          <w:color w:val="auto"/>
          <w:sz w:val="32"/>
          <w:szCs w:val="32"/>
        </w:rPr>
      </w:pPr>
    </w:p>
    <w:p>
      <w:pPr>
        <w:widowControl/>
        <w:spacing w:line="360" w:lineRule="auto"/>
        <w:ind w:firstLine="480"/>
        <w:jc w:val="left"/>
        <w:rPr>
          <w:rFonts w:hint="eastAsia" w:ascii="宋体" w:hAnsi="宋体" w:eastAsia="宋体" w:cs="宋体"/>
          <w:color w:val="auto"/>
          <w:kern w:val="0"/>
          <w:sz w:val="24"/>
        </w:rPr>
      </w:pPr>
      <w:r>
        <w:rPr>
          <w:rFonts w:hint="eastAsia" w:ascii="宋体" w:hAnsi="宋体" w:eastAsia="宋体" w:cs="宋体"/>
          <w:color w:val="auto"/>
          <w:kern w:val="0"/>
          <w:sz w:val="24"/>
        </w:rPr>
        <w:t>本公司郑重声明，根据《政府采购促进中小企业发展管理办法》（财库〔2020〕46号）的规定，本公司为______（请填写：中型、小型、微型）企业。即，本公司同时满足以下条件：</w:t>
      </w:r>
    </w:p>
    <w:p>
      <w:pPr>
        <w:widowControl/>
        <w:spacing w:line="360" w:lineRule="auto"/>
        <w:ind w:firstLine="480"/>
        <w:jc w:val="left"/>
        <w:rPr>
          <w:rFonts w:hint="eastAsia" w:ascii="宋体" w:hAnsi="宋体" w:eastAsia="宋体" w:cs="宋体"/>
          <w:color w:val="auto"/>
          <w:kern w:val="0"/>
          <w:sz w:val="24"/>
        </w:rPr>
      </w:pPr>
      <w:r>
        <w:rPr>
          <w:rFonts w:hint="eastAsia" w:ascii="宋体" w:hAnsi="宋体" w:eastAsia="宋体" w:cs="宋体"/>
          <w:color w:val="auto"/>
          <w:kern w:val="0"/>
          <w:sz w:val="24"/>
        </w:rPr>
        <w:t>1.根据《工业和信息化部、国家统计局、国家发展和改革委员会、财政部关于印发中小企业划型标准规定的通知》（工信部联企业[2011]300号）规定的划分标准，本公司为______（请填写：中型、小型、微型）企业。</w:t>
      </w:r>
    </w:p>
    <w:p>
      <w:pPr>
        <w:widowControl/>
        <w:spacing w:line="360" w:lineRule="auto"/>
        <w:ind w:firstLine="480"/>
        <w:jc w:val="left"/>
        <w:rPr>
          <w:rFonts w:hint="eastAsia" w:ascii="宋体" w:hAnsi="宋体" w:eastAsia="宋体" w:cs="宋体"/>
          <w:color w:val="auto"/>
          <w:kern w:val="0"/>
          <w:sz w:val="24"/>
        </w:rPr>
      </w:pPr>
      <w:r>
        <w:rPr>
          <w:rFonts w:hint="eastAsia" w:ascii="宋体" w:hAnsi="宋体" w:eastAsia="宋体" w:cs="宋体"/>
          <w:color w:val="auto"/>
          <w:kern w:val="0"/>
          <w:sz w:val="24"/>
        </w:rPr>
        <w:t>2.本公司参加______单位的______项目采购活动提供本企业制造的货物，由本企业承担工程、提供服务，或者提供其他______（请填写：中型、小型、微型）企业制造的货物。本条所称货物不包括使用大型企业注册商标的货物。</w:t>
      </w:r>
    </w:p>
    <w:p>
      <w:pPr>
        <w:widowControl/>
        <w:spacing w:line="360" w:lineRule="auto"/>
        <w:ind w:firstLine="480"/>
        <w:jc w:val="left"/>
        <w:rPr>
          <w:rFonts w:hint="eastAsia" w:ascii="宋体" w:hAnsi="宋体" w:eastAsia="宋体" w:cs="宋体"/>
          <w:color w:val="auto"/>
          <w:kern w:val="0"/>
          <w:sz w:val="24"/>
        </w:rPr>
      </w:pPr>
      <w:r>
        <w:rPr>
          <w:rFonts w:hint="eastAsia" w:ascii="宋体" w:hAnsi="宋体" w:eastAsia="宋体" w:cs="宋体"/>
          <w:color w:val="auto"/>
          <w:kern w:val="0"/>
          <w:sz w:val="24"/>
        </w:rPr>
        <w:t>本公司对上述声明的真实性负责。如有虚假，将依法承担相应责任。</w:t>
      </w:r>
    </w:p>
    <w:p>
      <w:pPr>
        <w:autoSpaceDN w:val="0"/>
        <w:ind w:firstLine="480" w:firstLineChars="200"/>
        <w:jc w:val="right"/>
        <w:rPr>
          <w:rFonts w:hint="eastAsia" w:ascii="宋体" w:hAnsi="宋体" w:eastAsia="宋体" w:cs="宋体"/>
          <w:color w:val="auto"/>
          <w:sz w:val="24"/>
        </w:rPr>
      </w:pPr>
    </w:p>
    <w:p>
      <w:pPr>
        <w:autoSpaceDN w:val="0"/>
        <w:ind w:firstLine="480" w:firstLineChars="200"/>
        <w:jc w:val="right"/>
        <w:rPr>
          <w:rFonts w:hint="eastAsia" w:ascii="宋体" w:hAnsi="宋体" w:eastAsia="宋体" w:cs="宋体"/>
          <w:color w:val="auto"/>
          <w:sz w:val="24"/>
        </w:rPr>
      </w:pPr>
    </w:p>
    <w:p>
      <w:pPr>
        <w:pStyle w:val="81"/>
        <w:spacing w:line="500" w:lineRule="atLeast"/>
        <w:ind w:firstLine="2400" w:firstLineChars="1000"/>
        <w:jc w:val="both"/>
        <w:rPr>
          <w:rFonts w:hint="eastAsia" w:ascii="宋体" w:hAnsi="宋体" w:eastAsia="宋体" w:cs="宋体"/>
          <w:b w:val="0"/>
          <w:color w:val="auto"/>
          <w:sz w:val="24"/>
          <w:szCs w:val="24"/>
          <w:lang w:val="zh-CN"/>
        </w:rPr>
      </w:pPr>
      <w:r>
        <w:rPr>
          <w:rFonts w:hint="eastAsia" w:ascii="宋体" w:hAnsi="宋体" w:eastAsia="宋体" w:cs="宋体"/>
          <w:b w:val="0"/>
          <w:color w:val="auto"/>
          <w:sz w:val="24"/>
        </w:rPr>
        <w:t>供应商全称（公章）：</w:t>
      </w:r>
      <w:r>
        <w:rPr>
          <w:rFonts w:hint="eastAsia" w:ascii="宋体" w:hAnsi="宋体" w:eastAsia="宋体" w:cs="宋体"/>
          <w:b w:val="0"/>
          <w:color w:val="auto"/>
          <w:sz w:val="24"/>
          <w:u w:val="single"/>
        </w:rPr>
        <w:t xml:space="preserve">                    </w:t>
      </w:r>
    </w:p>
    <w:p>
      <w:pPr>
        <w:pStyle w:val="81"/>
        <w:spacing w:line="500" w:lineRule="atLeast"/>
        <w:ind w:firstLine="2400" w:firstLineChars="1000"/>
        <w:jc w:val="both"/>
        <w:rPr>
          <w:rFonts w:hint="eastAsia" w:ascii="宋体" w:hAnsi="宋体" w:eastAsia="宋体" w:cs="宋体"/>
          <w:b w:val="0"/>
          <w:color w:val="auto"/>
          <w:sz w:val="24"/>
          <w:szCs w:val="24"/>
          <w:lang w:val="zh-CN"/>
        </w:rPr>
      </w:pPr>
    </w:p>
    <w:p>
      <w:pPr>
        <w:pStyle w:val="81"/>
        <w:spacing w:line="500" w:lineRule="atLeast"/>
        <w:ind w:firstLine="2400" w:firstLineChars="1000"/>
        <w:jc w:val="both"/>
        <w:rPr>
          <w:rFonts w:hint="eastAsia" w:ascii="宋体" w:hAnsi="宋体" w:eastAsia="宋体" w:cs="宋体"/>
          <w:b w:val="0"/>
          <w:color w:val="auto"/>
          <w:sz w:val="24"/>
          <w:szCs w:val="24"/>
          <w:lang w:val="zh-CN"/>
        </w:rPr>
      </w:pPr>
      <w:r>
        <w:rPr>
          <w:rFonts w:hint="eastAsia" w:ascii="宋体" w:hAnsi="宋体" w:eastAsia="宋体" w:cs="宋体"/>
          <w:b w:val="0"/>
          <w:color w:val="auto"/>
          <w:sz w:val="24"/>
          <w:szCs w:val="24"/>
          <w:lang w:val="zh-CN"/>
        </w:rPr>
        <w:t xml:space="preserve">日   </w:t>
      </w:r>
      <w:r>
        <w:rPr>
          <w:rFonts w:hint="eastAsia" w:ascii="宋体" w:hAnsi="宋体" w:eastAsia="宋体" w:cs="宋体"/>
          <w:b w:val="0"/>
          <w:color w:val="auto"/>
          <w:sz w:val="24"/>
          <w:szCs w:val="24"/>
        </w:rPr>
        <w:t xml:space="preserve"> </w:t>
      </w:r>
      <w:r>
        <w:rPr>
          <w:rFonts w:hint="eastAsia" w:ascii="宋体" w:hAnsi="宋体" w:eastAsia="宋体" w:cs="宋体"/>
          <w:b w:val="0"/>
          <w:color w:val="auto"/>
          <w:sz w:val="24"/>
          <w:szCs w:val="24"/>
          <w:lang w:val="zh-CN"/>
        </w:rPr>
        <w:t xml:space="preserve">  期：</w:t>
      </w:r>
      <w:r>
        <w:rPr>
          <w:rFonts w:hint="eastAsia" w:ascii="宋体" w:hAnsi="宋体" w:eastAsia="宋体" w:cs="宋体"/>
          <w:b w:val="0"/>
          <w:color w:val="auto"/>
          <w:sz w:val="24"/>
          <w:szCs w:val="24"/>
          <w:u w:val="single"/>
          <w:lang w:val="zh-CN"/>
        </w:rPr>
        <w:t xml:space="preserve">      </w:t>
      </w:r>
      <w:r>
        <w:rPr>
          <w:rFonts w:hint="eastAsia" w:ascii="宋体" w:hAnsi="宋体" w:eastAsia="宋体" w:cs="宋体"/>
          <w:b w:val="0"/>
          <w:color w:val="auto"/>
          <w:sz w:val="24"/>
          <w:szCs w:val="24"/>
          <w:lang w:val="zh-CN"/>
        </w:rPr>
        <w:t>年</w:t>
      </w:r>
      <w:r>
        <w:rPr>
          <w:rFonts w:hint="eastAsia" w:ascii="宋体" w:hAnsi="宋体" w:eastAsia="宋体" w:cs="宋体"/>
          <w:b w:val="0"/>
          <w:color w:val="auto"/>
          <w:sz w:val="24"/>
          <w:szCs w:val="24"/>
          <w:u w:val="single"/>
          <w:lang w:val="zh-CN"/>
        </w:rPr>
        <w:t xml:space="preserve">     </w:t>
      </w:r>
      <w:r>
        <w:rPr>
          <w:rFonts w:hint="eastAsia" w:ascii="宋体" w:hAnsi="宋体" w:eastAsia="宋体" w:cs="宋体"/>
          <w:b w:val="0"/>
          <w:color w:val="auto"/>
          <w:sz w:val="24"/>
          <w:szCs w:val="24"/>
          <w:lang w:val="zh-CN"/>
        </w:rPr>
        <w:t>月</w:t>
      </w:r>
      <w:r>
        <w:rPr>
          <w:rFonts w:hint="eastAsia" w:ascii="宋体" w:hAnsi="宋体" w:eastAsia="宋体" w:cs="宋体"/>
          <w:b w:val="0"/>
          <w:color w:val="auto"/>
          <w:sz w:val="24"/>
          <w:szCs w:val="24"/>
          <w:u w:val="single"/>
          <w:lang w:val="zh-CN"/>
        </w:rPr>
        <w:t xml:space="preserve">     </w:t>
      </w:r>
      <w:r>
        <w:rPr>
          <w:rFonts w:hint="eastAsia" w:ascii="宋体" w:hAnsi="宋体" w:eastAsia="宋体" w:cs="宋体"/>
          <w:b w:val="0"/>
          <w:color w:val="auto"/>
          <w:sz w:val="24"/>
          <w:szCs w:val="24"/>
          <w:lang w:val="zh-CN"/>
        </w:rPr>
        <w:t>日</w:t>
      </w:r>
    </w:p>
    <w:p>
      <w:pPr>
        <w:tabs>
          <w:tab w:val="left" w:pos="1755"/>
        </w:tabs>
        <w:spacing w:line="500" w:lineRule="atLeast"/>
        <w:jc w:val="center"/>
        <w:rPr>
          <w:rFonts w:hint="eastAsia" w:ascii="宋体" w:hAnsi="宋体" w:eastAsia="宋体" w:cs="宋体"/>
          <w:b/>
          <w:bCs/>
          <w:color w:val="auto"/>
          <w:sz w:val="24"/>
        </w:rPr>
      </w:pPr>
    </w:p>
    <w:p>
      <w:pPr>
        <w:tabs>
          <w:tab w:val="left" w:pos="1755"/>
        </w:tabs>
        <w:spacing w:line="500" w:lineRule="atLeast"/>
        <w:jc w:val="center"/>
        <w:rPr>
          <w:rFonts w:hint="eastAsia" w:ascii="宋体" w:hAnsi="宋体" w:eastAsia="宋体" w:cs="宋体"/>
          <w:b/>
          <w:bCs/>
          <w:color w:val="auto"/>
          <w:sz w:val="32"/>
          <w:szCs w:val="32"/>
        </w:rPr>
      </w:pPr>
    </w:p>
    <w:p>
      <w:pPr>
        <w:spacing w:line="500" w:lineRule="atLeas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备注：供应商提供的《小型、微型企业声明函》必须真实有效，如果被举报经查实出具虚假声明函的，将被取消磋商资格，并按有关规定予以处理。提供其他小微企业制造的货物时还需提供货物制造商的小微企业声明函，未提供齐全的则不视为小型、微型企业。</w:t>
      </w:r>
    </w:p>
    <w:p>
      <w:pPr>
        <w:tabs>
          <w:tab w:val="left" w:pos="1755"/>
        </w:tabs>
        <w:spacing w:line="500" w:lineRule="atLeast"/>
        <w:jc w:val="center"/>
        <w:rPr>
          <w:rFonts w:hint="eastAsia" w:ascii="宋体" w:hAnsi="宋体" w:eastAsia="宋体" w:cs="宋体"/>
          <w:b/>
          <w:bCs/>
          <w:color w:val="auto"/>
          <w:sz w:val="32"/>
          <w:szCs w:val="32"/>
        </w:rPr>
      </w:pPr>
    </w:p>
    <w:p>
      <w:pPr>
        <w:tabs>
          <w:tab w:val="left" w:pos="1755"/>
        </w:tabs>
        <w:spacing w:line="500" w:lineRule="atLeast"/>
        <w:rPr>
          <w:rFonts w:hint="eastAsia" w:ascii="宋体" w:hAnsi="宋体" w:eastAsia="宋体" w:cs="宋体"/>
          <w:b/>
          <w:bCs/>
          <w:color w:val="auto"/>
          <w:sz w:val="32"/>
          <w:szCs w:val="32"/>
        </w:rPr>
      </w:pPr>
    </w:p>
    <w:p>
      <w:pPr>
        <w:tabs>
          <w:tab w:val="left" w:pos="1755"/>
        </w:tabs>
        <w:spacing w:line="500" w:lineRule="atLeast"/>
        <w:rPr>
          <w:rFonts w:hint="eastAsia" w:ascii="宋体" w:hAnsi="宋体" w:eastAsia="宋体" w:cs="宋体"/>
          <w:b/>
          <w:bCs/>
          <w:color w:val="auto"/>
          <w:sz w:val="32"/>
          <w:szCs w:val="32"/>
        </w:rPr>
      </w:pPr>
      <w:r>
        <w:rPr>
          <w:rFonts w:hint="eastAsia" w:ascii="宋体" w:hAnsi="宋体" w:eastAsia="宋体" w:cs="宋体"/>
          <w:b/>
          <w:bCs/>
          <w:color w:val="auto"/>
          <w:sz w:val="32"/>
          <w:szCs w:val="32"/>
        </w:rPr>
        <w:br w:type="page"/>
      </w:r>
      <w:bookmarkStart w:id="58" w:name="_Toc32499"/>
      <w:bookmarkStart w:id="59" w:name="_Toc26990"/>
    </w:p>
    <w:p>
      <w:pPr>
        <w:tabs>
          <w:tab w:val="left" w:pos="1755"/>
        </w:tabs>
        <w:spacing w:line="500" w:lineRule="atLeast"/>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二、</w:t>
      </w:r>
      <w:bookmarkEnd w:id="58"/>
      <w:bookmarkEnd w:id="59"/>
      <w:r>
        <w:rPr>
          <w:rFonts w:hint="eastAsia" w:ascii="宋体" w:hAnsi="宋体" w:eastAsia="宋体" w:cs="宋体"/>
          <w:b/>
          <w:color w:val="auto"/>
          <w:kern w:val="0"/>
          <w:sz w:val="28"/>
          <w:szCs w:val="28"/>
          <w:lang w:val="zh-CN"/>
        </w:rPr>
        <w:t>残疾人福利性单位声明函（非</w:t>
      </w:r>
      <w:r>
        <w:rPr>
          <w:rFonts w:hint="eastAsia" w:ascii="宋体" w:hAnsi="宋体" w:eastAsia="宋体" w:cs="宋体"/>
          <w:b/>
          <w:bCs/>
          <w:color w:val="auto"/>
          <w:sz w:val="28"/>
          <w:szCs w:val="28"/>
        </w:rPr>
        <w:t>残疾人福利企业</w:t>
      </w:r>
      <w:r>
        <w:rPr>
          <w:rFonts w:hint="eastAsia" w:ascii="宋体" w:hAnsi="宋体" w:eastAsia="宋体" w:cs="宋体"/>
          <w:b/>
          <w:color w:val="auto"/>
          <w:kern w:val="0"/>
          <w:sz w:val="28"/>
          <w:szCs w:val="28"/>
          <w:lang w:val="zh-CN"/>
        </w:rPr>
        <w:t>不</w:t>
      </w:r>
      <w:r>
        <w:rPr>
          <w:rFonts w:hint="eastAsia" w:ascii="宋体" w:hAnsi="宋体" w:eastAsia="宋体" w:cs="宋体"/>
          <w:b/>
          <w:bCs/>
          <w:color w:val="auto"/>
          <w:kern w:val="0"/>
          <w:sz w:val="28"/>
          <w:szCs w:val="28"/>
        </w:rPr>
        <w:t>填写</w:t>
      </w:r>
      <w:r>
        <w:rPr>
          <w:rFonts w:hint="eastAsia" w:ascii="宋体" w:hAnsi="宋体" w:eastAsia="宋体" w:cs="宋体"/>
          <w:b/>
          <w:color w:val="auto"/>
          <w:kern w:val="0"/>
          <w:sz w:val="28"/>
          <w:szCs w:val="28"/>
          <w:lang w:val="zh-CN"/>
        </w:rPr>
        <w:t>）</w:t>
      </w:r>
    </w:p>
    <w:p>
      <w:pPr>
        <w:spacing w:line="360" w:lineRule="auto"/>
        <w:rPr>
          <w:rFonts w:hint="eastAsia" w:ascii="宋体" w:hAnsi="宋体" w:eastAsia="宋体" w:cs="宋体"/>
          <w:b/>
          <w:color w:val="auto"/>
          <w:spacing w:val="6"/>
          <w:sz w:val="32"/>
          <w:szCs w:val="32"/>
          <w:shd w:val="pct10" w:color="auto" w:fill="FFFFFF"/>
        </w:rPr>
      </w:pP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本单位郑重声明，根据《财政部 民政部 中国残疾人联合会关于促进残疾人就业政府采购政策的通知》（财库〔2017〕 141号）的规定，本单位为符合条件的残疾人福利性单位，且本单位参加的</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本单位对上述声明的真实性负责。如有虚假，将依法承担相应责任。</w:t>
      </w:r>
    </w:p>
    <w:p>
      <w:pPr>
        <w:spacing w:line="360" w:lineRule="auto"/>
        <w:ind w:firstLine="480" w:firstLineChars="200"/>
        <w:rPr>
          <w:rFonts w:hint="eastAsia" w:ascii="宋体" w:hAnsi="宋体" w:eastAsia="宋体" w:cs="宋体"/>
          <w:color w:val="auto"/>
          <w:sz w:val="24"/>
        </w:rPr>
      </w:pPr>
    </w:p>
    <w:p>
      <w:pPr>
        <w:spacing w:line="360" w:lineRule="auto"/>
        <w:ind w:firstLine="480" w:firstLineChars="200"/>
        <w:rPr>
          <w:rFonts w:hint="eastAsia" w:ascii="宋体" w:hAnsi="宋体" w:eastAsia="宋体" w:cs="宋体"/>
          <w:color w:val="auto"/>
          <w:sz w:val="24"/>
        </w:rPr>
      </w:pPr>
    </w:p>
    <w:p>
      <w:pPr>
        <w:tabs>
          <w:tab w:val="left" w:pos="4860"/>
          <w:tab w:val="left" w:pos="8040"/>
          <w:tab w:val="left" w:pos="8160"/>
        </w:tabs>
        <w:spacing w:line="360" w:lineRule="auto"/>
        <w:ind w:right="862" w:firstLine="480" w:firstLineChars="200"/>
        <w:jc w:val="center"/>
        <w:rPr>
          <w:rFonts w:hint="eastAsia" w:ascii="宋体" w:hAnsi="宋体" w:eastAsia="宋体" w:cs="宋体"/>
          <w:color w:val="auto"/>
          <w:sz w:val="24"/>
          <w:u w:val="single"/>
        </w:rPr>
      </w:pPr>
      <w:r>
        <w:rPr>
          <w:rFonts w:hint="eastAsia" w:ascii="宋体" w:hAnsi="宋体" w:eastAsia="宋体" w:cs="宋体"/>
          <w:color w:val="auto"/>
          <w:sz w:val="24"/>
        </w:rPr>
        <w:t xml:space="preserve">               供应商全称（公章）：</w:t>
      </w:r>
      <w:r>
        <w:rPr>
          <w:rFonts w:hint="eastAsia" w:ascii="宋体" w:hAnsi="宋体" w:eastAsia="宋体" w:cs="宋体"/>
          <w:color w:val="auto"/>
          <w:sz w:val="24"/>
          <w:u w:val="single"/>
        </w:rPr>
        <w:t xml:space="preserve">                     </w:t>
      </w:r>
    </w:p>
    <w:p>
      <w:pPr>
        <w:tabs>
          <w:tab w:val="left" w:pos="4860"/>
        </w:tabs>
        <w:spacing w:line="360" w:lineRule="auto"/>
        <w:ind w:right="1560" w:firstLine="480" w:firstLineChars="200"/>
        <w:jc w:val="center"/>
        <w:rPr>
          <w:rFonts w:hint="eastAsia" w:ascii="宋体" w:hAnsi="宋体" w:eastAsia="宋体" w:cs="宋体"/>
          <w:color w:val="auto"/>
          <w:sz w:val="24"/>
        </w:rPr>
      </w:pPr>
      <w:r>
        <w:rPr>
          <w:rFonts w:hint="eastAsia" w:ascii="宋体" w:hAnsi="宋体" w:eastAsia="宋体" w:cs="宋体"/>
          <w:color w:val="auto"/>
          <w:sz w:val="24"/>
        </w:rPr>
        <w:t xml:space="preserve">       </w:t>
      </w:r>
    </w:p>
    <w:p>
      <w:pPr>
        <w:tabs>
          <w:tab w:val="left" w:pos="4860"/>
        </w:tabs>
        <w:spacing w:line="360" w:lineRule="auto"/>
        <w:ind w:right="670" w:firstLine="480" w:firstLineChars="200"/>
        <w:jc w:val="center"/>
        <w:rPr>
          <w:rFonts w:hint="eastAsia" w:ascii="宋体" w:hAnsi="宋体" w:eastAsia="宋体" w:cs="宋体"/>
          <w:color w:val="auto"/>
          <w:sz w:val="24"/>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   日</w:t>
      </w:r>
      <w:r>
        <w:rPr>
          <w:rFonts w:hint="eastAsia" w:ascii="宋体" w:hAnsi="宋体" w:eastAsia="宋体" w:cs="宋体"/>
          <w:color w:val="auto"/>
          <w:sz w:val="24"/>
          <w:lang w:val="zh-CN"/>
        </w:rPr>
        <w:t xml:space="preserve">   </w:t>
      </w:r>
      <w:r>
        <w:rPr>
          <w:rFonts w:hint="eastAsia" w:ascii="宋体" w:hAnsi="宋体" w:eastAsia="宋体" w:cs="宋体"/>
          <w:color w:val="auto"/>
          <w:sz w:val="24"/>
        </w:rPr>
        <w:t xml:space="preserve"> </w:t>
      </w:r>
      <w:r>
        <w:rPr>
          <w:rFonts w:hint="eastAsia" w:ascii="宋体" w:hAnsi="宋体" w:eastAsia="宋体" w:cs="宋体"/>
          <w:color w:val="auto"/>
          <w:sz w:val="24"/>
          <w:lang w:val="zh-CN"/>
        </w:rPr>
        <w:t xml:space="preserve">  </w:t>
      </w:r>
      <w:r>
        <w:rPr>
          <w:rFonts w:hint="eastAsia" w:ascii="宋体" w:hAnsi="宋体" w:eastAsia="宋体" w:cs="宋体"/>
          <w:color w:val="auto"/>
          <w:sz w:val="24"/>
        </w:rPr>
        <w:t>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tabs>
          <w:tab w:val="left" w:pos="4860"/>
        </w:tabs>
        <w:spacing w:line="360" w:lineRule="auto"/>
        <w:ind w:right="1560" w:firstLine="480" w:firstLineChars="200"/>
        <w:jc w:val="center"/>
        <w:rPr>
          <w:rFonts w:hint="eastAsia" w:ascii="宋体" w:hAnsi="宋体" w:eastAsia="宋体" w:cs="宋体"/>
          <w:color w:val="auto"/>
          <w:sz w:val="24"/>
        </w:rPr>
      </w:pPr>
    </w:p>
    <w:p>
      <w:pPr>
        <w:spacing w:line="360" w:lineRule="auto"/>
        <w:ind w:firstLine="506" w:firstLineChars="200"/>
        <w:rPr>
          <w:rFonts w:hint="eastAsia" w:ascii="宋体" w:hAnsi="宋体" w:eastAsia="宋体" w:cs="宋体"/>
          <w:b/>
          <w:color w:val="auto"/>
          <w:spacing w:val="6"/>
          <w:sz w:val="24"/>
          <w:shd w:val="pct10" w:color="auto" w:fill="FFFFFF"/>
        </w:rPr>
      </w:pPr>
    </w:p>
    <w:p>
      <w:pPr>
        <w:spacing w:line="360" w:lineRule="auto"/>
        <w:ind w:firstLine="506" w:firstLineChars="200"/>
        <w:rPr>
          <w:rFonts w:hint="eastAsia" w:ascii="宋体" w:hAnsi="宋体" w:eastAsia="宋体" w:cs="宋体"/>
          <w:b/>
          <w:color w:val="auto"/>
          <w:spacing w:val="6"/>
          <w:sz w:val="24"/>
          <w:shd w:val="pct10" w:color="auto" w:fill="FFFFFF"/>
        </w:rPr>
      </w:pPr>
    </w:p>
    <w:p>
      <w:pPr>
        <w:kinsoku w:val="0"/>
        <w:spacing w:line="360" w:lineRule="auto"/>
        <w:ind w:firstLine="480" w:firstLineChars="200"/>
        <w:rPr>
          <w:rFonts w:hint="eastAsia" w:ascii="宋体" w:hAnsi="宋体" w:eastAsia="宋体" w:cs="宋体"/>
          <w:color w:val="auto"/>
          <w:kern w:val="0"/>
          <w:sz w:val="24"/>
          <w:lang w:val="zh-CN"/>
        </w:rPr>
      </w:pPr>
      <w:r>
        <w:rPr>
          <w:rFonts w:hint="eastAsia" w:ascii="宋体" w:hAnsi="宋体" w:eastAsia="宋体" w:cs="宋体"/>
          <w:color w:val="auto"/>
          <w:kern w:val="0"/>
          <w:sz w:val="24"/>
          <w:lang w:val="zh-CN"/>
        </w:rPr>
        <w:t>备注：供应商提供的《残疾人福利性单位声明函》必须真实有效，如果被举报经查实出具虚假声明函的，将被取消磋商资格，并按有关规定予以处理。</w:t>
      </w:r>
    </w:p>
    <w:p>
      <w:pPr>
        <w:tabs>
          <w:tab w:val="left" w:pos="1755"/>
        </w:tabs>
        <w:spacing w:line="360" w:lineRule="auto"/>
        <w:jc w:val="center"/>
        <w:outlineLvl w:val="1"/>
        <w:rPr>
          <w:rFonts w:hint="eastAsia" w:ascii="宋体" w:hAnsi="宋体" w:eastAsia="宋体" w:cs="宋体"/>
          <w:b/>
          <w:bCs/>
          <w:color w:val="auto"/>
          <w:sz w:val="24"/>
        </w:rPr>
      </w:pPr>
    </w:p>
    <w:p>
      <w:pPr>
        <w:tabs>
          <w:tab w:val="left" w:pos="1755"/>
        </w:tabs>
        <w:spacing w:line="500" w:lineRule="atLeast"/>
        <w:jc w:val="center"/>
        <w:outlineLvl w:val="1"/>
        <w:rPr>
          <w:rFonts w:hint="eastAsia" w:ascii="宋体" w:hAnsi="宋体" w:eastAsia="宋体" w:cs="宋体"/>
          <w:b/>
          <w:bCs/>
          <w:color w:val="auto"/>
          <w:sz w:val="32"/>
          <w:szCs w:val="32"/>
        </w:rPr>
      </w:pPr>
    </w:p>
    <w:p>
      <w:pPr>
        <w:tabs>
          <w:tab w:val="left" w:pos="1755"/>
        </w:tabs>
        <w:spacing w:line="500" w:lineRule="atLeast"/>
        <w:jc w:val="center"/>
        <w:outlineLvl w:val="1"/>
        <w:rPr>
          <w:rFonts w:hint="eastAsia" w:ascii="宋体" w:hAnsi="宋体" w:eastAsia="宋体" w:cs="宋体"/>
          <w:b/>
          <w:bCs/>
          <w:color w:val="auto"/>
          <w:sz w:val="32"/>
          <w:szCs w:val="32"/>
        </w:rPr>
      </w:pPr>
    </w:p>
    <w:p>
      <w:pPr>
        <w:tabs>
          <w:tab w:val="left" w:pos="1755"/>
        </w:tabs>
        <w:spacing w:line="500" w:lineRule="atLeast"/>
        <w:jc w:val="center"/>
        <w:outlineLvl w:val="1"/>
        <w:rPr>
          <w:rFonts w:hint="eastAsia" w:ascii="宋体" w:hAnsi="宋体" w:eastAsia="宋体" w:cs="宋体"/>
          <w:b/>
          <w:bCs/>
          <w:color w:val="auto"/>
          <w:sz w:val="32"/>
          <w:szCs w:val="32"/>
        </w:rPr>
      </w:pPr>
    </w:p>
    <w:p>
      <w:pPr>
        <w:tabs>
          <w:tab w:val="left" w:pos="1755"/>
        </w:tabs>
        <w:spacing w:line="500" w:lineRule="atLeast"/>
        <w:jc w:val="center"/>
        <w:outlineLvl w:val="1"/>
        <w:rPr>
          <w:rFonts w:hint="eastAsia" w:ascii="宋体" w:hAnsi="宋体" w:eastAsia="宋体" w:cs="宋体"/>
          <w:b/>
          <w:bCs/>
          <w:color w:val="auto"/>
          <w:sz w:val="32"/>
          <w:szCs w:val="32"/>
        </w:rPr>
      </w:pPr>
    </w:p>
    <w:p>
      <w:pPr>
        <w:tabs>
          <w:tab w:val="left" w:pos="1755"/>
        </w:tabs>
        <w:spacing w:line="500" w:lineRule="atLeast"/>
        <w:outlineLvl w:val="1"/>
        <w:rPr>
          <w:rFonts w:hint="eastAsia" w:ascii="宋体" w:hAnsi="宋体" w:eastAsia="宋体" w:cs="宋体"/>
          <w:b/>
          <w:bCs/>
          <w:color w:val="auto"/>
          <w:sz w:val="32"/>
          <w:szCs w:val="32"/>
        </w:rPr>
      </w:pPr>
    </w:p>
    <w:p>
      <w:pPr>
        <w:tabs>
          <w:tab w:val="left" w:pos="1755"/>
        </w:tabs>
        <w:spacing w:line="360" w:lineRule="auto"/>
        <w:jc w:val="center"/>
        <w:outlineLvl w:val="2"/>
        <w:rPr>
          <w:rFonts w:hint="eastAsia" w:ascii="宋体" w:hAnsi="宋体" w:eastAsia="宋体" w:cs="宋体"/>
          <w:b/>
          <w:bCs/>
          <w:color w:val="auto"/>
          <w:sz w:val="32"/>
          <w:szCs w:val="32"/>
        </w:rPr>
      </w:pPr>
      <w:r>
        <w:rPr>
          <w:rFonts w:hint="eastAsia" w:ascii="宋体" w:hAnsi="宋体" w:eastAsia="宋体" w:cs="宋体"/>
          <w:b/>
          <w:bCs/>
          <w:color w:val="auto"/>
          <w:sz w:val="32"/>
          <w:szCs w:val="32"/>
        </w:rPr>
        <w:br w:type="page"/>
      </w:r>
    </w:p>
    <w:p>
      <w:pPr>
        <w:tabs>
          <w:tab w:val="left" w:pos="1755"/>
        </w:tabs>
        <w:spacing w:line="360" w:lineRule="auto"/>
        <w:jc w:val="center"/>
        <w:outlineLvl w:val="2"/>
        <w:rPr>
          <w:rFonts w:hint="eastAsia" w:ascii="宋体" w:hAnsi="宋体" w:eastAsia="宋体" w:cs="宋体"/>
          <w:b/>
          <w:bCs/>
          <w:color w:val="auto"/>
          <w:sz w:val="28"/>
          <w:szCs w:val="28"/>
        </w:rPr>
      </w:pPr>
      <w:r>
        <w:rPr>
          <w:rFonts w:hint="eastAsia" w:ascii="宋体" w:hAnsi="宋体" w:eastAsia="宋体" w:cs="宋体"/>
          <w:b/>
          <w:bCs/>
          <w:color w:val="auto"/>
          <w:sz w:val="28"/>
          <w:szCs w:val="28"/>
        </w:rPr>
        <w:t>三、</w:t>
      </w:r>
      <w:bookmarkStart w:id="60" w:name="_Hlk18049907"/>
      <w:r>
        <w:rPr>
          <w:rFonts w:hint="eastAsia" w:ascii="宋体" w:hAnsi="宋体" w:eastAsia="宋体" w:cs="宋体"/>
          <w:b/>
          <w:color w:val="auto"/>
          <w:kern w:val="0"/>
          <w:sz w:val="28"/>
          <w:szCs w:val="28"/>
          <w:lang w:val="zh-CN"/>
        </w:rPr>
        <w:t>监狱、戒毒企业</w:t>
      </w:r>
      <w:bookmarkEnd w:id="60"/>
      <w:r>
        <w:rPr>
          <w:rFonts w:hint="eastAsia" w:ascii="宋体" w:hAnsi="宋体" w:eastAsia="宋体" w:cs="宋体"/>
          <w:b/>
          <w:color w:val="auto"/>
          <w:kern w:val="0"/>
          <w:sz w:val="28"/>
          <w:szCs w:val="28"/>
          <w:lang w:val="zh-CN"/>
        </w:rPr>
        <w:t>声明函（非监狱、戒毒企业不</w:t>
      </w:r>
      <w:r>
        <w:rPr>
          <w:rFonts w:hint="eastAsia" w:ascii="宋体" w:hAnsi="宋体" w:eastAsia="宋体" w:cs="宋体"/>
          <w:b/>
          <w:bCs/>
          <w:color w:val="auto"/>
          <w:kern w:val="0"/>
          <w:sz w:val="28"/>
          <w:szCs w:val="28"/>
        </w:rPr>
        <w:t>填写</w:t>
      </w:r>
      <w:r>
        <w:rPr>
          <w:rFonts w:hint="eastAsia" w:ascii="宋体" w:hAnsi="宋体" w:eastAsia="宋体" w:cs="宋体"/>
          <w:b/>
          <w:color w:val="auto"/>
          <w:kern w:val="0"/>
          <w:sz w:val="28"/>
          <w:szCs w:val="28"/>
          <w:lang w:val="zh-CN"/>
        </w:rPr>
        <w:t>）</w:t>
      </w:r>
    </w:p>
    <w:p>
      <w:pPr>
        <w:spacing w:line="360" w:lineRule="auto"/>
        <w:rPr>
          <w:rFonts w:hint="eastAsia" w:ascii="宋体" w:hAnsi="宋体" w:eastAsia="宋体" w:cs="宋体"/>
          <w:b/>
          <w:color w:val="auto"/>
          <w:spacing w:val="6"/>
          <w:sz w:val="32"/>
          <w:szCs w:val="32"/>
          <w:shd w:val="pct10" w:color="auto" w:fill="FFFFFF"/>
        </w:rPr>
      </w:pP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本单位郑重声明，根据《</w:t>
      </w:r>
      <w:r>
        <w:rPr>
          <w:rFonts w:hint="eastAsia" w:ascii="宋体" w:hAnsi="宋体" w:eastAsia="宋体" w:cs="宋体"/>
          <w:color w:val="auto"/>
          <w:spacing w:val="-4"/>
          <w:kern w:val="0"/>
          <w:sz w:val="24"/>
        </w:rPr>
        <w:t>财政部 司法部 关于政府采购支持监狱企业发展有关问题的通知</w:t>
      </w:r>
      <w:r>
        <w:rPr>
          <w:rFonts w:hint="eastAsia" w:ascii="宋体" w:hAnsi="宋体" w:eastAsia="宋体" w:cs="宋体"/>
          <w:color w:val="auto"/>
          <w:sz w:val="24"/>
        </w:rPr>
        <w:t>》（财库〔2014〕 68号）的规定，本单位为符合条件的监狱、戒毒企业，且本单位参加的</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项目采购活动提供本单位制造的货物（由本单位承担工程/提供服务），或者提供其他监狱、戒毒企业制造的货物（不包括使用非监狱、戒毒企业注册商标的货物）。</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本单位对上述声明的真实性负责。如有虚假，将依法承担相应责任。</w:t>
      </w:r>
    </w:p>
    <w:p>
      <w:pPr>
        <w:spacing w:line="360" w:lineRule="auto"/>
        <w:ind w:firstLine="480" w:firstLineChars="200"/>
        <w:rPr>
          <w:rFonts w:hint="eastAsia" w:ascii="宋体" w:hAnsi="宋体" w:eastAsia="宋体" w:cs="宋体"/>
          <w:color w:val="auto"/>
          <w:sz w:val="24"/>
        </w:rPr>
      </w:pPr>
    </w:p>
    <w:p>
      <w:pPr>
        <w:spacing w:line="360" w:lineRule="auto"/>
        <w:ind w:firstLine="480" w:firstLineChars="200"/>
        <w:rPr>
          <w:rFonts w:hint="eastAsia" w:ascii="宋体" w:hAnsi="宋体" w:eastAsia="宋体" w:cs="宋体"/>
          <w:color w:val="auto"/>
          <w:sz w:val="24"/>
        </w:rPr>
      </w:pPr>
    </w:p>
    <w:p>
      <w:pPr>
        <w:tabs>
          <w:tab w:val="left" w:pos="4860"/>
          <w:tab w:val="left" w:pos="8040"/>
          <w:tab w:val="left" w:pos="9040"/>
        </w:tabs>
        <w:spacing w:line="360" w:lineRule="auto"/>
        <w:ind w:right="862" w:firstLine="480" w:firstLineChars="200"/>
        <w:jc w:val="center"/>
        <w:rPr>
          <w:rFonts w:hint="eastAsia" w:ascii="宋体" w:hAnsi="宋体" w:eastAsia="宋体" w:cs="宋体"/>
          <w:color w:val="auto"/>
          <w:sz w:val="24"/>
          <w:u w:val="single"/>
        </w:rPr>
      </w:pPr>
      <w:r>
        <w:rPr>
          <w:rFonts w:hint="eastAsia" w:ascii="宋体" w:hAnsi="宋体" w:eastAsia="宋体" w:cs="宋体"/>
          <w:color w:val="auto"/>
          <w:sz w:val="24"/>
        </w:rPr>
        <w:t xml:space="preserve">           供应商全称（公章）：</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u w:val="single"/>
        </w:rPr>
        <w:t xml:space="preserve">     </w:t>
      </w:r>
    </w:p>
    <w:p>
      <w:pPr>
        <w:tabs>
          <w:tab w:val="left" w:pos="4860"/>
        </w:tabs>
        <w:spacing w:line="360" w:lineRule="auto"/>
        <w:ind w:right="1560" w:firstLine="480" w:firstLineChars="200"/>
        <w:jc w:val="center"/>
        <w:rPr>
          <w:rFonts w:hint="eastAsia" w:ascii="宋体" w:hAnsi="宋体" w:eastAsia="宋体" w:cs="宋体"/>
          <w:color w:val="auto"/>
          <w:sz w:val="24"/>
        </w:rPr>
      </w:pPr>
      <w:r>
        <w:rPr>
          <w:rFonts w:hint="eastAsia" w:ascii="宋体" w:hAnsi="宋体" w:eastAsia="宋体" w:cs="宋体"/>
          <w:color w:val="auto"/>
          <w:sz w:val="24"/>
        </w:rPr>
        <w:t xml:space="preserve">       </w:t>
      </w:r>
    </w:p>
    <w:p>
      <w:pPr>
        <w:tabs>
          <w:tab w:val="left" w:pos="4860"/>
        </w:tabs>
        <w:spacing w:line="360" w:lineRule="auto"/>
        <w:ind w:right="30" w:rightChars="0" w:firstLine="480" w:firstLineChars="200"/>
        <w:jc w:val="center"/>
        <w:rPr>
          <w:rFonts w:hint="eastAsia" w:ascii="宋体" w:hAnsi="宋体" w:eastAsia="宋体" w:cs="宋体"/>
          <w:color w:val="auto"/>
          <w:sz w:val="24"/>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日</w:t>
      </w:r>
      <w:r>
        <w:rPr>
          <w:rFonts w:hint="eastAsia" w:ascii="宋体" w:hAnsi="宋体" w:eastAsia="宋体" w:cs="宋体"/>
          <w:color w:val="auto"/>
          <w:sz w:val="24"/>
          <w:lang w:val="zh-CN"/>
        </w:rPr>
        <w:t xml:space="preserve">   </w:t>
      </w:r>
      <w:r>
        <w:rPr>
          <w:rFonts w:hint="eastAsia" w:ascii="宋体" w:hAnsi="宋体" w:eastAsia="宋体" w:cs="宋体"/>
          <w:color w:val="auto"/>
          <w:sz w:val="24"/>
        </w:rPr>
        <w:t xml:space="preserve"> </w:t>
      </w:r>
      <w:r>
        <w:rPr>
          <w:rFonts w:hint="eastAsia" w:ascii="宋体" w:hAnsi="宋体" w:eastAsia="宋体" w:cs="宋体"/>
          <w:color w:val="auto"/>
          <w:sz w:val="24"/>
          <w:lang w:val="zh-CN"/>
        </w:rPr>
        <w:t xml:space="preserve">  </w:t>
      </w:r>
      <w:r>
        <w:rPr>
          <w:rFonts w:hint="eastAsia" w:ascii="宋体" w:hAnsi="宋体" w:eastAsia="宋体" w:cs="宋体"/>
          <w:color w:val="auto"/>
          <w:sz w:val="24"/>
        </w:rPr>
        <w:t>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spacing w:line="360" w:lineRule="auto"/>
        <w:ind w:firstLine="506" w:firstLineChars="200"/>
        <w:rPr>
          <w:rFonts w:hint="eastAsia" w:ascii="宋体" w:hAnsi="宋体" w:eastAsia="宋体" w:cs="宋体"/>
          <w:b/>
          <w:color w:val="auto"/>
          <w:spacing w:val="6"/>
          <w:sz w:val="24"/>
          <w:shd w:val="pct10" w:color="auto" w:fill="FFFFFF"/>
        </w:rPr>
      </w:pPr>
    </w:p>
    <w:p>
      <w:pPr>
        <w:spacing w:line="360" w:lineRule="auto"/>
        <w:ind w:firstLine="506" w:firstLineChars="200"/>
        <w:rPr>
          <w:rFonts w:hint="eastAsia" w:ascii="宋体" w:hAnsi="宋体" w:eastAsia="宋体" w:cs="宋体"/>
          <w:b/>
          <w:color w:val="auto"/>
          <w:spacing w:val="6"/>
          <w:sz w:val="24"/>
          <w:shd w:val="pct10" w:color="auto" w:fill="FFFFFF"/>
        </w:rPr>
      </w:pPr>
    </w:p>
    <w:p>
      <w:pPr>
        <w:keepNext w:val="0"/>
        <w:keepLines w:val="0"/>
        <w:pageBreakBefore w:val="0"/>
        <w:widowControl w:val="0"/>
        <w:tabs>
          <w:tab w:val="left" w:pos="1755"/>
        </w:tabs>
        <w:kinsoku/>
        <w:wordWrap/>
        <w:overflowPunct/>
        <w:topLinePunct w:val="0"/>
        <w:autoSpaceDE/>
        <w:autoSpaceDN/>
        <w:bidi w:val="0"/>
        <w:adjustRightInd/>
        <w:snapToGrid/>
        <w:spacing w:line="500" w:lineRule="atLeast"/>
        <w:ind w:firstLine="480" w:firstLineChars="200"/>
        <w:textAlignment w:val="auto"/>
        <w:outlineLvl w:val="1"/>
        <w:rPr>
          <w:rFonts w:hint="eastAsia" w:ascii="宋体" w:hAnsi="宋体" w:eastAsia="宋体" w:cs="宋体"/>
          <w:b/>
          <w:bCs/>
          <w:color w:val="auto"/>
          <w:sz w:val="32"/>
          <w:szCs w:val="32"/>
        </w:rPr>
      </w:pPr>
      <w:r>
        <w:rPr>
          <w:rFonts w:hint="eastAsia" w:ascii="宋体" w:hAnsi="宋体" w:eastAsia="宋体" w:cs="宋体"/>
          <w:color w:val="auto"/>
          <w:kern w:val="0"/>
          <w:sz w:val="24"/>
          <w:lang w:val="zh-CN"/>
        </w:rPr>
        <w:t>备注：供应商提供的《</w:t>
      </w:r>
      <w:r>
        <w:rPr>
          <w:rFonts w:hint="eastAsia" w:ascii="宋体" w:hAnsi="宋体" w:eastAsia="宋体" w:cs="宋体"/>
          <w:color w:val="auto"/>
          <w:sz w:val="24"/>
        </w:rPr>
        <w:t>监狱、戒毒企业</w:t>
      </w:r>
      <w:r>
        <w:rPr>
          <w:rFonts w:hint="eastAsia" w:ascii="宋体" w:hAnsi="宋体" w:eastAsia="宋体" w:cs="宋体"/>
          <w:color w:val="auto"/>
          <w:kern w:val="0"/>
          <w:sz w:val="24"/>
          <w:lang w:val="zh-CN"/>
        </w:rPr>
        <w:t>声明函》必须真实有效，供应商</w:t>
      </w:r>
      <w:r>
        <w:rPr>
          <w:rFonts w:hint="eastAsia" w:ascii="宋体" w:hAnsi="宋体" w:eastAsia="宋体" w:cs="宋体"/>
          <w:color w:val="auto"/>
          <w:sz w:val="24"/>
        </w:rPr>
        <w:t>应当提供由省级以上监狱管理局、戒毒管理局(含新疆生产建设兵团)出具的属于监狱企业的证明文件。</w:t>
      </w:r>
    </w:p>
    <w:p>
      <w:pPr>
        <w:tabs>
          <w:tab w:val="left" w:pos="1755"/>
        </w:tabs>
        <w:spacing w:line="500" w:lineRule="atLeast"/>
        <w:outlineLvl w:val="1"/>
        <w:rPr>
          <w:rFonts w:hint="eastAsia" w:ascii="宋体" w:hAnsi="宋体"/>
          <w:b/>
          <w:color w:val="auto"/>
          <w:szCs w:val="21"/>
          <w:lang w:val="en-GB"/>
        </w:rPr>
      </w:pPr>
      <w:r>
        <w:rPr>
          <w:rFonts w:ascii="宋体" w:hAnsi="宋体" w:cs="仿宋"/>
          <w:b/>
          <w:bCs/>
          <w:color w:val="auto"/>
          <w:sz w:val="32"/>
          <w:szCs w:val="32"/>
        </w:rPr>
        <w:br w:type="page"/>
      </w:r>
      <w:r>
        <w:rPr>
          <w:rFonts w:hint="eastAsia" w:ascii="宋体" w:hAnsi="宋体"/>
          <w:b/>
          <w:color w:val="auto"/>
          <w:szCs w:val="21"/>
          <w:lang w:val="en-GB"/>
        </w:rPr>
        <w:t>附件</w:t>
      </w:r>
      <w:r>
        <w:rPr>
          <w:rFonts w:hint="eastAsia" w:ascii="宋体" w:hAnsi="宋体"/>
          <w:b/>
          <w:color w:val="auto"/>
          <w:szCs w:val="21"/>
        </w:rPr>
        <w:t>1</w:t>
      </w:r>
      <w:r>
        <w:rPr>
          <w:rFonts w:hint="eastAsia" w:ascii="宋体" w:hAnsi="宋体"/>
          <w:b/>
          <w:color w:val="auto"/>
          <w:szCs w:val="21"/>
          <w:lang w:val="en-GB"/>
        </w:rPr>
        <w:t>：</w:t>
      </w:r>
    </w:p>
    <w:p>
      <w:pPr>
        <w:spacing w:before="156" w:beforeLines="50" w:after="312" w:afterLines="100"/>
        <w:rPr>
          <w:rFonts w:hint="eastAsia" w:ascii="宋体"/>
          <w:b/>
          <w:color w:val="auto"/>
          <w:szCs w:val="21"/>
          <w:lang w:val="en-GB"/>
        </w:rPr>
      </w:pPr>
      <w:r>
        <w:rPr>
          <w:rFonts w:hint="eastAsia" w:ascii="宋体"/>
          <w:b/>
          <w:color w:val="auto"/>
          <w:szCs w:val="21"/>
          <w:lang w:val="en-GB"/>
        </w:rPr>
        <w:t>保证金交纳凭证</w:t>
      </w:r>
      <w:r>
        <w:rPr>
          <w:rFonts w:hint="eastAsia" w:ascii="宋体"/>
          <w:b/>
          <w:color w:val="auto"/>
          <w:szCs w:val="21"/>
        </w:rPr>
        <w:t>/</w:t>
      </w:r>
      <w:r>
        <w:rPr>
          <w:rFonts w:hint="eastAsia" w:ascii="宋体"/>
          <w:b/>
          <w:color w:val="auto"/>
          <w:szCs w:val="21"/>
          <w:lang w:val="en-GB"/>
        </w:rPr>
        <w:t>保函</w:t>
      </w:r>
    </w:p>
    <w:p>
      <w:pPr>
        <w:pStyle w:val="2"/>
        <w:rPr>
          <w:rFonts w:hint="eastAsia" w:eastAsia="宋体"/>
          <w:color w:val="auto"/>
          <w:lang w:val="en-GB" w:eastAsia="zh-CN"/>
        </w:rPr>
      </w:pPr>
      <w:r>
        <w:rPr>
          <w:rFonts w:hint="eastAsia" w:ascii="宋体"/>
          <w:b/>
          <w:color w:val="auto"/>
          <w:sz w:val="21"/>
          <w:szCs w:val="18"/>
          <w:lang w:val="en-GB" w:eastAsia="zh-CN"/>
        </w:rPr>
        <w:t>（</w:t>
      </w:r>
      <w:r>
        <w:rPr>
          <w:rFonts w:hint="eastAsia" w:ascii="宋体"/>
          <w:b/>
          <w:color w:val="auto"/>
          <w:sz w:val="21"/>
          <w:szCs w:val="18"/>
          <w:lang w:val="en-US" w:eastAsia="zh-CN"/>
        </w:rPr>
        <w:t>需证明该保证金是由公司基本账户缴纳/开出保函</w:t>
      </w:r>
      <w:r>
        <w:rPr>
          <w:rFonts w:hint="eastAsia" w:ascii="宋体"/>
          <w:b/>
          <w:color w:val="auto"/>
          <w:sz w:val="21"/>
          <w:szCs w:val="18"/>
          <w:lang w:val="en-GB" w:eastAsia="zh-CN"/>
        </w:rPr>
        <w:t>）</w:t>
      </w:r>
    </w:p>
    <w:tbl>
      <w:tblPr>
        <w:tblStyle w:val="24"/>
        <w:tblpPr w:leftFromText="180" w:rightFromText="180" w:vertAnchor="text" w:horzAnchor="page" w:tblpX="1830" w:tblpY="49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8" w:hRule="atLeast"/>
        </w:trPr>
        <w:tc>
          <w:tcPr>
            <w:tcW w:w="8397" w:type="dxa"/>
            <w:noWrap w:val="0"/>
            <w:vAlign w:val="top"/>
          </w:tcPr>
          <w:p>
            <w:pPr>
              <w:pStyle w:val="8"/>
              <w:rPr>
                <w:color w:val="auto"/>
                <w:sz w:val="44"/>
                <w:szCs w:val="44"/>
              </w:rPr>
            </w:pPr>
          </w:p>
          <w:p>
            <w:pPr>
              <w:pStyle w:val="8"/>
              <w:rPr>
                <w:color w:val="auto"/>
                <w:sz w:val="44"/>
                <w:szCs w:val="44"/>
              </w:rPr>
            </w:pPr>
          </w:p>
          <w:p>
            <w:pPr>
              <w:pStyle w:val="8"/>
              <w:ind w:firstLine="2098" w:firstLineChars="477"/>
              <w:rPr>
                <w:rFonts w:hint="eastAsia"/>
                <w:color w:val="auto"/>
                <w:sz w:val="44"/>
                <w:szCs w:val="44"/>
              </w:rPr>
            </w:pPr>
          </w:p>
          <w:p>
            <w:pPr>
              <w:pStyle w:val="8"/>
              <w:ind w:firstLine="2534" w:firstLineChars="576"/>
              <w:jc w:val="left"/>
              <w:rPr>
                <w:color w:val="auto"/>
                <w:sz w:val="44"/>
                <w:szCs w:val="44"/>
              </w:rPr>
            </w:pPr>
            <w:r>
              <w:rPr>
                <w:rFonts w:hint="eastAsia"/>
                <w:color w:val="auto"/>
                <w:sz w:val="44"/>
                <w:szCs w:val="44"/>
              </w:rPr>
              <w:t>保证金交纳凭证/保函</w:t>
            </w:r>
          </w:p>
          <w:p>
            <w:pPr>
              <w:pStyle w:val="8"/>
              <w:rPr>
                <w:color w:val="auto"/>
              </w:rPr>
            </w:pPr>
          </w:p>
        </w:tc>
      </w:tr>
    </w:tbl>
    <w:p>
      <w:pPr>
        <w:spacing w:before="156" w:beforeLines="50" w:after="312" w:afterLines="100"/>
        <w:rPr>
          <w:rFonts w:hint="eastAsia" w:ascii="宋体"/>
          <w:b/>
          <w:color w:val="auto"/>
          <w:szCs w:val="21"/>
          <w:lang w:val="en-GB"/>
        </w:rPr>
      </w:pPr>
    </w:p>
    <w:p>
      <w:pPr>
        <w:spacing w:before="156" w:beforeLines="50" w:after="312" w:afterLines="100"/>
        <w:rPr>
          <w:rFonts w:hint="eastAsia" w:ascii="宋体"/>
          <w:b/>
          <w:color w:val="auto"/>
          <w:szCs w:val="21"/>
          <w:lang w:val="en-GB"/>
        </w:rPr>
      </w:pPr>
    </w:p>
    <w:p>
      <w:pPr>
        <w:spacing w:before="156" w:beforeLines="50" w:after="312" w:afterLines="100"/>
        <w:rPr>
          <w:rFonts w:hint="eastAsia" w:ascii="宋体"/>
          <w:b/>
          <w:color w:val="auto"/>
          <w:szCs w:val="21"/>
          <w:lang w:val="en-GB"/>
        </w:rPr>
      </w:pPr>
    </w:p>
    <w:p>
      <w:pPr>
        <w:spacing w:before="156" w:beforeLines="50" w:after="312" w:afterLines="100"/>
        <w:rPr>
          <w:rFonts w:hint="eastAsia" w:ascii="宋体"/>
          <w:b/>
          <w:color w:val="auto"/>
          <w:szCs w:val="21"/>
          <w:lang w:val="en-GB"/>
        </w:rPr>
      </w:pPr>
    </w:p>
    <w:p>
      <w:pPr>
        <w:spacing w:before="156" w:beforeLines="50" w:after="312" w:afterLines="100"/>
        <w:rPr>
          <w:rFonts w:hint="eastAsia" w:ascii="宋体"/>
          <w:b/>
          <w:color w:val="auto"/>
          <w:szCs w:val="21"/>
          <w:lang w:val="en-GB"/>
        </w:rPr>
      </w:pPr>
    </w:p>
    <w:p>
      <w:pPr>
        <w:spacing w:before="156" w:beforeLines="50" w:after="312" w:afterLines="100"/>
        <w:rPr>
          <w:rFonts w:hint="eastAsia" w:ascii="宋体"/>
          <w:b/>
          <w:color w:val="auto"/>
          <w:szCs w:val="21"/>
          <w:lang w:val="en-GB"/>
        </w:rPr>
      </w:pPr>
    </w:p>
    <w:p>
      <w:pPr>
        <w:spacing w:before="156" w:beforeLines="50" w:after="312" w:afterLines="100"/>
        <w:rPr>
          <w:rFonts w:hint="eastAsia" w:ascii="宋体"/>
          <w:b/>
          <w:color w:val="auto"/>
          <w:szCs w:val="21"/>
          <w:lang w:val="en-GB"/>
        </w:rPr>
      </w:pPr>
    </w:p>
    <w:p>
      <w:pPr>
        <w:spacing w:before="156" w:beforeLines="50" w:after="312" w:afterLines="100"/>
        <w:rPr>
          <w:rFonts w:hint="eastAsia" w:ascii="宋体"/>
          <w:b/>
          <w:color w:val="auto"/>
          <w:szCs w:val="21"/>
          <w:lang w:val="en-GB"/>
        </w:rPr>
      </w:pPr>
    </w:p>
    <w:p>
      <w:pPr>
        <w:spacing w:before="156" w:beforeLines="50" w:after="312" w:afterLines="100"/>
        <w:rPr>
          <w:rFonts w:hint="eastAsia" w:ascii="宋体"/>
          <w:b/>
          <w:color w:val="auto"/>
          <w:szCs w:val="21"/>
          <w:lang w:val="en-GB"/>
        </w:rPr>
      </w:pPr>
    </w:p>
    <w:p>
      <w:pPr>
        <w:pStyle w:val="2"/>
        <w:rPr>
          <w:rFonts w:hint="eastAsia" w:ascii="宋体"/>
          <w:b/>
          <w:color w:val="auto"/>
          <w:szCs w:val="21"/>
          <w:lang w:val="en-GB"/>
        </w:rPr>
      </w:pPr>
    </w:p>
    <w:p>
      <w:pPr>
        <w:bidi w:val="0"/>
        <w:jc w:val="center"/>
        <w:rPr>
          <w:rFonts w:hint="eastAsia"/>
          <w:b/>
          <w:bCs/>
          <w:color w:val="auto"/>
          <w:sz w:val="32"/>
          <w:szCs w:val="32"/>
        </w:rPr>
      </w:pPr>
      <w:r>
        <w:rPr>
          <w:rFonts w:hint="eastAsia"/>
          <w:b/>
          <w:bCs/>
          <w:color w:val="auto"/>
          <w:sz w:val="32"/>
          <w:szCs w:val="32"/>
        </w:rPr>
        <w:t>第</w:t>
      </w:r>
      <w:r>
        <w:rPr>
          <w:rFonts w:hint="eastAsia"/>
          <w:b/>
          <w:bCs/>
          <w:color w:val="auto"/>
          <w:sz w:val="32"/>
          <w:szCs w:val="32"/>
          <w:lang w:val="en-US" w:eastAsia="zh-CN"/>
        </w:rPr>
        <w:t>七</w:t>
      </w:r>
      <w:r>
        <w:rPr>
          <w:rFonts w:hint="eastAsia"/>
          <w:b/>
          <w:bCs/>
          <w:color w:val="auto"/>
          <w:sz w:val="32"/>
          <w:szCs w:val="32"/>
        </w:rPr>
        <w:t>部分 封袋正面标识式样</w:t>
      </w:r>
    </w:p>
    <w:p>
      <w:pPr>
        <w:spacing w:line="460" w:lineRule="exact"/>
        <w:rPr>
          <w:rFonts w:hint="eastAsia" w:ascii="宋体" w:hAnsi="宋体"/>
          <w:b/>
          <w:color w:val="auto"/>
          <w:sz w:val="24"/>
        </w:rPr>
      </w:pPr>
      <w:r>
        <w:rPr>
          <w:rFonts w:hint="eastAsia" w:ascii="宋体" w:hAnsi="宋体"/>
          <w:b/>
          <w:color w:val="auto"/>
          <w:sz w:val="24"/>
        </w:rPr>
        <w:t>响应文件封袋正面标识式样：</w:t>
      </w:r>
    </w:p>
    <w:p>
      <w:pPr>
        <w:spacing w:line="460" w:lineRule="exact"/>
        <w:ind w:firstLine="482" w:firstLineChars="200"/>
        <w:rPr>
          <w:rFonts w:hint="eastAsia" w:ascii="宋体" w:hAnsi="宋体"/>
          <w:b/>
          <w:color w:val="auto"/>
          <w:sz w:val="24"/>
        </w:rPr>
      </w:pPr>
      <w:r>
        <w:rPr>
          <w:rFonts w:hint="eastAsia" w:ascii="宋体" w:hAnsi="宋体"/>
          <w:b/>
          <w:color w:val="auto"/>
          <w:sz w:val="24"/>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153035</wp:posOffset>
                </wp:positionV>
                <wp:extent cx="5963285" cy="7360285"/>
                <wp:effectExtent l="4445" t="4445" r="13970" b="7620"/>
                <wp:wrapNone/>
                <wp:docPr id="1" name="文本框 2"/>
                <wp:cNvGraphicFramePr/>
                <a:graphic xmlns:a="http://schemas.openxmlformats.org/drawingml/2006/main">
                  <a:graphicData uri="http://schemas.microsoft.com/office/word/2010/wordprocessingShape">
                    <wps:wsp>
                      <wps:cNvSpPr txBox="1"/>
                      <wps:spPr>
                        <a:xfrm>
                          <a:off x="0" y="0"/>
                          <a:ext cx="5963285" cy="73602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p>
                          <w:p>
                            <w:pPr>
                              <w:rPr>
                                <w:sz w:val="28"/>
                                <w:szCs w:val="28"/>
                              </w:rPr>
                            </w:pPr>
                          </w:p>
                          <w:p>
                            <w:pPr>
                              <w:rPr>
                                <w:rFonts w:hint="eastAsia"/>
                                <w:sz w:val="28"/>
                                <w:szCs w:val="28"/>
                              </w:rPr>
                            </w:pPr>
                            <w:r>
                              <w:rPr>
                                <w:rFonts w:hint="eastAsia"/>
                                <w:sz w:val="28"/>
                                <w:szCs w:val="28"/>
                              </w:rPr>
                              <w:t>致：陕西中汇工程管理有限公司</w:t>
                            </w:r>
                          </w:p>
                          <w:p>
                            <w:pPr>
                              <w:rPr>
                                <w:rFonts w:hint="eastAsia" w:eastAsia="宋体"/>
                                <w:color w:val="FF0000"/>
                                <w:sz w:val="28"/>
                                <w:szCs w:val="28"/>
                                <w:lang w:val="en-US" w:eastAsia="zh-CN"/>
                              </w:rPr>
                            </w:pPr>
                            <w:r>
                              <w:rPr>
                                <w:rFonts w:hint="eastAsia"/>
                                <w:sz w:val="28"/>
                                <w:szCs w:val="28"/>
                              </w:rPr>
                              <w:t xml:space="preserve">项目编号：                                       </w:t>
                            </w:r>
                            <w:r>
                              <w:rPr>
                                <w:rFonts w:hint="eastAsia"/>
                                <w:color w:val="FF0000"/>
                                <w:sz w:val="28"/>
                                <w:szCs w:val="28"/>
                              </w:rPr>
                              <w:t xml:space="preserve">  </w:t>
                            </w:r>
                          </w:p>
                          <w:p>
                            <w:pPr>
                              <w:rPr>
                                <w:rFonts w:hint="eastAsia"/>
                                <w:color w:val="FF0000"/>
                                <w:sz w:val="28"/>
                                <w:szCs w:val="28"/>
                              </w:rPr>
                            </w:pPr>
                            <w:r>
                              <w:rPr>
                                <w:rFonts w:hint="eastAsia"/>
                                <w:sz w:val="28"/>
                                <w:szCs w:val="28"/>
                              </w:rPr>
                              <w:t xml:space="preserve">项目名称：                             </w:t>
                            </w:r>
                          </w:p>
                          <w:p>
                            <w:pPr>
                              <w:jc w:val="center"/>
                              <w:rPr>
                                <w:b/>
                                <w:sz w:val="44"/>
                                <w:szCs w:val="44"/>
                              </w:rPr>
                            </w:pPr>
                          </w:p>
                          <w:p>
                            <w:pPr>
                              <w:jc w:val="center"/>
                              <w:rPr>
                                <w:b/>
                                <w:sz w:val="44"/>
                                <w:szCs w:val="44"/>
                              </w:rPr>
                            </w:pPr>
                          </w:p>
                          <w:p>
                            <w:pPr>
                              <w:jc w:val="center"/>
                              <w:rPr>
                                <w:b/>
                                <w:sz w:val="44"/>
                                <w:szCs w:val="44"/>
                              </w:rPr>
                            </w:pPr>
                          </w:p>
                          <w:p>
                            <w:pPr>
                              <w:jc w:val="center"/>
                              <w:rPr>
                                <w:rFonts w:hint="eastAsia"/>
                                <w:b/>
                                <w:sz w:val="44"/>
                                <w:szCs w:val="44"/>
                              </w:rPr>
                            </w:pPr>
                            <w:r>
                              <w:rPr>
                                <w:rFonts w:hint="eastAsia"/>
                                <w:b/>
                                <w:sz w:val="44"/>
                                <w:szCs w:val="44"/>
                              </w:rPr>
                              <w:t>响应文件（正本或副本）</w:t>
                            </w:r>
                          </w:p>
                          <w:p>
                            <w:pPr>
                              <w:rPr>
                                <w:rFonts w:hint="eastAsia"/>
                                <w:sz w:val="28"/>
                                <w:szCs w:val="28"/>
                              </w:rPr>
                            </w:pPr>
                          </w:p>
                          <w:p>
                            <w:pPr>
                              <w:rPr>
                                <w:rFonts w:hint="eastAsia"/>
                                <w:sz w:val="28"/>
                                <w:szCs w:val="28"/>
                              </w:rPr>
                            </w:pPr>
                          </w:p>
                          <w:p>
                            <w:pPr>
                              <w:rPr>
                                <w:rFonts w:ascii="宋体" w:hAnsi="宋体"/>
                                <w:sz w:val="24"/>
                                <w:highlight w:val="yellow"/>
                              </w:rPr>
                            </w:pPr>
                          </w:p>
                          <w:p>
                            <w:pPr>
                              <w:rPr>
                                <w:rFonts w:ascii="宋体" w:hAnsi="宋体"/>
                                <w:sz w:val="24"/>
                                <w:highlight w:val="yellow"/>
                              </w:rPr>
                            </w:pPr>
                          </w:p>
                          <w:p>
                            <w:pPr>
                              <w:ind w:firstLine="1540" w:firstLineChars="550"/>
                              <w:rPr>
                                <w:rFonts w:ascii="宋体" w:hAnsi="宋体"/>
                                <w:sz w:val="28"/>
                                <w:szCs w:val="28"/>
                              </w:rPr>
                            </w:pPr>
                            <w:r>
                              <w:rPr>
                                <w:rFonts w:hint="eastAsia" w:ascii="宋体" w:hAnsi="宋体"/>
                                <w:sz w:val="28"/>
                                <w:szCs w:val="28"/>
                              </w:rPr>
                              <w:t>供应商全称（公章）：</w:t>
                            </w:r>
                            <w:r>
                              <w:rPr>
                                <w:rFonts w:ascii="宋体" w:hAnsi="宋体"/>
                                <w:sz w:val="28"/>
                                <w:szCs w:val="28"/>
                                <w:u w:val="single"/>
                              </w:rPr>
                              <w:t xml:space="preserve">                     </w:t>
                            </w:r>
                          </w:p>
                          <w:p>
                            <w:pPr>
                              <w:ind w:firstLine="1559" w:firstLineChars="557"/>
                              <w:rPr>
                                <w:rFonts w:ascii="宋体" w:hAnsi="宋体"/>
                                <w:sz w:val="24"/>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lang w:val="en-US" w:eastAsia="zh-CN"/>
                              </w:rPr>
                              <w:t xml:space="preserve"> </w:t>
                            </w:r>
                            <w:r>
                              <w:rPr>
                                <w:rFonts w:ascii="宋体" w:hAnsi="宋体"/>
                                <w:sz w:val="28"/>
                                <w:szCs w:val="28"/>
                              </w:rPr>
                              <w:t xml:space="preserve">  </w:t>
                            </w:r>
                            <w:r>
                              <w:rPr>
                                <w:rFonts w:hint="eastAsia" w:ascii="宋体" w:hAnsi="宋体"/>
                                <w:sz w:val="28"/>
                                <w:szCs w:val="28"/>
                              </w:rPr>
                              <w:t xml:space="preserve"> 期</w:t>
                            </w:r>
                            <w:r>
                              <w:rPr>
                                <w:rFonts w:ascii="宋体" w:hAnsi="宋体"/>
                                <w:sz w:val="28"/>
                                <w:szCs w:val="28"/>
                              </w:rPr>
                              <w:t>：</w:t>
                            </w:r>
                            <w:r>
                              <w:rPr>
                                <w:rFonts w:ascii="宋体" w:hAnsi="宋体"/>
                                <w:sz w:val="28"/>
                                <w:szCs w:val="28"/>
                                <w:u w:val="single"/>
                              </w:rPr>
                              <w:t xml:space="preserve">                     </w:t>
                            </w:r>
                          </w:p>
                          <w:p>
                            <w:pPr>
                              <w:ind w:firstLine="2040" w:firstLineChars="850"/>
                              <w:rPr>
                                <w:rFonts w:ascii="宋体" w:hAnsi="宋体"/>
                                <w:sz w:val="24"/>
                              </w:rPr>
                            </w:pPr>
                          </w:p>
                          <w:p>
                            <w:pPr>
                              <w:ind w:firstLine="2040" w:firstLineChars="850"/>
                              <w:rPr>
                                <w:rFonts w:ascii="宋体" w:hAnsi="宋体"/>
                                <w:sz w:val="24"/>
                              </w:rPr>
                            </w:pPr>
                          </w:p>
                          <w:p>
                            <w:pPr>
                              <w:ind w:firstLine="2040" w:firstLineChars="850"/>
                              <w:rPr>
                                <w:rFonts w:ascii="宋体" w:hAnsi="宋体"/>
                                <w:sz w:val="24"/>
                                <w:highlight w:val="yellow"/>
                              </w:rPr>
                            </w:pPr>
                          </w:p>
                          <w:p>
                            <w:pPr>
                              <w:ind w:firstLine="2040" w:firstLineChars="850"/>
                              <w:rPr>
                                <w:rFonts w:ascii="宋体" w:hAnsi="宋体"/>
                                <w:sz w:val="24"/>
                                <w:highlight w:val="yellow"/>
                              </w:rPr>
                            </w:pPr>
                          </w:p>
                          <w:p>
                            <w:pPr>
                              <w:ind w:firstLine="2835" w:firstLineChars="1350"/>
                              <w:rPr>
                                <w:rFonts w:hint="eastAsia" w:ascii="宋体" w:hAnsi="宋体"/>
                                <w:sz w:val="24"/>
                                <w:highlight w:val="yellow"/>
                              </w:rPr>
                            </w:pPr>
                            <w:r>
                              <w:rPr>
                                <w:rFonts w:hint="eastAsia" w:ascii="宋体" w:hAnsi="宋体"/>
                              </w:rPr>
                              <w:t>在****年*月*日*时*分之前不得启封</w:t>
                            </w:r>
                          </w:p>
                        </w:txbxContent>
                      </wps:txbx>
                      <wps:bodyPr wrap="square" upright="1"/>
                    </wps:wsp>
                  </a:graphicData>
                </a:graphic>
              </wp:anchor>
            </w:drawing>
          </mc:Choice>
          <mc:Fallback>
            <w:pict>
              <v:shape id="文本框 2" o:spid="_x0000_s1026" o:spt="202" type="#_x0000_t202" style="position:absolute;left:0pt;margin-left:0pt;margin-top:12.05pt;height:579.55pt;width:469.55pt;z-index:251661312;mso-width-relative:page;mso-height-relative:page;" fillcolor="#FFFFFF" filled="t" stroked="t" coordsize="21600,21600" o:gfxdata="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HNqh09gAAAAIAQAADwAAAAAA&#10;AAABACAAAAAiAAAAZHJzL2Rvd25yZXYueG1sUEsBAhQAFAAAAAgAh07iQJ15e5YTAgAARQQAAA4A&#10;AAAAAAAAAQAgAAAAJwEAAGRycy9lMm9Eb2MueG1sUEsFBgAAAAAGAAYAWQEAAKwFAAAAAA==&#10;">
                <v:fill on="t" focussize="0,0"/>
                <v:stroke color="#000000" joinstyle="miter"/>
                <v:imagedata o:title=""/>
                <o:lock v:ext="edit" aspectratio="f"/>
                <v:textbox>
                  <w:txbxContent>
                    <w:p>
                      <w:pPr>
                        <w:rPr>
                          <w:sz w:val="28"/>
                          <w:szCs w:val="28"/>
                        </w:rPr>
                      </w:pPr>
                    </w:p>
                    <w:p>
                      <w:pPr>
                        <w:rPr>
                          <w:sz w:val="28"/>
                          <w:szCs w:val="28"/>
                        </w:rPr>
                      </w:pPr>
                    </w:p>
                    <w:p>
                      <w:pPr>
                        <w:rPr>
                          <w:rFonts w:hint="eastAsia"/>
                          <w:sz w:val="28"/>
                          <w:szCs w:val="28"/>
                        </w:rPr>
                      </w:pPr>
                      <w:r>
                        <w:rPr>
                          <w:rFonts w:hint="eastAsia"/>
                          <w:sz w:val="28"/>
                          <w:szCs w:val="28"/>
                        </w:rPr>
                        <w:t>致：陕西中汇工程管理有限公司</w:t>
                      </w:r>
                    </w:p>
                    <w:p>
                      <w:pPr>
                        <w:rPr>
                          <w:rFonts w:hint="eastAsia" w:eastAsia="宋体"/>
                          <w:color w:val="FF0000"/>
                          <w:sz w:val="28"/>
                          <w:szCs w:val="28"/>
                          <w:lang w:val="en-US" w:eastAsia="zh-CN"/>
                        </w:rPr>
                      </w:pPr>
                      <w:r>
                        <w:rPr>
                          <w:rFonts w:hint="eastAsia"/>
                          <w:sz w:val="28"/>
                          <w:szCs w:val="28"/>
                        </w:rPr>
                        <w:t xml:space="preserve">项目编号：                                       </w:t>
                      </w:r>
                      <w:r>
                        <w:rPr>
                          <w:rFonts w:hint="eastAsia"/>
                          <w:color w:val="FF0000"/>
                          <w:sz w:val="28"/>
                          <w:szCs w:val="28"/>
                        </w:rPr>
                        <w:t xml:space="preserve">  </w:t>
                      </w:r>
                    </w:p>
                    <w:p>
                      <w:pPr>
                        <w:rPr>
                          <w:rFonts w:hint="eastAsia"/>
                          <w:color w:val="FF0000"/>
                          <w:sz w:val="28"/>
                          <w:szCs w:val="28"/>
                        </w:rPr>
                      </w:pPr>
                      <w:r>
                        <w:rPr>
                          <w:rFonts w:hint="eastAsia"/>
                          <w:sz w:val="28"/>
                          <w:szCs w:val="28"/>
                        </w:rPr>
                        <w:t xml:space="preserve">项目名称：                             </w:t>
                      </w:r>
                    </w:p>
                    <w:p>
                      <w:pPr>
                        <w:jc w:val="center"/>
                        <w:rPr>
                          <w:b/>
                          <w:sz w:val="44"/>
                          <w:szCs w:val="44"/>
                        </w:rPr>
                      </w:pPr>
                    </w:p>
                    <w:p>
                      <w:pPr>
                        <w:jc w:val="center"/>
                        <w:rPr>
                          <w:b/>
                          <w:sz w:val="44"/>
                          <w:szCs w:val="44"/>
                        </w:rPr>
                      </w:pPr>
                    </w:p>
                    <w:p>
                      <w:pPr>
                        <w:jc w:val="center"/>
                        <w:rPr>
                          <w:b/>
                          <w:sz w:val="44"/>
                          <w:szCs w:val="44"/>
                        </w:rPr>
                      </w:pPr>
                    </w:p>
                    <w:p>
                      <w:pPr>
                        <w:jc w:val="center"/>
                        <w:rPr>
                          <w:rFonts w:hint="eastAsia"/>
                          <w:b/>
                          <w:sz w:val="44"/>
                          <w:szCs w:val="44"/>
                        </w:rPr>
                      </w:pPr>
                      <w:r>
                        <w:rPr>
                          <w:rFonts w:hint="eastAsia"/>
                          <w:b/>
                          <w:sz w:val="44"/>
                          <w:szCs w:val="44"/>
                        </w:rPr>
                        <w:t>响应文件（正本或副本）</w:t>
                      </w:r>
                    </w:p>
                    <w:p>
                      <w:pPr>
                        <w:rPr>
                          <w:rFonts w:hint="eastAsia"/>
                          <w:sz w:val="28"/>
                          <w:szCs w:val="28"/>
                        </w:rPr>
                      </w:pPr>
                    </w:p>
                    <w:p>
                      <w:pPr>
                        <w:rPr>
                          <w:rFonts w:hint="eastAsia"/>
                          <w:sz w:val="28"/>
                          <w:szCs w:val="28"/>
                        </w:rPr>
                      </w:pPr>
                    </w:p>
                    <w:p>
                      <w:pPr>
                        <w:rPr>
                          <w:rFonts w:ascii="宋体" w:hAnsi="宋体"/>
                          <w:sz w:val="24"/>
                          <w:highlight w:val="yellow"/>
                        </w:rPr>
                      </w:pPr>
                    </w:p>
                    <w:p>
                      <w:pPr>
                        <w:rPr>
                          <w:rFonts w:ascii="宋体" w:hAnsi="宋体"/>
                          <w:sz w:val="24"/>
                          <w:highlight w:val="yellow"/>
                        </w:rPr>
                      </w:pPr>
                    </w:p>
                    <w:p>
                      <w:pPr>
                        <w:ind w:firstLine="1540" w:firstLineChars="550"/>
                        <w:rPr>
                          <w:rFonts w:ascii="宋体" w:hAnsi="宋体"/>
                          <w:sz w:val="28"/>
                          <w:szCs w:val="28"/>
                        </w:rPr>
                      </w:pPr>
                      <w:r>
                        <w:rPr>
                          <w:rFonts w:hint="eastAsia" w:ascii="宋体" w:hAnsi="宋体"/>
                          <w:sz w:val="28"/>
                          <w:szCs w:val="28"/>
                        </w:rPr>
                        <w:t>供应商全称（公章）：</w:t>
                      </w:r>
                      <w:r>
                        <w:rPr>
                          <w:rFonts w:ascii="宋体" w:hAnsi="宋体"/>
                          <w:sz w:val="28"/>
                          <w:szCs w:val="28"/>
                          <w:u w:val="single"/>
                        </w:rPr>
                        <w:t xml:space="preserve">                     </w:t>
                      </w:r>
                    </w:p>
                    <w:p>
                      <w:pPr>
                        <w:ind w:firstLine="1559" w:firstLineChars="557"/>
                        <w:rPr>
                          <w:rFonts w:ascii="宋体" w:hAnsi="宋体"/>
                          <w:sz w:val="24"/>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lang w:val="en-US" w:eastAsia="zh-CN"/>
                        </w:rPr>
                        <w:t xml:space="preserve"> </w:t>
                      </w:r>
                      <w:r>
                        <w:rPr>
                          <w:rFonts w:ascii="宋体" w:hAnsi="宋体"/>
                          <w:sz w:val="28"/>
                          <w:szCs w:val="28"/>
                        </w:rPr>
                        <w:t xml:space="preserve">  </w:t>
                      </w:r>
                      <w:r>
                        <w:rPr>
                          <w:rFonts w:hint="eastAsia" w:ascii="宋体" w:hAnsi="宋体"/>
                          <w:sz w:val="28"/>
                          <w:szCs w:val="28"/>
                        </w:rPr>
                        <w:t xml:space="preserve"> 期</w:t>
                      </w:r>
                      <w:r>
                        <w:rPr>
                          <w:rFonts w:ascii="宋体" w:hAnsi="宋体"/>
                          <w:sz w:val="28"/>
                          <w:szCs w:val="28"/>
                        </w:rPr>
                        <w:t>：</w:t>
                      </w:r>
                      <w:r>
                        <w:rPr>
                          <w:rFonts w:ascii="宋体" w:hAnsi="宋体"/>
                          <w:sz w:val="28"/>
                          <w:szCs w:val="28"/>
                          <w:u w:val="single"/>
                        </w:rPr>
                        <w:t xml:space="preserve">                     </w:t>
                      </w:r>
                    </w:p>
                    <w:p>
                      <w:pPr>
                        <w:ind w:firstLine="2040" w:firstLineChars="850"/>
                        <w:rPr>
                          <w:rFonts w:ascii="宋体" w:hAnsi="宋体"/>
                          <w:sz w:val="24"/>
                        </w:rPr>
                      </w:pPr>
                    </w:p>
                    <w:p>
                      <w:pPr>
                        <w:ind w:firstLine="2040" w:firstLineChars="850"/>
                        <w:rPr>
                          <w:rFonts w:ascii="宋体" w:hAnsi="宋体"/>
                          <w:sz w:val="24"/>
                        </w:rPr>
                      </w:pPr>
                    </w:p>
                    <w:p>
                      <w:pPr>
                        <w:ind w:firstLine="2040" w:firstLineChars="850"/>
                        <w:rPr>
                          <w:rFonts w:ascii="宋体" w:hAnsi="宋体"/>
                          <w:sz w:val="24"/>
                          <w:highlight w:val="yellow"/>
                        </w:rPr>
                      </w:pPr>
                    </w:p>
                    <w:p>
                      <w:pPr>
                        <w:ind w:firstLine="2040" w:firstLineChars="850"/>
                        <w:rPr>
                          <w:rFonts w:ascii="宋体" w:hAnsi="宋体"/>
                          <w:sz w:val="24"/>
                          <w:highlight w:val="yellow"/>
                        </w:rPr>
                      </w:pPr>
                    </w:p>
                    <w:p>
                      <w:pPr>
                        <w:ind w:firstLine="2835" w:firstLineChars="1350"/>
                        <w:rPr>
                          <w:rFonts w:hint="eastAsia" w:ascii="宋体" w:hAnsi="宋体"/>
                          <w:sz w:val="24"/>
                          <w:highlight w:val="yellow"/>
                        </w:rPr>
                      </w:pPr>
                      <w:r>
                        <w:rPr>
                          <w:rFonts w:hint="eastAsia" w:ascii="宋体" w:hAnsi="宋体"/>
                        </w:rPr>
                        <w:t>在****年*月*日*时*分之前不得启封</w:t>
                      </w:r>
                    </w:p>
                  </w:txbxContent>
                </v:textbox>
              </v:shape>
            </w:pict>
          </mc:Fallback>
        </mc:AlternateContent>
      </w:r>
    </w:p>
    <w:p>
      <w:pPr>
        <w:spacing w:line="460" w:lineRule="exact"/>
        <w:ind w:firstLine="482" w:firstLineChars="200"/>
        <w:rPr>
          <w:rFonts w:hint="eastAsia" w:ascii="宋体" w:hAnsi="宋体"/>
          <w:b/>
          <w:color w:val="auto"/>
          <w:sz w:val="24"/>
        </w:rPr>
      </w:pPr>
    </w:p>
    <w:p>
      <w:pPr>
        <w:spacing w:line="460" w:lineRule="exact"/>
        <w:ind w:firstLine="482" w:firstLineChars="200"/>
        <w:rPr>
          <w:rFonts w:hint="eastAsia" w:ascii="宋体" w:hAnsi="宋体"/>
          <w:b/>
          <w:color w:val="auto"/>
          <w:sz w:val="24"/>
        </w:rPr>
      </w:pPr>
    </w:p>
    <w:p>
      <w:pPr>
        <w:spacing w:line="360" w:lineRule="atLeast"/>
        <w:ind w:firstLine="2108" w:firstLineChars="500"/>
        <w:rPr>
          <w:rFonts w:hint="eastAsia" w:ascii="宋体" w:hAnsi="宋体"/>
          <w:b/>
          <w:color w:val="auto"/>
          <w:sz w:val="42"/>
          <w:szCs w:val="42"/>
        </w:rPr>
      </w:pPr>
    </w:p>
    <w:p>
      <w:pPr>
        <w:spacing w:line="360" w:lineRule="atLeast"/>
        <w:ind w:firstLine="2108" w:firstLineChars="500"/>
        <w:rPr>
          <w:rFonts w:hint="eastAsia" w:ascii="宋体" w:hAnsi="宋体"/>
          <w:b/>
          <w:color w:val="auto"/>
          <w:sz w:val="42"/>
          <w:szCs w:val="42"/>
        </w:rPr>
      </w:pPr>
    </w:p>
    <w:p>
      <w:pPr>
        <w:spacing w:line="360" w:lineRule="atLeast"/>
        <w:ind w:firstLine="2108" w:firstLineChars="500"/>
        <w:rPr>
          <w:rFonts w:hint="eastAsia" w:ascii="宋体" w:hAnsi="宋体"/>
          <w:b/>
          <w:color w:val="auto"/>
          <w:sz w:val="42"/>
          <w:szCs w:val="42"/>
        </w:rPr>
      </w:pPr>
    </w:p>
    <w:p>
      <w:pPr>
        <w:spacing w:line="360" w:lineRule="atLeast"/>
        <w:ind w:firstLine="2108" w:firstLineChars="500"/>
        <w:rPr>
          <w:rFonts w:hint="eastAsia" w:ascii="宋体" w:hAnsi="宋体"/>
          <w:b/>
          <w:color w:val="auto"/>
          <w:sz w:val="42"/>
          <w:szCs w:val="42"/>
        </w:rPr>
      </w:pPr>
    </w:p>
    <w:p>
      <w:pPr>
        <w:spacing w:line="360" w:lineRule="atLeast"/>
        <w:ind w:firstLine="2108" w:firstLineChars="500"/>
        <w:rPr>
          <w:rFonts w:hint="eastAsia" w:ascii="宋体" w:hAnsi="宋体"/>
          <w:b/>
          <w:color w:val="auto"/>
          <w:sz w:val="42"/>
          <w:szCs w:val="42"/>
        </w:rPr>
      </w:pPr>
    </w:p>
    <w:p>
      <w:pPr>
        <w:spacing w:line="360" w:lineRule="atLeast"/>
        <w:ind w:firstLine="2108" w:firstLineChars="500"/>
        <w:rPr>
          <w:rFonts w:hint="eastAsia" w:ascii="宋体" w:hAnsi="宋体"/>
          <w:b/>
          <w:color w:val="auto"/>
          <w:sz w:val="42"/>
          <w:szCs w:val="42"/>
        </w:rPr>
      </w:pPr>
    </w:p>
    <w:p>
      <w:pPr>
        <w:spacing w:line="360" w:lineRule="atLeast"/>
        <w:ind w:firstLine="2108" w:firstLineChars="500"/>
        <w:rPr>
          <w:rFonts w:hint="eastAsia" w:ascii="宋体" w:hAnsi="宋体"/>
          <w:b/>
          <w:color w:val="auto"/>
          <w:sz w:val="42"/>
          <w:szCs w:val="42"/>
        </w:rPr>
      </w:pPr>
    </w:p>
    <w:p>
      <w:pPr>
        <w:spacing w:line="500" w:lineRule="exact"/>
        <w:rPr>
          <w:rFonts w:ascii="宋体" w:hAnsi="宋体"/>
          <w:b/>
          <w:bCs/>
          <w:color w:val="auto"/>
          <w:sz w:val="32"/>
        </w:rPr>
      </w:pPr>
    </w:p>
    <w:p>
      <w:pPr>
        <w:spacing w:line="500" w:lineRule="exact"/>
        <w:rPr>
          <w:rFonts w:ascii="宋体" w:hAnsi="宋体"/>
          <w:b/>
          <w:bCs/>
          <w:color w:val="auto"/>
          <w:sz w:val="32"/>
        </w:rPr>
      </w:pPr>
    </w:p>
    <w:p>
      <w:pPr>
        <w:spacing w:line="500" w:lineRule="exact"/>
        <w:rPr>
          <w:rFonts w:ascii="宋体" w:hAnsi="宋体"/>
          <w:b/>
          <w:bCs/>
          <w:color w:val="auto"/>
          <w:sz w:val="32"/>
        </w:rPr>
      </w:pPr>
    </w:p>
    <w:p>
      <w:pPr>
        <w:spacing w:line="500" w:lineRule="exact"/>
        <w:rPr>
          <w:rFonts w:ascii="宋体" w:hAnsi="宋体"/>
          <w:b/>
          <w:bCs/>
          <w:color w:val="auto"/>
          <w:sz w:val="32"/>
        </w:rPr>
      </w:pPr>
    </w:p>
    <w:p>
      <w:pPr>
        <w:spacing w:line="500" w:lineRule="exact"/>
        <w:rPr>
          <w:rFonts w:ascii="宋体" w:hAnsi="宋体"/>
          <w:b/>
          <w:bCs/>
          <w:color w:val="auto"/>
          <w:sz w:val="32"/>
        </w:rPr>
      </w:pPr>
    </w:p>
    <w:p>
      <w:pPr>
        <w:spacing w:line="500" w:lineRule="exact"/>
        <w:rPr>
          <w:rFonts w:ascii="宋体" w:hAnsi="宋体"/>
          <w:b/>
          <w:bCs/>
          <w:color w:val="auto"/>
          <w:sz w:val="32"/>
        </w:rPr>
      </w:pPr>
    </w:p>
    <w:p>
      <w:pPr>
        <w:spacing w:line="500" w:lineRule="exact"/>
        <w:rPr>
          <w:rFonts w:ascii="宋体" w:hAnsi="宋体"/>
          <w:b/>
          <w:bCs/>
          <w:color w:val="auto"/>
          <w:sz w:val="32"/>
        </w:rPr>
      </w:pPr>
    </w:p>
    <w:p>
      <w:pPr>
        <w:spacing w:line="500" w:lineRule="exact"/>
        <w:rPr>
          <w:rFonts w:ascii="宋体" w:hAnsi="宋体"/>
          <w:b/>
          <w:bCs/>
          <w:color w:val="auto"/>
          <w:sz w:val="32"/>
        </w:rPr>
      </w:pPr>
    </w:p>
    <w:p>
      <w:pPr>
        <w:spacing w:line="500" w:lineRule="exact"/>
        <w:rPr>
          <w:rFonts w:ascii="宋体" w:hAnsi="宋体"/>
          <w:b/>
          <w:bCs/>
          <w:color w:val="auto"/>
          <w:sz w:val="32"/>
        </w:rPr>
      </w:pPr>
    </w:p>
    <w:p>
      <w:pPr>
        <w:spacing w:line="500" w:lineRule="exact"/>
        <w:rPr>
          <w:rFonts w:ascii="宋体" w:hAnsi="宋体"/>
          <w:b/>
          <w:bCs/>
          <w:color w:val="auto"/>
          <w:sz w:val="32"/>
        </w:rPr>
      </w:pPr>
    </w:p>
    <w:p>
      <w:pPr>
        <w:spacing w:line="500" w:lineRule="exact"/>
        <w:rPr>
          <w:rFonts w:ascii="宋体" w:hAnsi="宋体"/>
          <w:b/>
          <w:bCs/>
          <w:color w:val="auto"/>
          <w:sz w:val="32"/>
        </w:rPr>
      </w:pPr>
    </w:p>
    <w:p>
      <w:pPr>
        <w:spacing w:line="500" w:lineRule="exact"/>
        <w:rPr>
          <w:rFonts w:hint="eastAsia" w:ascii="宋体" w:hAnsi="宋体"/>
          <w:b/>
          <w:bCs/>
          <w:color w:val="auto"/>
          <w:sz w:val="32"/>
        </w:rPr>
      </w:pPr>
    </w:p>
    <w:p>
      <w:pPr>
        <w:spacing w:line="360" w:lineRule="auto"/>
        <w:ind w:right="456"/>
        <w:rPr>
          <w:rFonts w:ascii="宋体" w:hAnsi="宋体"/>
          <w:b/>
          <w:color w:val="auto"/>
          <w:sz w:val="24"/>
        </w:rPr>
      </w:pPr>
    </w:p>
    <w:p>
      <w:pPr>
        <w:spacing w:line="360" w:lineRule="auto"/>
        <w:ind w:right="456"/>
        <w:rPr>
          <w:rFonts w:hint="eastAsia" w:ascii="宋体" w:hAnsi="宋体"/>
          <w:b/>
          <w:color w:val="auto"/>
          <w:sz w:val="24"/>
        </w:rPr>
      </w:pPr>
    </w:p>
    <w:p>
      <w:pPr>
        <w:spacing w:line="360" w:lineRule="auto"/>
        <w:ind w:right="456"/>
        <w:rPr>
          <w:rFonts w:hint="eastAsia" w:ascii="宋体" w:hAnsi="宋体"/>
          <w:b/>
          <w:color w:val="auto"/>
          <w:sz w:val="24"/>
        </w:rPr>
      </w:pPr>
      <w:r>
        <w:rPr>
          <w:rFonts w:hint="eastAsia" w:ascii="宋体" w:hAnsi="宋体"/>
          <w:b/>
          <w:color w:val="auto"/>
          <w:sz w:val="24"/>
        </w:rPr>
        <w:t>电子版响应文件正面标识式样：</w:t>
      </w:r>
    </w:p>
    <w:p>
      <w:pPr>
        <w:spacing w:line="360" w:lineRule="auto"/>
        <w:ind w:right="456"/>
        <w:rPr>
          <w:rFonts w:ascii="宋体" w:hAnsi="宋体"/>
          <w:color w:val="auto"/>
        </w:rPr>
      </w:pPr>
      <w:r>
        <w:rPr>
          <w:rFonts w:ascii="宋体" w:hAnsi="宋体"/>
          <w:color w:val="auto"/>
        </w:rPr>
        <mc:AlternateContent>
          <mc:Choice Requires="wps">
            <w:drawing>
              <wp:anchor distT="0" distB="0" distL="114300" distR="114300" simplePos="0" relativeHeight="251662336" behindDoc="0" locked="0" layoutInCell="1" allowOverlap="1">
                <wp:simplePos x="0" y="0"/>
                <wp:positionH relativeFrom="column">
                  <wp:posOffset>28575</wp:posOffset>
                </wp:positionH>
                <wp:positionV relativeFrom="paragraph">
                  <wp:posOffset>126365</wp:posOffset>
                </wp:positionV>
                <wp:extent cx="5709285" cy="8265160"/>
                <wp:effectExtent l="5080" t="4445" r="19685" b="17145"/>
                <wp:wrapNone/>
                <wp:docPr id="2" name="文本框 4"/>
                <wp:cNvGraphicFramePr/>
                <a:graphic xmlns:a="http://schemas.openxmlformats.org/drawingml/2006/main">
                  <a:graphicData uri="http://schemas.microsoft.com/office/word/2010/wordprocessingShape">
                    <wps:wsp>
                      <wps:cNvSpPr txBox="1"/>
                      <wps:spPr>
                        <a:xfrm>
                          <a:off x="0" y="0"/>
                          <a:ext cx="5709285" cy="82651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p>
                          <w:p>
                            <w:pPr>
                              <w:rPr>
                                <w:sz w:val="28"/>
                                <w:szCs w:val="28"/>
                              </w:rPr>
                            </w:pPr>
                          </w:p>
                          <w:p>
                            <w:pPr>
                              <w:rPr>
                                <w:sz w:val="28"/>
                                <w:szCs w:val="28"/>
                              </w:rPr>
                            </w:pPr>
                          </w:p>
                          <w:p>
                            <w:pPr>
                              <w:rPr>
                                <w:sz w:val="28"/>
                                <w:szCs w:val="28"/>
                              </w:rPr>
                            </w:pPr>
                            <w:r>
                              <w:rPr>
                                <w:rFonts w:hint="eastAsia"/>
                                <w:sz w:val="28"/>
                                <w:szCs w:val="28"/>
                              </w:rPr>
                              <w:t>致：陕西中汇工程管理有限公司</w:t>
                            </w:r>
                          </w:p>
                          <w:p>
                            <w:pPr>
                              <w:rPr>
                                <w:color w:val="FF0000"/>
                                <w:sz w:val="28"/>
                                <w:szCs w:val="28"/>
                              </w:rPr>
                            </w:pPr>
                            <w:r>
                              <w:rPr>
                                <w:rFonts w:hint="eastAsia"/>
                                <w:sz w:val="28"/>
                                <w:szCs w:val="28"/>
                              </w:rPr>
                              <w:t>项目编号：</w:t>
                            </w:r>
                            <w:r>
                              <w:rPr>
                                <w:sz w:val="28"/>
                                <w:szCs w:val="28"/>
                              </w:rPr>
                              <w:t xml:space="preserve">                                        </w:t>
                            </w:r>
                          </w:p>
                          <w:p>
                            <w:pPr>
                              <w:rPr>
                                <w:color w:val="FF0000"/>
                                <w:sz w:val="28"/>
                                <w:szCs w:val="28"/>
                              </w:rPr>
                            </w:pPr>
                            <w:r>
                              <w:rPr>
                                <w:rFonts w:hint="eastAsia"/>
                                <w:sz w:val="28"/>
                                <w:szCs w:val="28"/>
                              </w:rPr>
                              <w:t>项目名称：</w:t>
                            </w:r>
                            <w:r>
                              <w:rPr>
                                <w:sz w:val="28"/>
                                <w:szCs w:val="28"/>
                              </w:rPr>
                              <w:t xml:space="preserve">                               </w:t>
                            </w:r>
                          </w:p>
                          <w:p>
                            <w:pPr>
                              <w:jc w:val="center"/>
                              <w:rPr>
                                <w:b/>
                                <w:sz w:val="44"/>
                                <w:szCs w:val="44"/>
                              </w:rPr>
                            </w:pPr>
                          </w:p>
                          <w:p>
                            <w:pPr>
                              <w:jc w:val="center"/>
                              <w:rPr>
                                <w:b/>
                                <w:sz w:val="44"/>
                                <w:szCs w:val="44"/>
                              </w:rPr>
                            </w:pPr>
                          </w:p>
                          <w:p>
                            <w:pPr>
                              <w:jc w:val="center"/>
                              <w:rPr>
                                <w:b/>
                                <w:sz w:val="44"/>
                                <w:szCs w:val="44"/>
                              </w:rPr>
                            </w:pPr>
                            <w:r>
                              <w:rPr>
                                <w:rFonts w:hint="eastAsia"/>
                                <w:b/>
                                <w:sz w:val="44"/>
                                <w:szCs w:val="44"/>
                              </w:rPr>
                              <w:t>电子版响应文件</w:t>
                            </w:r>
                          </w:p>
                          <w:p>
                            <w:pPr>
                              <w:jc w:val="center"/>
                              <w:rPr>
                                <w:sz w:val="28"/>
                                <w:szCs w:val="28"/>
                              </w:rPr>
                            </w:pPr>
                          </w:p>
                          <w:p>
                            <w:pPr>
                              <w:jc w:val="center"/>
                              <w:rPr>
                                <w:sz w:val="28"/>
                                <w:szCs w:val="28"/>
                              </w:rPr>
                            </w:pPr>
                          </w:p>
                          <w:p>
                            <w:pPr>
                              <w:rPr>
                                <w:rFonts w:ascii="宋体" w:hAnsi="宋体"/>
                                <w:sz w:val="24"/>
                                <w:highlight w:val="yellow"/>
                              </w:rPr>
                            </w:pPr>
                          </w:p>
                          <w:p>
                            <w:pPr>
                              <w:rPr>
                                <w:rFonts w:ascii="宋体" w:hAnsi="宋体"/>
                                <w:sz w:val="24"/>
                                <w:highlight w:val="yellow"/>
                              </w:rPr>
                            </w:pPr>
                          </w:p>
                          <w:p>
                            <w:pPr>
                              <w:rPr>
                                <w:rFonts w:ascii="宋体" w:hAnsi="宋体"/>
                                <w:sz w:val="24"/>
                                <w:highlight w:val="yellow"/>
                              </w:rPr>
                            </w:pPr>
                          </w:p>
                          <w:p>
                            <w:pPr>
                              <w:rPr>
                                <w:rFonts w:ascii="宋体" w:hAnsi="宋体"/>
                                <w:sz w:val="24"/>
                                <w:highlight w:val="yellow"/>
                              </w:rPr>
                            </w:pPr>
                          </w:p>
                          <w:p>
                            <w:pPr>
                              <w:ind w:firstLine="1400" w:firstLineChars="500"/>
                              <w:rPr>
                                <w:sz w:val="28"/>
                                <w:szCs w:val="28"/>
                              </w:rPr>
                            </w:pPr>
                            <w:r>
                              <w:rPr>
                                <w:rFonts w:hint="eastAsia" w:ascii="宋体" w:hAnsi="宋体"/>
                                <w:sz w:val="28"/>
                                <w:szCs w:val="28"/>
                              </w:rPr>
                              <w:t>供应商全称（公章）：</w:t>
                            </w:r>
                            <w:r>
                              <w:rPr>
                                <w:rFonts w:ascii="宋体" w:hAnsi="宋体"/>
                                <w:sz w:val="28"/>
                                <w:szCs w:val="28"/>
                                <w:u w:val="single"/>
                              </w:rPr>
                              <w:t xml:space="preserve">                     </w:t>
                            </w:r>
                          </w:p>
                          <w:p>
                            <w:pPr>
                              <w:ind w:firstLine="1416" w:firstLineChars="506"/>
                              <w:rPr>
                                <w:rFonts w:hint="eastAsia" w:ascii="宋体" w:hAnsi="宋体"/>
                                <w:sz w:val="24"/>
                              </w:rPr>
                            </w:pPr>
                            <w:r>
                              <w:rPr>
                                <w:rFonts w:hint="eastAsia"/>
                                <w:sz w:val="28"/>
                                <w:szCs w:val="28"/>
                              </w:rPr>
                              <w:t xml:space="preserve">日      </w:t>
                            </w:r>
                            <w:r>
                              <w:rPr>
                                <w:sz w:val="28"/>
                                <w:szCs w:val="28"/>
                              </w:rPr>
                              <w:t xml:space="preserve">     </w:t>
                            </w:r>
                            <w:r>
                              <w:rPr>
                                <w:rFonts w:hint="eastAsia"/>
                                <w:sz w:val="28"/>
                                <w:szCs w:val="28"/>
                                <w:lang w:val="en-US" w:eastAsia="zh-CN"/>
                              </w:rPr>
                              <w:t xml:space="preserve"> </w:t>
                            </w:r>
                            <w:r>
                              <w:rPr>
                                <w:sz w:val="28"/>
                                <w:szCs w:val="28"/>
                              </w:rPr>
                              <w:t xml:space="preserve">  </w:t>
                            </w:r>
                            <w:r>
                              <w:rPr>
                                <w:rFonts w:hint="eastAsia"/>
                                <w:sz w:val="28"/>
                                <w:szCs w:val="28"/>
                              </w:rPr>
                              <w:t>期</w:t>
                            </w:r>
                            <w:r>
                              <w:rPr>
                                <w:sz w:val="28"/>
                                <w:szCs w:val="28"/>
                              </w:rPr>
                              <w:t>：</w:t>
                            </w:r>
                            <w:r>
                              <w:rPr>
                                <w:sz w:val="28"/>
                                <w:szCs w:val="28"/>
                                <w:u w:val="single"/>
                              </w:rPr>
                              <w:t xml:space="preserve">                     </w:t>
                            </w:r>
                          </w:p>
                          <w:p>
                            <w:pPr>
                              <w:jc w:val="center"/>
                              <w:rPr>
                                <w:rFonts w:hint="eastAsia"/>
                                <w:sz w:val="28"/>
                                <w:szCs w:val="28"/>
                              </w:rPr>
                            </w:pPr>
                          </w:p>
                          <w:p>
                            <w:pPr>
                              <w:jc w:val="center"/>
                              <w:rPr>
                                <w:rFonts w:hint="eastAsia"/>
                                <w:sz w:val="28"/>
                                <w:szCs w:val="28"/>
                              </w:rPr>
                            </w:pPr>
                          </w:p>
                          <w:p>
                            <w:pPr>
                              <w:jc w:val="center"/>
                              <w:rPr>
                                <w:rFonts w:hint="eastAsia"/>
                                <w:sz w:val="28"/>
                                <w:szCs w:val="28"/>
                              </w:rPr>
                            </w:pPr>
                          </w:p>
                          <w:p>
                            <w:pPr>
                              <w:ind w:firstLine="2040" w:firstLineChars="850"/>
                              <w:rPr>
                                <w:rFonts w:ascii="宋体" w:hAnsi="宋体"/>
                                <w:sz w:val="24"/>
                                <w:highlight w:val="yellow"/>
                              </w:rPr>
                            </w:pPr>
                          </w:p>
                          <w:p>
                            <w:pPr>
                              <w:ind w:firstLine="2835" w:firstLineChars="1350"/>
                              <w:rPr>
                                <w:rFonts w:hint="eastAsia" w:ascii="宋体" w:hAnsi="宋体"/>
                                <w:sz w:val="24"/>
                                <w:highlight w:val="yellow"/>
                              </w:rPr>
                            </w:pPr>
                            <w:r>
                              <w:rPr>
                                <w:rFonts w:hint="eastAsia" w:ascii="宋体" w:hAnsi="宋体"/>
                              </w:rPr>
                              <w:t>在****年*月*日*时*分之前不得启封</w:t>
                            </w:r>
                          </w:p>
                          <w:p>
                            <w:pPr>
                              <w:rPr>
                                <w:rFonts w:hint="eastAsia"/>
                                <w:sz w:val="28"/>
                                <w:szCs w:val="28"/>
                              </w:rPr>
                            </w:pPr>
                          </w:p>
                        </w:txbxContent>
                      </wps:txbx>
                      <wps:bodyPr wrap="square" upright="1"/>
                    </wps:wsp>
                  </a:graphicData>
                </a:graphic>
              </wp:anchor>
            </w:drawing>
          </mc:Choice>
          <mc:Fallback>
            <w:pict>
              <v:shape id="文本框 4" o:spid="_x0000_s1026" o:spt="202" type="#_x0000_t202" style="position:absolute;left:0pt;margin-left:2.25pt;margin-top:9.95pt;height:650.8pt;width:449.55pt;z-index:251662336;mso-width-relative:page;mso-height-relative:page;" fillcolor="#FFFFFF" filled="t" stroked="t" coordsize="21600,21600" o:gfxdata="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LZrMHYAAAACQEAAA8A&#10;AAAAAAAAAQAgAAAAIgAAAGRycy9kb3ducmV2LnhtbFBLAQIUABQAAAAIAIdO4kBX29XjFwIAAEUE&#10;AAAOAAAAAAAAAAEAIAAAACcBAABkcnMvZTJvRG9jLnhtbFBLBQYAAAAABgAGAFkBAACwBQAAAAA=&#10;">
                <v:fill on="t" focussize="0,0"/>
                <v:stroke color="#000000" joinstyle="miter"/>
                <v:imagedata o:title=""/>
                <o:lock v:ext="edit" aspectratio="f"/>
                <v:textbox>
                  <w:txbxContent>
                    <w:p>
                      <w:pPr>
                        <w:rPr>
                          <w:sz w:val="28"/>
                          <w:szCs w:val="28"/>
                        </w:rPr>
                      </w:pPr>
                    </w:p>
                    <w:p>
                      <w:pPr>
                        <w:rPr>
                          <w:sz w:val="28"/>
                          <w:szCs w:val="28"/>
                        </w:rPr>
                      </w:pPr>
                    </w:p>
                    <w:p>
                      <w:pPr>
                        <w:rPr>
                          <w:sz w:val="28"/>
                          <w:szCs w:val="28"/>
                        </w:rPr>
                      </w:pPr>
                    </w:p>
                    <w:p>
                      <w:pPr>
                        <w:rPr>
                          <w:sz w:val="28"/>
                          <w:szCs w:val="28"/>
                        </w:rPr>
                      </w:pPr>
                      <w:r>
                        <w:rPr>
                          <w:rFonts w:hint="eastAsia"/>
                          <w:sz w:val="28"/>
                          <w:szCs w:val="28"/>
                        </w:rPr>
                        <w:t>致：陕西中汇工程管理有限公司</w:t>
                      </w:r>
                    </w:p>
                    <w:p>
                      <w:pPr>
                        <w:rPr>
                          <w:color w:val="FF0000"/>
                          <w:sz w:val="28"/>
                          <w:szCs w:val="28"/>
                        </w:rPr>
                      </w:pPr>
                      <w:r>
                        <w:rPr>
                          <w:rFonts w:hint="eastAsia"/>
                          <w:sz w:val="28"/>
                          <w:szCs w:val="28"/>
                        </w:rPr>
                        <w:t>项目编号：</w:t>
                      </w:r>
                      <w:r>
                        <w:rPr>
                          <w:sz w:val="28"/>
                          <w:szCs w:val="28"/>
                        </w:rPr>
                        <w:t xml:space="preserve">                                        </w:t>
                      </w:r>
                    </w:p>
                    <w:p>
                      <w:pPr>
                        <w:rPr>
                          <w:color w:val="FF0000"/>
                          <w:sz w:val="28"/>
                          <w:szCs w:val="28"/>
                        </w:rPr>
                      </w:pPr>
                      <w:r>
                        <w:rPr>
                          <w:rFonts w:hint="eastAsia"/>
                          <w:sz w:val="28"/>
                          <w:szCs w:val="28"/>
                        </w:rPr>
                        <w:t>项目名称：</w:t>
                      </w:r>
                      <w:r>
                        <w:rPr>
                          <w:sz w:val="28"/>
                          <w:szCs w:val="28"/>
                        </w:rPr>
                        <w:t xml:space="preserve">                               </w:t>
                      </w:r>
                    </w:p>
                    <w:p>
                      <w:pPr>
                        <w:jc w:val="center"/>
                        <w:rPr>
                          <w:b/>
                          <w:sz w:val="44"/>
                          <w:szCs w:val="44"/>
                        </w:rPr>
                      </w:pPr>
                    </w:p>
                    <w:p>
                      <w:pPr>
                        <w:jc w:val="center"/>
                        <w:rPr>
                          <w:b/>
                          <w:sz w:val="44"/>
                          <w:szCs w:val="44"/>
                        </w:rPr>
                      </w:pPr>
                    </w:p>
                    <w:p>
                      <w:pPr>
                        <w:jc w:val="center"/>
                        <w:rPr>
                          <w:b/>
                          <w:sz w:val="44"/>
                          <w:szCs w:val="44"/>
                        </w:rPr>
                      </w:pPr>
                      <w:r>
                        <w:rPr>
                          <w:rFonts w:hint="eastAsia"/>
                          <w:b/>
                          <w:sz w:val="44"/>
                          <w:szCs w:val="44"/>
                        </w:rPr>
                        <w:t>电子版响应文件</w:t>
                      </w:r>
                    </w:p>
                    <w:p>
                      <w:pPr>
                        <w:jc w:val="center"/>
                        <w:rPr>
                          <w:sz w:val="28"/>
                          <w:szCs w:val="28"/>
                        </w:rPr>
                      </w:pPr>
                    </w:p>
                    <w:p>
                      <w:pPr>
                        <w:jc w:val="center"/>
                        <w:rPr>
                          <w:sz w:val="28"/>
                          <w:szCs w:val="28"/>
                        </w:rPr>
                      </w:pPr>
                    </w:p>
                    <w:p>
                      <w:pPr>
                        <w:rPr>
                          <w:rFonts w:ascii="宋体" w:hAnsi="宋体"/>
                          <w:sz w:val="24"/>
                          <w:highlight w:val="yellow"/>
                        </w:rPr>
                      </w:pPr>
                    </w:p>
                    <w:p>
                      <w:pPr>
                        <w:rPr>
                          <w:rFonts w:ascii="宋体" w:hAnsi="宋体"/>
                          <w:sz w:val="24"/>
                          <w:highlight w:val="yellow"/>
                        </w:rPr>
                      </w:pPr>
                    </w:p>
                    <w:p>
                      <w:pPr>
                        <w:rPr>
                          <w:rFonts w:ascii="宋体" w:hAnsi="宋体"/>
                          <w:sz w:val="24"/>
                          <w:highlight w:val="yellow"/>
                        </w:rPr>
                      </w:pPr>
                    </w:p>
                    <w:p>
                      <w:pPr>
                        <w:rPr>
                          <w:rFonts w:ascii="宋体" w:hAnsi="宋体"/>
                          <w:sz w:val="24"/>
                          <w:highlight w:val="yellow"/>
                        </w:rPr>
                      </w:pPr>
                    </w:p>
                    <w:p>
                      <w:pPr>
                        <w:ind w:firstLine="1400" w:firstLineChars="500"/>
                        <w:rPr>
                          <w:sz w:val="28"/>
                          <w:szCs w:val="28"/>
                        </w:rPr>
                      </w:pPr>
                      <w:r>
                        <w:rPr>
                          <w:rFonts w:hint="eastAsia" w:ascii="宋体" w:hAnsi="宋体"/>
                          <w:sz w:val="28"/>
                          <w:szCs w:val="28"/>
                        </w:rPr>
                        <w:t>供应商全称（公章）：</w:t>
                      </w:r>
                      <w:r>
                        <w:rPr>
                          <w:rFonts w:ascii="宋体" w:hAnsi="宋体"/>
                          <w:sz w:val="28"/>
                          <w:szCs w:val="28"/>
                          <w:u w:val="single"/>
                        </w:rPr>
                        <w:t xml:space="preserve">                     </w:t>
                      </w:r>
                    </w:p>
                    <w:p>
                      <w:pPr>
                        <w:ind w:firstLine="1416" w:firstLineChars="506"/>
                        <w:rPr>
                          <w:rFonts w:hint="eastAsia" w:ascii="宋体" w:hAnsi="宋体"/>
                          <w:sz w:val="24"/>
                        </w:rPr>
                      </w:pPr>
                      <w:r>
                        <w:rPr>
                          <w:rFonts w:hint="eastAsia"/>
                          <w:sz w:val="28"/>
                          <w:szCs w:val="28"/>
                        </w:rPr>
                        <w:t xml:space="preserve">日      </w:t>
                      </w:r>
                      <w:r>
                        <w:rPr>
                          <w:sz w:val="28"/>
                          <w:szCs w:val="28"/>
                        </w:rPr>
                        <w:t xml:space="preserve">     </w:t>
                      </w:r>
                      <w:r>
                        <w:rPr>
                          <w:rFonts w:hint="eastAsia"/>
                          <w:sz w:val="28"/>
                          <w:szCs w:val="28"/>
                          <w:lang w:val="en-US" w:eastAsia="zh-CN"/>
                        </w:rPr>
                        <w:t xml:space="preserve"> </w:t>
                      </w:r>
                      <w:r>
                        <w:rPr>
                          <w:sz w:val="28"/>
                          <w:szCs w:val="28"/>
                        </w:rPr>
                        <w:t xml:space="preserve">  </w:t>
                      </w:r>
                      <w:r>
                        <w:rPr>
                          <w:rFonts w:hint="eastAsia"/>
                          <w:sz w:val="28"/>
                          <w:szCs w:val="28"/>
                        </w:rPr>
                        <w:t>期</w:t>
                      </w:r>
                      <w:r>
                        <w:rPr>
                          <w:sz w:val="28"/>
                          <w:szCs w:val="28"/>
                        </w:rPr>
                        <w:t>：</w:t>
                      </w:r>
                      <w:r>
                        <w:rPr>
                          <w:sz w:val="28"/>
                          <w:szCs w:val="28"/>
                          <w:u w:val="single"/>
                        </w:rPr>
                        <w:t xml:space="preserve">                     </w:t>
                      </w:r>
                    </w:p>
                    <w:p>
                      <w:pPr>
                        <w:jc w:val="center"/>
                        <w:rPr>
                          <w:rFonts w:hint="eastAsia"/>
                          <w:sz w:val="28"/>
                          <w:szCs w:val="28"/>
                        </w:rPr>
                      </w:pPr>
                    </w:p>
                    <w:p>
                      <w:pPr>
                        <w:jc w:val="center"/>
                        <w:rPr>
                          <w:rFonts w:hint="eastAsia"/>
                          <w:sz w:val="28"/>
                          <w:szCs w:val="28"/>
                        </w:rPr>
                      </w:pPr>
                    </w:p>
                    <w:p>
                      <w:pPr>
                        <w:jc w:val="center"/>
                        <w:rPr>
                          <w:rFonts w:hint="eastAsia"/>
                          <w:sz w:val="28"/>
                          <w:szCs w:val="28"/>
                        </w:rPr>
                      </w:pPr>
                    </w:p>
                    <w:p>
                      <w:pPr>
                        <w:ind w:firstLine="2040" w:firstLineChars="850"/>
                        <w:rPr>
                          <w:rFonts w:ascii="宋体" w:hAnsi="宋体"/>
                          <w:sz w:val="24"/>
                          <w:highlight w:val="yellow"/>
                        </w:rPr>
                      </w:pPr>
                    </w:p>
                    <w:p>
                      <w:pPr>
                        <w:ind w:firstLine="2835" w:firstLineChars="1350"/>
                        <w:rPr>
                          <w:rFonts w:hint="eastAsia" w:ascii="宋体" w:hAnsi="宋体"/>
                          <w:sz w:val="24"/>
                          <w:highlight w:val="yellow"/>
                        </w:rPr>
                      </w:pPr>
                      <w:r>
                        <w:rPr>
                          <w:rFonts w:hint="eastAsia" w:ascii="宋体" w:hAnsi="宋体"/>
                        </w:rPr>
                        <w:t>在****年*月*日*时*分之前不得启封</w:t>
                      </w:r>
                    </w:p>
                    <w:p>
                      <w:pPr>
                        <w:rPr>
                          <w:rFonts w:hint="eastAsia"/>
                          <w:sz w:val="28"/>
                          <w:szCs w:val="28"/>
                        </w:rPr>
                      </w:pPr>
                    </w:p>
                  </w:txbxContent>
                </v:textbox>
              </v:shape>
            </w:pict>
          </mc:Fallback>
        </mc:AlternateContent>
      </w:r>
    </w:p>
    <w:p>
      <w:pPr>
        <w:rPr>
          <w:rFonts w:ascii="宋体" w:hAnsi="宋体"/>
          <w:color w:val="auto"/>
        </w:rPr>
      </w:pPr>
    </w:p>
    <w:p>
      <w:pPr>
        <w:spacing w:line="360" w:lineRule="atLeast"/>
        <w:rPr>
          <w:rFonts w:hint="eastAsia" w:ascii="宋体" w:hAnsi="宋体"/>
          <w:b/>
          <w:color w:val="auto"/>
          <w:sz w:val="24"/>
        </w:rPr>
      </w:pPr>
    </w:p>
    <w:p>
      <w:pPr>
        <w:spacing w:line="500" w:lineRule="exact"/>
        <w:rPr>
          <w:rFonts w:hint="eastAsia" w:ascii="宋体" w:hAnsi="宋体"/>
          <w:b/>
          <w:bCs/>
          <w:color w:val="auto"/>
          <w:sz w:val="32"/>
        </w:rPr>
      </w:pPr>
    </w:p>
    <w:p>
      <w:pPr>
        <w:spacing w:line="500" w:lineRule="exact"/>
        <w:rPr>
          <w:rFonts w:hint="eastAsia" w:ascii="宋体" w:hAnsi="宋体"/>
          <w:b/>
          <w:bCs/>
          <w:color w:val="auto"/>
          <w:sz w:val="32"/>
        </w:rPr>
      </w:pPr>
    </w:p>
    <w:p>
      <w:pPr>
        <w:spacing w:line="500" w:lineRule="exact"/>
        <w:rPr>
          <w:rFonts w:hint="eastAsia" w:ascii="宋体" w:hAnsi="宋体"/>
          <w:b/>
          <w:bCs/>
          <w:color w:val="auto"/>
          <w:sz w:val="32"/>
        </w:rPr>
      </w:pPr>
    </w:p>
    <w:p>
      <w:pPr>
        <w:spacing w:line="500" w:lineRule="exact"/>
        <w:rPr>
          <w:rFonts w:hint="eastAsia" w:ascii="宋体" w:hAnsi="宋体"/>
          <w:b/>
          <w:bCs/>
          <w:color w:val="auto"/>
          <w:sz w:val="32"/>
        </w:rPr>
      </w:pPr>
    </w:p>
    <w:p>
      <w:pPr>
        <w:spacing w:line="500" w:lineRule="exact"/>
        <w:rPr>
          <w:rFonts w:hint="eastAsia" w:ascii="宋体" w:hAnsi="宋体"/>
          <w:b/>
          <w:bCs/>
          <w:color w:val="auto"/>
          <w:sz w:val="32"/>
        </w:rPr>
      </w:pPr>
    </w:p>
    <w:p>
      <w:pPr>
        <w:spacing w:line="500" w:lineRule="exact"/>
        <w:rPr>
          <w:rFonts w:hint="eastAsia" w:ascii="宋体" w:hAnsi="宋体"/>
          <w:b/>
          <w:bCs/>
          <w:color w:val="auto"/>
          <w:sz w:val="32"/>
        </w:rPr>
      </w:pPr>
    </w:p>
    <w:p>
      <w:pPr>
        <w:spacing w:line="500" w:lineRule="exact"/>
        <w:rPr>
          <w:rFonts w:hint="eastAsia" w:ascii="宋体" w:hAnsi="宋体"/>
          <w:b/>
          <w:bCs/>
          <w:color w:val="auto"/>
          <w:sz w:val="32"/>
        </w:rPr>
      </w:pPr>
    </w:p>
    <w:p>
      <w:pPr>
        <w:spacing w:line="500" w:lineRule="exact"/>
        <w:rPr>
          <w:rFonts w:hint="eastAsia" w:ascii="宋体" w:hAnsi="宋体"/>
          <w:b/>
          <w:bCs/>
          <w:color w:val="auto"/>
          <w:sz w:val="32"/>
        </w:rPr>
      </w:pPr>
    </w:p>
    <w:p>
      <w:pPr>
        <w:spacing w:line="500" w:lineRule="exact"/>
        <w:rPr>
          <w:rFonts w:ascii="宋体" w:hAnsi="宋体"/>
          <w:b/>
          <w:bCs/>
          <w:color w:val="auto"/>
          <w:sz w:val="32"/>
        </w:rPr>
        <w:sectPr>
          <w:headerReference r:id="rId6" w:type="default"/>
          <w:footerReference r:id="rId7" w:type="default"/>
          <w:pgSz w:w="11906" w:h="16838"/>
          <w:pgMar w:top="1418" w:right="1418" w:bottom="1417" w:left="1418" w:header="851" w:footer="992" w:gutter="0"/>
          <w:cols w:space="720" w:num="1"/>
          <w:docGrid w:type="lines" w:linePitch="312" w:charSpace="0"/>
        </w:sectPr>
      </w:pPr>
    </w:p>
    <w:p>
      <w:pPr>
        <w:spacing w:line="440" w:lineRule="exact"/>
        <w:jc w:val="center"/>
        <w:rPr>
          <w:rFonts w:hint="eastAsia" w:ascii="宋体" w:hAnsi="宋体"/>
          <w:color w:val="auto"/>
        </w:rPr>
      </w:pPr>
    </w:p>
    <w:p>
      <w:pPr>
        <w:spacing w:line="440" w:lineRule="exact"/>
        <w:jc w:val="center"/>
        <w:rPr>
          <w:rFonts w:hint="eastAsia" w:ascii="宋体" w:hAnsi="宋体"/>
          <w:color w:val="auto"/>
        </w:rPr>
      </w:pPr>
    </w:p>
    <w:p>
      <w:pPr>
        <w:spacing w:line="440" w:lineRule="exact"/>
        <w:jc w:val="center"/>
        <w:rPr>
          <w:rFonts w:hint="eastAsia" w:ascii="宋体" w:hAnsi="宋体"/>
          <w:color w:val="auto"/>
        </w:rPr>
      </w:pPr>
    </w:p>
    <w:p>
      <w:pPr>
        <w:spacing w:line="440" w:lineRule="exact"/>
        <w:jc w:val="center"/>
        <w:rPr>
          <w:rFonts w:hint="eastAsia" w:ascii="宋体" w:hAnsi="宋体"/>
          <w:color w:val="auto"/>
        </w:rPr>
      </w:pPr>
    </w:p>
    <w:p>
      <w:pPr>
        <w:spacing w:line="440" w:lineRule="exact"/>
        <w:jc w:val="center"/>
        <w:rPr>
          <w:rFonts w:hint="eastAsia" w:ascii="宋体" w:hAnsi="宋体"/>
          <w:color w:val="auto"/>
        </w:rPr>
      </w:pPr>
    </w:p>
    <w:p>
      <w:pPr>
        <w:spacing w:line="440" w:lineRule="exact"/>
        <w:jc w:val="center"/>
        <w:rPr>
          <w:rFonts w:hint="eastAsia" w:ascii="宋体" w:hAnsi="宋体"/>
          <w:color w:val="auto"/>
        </w:rPr>
      </w:pPr>
    </w:p>
    <w:p>
      <w:pPr>
        <w:spacing w:line="440" w:lineRule="exact"/>
        <w:jc w:val="center"/>
        <w:rPr>
          <w:rFonts w:hint="eastAsia" w:ascii="宋体" w:hAnsi="宋体"/>
          <w:color w:val="auto"/>
        </w:rPr>
      </w:pPr>
    </w:p>
    <w:p>
      <w:pPr>
        <w:spacing w:line="440" w:lineRule="exact"/>
        <w:jc w:val="center"/>
        <w:rPr>
          <w:rFonts w:hint="eastAsia" w:ascii="宋体" w:hAnsi="宋体"/>
          <w:color w:val="auto"/>
          <w:sz w:val="32"/>
          <w:szCs w:val="32"/>
        </w:rPr>
      </w:pPr>
    </w:p>
    <w:p>
      <w:pPr>
        <w:spacing w:line="440" w:lineRule="exact"/>
        <w:jc w:val="center"/>
        <w:rPr>
          <w:rFonts w:hint="eastAsia" w:ascii="宋体" w:hAnsi="宋体"/>
          <w:color w:val="auto"/>
          <w:sz w:val="32"/>
          <w:szCs w:val="32"/>
        </w:rPr>
      </w:pPr>
    </w:p>
    <w:p>
      <w:pPr>
        <w:spacing w:line="440" w:lineRule="exact"/>
        <w:jc w:val="center"/>
        <w:rPr>
          <w:rFonts w:hint="eastAsia" w:ascii="宋体" w:hAnsi="宋体"/>
          <w:color w:val="auto"/>
          <w:sz w:val="32"/>
          <w:szCs w:val="32"/>
        </w:rPr>
      </w:pPr>
    </w:p>
    <w:p>
      <w:pPr>
        <w:spacing w:line="440" w:lineRule="exact"/>
        <w:jc w:val="center"/>
        <w:rPr>
          <w:rFonts w:hint="eastAsia" w:ascii="宋体" w:hAnsi="宋体"/>
          <w:color w:val="auto"/>
          <w:sz w:val="32"/>
          <w:szCs w:val="32"/>
        </w:rPr>
      </w:pPr>
    </w:p>
    <w:p>
      <w:pPr>
        <w:spacing w:line="440" w:lineRule="exact"/>
        <w:jc w:val="center"/>
        <w:rPr>
          <w:rFonts w:hint="eastAsia" w:ascii="宋体" w:hAnsi="宋体"/>
          <w:color w:val="auto"/>
          <w:sz w:val="32"/>
          <w:szCs w:val="32"/>
        </w:rPr>
      </w:pPr>
    </w:p>
    <w:p>
      <w:pPr>
        <w:spacing w:line="440" w:lineRule="exact"/>
        <w:jc w:val="center"/>
        <w:rPr>
          <w:rFonts w:hint="eastAsia" w:ascii="宋体" w:hAnsi="宋体"/>
          <w:color w:val="auto"/>
          <w:sz w:val="32"/>
          <w:szCs w:val="32"/>
        </w:rPr>
      </w:pPr>
    </w:p>
    <w:p>
      <w:pPr>
        <w:spacing w:line="440" w:lineRule="exact"/>
        <w:jc w:val="center"/>
        <w:rPr>
          <w:rFonts w:hint="eastAsia" w:ascii="宋体" w:hAnsi="宋体"/>
          <w:color w:val="auto"/>
          <w:sz w:val="32"/>
          <w:szCs w:val="32"/>
        </w:rPr>
      </w:pPr>
    </w:p>
    <w:p>
      <w:pPr>
        <w:spacing w:line="440" w:lineRule="exact"/>
        <w:jc w:val="center"/>
        <w:rPr>
          <w:rFonts w:hint="eastAsia" w:ascii="宋体" w:hAnsi="宋体"/>
          <w:color w:val="auto"/>
          <w:sz w:val="32"/>
          <w:szCs w:val="32"/>
        </w:rPr>
      </w:pPr>
    </w:p>
    <w:p>
      <w:pPr>
        <w:spacing w:line="440" w:lineRule="exact"/>
        <w:jc w:val="center"/>
        <w:rPr>
          <w:rFonts w:hint="eastAsia" w:ascii="宋体" w:hAnsi="宋体"/>
          <w:color w:val="auto"/>
          <w:sz w:val="32"/>
          <w:szCs w:val="32"/>
        </w:rPr>
      </w:pPr>
    </w:p>
    <w:p>
      <w:pPr>
        <w:spacing w:line="440" w:lineRule="exact"/>
        <w:jc w:val="center"/>
        <w:rPr>
          <w:rFonts w:hint="eastAsia" w:ascii="宋体" w:hAnsi="宋体"/>
          <w:color w:val="auto"/>
          <w:sz w:val="32"/>
          <w:szCs w:val="32"/>
        </w:rPr>
      </w:pPr>
    </w:p>
    <w:p>
      <w:pPr>
        <w:spacing w:line="440" w:lineRule="exact"/>
        <w:jc w:val="center"/>
        <w:rPr>
          <w:rFonts w:hint="eastAsia" w:ascii="宋体" w:hAnsi="宋体"/>
          <w:color w:val="auto"/>
          <w:sz w:val="32"/>
          <w:szCs w:val="32"/>
        </w:rPr>
      </w:pPr>
    </w:p>
    <w:p>
      <w:pPr>
        <w:spacing w:line="440" w:lineRule="exact"/>
        <w:jc w:val="center"/>
        <w:rPr>
          <w:rFonts w:ascii="宋体" w:hAnsi="宋体"/>
          <w:color w:val="auto"/>
          <w:sz w:val="32"/>
          <w:szCs w:val="32"/>
        </w:rPr>
      </w:pPr>
    </w:p>
    <w:p>
      <w:pPr>
        <w:spacing w:line="440" w:lineRule="exact"/>
        <w:jc w:val="center"/>
        <w:rPr>
          <w:rFonts w:ascii="宋体" w:hAnsi="宋体"/>
          <w:color w:val="auto"/>
          <w:sz w:val="32"/>
          <w:szCs w:val="32"/>
        </w:rPr>
      </w:pPr>
    </w:p>
    <w:p>
      <w:pPr>
        <w:spacing w:line="440" w:lineRule="exact"/>
        <w:jc w:val="center"/>
        <w:rPr>
          <w:rFonts w:ascii="宋体" w:hAnsi="宋体"/>
          <w:color w:val="auto"/>
          <w:sz w:val="32"/>
          <w:szCs w:val="32"/>
        </w:rPr>
      </w:pPr>
    </w:p>
    <w:p>
      <w:pPr>
        <w:pStyle w:val="2"/>
        <w:rPr>
          <w:color w:val="auto"/>
        </w:rPr>
      </w:pPr>
    </w:p>
    <w:p>
      <w:pPr>
        <w:spacing w:line="440" w:lineRule="exact"/>
        <w:jc w:val="center"/>
        <w:rPr>
          <w:rFonts w:hint="eastAsia" w:ascii="宋体" w:hAnsi="宋体"/>
          <w:color w:val="auto"/>
          <w:sz w:val="32"/>
          <w:szCs w:val="32"/>
        </w:rPr>
      </w:pPr>
    </w:p>
    <w:p>
      <w:pPr>
        <w:spacing w:line="440" w:lineRule="exact"/>
        <w:ind w:firstLine="150" w:firstLineChars="50"/>
        <w:rPr>
          <w:rFonts w:hint="eastAsia" w:ascii="宋体" w:hAnsi="宋体"/>
          <w:color w:val="auto"/>
          <w:sz w:val="30"/>
          <w:szCs w:val="30"/>
        </w:rPr>
      </w:pPr>
      <w:r>
        <w:rPr>
          <w:rFonts w:hint="eastAsia" w:ascii="宋体" w:hAnsi="宋体"/>
          <w:color w:val="auto"/>
          <w:sz w:val="30"/>
          <w:szCs w:val="30"/>
        </w:rPr>
        <w:t>陕西中汇工程管理有限公司</w:t>
      </w:r>
    </w:p>
    <w:p>
      <w:pPr>
        <w:spacing w:line="440" w:lineRule="exact"/>
        <w:jc w:val="center"/>
        <w:rPr>
          <w:rFonts w:hint="eastAsia" w:ascii="宋体" w:hAnsi="宋体"/>
          <w:color w:val="auto"/>
          <w:sz w:val="32"/>
          <w:szCs w:val="32"/>
        </w:rPr>
      </w:pPr>
      <w:r>
        <w:rPr>
          <w:rFonts w:hint="eastAsia" w:ascii="宋体" w:hAnsi="宋体"/>
          <w:color w:val="auto"/>
          <w:sz w:val="32"/>
          <w:szCs w:val="32"/>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139700</wp:posOffset>
                </wp:positionV>
                <wp:extent cx="5372100" cy="0"/>
                <wp:effectExtent l="0" t="9525" r="0" b="9525"/>
                <wp:wrapNone/>
                <wp:docPr id="3" name="直线 5"/>
                <wp:cNvGraphicFramePr/>
                <a:graphic xmlns:a="http://schemas.openxmlformats.org/drawingml/2006/main">
                  <a:graphicData uri="http://schemas.microsoft.com/office/word/2010/wordprocessingShape">
                    <wps:wsp>
                      <wps:cNvCnPr/>
                      <wps:spPr>
                        <a:xfrm>
                          <a:off x="0" y="0"/>
                          <a:ext cx="53721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5" o:spid="_x0000_s1026" o:spt="20" style="position:absolute;left:0pt;margin-left:0pt;margin-top:11pt;height:0pt;width:423pt;z-index:251663360;mso-width-relative:page;mso-height-relative:page;" filled="f" stroked="t" coordsize="21600,21600" o:gfxdata="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5wqn2NMAAAAG&#10;AQAADwAAAAAAAAABACAAAAAiAAAAZHJzL2Rvd25yZXYueG1sUEsBAhQAFAAAAAgAh07iQP1eQc7o&#10;AQAA3AMAAA4AAAAAAAAAAQAgAAAAIgEAAGRycy9lMm9Eb2MueG1sUEsFBgAAAAAGAAYAWQEAAHwF&#10;AAAAAA==&#10;">
                <v:fill on="f" focussize="0,0"/>
                <v:stroke weight="1.5pt" color="#000000" joinstyle="round"/>
                <v:imagedata o:title=""/>
                <o:lock v:ext="edit" aspectratio="f"/>
              </v:line>
            </w:pict>
          </mc:Fallback>
        </mc:AlternateContent>
      </w:r>
    </w:p>
    <w:p>
      <w:pPr>
        <w:autoSpaceDE w:val="0"/>
        <w:autoSpaceDN w:val="0"/>
        <w:spacing w:line="440" w:lineRule="exact"/>
        <w:ind w:firstLine="105" w:firstLineChars="50"/>
        <w:rPr>
          <w:rFonts w:ascii="宋体" w:hAnsi="宋体"/>
          <w:color w:val="auto"/>
        </w:rPr>
      </w:pPr>
      <w:r>
        <w:rPr>
          <w:rFonts w:hint="eastAsia" w:ascii="宋体" w:hAnsi="宋体"/>
          <w:color w:val="auto"/>
        </w:rPr>
        <w:t>地    址</w:t>
      </w:r>
      <w:r>
        <w:rPr>
          <w:rFonts w:hint="eastAsia" w:ascii="宋体" w:hAnsi="宋体"/>
          <w:color w:val="auto"/>
          <w:spacing w:val="-6"/>
        </w:rPr>
        <w:t>：</w:t>
      </w:r>
      <w:r>
        <w:rPr>
          <w:rFonts w:ascii="宋体" w:hAnsi="宋体"/>
          <w:color w:val="auto"/>
        </w:rPr>
        <w:t>西安</w:t>
      </w:r>
      <w:r>
        <w:rPr>
          <w:rFonts w:hint="eastAsia" w:ascii="宋体" w:hAnsi="宋体"/>
          <w:color w:val="auto"/>
        </w:rPr>
        <w:t>市高新区科技二路66号佳贝大厦305室</w:t>
      </w:r>
    </w:p>
    <w:p>
      <w:pPr>
        <w:autoSpaceDE w:val="0"/>
        <w:autoSpaceDN w:val="0"/>
        <w:spacing w:line="440" w:lineRule="exact"/>
        <w:ind w:firstLine="105" w:firstLineChars="50"/>
        <w:rPr>
          <w:rFonts w:ascii="宋体" w:hAnsi="宋体"/>
          <w:color w:val="auto"/>
        </w:rPr>
      </w:pPr>
      <w:r>
        <w:rPr>
          <w:rFonts w:hint="eastAsia" w:ascii="宋体" w:hAnsi="宋体"/>
          <w:color w:val="auto"/>
        </w:rPr>
        <w:t>邮    编：710075</w:t>
      </w:r>
    </w:p>
    <w:p>
      <w:pPr>
        <w:autoSpaceDE w:val="0"/>
        <w:autoSpaceDN w:val="0"/>
        <w:spacing w:line="440" w:lineRule="exact"/>
        <w:ind w:firstLine="105" w:firstLineChars="50"/>
        <w:rPr>
          <w:rFonts w:ascii="宋体" w:hAnsi="宋体"/>
          <w:color w:val="auto"/>
        </w:rPr>
      </w:pPr>
      <w:r>
        <w:rPr>
          <w:rFonts w:hint="eastAsia" w:ascii="宋体" w:hAnsi="宋体"/>
          <w:color w:val="auto"/>
        </w:rPr>
        <w:t>电    话：029-88855213    18966606603</w:t>
      </w:r>
    </w:p>
    <w:p>
      <w:pPr>
        <w:autoSpaceDE w:val="0"/>
        <w:autoSpaceDN w:val="0"/>
        <w:spacing w:line="440" w:lineRule="exact"/>
        <w:ind w:firstLine="105" w:firstLineChars="50"/>
        <w:rPr>
          <w:rFonts w:ascii="宋体" w:hAnsi="宋体"/>
          <w:color w:val="auto"/>
        </w:rPr>
      </w:pPr>
      <w:r>
        <w:rPr>
          <w:rFonts w:hint="eastAsia" w:ascii="宋体" w:hAnsi="宋体"/>
          <w:color w:val="auto"/>
        </w:rPr>
        <w:t>传    真：029-88855213</w:t>
      </w:r>
    </w:p>
    <w:p>
      <w:pPr>
        <w:autoSpaceDE w:val="0"/>
        <w:autoSpaceDN w:val="0"/>
        <w:spacing w:line="440" w:lineRule="exact"/>
        <w:ind w:firstLine="105" w:firstLineChars="50"/>
        <w:rPr>
          <w:rFonts w:hint="eastAsia" w:ascii="宋体" w:hAnsi="宋体"/>
          <w:color w:val="auto"/>
        </w:rPr>
      </w:pPr>
      <w:r>
        <w:rPr>
          <w:rFonts w:hint="eastAsia" w:ascii="宋体" w:hAnsi="宋体"/>
          <w:color w:val="auto"/>
        </w:rPr>
        <w:t>电子邮箱：</w:t>
      </w:r>
      <w:r>
        <w:rPr>
          <w:rFonts w:ascii="宋体" w:hAnsi="宋体"/>
          <w:color w:val="auto"/>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480060</wp:posOffset>
                </wp:positionV>
                <wp:extent cx="5372100" cy="0"/>
                <wp:effectExtent l="0" t="9525" r="0" b="9525"/>
                <wp:wrapNone/>
                <wp:docPr id="4" name="直线 7"/>
                <wp:cNvGraphicFramePr/>
                <a:graphic xmlns:a="http://schemas.openxmlformats.org/drawingml/2006/main">
                  <a:graphicData uri="http://schemas.microsoft.com/office/word/2010/wordprocessingShape">
                    <wps:wsp>
                      <wps:cNvCnPr/>
                      <wps:spPr>
                        <a:xfrm>
                          <a:off x="0" y="0"/>
                          <a:ext cx="53721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0pt;margin-top:37.8pt;height:0pt;width:423pt;z-index:251664384;mso-width-relative:page;mso-height-relative:page;" filled="f" stroked="t" coordsize="21600,21600" o:gfxdata="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yL7WAtMAAAAG&#10;AQAADwAAAAAAAAABACAAAAAiAAAAZHJzL2Rvd25yZXYueG1sUEsBAhQAFAAAAAgAh07iQJ7JoX3o&#10;AQAA3AMAAA4AAAAAAAAAAQAgAAAAIgEAAGRycy9lMm9Eb2MueG1sUEsFBgAAAAAGAAYAWQEAAHwF&#10;AAAAAA==&#10;">
                <v:fill on="f" focussize="0,0"/>
                <v:stroke weight="1.5pt" color="#000000" joinstyle="round"/>
                <v:imagedata o:title=""/>
                <o:lock v:ext="edit" aspectratio="f"/>
              </v:line>
            </w:pict>
          </mc:Fallback>
        </mc:AlternateContent>
      </w:r>
      <w:r>
        <w:rPr>
          <w:rFonts w:hint="eastAsia" w:ascii="宋体" w:hAnsi="宋体"/>
          <w:color w:val="auto"/>
        </w:rPr>
        <w:t>sxzh888@qq.com</w:t>
      </w:r>
    </w:p>
    <w:p>
      <w:pPr>
        <w:spacing w:line="440" w:lineRule="exact"/>
        <w:jc w:val="center"/>
        <w:rPr>
          <w:rFonts w:hint="eastAsia" w:ascii="宋体" w:hAnsi="宋体"/>
          <w:sz w:val="32"/>
          <w:szCs w:val="32"/>
        </w:rPr>
      </w:pPr>
    </w:p>
    <w:sectPr>
      <w:headerReference r:id="rId10" w:type="first"/>
      <w:footerReference r:id="rId13" w:type="first"/>
      <w:headerReference r:id="rId8" w:type="default"/>
      <w:footerReference r:id="rId11" w:type="default"/>
      <w:headerReference r:id="rId9" w:type="even"/>
      <w:footerReference r:id="rId12" w:type="even"/>
      <w:pgSz w:w="11906" w:h="16838"/>
      <w:pgMar w:top="1440" w:right="1800" w:bottom="1440" w:left="9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1399" w:leftChars="-666" w:right="-808" w:rightChars="-385" w:firstLine="559" w:firstLineChars="311"/>
      <w:jc w:val="center"/>
      <w:rPr>
        <w:rFonts w:ascii="Times New Roman" w:hAnsi="Times New Roman" w:eastAsia="仿宋_GB2312" w:cs="Times New Roman"/>
        <w:kern w:val="2"/>
        <w:sz w:val="20"/>
        <w:szCs w:val="20"/>
        <w:lang w:val="en-US" w:eastAsia="zh-CN" w:bidi="ar-SA"/>
      </w:rPr>
    </w:pPr>
    <w:r>
      <w:rPr>
        <w:rFonts w:hint="eastAsia" w:ascii="Times New Roman" w:hAnsi="Times New Roman" w:eastAsia="宋体" w:cs="Times New Roman"/>
      </w:rPr>
      <w:t>陕西中汇工程管理有限公司</w:t>
    </w:r>
    <w:r>
      <w:rPr>
        <w:rFonts w:hint="eastAsia" w:cs="Times New Roman"/>
        <w:lang w:val="en-US" w:eastAsia="zh-CN"/>
      </w:rPr>
      <w:t xml:space="preserve">         </w:t>
    </w:r>
    <w:r>
      <w:rPr>
        <w:rFonts w:hint="eastAsia" w:ascii="Times New Roman" w:hAnsi="Times New Roman" w:eastAsia="宋体" w:cs="Times New Roman"/>
      </w:rPr>
      <w:t xml:space="preserve">  </w:t>
    </w:r>
    <w:r>
      <w:rPr>
        <w:rFonts w:hint="eastAsia" w:cs="Times New Roman"/>
        <w:lang w:val="en-US" w:eastAsia="zh-CN"/>
      </w:rPr>
      <w:t xml:space="preserve"> </w:t>
    </w:r>
    <w:r>
      <w:rPr>
        <w:rFonts w:hint="eastAsia" w:ascii="Times New Roman" w:hAnsi="Times New Roman" w:eastAsia="宋体" w:cs="Times New Roman"/>
      </w:rPr>
      <w:t xml:space="preserve">       </w:t>
    </w:r>
    <w:r>
      <w:rPr>
        <w:rFonts w:hint="eastAsia" w:ascii="宋体" w:hAnsi="宋体" w:eastAsia="宋体" w:cs="Times New Roman"/>
      </w:rPr>
      <w:t>第</w:t>
    </w:r>
    <w:r>
      <w:rPr>
        <w:rFonts w:ascii="宋体" w:hAnsi="宋体" w:eastAsia="宋体" w:cs="Times New Roman"/>
      </w:rPr>
      <w:t xml:space="preserve"> </w:t>
    </w:r>
    <w:r>
      <w:rPr>
        <w:rFonts w:ascii="宋体" w:hAnsi="宋体" w:eastAsia="宋体" w:cs="Times New Roman"/>
      </w:rPr>
      <w:fldChar w:fldCharType="begin"/>
    </w:r>
    <w:r>
      <w:rPr>
        <w:rFonts w:ascii="宋体" w:hAnsi="宋体" w:eastAsia="宋体" w:cs="Times New Roman"/>
      </w:rPr>
      <w:instrText xml:space="preserve"> PAGE </w:instrText>
    </w:r>
    <w:r>
      <w:rPr>
        <w:rFonts w:ascii="宋体" w:hAnsi="宋体" w:eastAsia="宋体" w:cs="Times New Roman"/>
      </w:rPr>
      <w:fldChar w:fldCharType="separate"/>
    </w:r>
    <w:r>
      <w:rPr>
        <w:rFonts w:ascii="宋体" w:hAnsi="宋体" w:eastAsia="宋体" w:cs="Times New Roman"/>
      </w:rPr>
      <w:t>5</w:t>
    </w:r>
    <w:r>
      <w:rPr>
        <w:rFonts w:ascii="宋体" w:hAnsi="宋体" w:eastAsia="宋体" w:cs="Times New Roman"/>
      </w:rPr>
      <w:fldChar w:fldCharType="end"/>
    </w:r>
    <w:r>
      <w:rPr>
        <w:rFonts w:ascii="宋体" w:hAnsi="宋体" w:eastAsia="宋体" w:cs="Times New Roman"/>
      </w:rPr>
      <w:t xml:space="preserve"> </w:t>
    </w:r>
    <w:r>
      <w:rPr>
        <w:rFonts w:hint="eastAsia" w:ascii="宋体" w:hAnsi="宋体" w:eastAsia="宋体" w:cs="Times New Roman"/>
      </w:rPr>
      <w:t>页</w:t>
    </w:r>
    <w:r>
      <w:rPr>
        <w:rFonts w:hint="eastAsia" w:ascii="宋体" w:hAnsi="宋体" w:eastAsia="宋体" w:cs="Times New Roman"/>
        <w:lang w:val="en-US" w:eastAsia="zh-CN"/>
      </w:rPr>
      <w:t xml:space="preserve">         </w:t>
    </w:r>
    <w:r>
      <w:rPr>
        <w:rFonts w:hint="eastAsia" w:ascii="宋体" w:hAnsi="宋体" w:eastAsia="宋体" w:cs="Times New Roman"/>
      </w:rPr>
      <w:t xml:space="preserve">  </w:t>
    </w:r>
    <w:r>
      <w:rPr>
        <w:rFonts w:hint="eastAsia" w:ascii="宋体" w:hAnsi="宋体" w:eastAsia="宋体" w:cs="Times New Roman"/>
        <w:lang w:val="en-US" w:eastAsia="zh-CN"/>
      </w:rPr>
      <w:t xml:space="preserve"> </w:t>
    </w:r>
    <w:r>
      <w:rPr>
        <w:rFonts w:hint="eastAsia" w:ascii="宋体" w:hAnsi="宋体" w:eastAsia="宋体" w:cs="Times New Roman"/>
      </w:rPr>
      <w:t xml:space="preserve">       西安市高新区科技二路66号</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2"/>
      </w:pBdr>
      <w:jc w:val="left"/>
      <w:rPr>
        <w:rFonts w:hint="eastAsia" w:eastAsia="宋体"/>
        <w:color w:val="auto"/>
        <w:lang w:eastAsia="zh-CN"/>
      </w:rPr>
    </w:pPr>
    <w:r>
      <w:rPr>
        <w:rFonts w:hint="eastAsia"/>
        <w:color w:val="auto"/>
        <w:lang w:eastAsia="zh-CN"/>
      </w:rPr>
      <w:t>礼泉县2021年农房抗震加固改造工程</w:t>
    </w:r>
    <w:r>
      <w:rPr>
        <w:rFonts w:hint="eastAsia"/>
        <w:color w:val="auto"/>
      </w:rPr>
      <w:t xml:space="preserve">    </w:t>
    </w:r>
    <w:r>
      <w:rPr>
        <w:rFonts w:hint="eastAsia"/>
        <w:color w:val="auto"/>
        <w:lang w:val="en-US" w:eastAsia="zh-CN"/>
      </w:rPr>
      <w:t xml:space="preserve">                                     </w:t>
    </w:r>
    <w:r>
      <w:rPr>
        <w:rFonts w:hint="eastAsia"/>
        <w:color w:val="auto"/>
      </w:rPr>
      <w:t>项目编号：</w:t>
    </w:r>
    <w:r>
      <w:rPr>
        <w:rFonts w:hint="eastAsia"/>
        <w:color w:val="auto"/>
        <w:lang w:eastAsia="zh-CN"/>
      </w:rPr>
      <w:t>ZHZB-21Z082332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61FADE"/>
    <w:multiLevelType w:val="multilevel"/>
    <w:tmpl w:val="8461FADE"/>
    <w:lvl w:ilvl="0" w:tentative="0">
      <w:start w:val="1"/>
      <w:numFmt w:val="decimal"/>
      <w:lvlText w:val="%1."/>
      <w:lvlJc w:val="left"/>
      <w:pPr>
        <w:ind w:left="457" w:hanging="241"/>
        <w:jc w:val="left"/>
      </w:pPr>
      <w:rPr>
        <w:rFonts w:hint="default" w:ascii="宋体" w:hAnsi="宋体" w:eastAsia="宋体" w:cs="宋体"/>
        <w:spacing w:val="-1"/>
        <w:w w:val="100"/>
        <w:sz w:val="22"/>
        <w:szCs w:val="22"/>
        <w:lang w:val="zh-CN" w:eastAsia="zh-CN" w:bidi="zh-CN"/>
      </w:rPr>
    </w:lvl>
    <w:lvl w:ilvl="1" w:tentative="0">
      <w:start w:val="1"/>
      <w:numFmt w:val="decimal"/>
      <w:lvlText w:val="%1.%2"/>
      <w:lvlJc w:val="left"/>
      <w:pPr>
        <w:ind w:left="1057" w:hanging="361"/>
        <w:jc w:val="left"/>
      </w:pPr>
      <w:rPr>
        <w:rFonts w:hint="default" w:ascii="宋体" w:hAnsi="宋体" w:eastAsia="宋体" w:cs="宋体"/>
        <w:w w:val="100"/>
        <w:sz w:val="22"/>
        <w:szCs w:val="22"/>
        <w:lang w:val="zh-CN" w:eastAsia="zh-CN" w:bidi="zh-CN"/>
      </w:rPr>
    </w:lvl>
    <w:lvl w:ilvl="2" w:tentative="0">
      <w:start w:val="1"/>
      <w:numFmt w:val="decimal"/>
      <w:lvlText w:val="%1.%2.%3"/>
      <w:lvlJc w:val="left"/>
      <w:pPr>
        <w:ind w:left="1356" w:hanging="660"/>
        <w:jc w:val="left"/>
      </w:pPr>
      <w:rPr>
        <w:rFonts w:hint="default" w:ascii="宋体" w:hAnsi="宋体" w:eastAsia="宋体" w:cs="宋体"/>
        <w:w w:val="100"/>
        <w:sz w:val="24"/>
        <w:szCs w:val="24"/>
        <w:lang w:val="zh-CN" w:eastAsia="zh-CN" w:bidi="zh-CN"/>
      </w:rPr>
    </w:lvl>
    <w:lvl w:ilvl="3" w:tentative="0">
      <w:start w:val="0"/>
      <w:numFmt w:val="bullet"/>
      <w:lvlText w:val="•"/>
      <w:lvlJc w:val="left"/>
      <w:pPr>
        <w:ind w:left="1360" w:hanging="660"/>
      </w:pPr>
      <w:rPr>
        <w:rFonts w:hint="default"/>
        <w:lang w:val="zh-CN" w:eastAsia="zh-CN" w:bidi="zh-CN"/>
      </w:rPr>
    </w:lvl>
    <w:lvl w:ilvl="4" w:tentative="0">
      <w:start w:val="0"/>
      <w:numFmt w:val="bullet"/>
      <w:lvlText w:val="•"/>
      <w:lvlJc w:val="left"/>
      <w:pPr>
        <w:ind w:left="2566" w:hanging="660"/>
      </w:pPr>
      <w:rPr>
        <w:rFonts w:hint="default"/>
        <w:lang w:val="zh-CN" w:eastAsia="zh-CN" w:bidi="zh-CN"/>
      </w:rPr>
    </w:lvl>
    <w:lvl w:ilvl="5" w:tentative="0">
      <w:start w:val="0"/>
      <w:numFmt w:val="bullet"/>
      <w:lvlText w:val="•"/>
      <w:lvlJc w:val="left"/>
      <w:pPr>
        <w:ind w:left="3773" w:hanging="660"/>
      </w:pPr>
      <w:rPr>
        <w:rFonts w:hint="default"/>
        <w:lang w:val="zh-CN" w:eastAsia="zh-CN" w:bidi="zh-CN"/>
      </w:rPr>
    </w:lvl>
    <w:lvl w:ilvl="6" w:tentative="0">
      <w:start w:val="0"/>
      <w:numFmt w:val="bullet"/>
      <w:lvlText w:val="•"/>
      <w:lvlJc w:val="left"/>
      <w:pPr>
        <w:ind w:left="4979" w:hanging="660"/>
      </w:pPr>
      <w:rPr>
        <w:rFonts w:hint="default"/>
        <w:lang w:val="zh-CN" w:eastAsia="zh-CN" w:bidi="zh-CN"/>
      </w:rPr>
    </w:lvl>
    <w:lvl w:ilvl="7" w:tentative="0">
      <w:start w:val="0"/>
      <w:numFmt w:val="bullet"/>
      <w:lvlText w:val="•"/>
      <w:lvlJc w:val="left"/>
      <w:pPr>
        <w:ind w:left="6186" w:hanging="660"/>
      </w:pPr>
      <w:rPr>
        <w:rFonts w:hint="default"/>
        <w:lang w:val="zh-CN" w:eastAsia="zh-CN" w:bidi="zh-CN"/>
      </w:rPr>
    </w:lvl>
    <w:lvl w:ilvl="8" w:tentative="0">
      <w:start w:val="0"/>
      <w:numFmt w:val="bullet"/>
      <w:lvlText w:val="•"/>
      <w:lvlJc w:val="left"/>
      <w:pPr>
        <w:ind w:left="7393" w:hanging="660"/>
      </w:pPr>
      <w:rPr>
        <w:rFonts w:hint="default"/>
        <w:lang w:val="zh-CN" w:eastAsia="zh-CN" w:bidi="zh-CN"/>
      </w:rPr>
    </w:lvl>
  </w:abstractNum>
  <w:abstractNum w:abstractNumId="1">
    <w:nsid w:val="D9CCA1D0"/>
    <w:multiLevelType w:val="multilevel"/>
    <w:tmpl w:val="D9CCA1D0"/>
    <w:lvl w:ilvl="0" w:tentative="0">
      <w:start w:val="4"/>
      <w:numFmt w:val="decimal"/>
      <w:suff w:val="nothing"/>
      <w:lvlText w:val="%1、"/>
      <w:lvlJc w:val="left"/>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2">
    <w:nsid w:val="00000002"/>
    <w:multiLevelType w:val="multilevel"/>
    <w:tmpl w:val="00000002"/>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4"/>
  <w:hyphenationZone w:val="360"/>
  <w:drawingGridHorizontalSpacing w:val="21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D28"/>
    <w:rsid w:val="00000E61"/>
    <w:rsid w:val="0000389B"/>
    <w:rsid w:val="00004AA3"/>
    <w:rsid w:val="00005316"/>
    <w:rsid w:val="00007100"/>
    <w:rsid w:val="00007257"/>
    <w:rsid w:val="000076E7"/>
    <w:rsid w:val="00010710"/>
    <w:rsid w:val="000115C4"/>
    <w:rsid w:val="0001232C"/>
    <w:rsid w:val="00012502"/>
    <w:rsid w:val="0001256B"/>
    <w:rsid w:val="00013428"/>
    <w:rsid w:val="00013931"/>
    <w:rsid w:val="00014A6E"/>
    <w:rsid w:val="00014BE3"/>
    <w:rsid w:val="000159C2"/>
    <w:rsid w:val="00015D18"/>
    <w:rsid w:val="000163EA"/>
    <w:rsid w:val="000166B2"/>
    <w:rsid w:val="00016903"/>
    <w:rsid w:val="00016A91"/>
    <w:rsid w:val="00017BA3"/>
    <w:rsid w:val="000214DE"/>
    <w:rsid w:val="00021691"/>
    <w:rsid w:val="00021A3B"/>
    <w:rsid w:val="00021A80"/>
    <w:rsid w:val="00024978"/>
    <w:rsid w:val="00025F71"/>
    <w:rsid w:val="00027824"/>
    <w:rsid w:val="000309E6"/>
    <w:rsid w:val="00031806"/>
    <w:rsid w:val="00032AE8"/>
    <w:rsid w:val="00036FA9"/>
    <w:rsid w:val="00037AB0"/>
    <w:rsid w:val="00040CA8"/>
    <w:rsid w:val="0004174F"/>
    <w:rsid w:val="00041C2C"/>
    <w:rsid w:val="00043904"/>
    <w:rsid w:val="00044CDB"/>
    <w:rsid w:val="0004553C"/>
    <w:rsid w:val="000464D8"/>
    <w:rsid w:val="00046823"/>
    <w:rsid w:val="00046BCE"/>
    <w:rsid w:val="00046C1B"/>
    <w:rsid w:val="000475E4"/>
    <w:rsid w:val="000501F9"/>
    <w:rsid w:val="000515B8"/>
    <w:rsid w:val="00053EA7"/>
    <w:rsid w:val="000544E7"/>
    <w:rsid w:val="0005454D"/>
    <w:rsid w:val="00055064"/>
    <w:rsid w:val="0006015A"/>
    <w:rsid w:val="00060838"/>
    <w:rsid w:val="00061F71"/>
    <w:rsid w:val="000644B4"/>
    <w:rsid w:val="000647A0"/>
    <w:rsid w:val="0006544A"/>
    <w:rsid w:val="00066837"/>
    <w:rsid w:val="00067B35"/>
    <w:rsid w:val="00070C8C"/>
    <w:rsid w:val="00071DDC"/>
    <w:rsid w:val="000721BB"/>
    <w:rsid w:val="00072547"/>
    <w:rsid w:val="00073CD3"/>
    <w:rsid w:val="00073D37"/>
    <w:rsid w:val="00075513"/>
    <w:rsid w:val="00075A44"/>
    <w:rsid w:val="00077A72"/>
    <w:rsid w:val="00080839"/>
    <w:rsid w:val="00083F5A"/>
    <w:rsid w:val="00084D6B"/>
    <w:rsid w:val="00086D01"/>
    <w:rsid w:val="000870B8"/>
    <w:rsid w:val="000922BD"/>
    <w:rsid w:val="00092E24"/>
    <w:rsid w:val="00093D8C"/>
    <w:rsid w:val="000947B6"/>
    <w:rsid w:val="00094FC3"/>
    <w:rsid w:val="0009633E"/>
    <w:rsid w:val="000972C3"/>
    <w:rsid w:val="00097B69"/>
    <w:rsid w:val="00097DD4"/>
    <w:rsid w:val="000A0924"/>
    <w:rsid w:val="000A2D93"/>
    <w:rsid w:val="000A2E12"/>
    <w:rsid w:val="000A2EA1"/>
    <w:rsid w:val="000A3172"/>
    <w:rsid w:val="000A6733"/>
    <w:rsid w:val="000A684A"/>
    <w:rsid w:val="000A6EC1"/>
    <w:rsid w:val="000A76D3"/>
    <w:rsid w:val="000A7911"/>
    <w:rsid w:val="000A7971"/>
    <w:rsid w:val="000B3067"/>
    <w:rsid w:val="000B3C92"/>
    <w:rsid w:val="000B3CF7"/>
    <w:rsid w:val="000B4182"/>
    <w:rsid w:val="000B5106"/>
    <w:rsid w:val="000B5725"/>
    <w:rsid w:val="000B64B2"/>
    <w:rsid w:val="000B70D0"/>
    <w:rsid w:val="000C28D1"/>
    <w:rsid w:val="000C40DA"/>
    <w:rsid w:val="000C540C"/>
    <w:rsid w:val="000C7412"/>
    <w:rsid w:val="000C784A"/>
    <w:rsid w:val="000C78A4"/>
    <w:rsid w:val="000D1A85"/>
    <w:rsid w:val="000D4375"/>
    <w:rsid w:val="000D7697"/>
    <w:rsid w:val="000D7943"/>
    <w:rsid w:val="000E1EAE"/>
    <w:rsid w:val="000E25B7"/>
    <w:rsid w:val="000E33CB"/>
    <w:rsid w:val="000E3891"/>
    <w:rsid w:val="000E43B9"/>
    <w:rsid w:val="000E5349"/>
    <w:rsid w:val="000E59DE"/>
    <w:rsid w:val="000E5EB8"/>
    <w:rsid w:val="000E7C44"/>
    <w:rsid w:val="000E7D8B"/>
    <w:rsid w:val="000E7F9B"/>
    <w:rsid w:val="000F0C3E"/>
    <w:rsid w:val="000F6E49"/>
    <w:rsid w:val="00102373"/>
    <w:rsid w:val="00103AAF"/>
    <w:rsid w:val="00103CE6"/>
    <w:rsid w:val="0010451F"/>
    <w:rsid w:val="00104BEA"/>
    <w:rsid w:val="00105045"/>
    <w:rsid w:val="00105FBD"/>
    <w:rsid w:val="00107053"/>
    <w:rsid w:val="00107116"/>
    <w:rsid w:val="0011178B"/>
    <w:rsid w:val="00111B69"/>
    <w:rsid w:val="00112952"/>
    <w:rsid w:val="00112AB3"/>
    <w:rsid w:val="001131F5"/>
    <w:rsid w:val="0011529E"/>
    <w:rsid w:val="0011685D"/>
    <w:rsid w:val="0011726B"/>
    <w:rsid w:val="00120C75"/>
    <w:rsid w:val="001214A0"/>
    <w:rsid w:val="00122C82"/>
    <w:rsid w:val="001244A8"/>
    <w:rsid w:val="0012552D"/>
    <w:rsid w:val="001255C3"/>
    <w:rsid w:val="00125A4B"/>
    <w:rsid w:val="00132C7C"/>
    <w:rsid w:val="00132D40"/>
    <w:rsid w:val="00133E0D"/>
    <w:rsid w:val="0013538B"/>
    <w:rsid w:val="0013619C"/>
    <w:rsid w:val="001369C0"/>
    <w:rsid w:val="00137CAF"/>
    <w:rsid w:val="00142470"/>
    <w:rsid w:val="00142549"/>
    <w:rsid w:val="001425BD"/>
    <w:rsid w:val="00144D67"/>
    <w:rsid w:val="001458D5"/>
    <w:rsid w:val="001459D7"/>
    <w:rsid w:val="001472CB"/>
    <w:rsid w:val="00147342"/>
    <w:rsid w:val="00147459"/>
    <w:rsid w:val="00147D89"/>
    <w:rsid w:val="00150670"/>
    <w:rsid w:val="00150848"/>
    <w:rsid w:val="00152337"/>
    <w:rsid w:val="001527DE"/>
    <w:rsid w:val="001529DB"/>
    <w:rsid w:val="00156D1C"/>
    <w:rsid w:val="00160AD1"/>
    <w:rsid w:val="00161405"/>
    <w:rsid w:val="001624BD"/>
    <w:rsid w:val="001657FC"/>
    <w:rsid w:val="001668F0"/>
    <w:rsid w:val="00167F48"/>
    <w:rsid w:val="001704A9"/>
    <w:rsid w:val="00170500"/>
    <w:rsid w:val="00170BE4"/>
    <w:rsid w:val="00171588"/>
    <w:rsid w:val="00171998"/>
    <w:rsid w:val="001720FD"/>
    <w:rsid w:val="00172282"/>
    <w:rsid w:val="00173119"/>
    <w:rsid w:val="00173C5B"/>
    <w:rsid w:val="0017440F"/>
    <w:rsid w:val="00174435"/>
    <w:rsid w:val="00174A2F"/>
    <w:rsid w:val="00175568"/>
    <w:rsid w:val="0017690F"/>
    <w:rsid w:val="0017771A"/>
    <w:rsid w:val="00180FDD"/>
    <w:rsid w:val="00181808"/>
    <w:rsid w:val="001829B3"/>
    <w:rsid w:val="00183595"/>
    <w:rsid w:val="0018534B"/>
    <w:rsid w:val="00186573"/>
    <w:rsid w:val="00187482"/>
    <w:rsid w:val="00191616"/>
    <w:rsid w:val="001919F9"/>
    <w:rsid w:val="00193A8E"/>
    <w:rsid w:val="00194268"/>
    <w:rsid w:val="00194E7C"/>
    <w:rsid w:val="001953B5"/>
    <w:rsid w:val="00196AD1"/>
    <w:rsid w:val="001970DE"/>
    <w:rsid w:val="001A2438"/>
    <w:rsid w:val="001A2BD4"/>
    <w:rsid w:val="001A467E"/>
    <w:rsid w:val="001A48D0"/>
    <w:rsid w:val="001A61D8"/>
    <w:rsid w:val="001B18F1"/>
    <w:rsid w:val="001B2D5E"/>
    <w:rsid w:val="001B38A8"/>
    <w:rsid w:val="001B3B84"/>
    <w:rsid w:val="001B6FBD"/>
    <w:rsid w:val="001B7010"/>
    <w:rsid w:val="001B7E8D"/>
    <w:rsid w:val="001C1F51"/>
    <w:rsid w:val="001C201B"/>
    <w:rsid w:val="001C238B"/>
    <w:rsid w:val="001C3317"/>
    <w:rsid w:val="001C3AA4"/>
    <w:rsid w:val="001C4B16"/>
    <w:rsid w:val="001C68DA"/>
    <w:rsid w:val="001C6F74"/>
    <w:rsid w:val="001C720E"/>
    <w:rsid w:val="001D1ABD"/>
    <w:rsid w:val="001D24FC"/>
    <w:rsid w:val="001D25A8"/>
    <w:rsid w:val="001D4EC0"/>
    <w:rsid w:val="001D5702"/>
    <w:rsid w:val="001D572A"/>
    <w:rsid w:val="001D5859"/>
    <w:rsid w:val="001D6A5E"/>
    <w:rsid w:val="001D7AE2"/>
    <w:rsid w:val="001E0ECF"/>
    <w:rsid w:val="001E0F32"/>
    <w:rsid w:val="001E1531"/>
    <w:rsid w:val="001E157E"/>
    <w:rsid w:val="001E1C36"/>
    <w:rsid w:val="001E4D31"/>
    <w:rsid w:val="001E5590"/>
    <w:rsid w:val="001E6D6B"/>
    <w:rsid w:val="001E6FE7"/>
    <w:rsid w:val="001E7E29"/>
    <w:rsid w:val="001F0918"/>
    <w:rsid w:val="001F0DDE"/>
    <w:rsid w:val="001F1105"/>
    <w:rsid w:val="001F1409"/>
    <w:rsid w:val="001F1FC1"/>
    <w:rsid w:val="001F1FCF"/>
    <w:rsid w:val="001F3C8D"/>
    <w:rsid w:val="001F3D16"/>
    <w:rsid w:val="001F48C7"/>
    <w:rsid w:val="001F558F"/>
    <w:rsid w:val="001F76E0"/>
    <w:rsid w:val="001F7C5E"/>
    <w:rsid w:val="00201A01"/>
    <w:rsid w:val="002026AE"/>
    <w:rsid w:val="0020325E"/>
    <w:rsid w:val="00204BFF"/>
    <w:rsid w:val="002055C9"/>
    <w:rsid w:val="00205DF3"/>
    <w:rsid w:val="00210F57"/>
    <w:rsid w:val="002110FB"/>
    <w:rsid w:val="0021224F"/>
    <w:rsid w:val="002130A7"/>
    <w:rsid w:val="00214287"/>
    <w:rsid w:val="00214D29"/>
    <w:rsid w:val="0021637C"/>
    <w:rsid w:val="002176C3"/>
    <w:rsid w:val="00217C2A"/>
    <w:rsid w:val="00217C49"/>
    <w:rsid w:val="002210AD"/>
    <w:rsid w:val="00222A82"/>
    <w:rsid w:val="00222E9F"/>
    <w:rsid w:val="002249C1"/>
    <w:rsid w:val="002259EF"/>
    <w:rsid w:val="00230200"/>
    <w:rsid w:val="00230A55"/>
    <w:rsid w:val="00230D59"/>
    <w:rsid w:val="002313B1"/>
    <w:rsid w:val="00231760"/>
    <w:rsid w:val="00231D57"/>
    <w:rsid w:val="00232B70"/>
    <w:rsid w:val="002333E6"/>
    <w:rsid w:val="002339F9"/>
    <w:rsid w:val="002359E0"/>
    <w:rsid w:val="00235F92"/>
    <w:rsid w:val="002405CE"/>
    <w:rsid w:val="002405EA"/>
    <w:rsid w:val="00240C9C"/>
    <w:rsid w:val="00240FF4"/>
    <w:rsid w:val="002428D3"/>
    <w:rsid w:val="00243188"/>
    <w:rsid w:val="002436B6"/>
    <w:rsid w:val="002444EC"/>
    <w:rsid w:val="0024500F"/>
    <w:rsid w:val="00245199"/>
    <w:rsid w:val="00245AE5"/>
    <w:rsid w:val="0024712F"/>
    <w:rsid w:val="00247302"/>
    <w:rsid w:val="00247363"/>
    <w:rsid w:val="00247C8A"/>
    <w:rsid w:val="002522D2"/>
    <w:rsid w:val="002529FE"/>
    <w:rsid w:val="00253407"/>
    <w:rsid w:val="002555A3"/>
    <w:rsid w:val="00257023"/>
    <w:rsid w:val="002575F1"/>
    <w:rsid w:val="002579C5"/>
    <w:rsid w:val="002628A7"/>
    <w:rsid w:val="0026367E"/>
    <w:rsid w:val="00263697"/>
    <w:rsid w:val="002658E1"/>
    <w:rsid w:val="00266A2F"/>
    <w:rsid w:val="00266FA3"/>
    <w:rsid w:val="00267519"/>
    <w:rsid w:val="00267712"/>
    <w:rsid w:val="00270C27"/>
    <w:rsid w:val="00271259"/>
    <w:rsid w:val="00271426"/>
    <w:rsid w:val="002717F9"/>
    <w:rsid w:val="00272082"/>
    <w:rsid w:val="00272493"/>
    <w:rsid w:val="00273073"/>
    <w:rsid w:val="002737DC"/>
    <w:rsid w:val="00273CCA"/>
    <w:rsid w:val="0027426B"/>
    <w:rsid w:val="00275F17"/>
    <w:rsid w:val="00276C35"/>
    <w:rsid w:val="00277952"/>
    <w:rsid w:val="0028020F"/>
    <w:rsid w:val="00280BBB"/>
    <w:rsid w:val="002816B6"/>
    <w:rsid w:val="002845E1"/>
    <w:rsid w:val="0028512D"/>
    <w:rsid w:val="0028572B"/>
    <w:rsid w:val="002858AE"/>
    <w:rsid w:val="00286C46"/>
    <w:rsid w:val="00287482"/>
    <w:rsid w:val="00287582"/>
    <w:rsid w:val="002901FE"/>
    <w:rsid w:val="00290B3F"/>
    <w:rsid w:val="00292148"/>
    <w:rsid w:val="002926EA"/>
    <w:rsid w:val="00292AF0"/>
    <w:rsid w:val="00292CC8"/>
    <w:rsid w:val="00293482"/>
    <w:rsid w:val="002947C9"/>
    <w:rsid w:val="002950A7"/>
    <w:rsid w:val="00295396"/>
    <w:rsid w:val="002961AD"/>
    <w:rsid w:val="002967F2"/>
    <w:rsid w:val="0029706E"/>
    <w:rsid w:val="002974CC"/>
    <w:rsid w:val="002A056C"/>
    <w:rsid w:val="002A098C"/>
    <w:rsid w:val="002A0B89"/>
    <w:rsid w:val="002A2A0C"/>
    <w:rsid w:val="002A4BA8"/>
    <w:rsid w:val="002A5CC8"/>
    <w:rsid w:val="002A619F"/>
    <w:rsid w:val="002A6719"/>
    <w:rsid w:val="002A6EEF"/>
    <w:rsid w:val="002A6F62"/>
    <w:rsid w:val="002A7ED9"/>
    <w:rsid w:val="002B2443"/>
    <w:rsid w:val="002B2D6B"/>
    <w:rsid w:val="002B41AF"/>
    <w:rsid w:val="002B5F05"/>
    <w:rsid w:val="002B5F30"/>
    <w:rsid w:val="002B603A"/>
    <w:rsid w:val="002C0FC8"/>
    <w:rsid w:val="002C1880"/>
    <w:rsid w:val="002C3310"/>
    <w:rsid w:val="002C37F1"/>
    <w:rsid w:val="002C5246"/>
    <w:rsid w:val="002C534E"/>
    <w:rsid w:val="002C5A3A"/>
    <w:rsid w:val="002C6996"/>
    <w:rsid w:val="002C720E"/>
    <w:rsid w:val="002C7481"/>
    <w:rsid w:val="002C7DCA"/>
    <w:rsid w:val="002D2BA9"/>
    <w:rsid w:val="002D4333"/>
    <w:rsid w:val="002D47EC"/>
    <w:rsid w:val="002D4C3B"/>
    <w:rsid w:val="002D4D5C"/>
    <w:rsid w:val="002D4E1B"/>
    <w:rsid w:val="002D6C0E"/>
    <w:rsid w:val="002E15FA"/>
    <w:rsid w:val="002E1E1F"/>
    <w:rsid w:val="002E3259"/>
    <w:rsid w:val="002E417B"/>
    <w:rsid w:val="002E4C09"/>
    <w:rsid w:val="002E5958"/>
    <w:rsid w:val="002E59D3"/>
    <w:rsid w:val="002E6C14"/>
    <w:rsid w:val="002E74CD"/>
    <w:rsid w:val="002F00C9"/>
    <w:rsid w:val="002F1DF1"/>
    <w:rsid w:val="002F211B"/>
    <w:rsid w:val="002F3502"/>
    <w:rsid w:val="002F482C"/>
    <w:rsid w:val="002F5721"/>
    <w:rsid w:val="002F74A3"/>
    <w:rsid w:val="00302035"/>
    <w:rsid w:val="003039B3"/>
    <w:rsid w:val="0030484D"/>
    <w:rsid w:val="00304E4C"/>
    <w:rsid w:val="00306D10"/>
    <w:rsid w:val="00306D95"/>
    <w:rsid w:val="00306E16"/>
    <w:rsid w:val="00307245"/>
    <w:rsid w:val="00307EE9"/>
    <w:rsid w:val="00310D51"/>
    <w:rsid w:val="003112A1"/>
    <w:rsid w:val="00311885"/>
    <w:rsid w:val="00313034"/>
    <w:rsid w:val="00313232"/>
    <w:rsid w:val="00313533"/>
    <w:rsid w:val="003137B6"/>
    <w:rsid w:val="00313DD8"/>
    <w:rsid w:val="003142B1"/>
    <w:rsid w:val="00314E94"/>
    <w:rsid w:val="003151A0"/>
    <w:rsid w:val="00315460"/>
    <w:rsid w:val="00315499"/>
    <w:rsid w:val="00315EC6"/>
    <w:rsid w:val="00317994"/>
    <w:rsid w:val="00317B08"/>
    <w:rsid w:val="003209DF"/>
    <w:rsid w:val="003213BA"/>
    <w:rsid w:val="003213F1"/>
    <w:rsid w:val="00321513"/>
    <w:rsid w:val="00322E68"/>
    <w:rsid w:val="0032398F"/>
    <w:rsid w:val="00323A9E"/>
    <w:rsid w:val="00323C29"/>
    <w:rsid w:val="00324AE6"/>
    <w:rsid w:val="003255A9"/>
    <w:rsid w:val="00325646"/>
    <w:rsid w:val="00325E51"/>
    <w:rsid w:val="003264F9"/>
    <w:rsid w:val="00334265"/>
    <w:rsid w:val="00336528"/>
    <w:rsid w:val="00336784"/>
    <w:rsid w:val="00336A62"/>
    <w:rsid w:val="00337328"/>
    <w:rsid w:val="00337CB0"/>
    <w:rsid w:val="00337FDC"/>
    <w:rsid w:val="00340219"/>
    <w:rsid w:val="00342DB8"/>
    <w:rsid w:val="00346E00"/>
    <w:rsid w:val="003503A0"/>
    <w:rsid w:val="00350721"/>
    <w:rsid w:val="003524FA"/>
    <w:rsid w:val="003526E9"/>
    <w:rsid w:val="00352BF6"/>
    <w:rsid w:val="00352C7E"/>
    <w:rsid w:val="00353436"/>
    <w:rsid w:val="003538D8"/>
    <w:rsid w:val="00353B3F"/>
    <w:rsid w:val="0035436C"/>
    <w:rsid w:val="0035494D"/>
    <w:rsid w:val="003554EC"/>
    <w:rsid w:val="00355C00"/>
    <w:rsid w:val="00356206"/>
    <w:rsid w:val="003571EA"/>
    <w:rsid w:val="00357989"/>
    <w:rsid w:val="003579CF"/>
    <w:rsid w:val="00357D1F"/>
    <w:rsid w:val="00360F4B"/>
    <w:rsid w:val="00361785"/>
    <w:rsid w:val="00362538"/>
    <w:rsid w:val="0036473F"/>
    <w:rsid w:val="003647EF"/>
    <w:rsid w:val="003651BE"/>
    <w:rsid w:val="00366B55"/>
    <w:rsid w:val="00367EFB"/>
    <w:rsid w:val="00370DA7"/>
    <w:rsid w:val="0037150D"/>
    <w:rsid w:val="003728A5"/>
    <w:rsid w:val="003728B6"/>
    <w:rsid w:val="00372C74"/>
    <w:rsid w:val="00374005"/>
    <w:rsid w:val="0037429E"/>
    <w:rsid w:val="00374899"/>
    <w:rsid w:val="00375F3B"/>
    <w:rsid w:val="00376248"/>
    <w:rsid w:val="0038148F"/>
    <w:rsid w:val="00381554"/>
    <w:rsid w:val="003860ED"/>
    <w:rsid w:val="003862BC"/>
    <w:rsid w:val="00387987"/>
    <w:rsid w:val="00391FE9"/>
    <w:rsid w:val="00392382"/>
    <w:rsid w:val="00393859"/>
    <w:rsid w:val="0039389A"/>
    <w:rsid w:val="003942E7"/>
    <w:rsid w:val="003A26D5"/>
    <w:rsid w:val="003A383A"/>
    <w:rsid w:val="003A4858"/>
    <w:rsid w:val="003A58C4"/>
    <w:rsid w:val="003A5D7E"/>
    <w:rsid w:val="003A6C53"/>
    <w:rsid w:val="003B0066"/>
    <w:rsid w:val="003B045B"/>
    <w:rsid w:val="003B0C8A"/>
    <w:rsid w:val="003B0D26"/>
    <w:rsid w:val="003B29DD"/>
    <w:rsid w:val="003B3241"/>
    <w:rsid w:val="003B357F"/>
    <w:rsid w:val="003B3AA3"/>
    <w:rsid w:val="003B5708"/>
    <w:rsid w:val="003B6E75"/>
    <w:rsid w:val="003B7913"/>
    <w:rsid w:val="003B7BB6"/>
    <w:rsid w:val="003C13AA"/>
    <w:rsid w:val="003C160C"/>
    <w:rsid w:val="003C1709"/>
    <w:rsid w:val="003C2044"/>
    <w:rsid w:val="003C43AA"/>
    <w:rsid w:val="003C4C1F"/>
    <w:rsid w:val="003C7FE5"/>
    <w:rsid w:val="003D010A"/>
    <w:rsid w:val="003D018A"/>
    <w:rsid w:val="003D2501"/>
    <w:rsid w:val="003D2B9F"/>
    <w:rsid w:val="003D3C39"/>
    <w:rsid w:val="003D5035"/>
    <w:rsid w:val="003D7453"/>
    <w:rsid w:val="003D7790"/>
    <w:rsid w:val="003D7D20"/>
    <w:rsid w:val="003E0BEB"/>
    <w:rsid w:val="003E1BEC"/>
    <w:rsid w:val="003E1FC0"/>
    <w:rsid w:val="003E2549"/>
    <w:rsid w:val="003E284C"/>
    <w:rsid w:val="003E2EE4"/>
    <w:rsid w:val="003E2F64"/>
    <w:rsid w:val="003E356C"/>
    <w:rsid w:val="003E4E98"/>
    <w:rsid w:val="003E56CC"/>
    <w:rsid w:val="003E5E38"/>
    <w:rsid w:val="003F0997"/>
    <w:rsid w:val="003F0C00"/>
    <w:rsid w:val="003F2FC3"/>
    <w:rsid w:val="003F3228"/>
    <w:rsid w:val="003F3461"/>
    <w:rsid w:val="003F4778"/>
    <w:rsid w:val="003F78B5"/>
    <w:rsid w:val="003F7949"/>
    <w:rsid w:val="0040067D"/>
    <w:rsid w:val="00400C7D"/>
    <w:rsid w:val="00400C96"/>
    <w:rsid w:val="004019E8"/>
    <w:rsid w:val="00402562"/>
    <w:rsid w:val="00403575"/>
    <w:rsid w:val="00405479"/>
    <w:rsid w:val="004055E6"/>
    <w:rsid w:val="00407948"/>
    <w:rsid w:val="00407D30"/>
    <w:rsid w:val="00407F73"/>
    <w:rsid w:val="004120E8"/>
    <w:rsid w:val="00412286"/>
    <w:rsid w:val="0041276C"/>
    <w:rsid w:val="0041280F"/>
    <w:rsid w:val="00414437"/>
    <w:rsid w:val="00415936"/>
    <w:rsid w:val="00416403"/>
    <w:rsid w:val="00417F0D"/>
    <w:rsid w:val="00420646"/>
    <w:rsid w:val="00421001"/>
    <w:rsid w:val="00421249"/>
    <w:rsid w:val="004222F8"/>
    <w:rsid w:val="00422BC3"/>
    <w:rsid w:val="00422FAD"/>
    <w:rsid w:val="004234D8"/>
    <w:rsid w:val="00423A11"/>
    <w:rsid w:val="00423E53"/>
    <w:rsid w:val="00425D61"/>
    <w:rsid w:val="00427A7F"/>
    <w:rsid w:val="00427B0E"/>
    <w:rsid w:val="0043001B"/>
    <w:rsid w:val="00430DFD"/>
    <w:rsid w:val="00431EF9"/>
    <w:rsid w:val="00432970"/>
    <w:rsid w:val="00432B0C"/>
    <w:rsid w:val="00433843"/>
    <w:rsid w:val="004341BA"/>
    <w:rsid w:val="0043496E"/>
    <w:rsid w:val="00435858"/>
    <w:rsid w:val="00435E10"/>
    <w:rsid w:val="0043616E"/>
    <w:rsid w:val="00437156"/>
    <w:rsid w:val="004373C3"/>
    <w:rsid w:val="00440C31"/>
    <w:rsid w:val="00440DDC"/>
    <w:rsid w:val="00441B1C"/>
    <w:rsid w:val="00441FDB"/>
    <w:rsid w:val="00442713"/>
    <w:rsid w:val="004427B7"/>
    <w:rsid w:val="00443CF3"/>
    <w:rsid w:val="00445A2F"/>
    <w:rsid w:val="00447B29"/>
    <w:rsid w:val="0045142D"/>
    <w:rsid w:val="00451787"/>
    <w:rsid w:val="0045232C"/>
    <w:rsid w:val="0045256C"/>
    <w:rsid w:val="00453C4C"/>
    <w:rsid w:val="0045631E"/>
    <w:rsid w:val="00457335"/>
    <w:rsid w:val="00457EC2"/>
    <w:rsid w:val="00460408"/>
    <w:rsid w:val="004610C3"/>
    <w:rsid w:val="004612B8"/>
    <w:rsid w:val="00461533"/>
    <w:rsid w:val="004620F0"/>
    <w:rsid w:val="00462F14"/>
    <w:rsid w:val="00463C7F"/>
    <w:rsid w:val="00463ED6"/>
    <w:rsid w:val="00465A56"/>
    <w:rsid w:val="00465BD5"/>
    <w:rsid w:val="004661BE"/>
    <w:rsid w:val="00466E1B"/>
    <w:rsid w:val="00467943"/>
    <w:rsid w:val="00473570"/>
    <w:rsid w:val="00474818"/>
    <w:rsid w:val="00476193"/>
    <w:rsid w:val="00477C0A"/>
    <w:rsid w:val="00480326"/>
    <w:rsid w:val="004818DC"/>
    <w:rsid w:val="00481DE5"/>
    <w:rsid w:val="00483F03"/>
    <w:rsid w:val="00483F44"/>
    <w:rsid w:val="004853F3"/>
    <w:rsid w:val="00485D00"/>
    <w:rsid w:val="004878D6"/>
    <w:rsid w:val="0049019E"/>
    <w:rsid w:val="004903B2"/>
    <w:rsid w:val="004904CB"/>
    <w:rsid w:val="00490507"/>
    <w:rsid w:val="004926AD"/>
    <w:rsid w:val="00492E33"/>
    <w:rsid w:val="004931F4"/>
    <w:rsid w:val="00493747"/>
    <w:rsid w:val="00495BE2"/>
    <w:rsid w:val="00495E3F"/>
    <w:rsid w:val="004962A7"/>
    <w:rsid w:val="00497386"/>
    <w:rsid w:val="00497C69"/>
    <w:rsid w:val="004A259F"/>
    <w:rsid w:val="004A3033"/>
    <w:rsid w:val="004A3098"/>
    <w:rsid w:val="004A30C8"/>
    <w:rsid w:val="004A3E44"/>
    <w:rsid w:val="004A4C49"/>
    <w:rsid w:val="004A54F2"/>
    <w:rsid w:val="004A5F2F"/>
    <w:rsid w:val="004A79A9"/>
    <w:rsid w:val="004B04CB"/>
    <w:rsid w:val="004B0AE9"/>
    <w:rsid w:val="004B2726"/>
    <w:rsid w:val="004B2EE5"/>
    <w:rsid w:val="004B4E53"/>
    <w:rsid w:val="004B64ED"/>
    <w:rsid w:val="004B75E4"/>
    <w:rsid w:val="004B7BD3"/>
    <w:rsid w:val="004C0072"/>
    <w:rsid w:val="004C0199"/>
    <w:rsid w:val="004C019D"/>
    <w:rsid w:val="004C2158"/>
    <w:rsid w:val="004C34E7"/>
    <w:rsid w:val="004C453F"/>
    <w:rsid w:val="004C4F00"/>
    <w:rsid w:val="004C526D"/>
    <w:rsid w:val="004C5473"/>
    <w:rsid w:val="004C64A0"/>
    <w:rsid w:val="004C688D"/>
    <w:rsid w:val="004C74E2"/>
    <w:rsid w:val="004C7527"/>
    <w:rsid w:val="004D083A"/>
    <w:rsid w:val="004D0D73"/>
    <w:rsid w:val="004D1770"/>
    <w:rsid w:val="004D278A"/>
    <w:rsid w:val="004D2AC6"/>
    <w:rsid w:val="004D2E65"/>
    <w:rsid w:val="004D3369"/>
    <w:rsid w:val="004D53DC"/>
    <w:rsid w:val="004D54B3"/>
    <w:rsid w:val="004D6DA4"/>
    <w:rsid w:val="004E0728"/>
    <w:rsid w:val="004E08D7"/>
    <w:rsid w:val="004E10D3"/>
    <w:rsid w:val="004E2D1F"/>
    <w:rsid w:val="004E3C8B"/>
    <w:rsid w:val="004E4807"/>
    <w:rsid w:val="004E493E"/>
    <w:rsid w:val="004E5C52"/>
    <w:rsid w:val="004E6B4F"/>
    <w:rsid w:val="004E70F5"/>
    <w:rsid w:val="004E7BA0"/>
    <w:rsid w:val="004E7ECB"/>
    <w:rsid w:val="004F02E3"/>
    <w:rsid w:val="004F0922"/>
    <w:rsid w:val="004F0E78"/>
    <w:rsid w:val="004F1471"/>
    <w:rsid w:val="004F17C4"/>
    <w:rsid w:val="004F2561"/>
    <w:rsid w:val="004F29F1"/>
    <w:rsid w:val="004F2FA7"/>
    <w:rsid w:val="004F38AE"/>
    <w:rsid w:val="004F3C99"/>
    <w:rsid w:val="004F4110"/>
    <w:rsid w:val="004F47D8"/>
    <w:rsid w:val="0050188A"/>
    <w:rsid w:val="00501DBC"/>
    <w:rsid w:val="00502DD0"/>
    <w:rsid w:val="005036D0"/>
    <w:rsid w:val="0050408B"/>
    <w:rsid w:val="00504630"/>
    <w:rsid w:val="00504E7B"/>
    <w:rsid w:val="005052D6"/>
    <w:rsid w:val="005102D7"/>
    <w:rsid w:val="005115A1"/>
    <w:rsid w:val="00511A36"/>
    <w:rsid w:val="00511EF1"/>
    <w:rsid w:val="00512581"/>
    <w:rsid w:val="00512A42"/>
    <w:rsid w:val="0051591F"/>
    <w:rsid w:val="005165D4"/>
    <w:rsid w:val="00516E20"/>
    <w:rsid w:val="00516FE1"/>
    <w:rsid w:val="005170BC"/>
    <w:rsid w:val="005177A9"/>
    <w:rsid w:val="00517EE6"/>
    <w:rsid w:val="005201F6"/>
    <w:rsid w:val="005206C2"/>
    <w:rsid w:val="00520F3E"/>
    <w:rsid w:val="005237A6"/>
    <w:rsid w:val="00523C98"/>
    <w:rsid w:val="0052423D"/>
    <w:rsid w:val="0052452E"/>
    <w:rsid w:val="00524BE7"/>
    <w:rsid w:val="00524E33"/>
    <w:rsid w:val="00526462"/>
    <w:rsid w:val="00530589"/>
    <w:rsid w:val="00532615"/>
    <w:rsid w:val="0053279D"/>
    <w:rsid w:val="00532C94"/>
    <w:rsid w:val="00535797"/>
    <w:rsid w:val="00535AA4"/>
    <w:rsid w:val="0053652D"/>
    <w:rsid w:val="00536E8F"/>
    <w:rsid w:val="00536FCB"/>
    <w:rsid w:val="0054094E"/>
    <w:rsid w:val="005430AF"/>
    <w:rsid w:val="005440F6"/>
    <w:rsid w:val="005446A7"/>
    <w:rsid w:val="00544DCC"/>
    <w:rsid w:val="00544E71"/>
    <w:rsid w:val="00544F29"/>
    <w:rsid w:val="0054581E"/>
    <w:rsid w:val="00545846"/>
    <w:rsid w:val="005501CE"/>
    <w:rsid w:val="00550D81"/>
    <w:rsid w:val="005511FB"/>
    <w:rsid w:val="00554705"/>
    <w:rsid w:val="00554F8F"/>
    <w:rsid w:val="00555015"/>
    <w:rsid w:val="005550EB"/>
    <w:rsid w:val="005557AE"/>
    <w:rsid w:val="005569E5"/>
    <w:rsid w:val="00560581"/>
    <w:rsid w:val="00562FFC"/>
    <w:rsid w:val="00563F13"/>
    <w:rsid w:val="00564FCF"/>
    <w:rsid w:val="00564FD5"/>
    <w:rsid w:val="005651BD"/>
    <w:rsid w:val="005677DF"/>
    <w:rsid w:val="00567B8F"/>
    <w:rsid w:val="00570C22"/>
    <w:rsid w:val="00571989"/>
    <w:rsid w:val="00572596"/>
    <w:rsid w:val="00572AD9"/>
    <w:rsid w:val="00574CAE"/>
    <w:rsid w:val="00575181"/>
    <w:rsid w:val="00582758"/>
    <w:rsid w:val="00583986"/>
    <w:rsid w:val="00584751"/>
    <w:rsid w:val="00584C30"/>
    <w:rsid w:val="005858AB"/>
    <w:rsid w:val="0058679B"/>
    <w:rsid w:val="005873D4"/>
    <w:rsid w:val="00587BE3"/>
    <w:rsid w:val="0059048B"/>
    <w:rsid w:val="00591317"/>
    <w:rsid w:val="0059224C"/>
    <w:rsid w:val="00594267"/>
    <w:rsid w:val="0059449D"/>
    <w:rsid w:val="005946F3"/>
    <w:rsid w:val="00595FB6"/>
    <w:rsid w:val="005961EA"/>
    <w:rsid w:val="00596CE5"/>
    <w:rsid w:val="00597EDD"/>
    <w:rsid w:val="005A041B"/>
    <w:rsid w:val="005A0C72"/>
    <w:rsid w:val="005A12F1"/>
    <w:rsid w:val="005A1E16"/>
    <w:rsid w:val="005A1E96"/>
    <w:rsid w:val="005A28E3"/>
    <w:rsid w:val="005A349F"/>
    <w:rsid w:val="005A4A0A"/>
    <w:rsid w:val="005A5156"/>
    <w:rsid w:val="005A5645"/>
    <w:rsid w:val="005A678E"/>
    <w:rsid w:val="005A699F"/>
    <w:rsid w:val="005A6EE5"/>
    <w:rsid w:val="005A7CBC"/>
    <w:rsid w:val="005A7D71"/>
    <w:rsid w:val="005B0497"/>
    <w:rsid w:val="005B1AE7"/>
    <w:rsid w:val="005B2F22"/>
    <w:rsid w:val="005B5A90"/>
    <w:rsid w:val="005B6813"/>
    <w:rsid w:val="005B781E"/>
    <w:rsid w:val="005B784C"/>
    <w:rsid w:val="005C0772"/>
    <w:rsid w:val="005C0B85"/>
    <w:rsid w:val="005C10C8"/>
    <w:rsid w:val="005C143B"/>
    <w:rsid w:val="005C1A03"/>
    <w:rsid w:val="005C1ACA"/>
    <w:rsid w:val="005C1EC8"/>
    <w:rsid w:val="005C40BB"/>
    <w:rsid w:val="005C44EE"/>
    <w:rsid w:val="005C479C"/>
    <w:rsid w:val="005C50A9"/>
    <w:rsid w:val="005D151B"/>
    <w:rsid w:val="005D1A18"/>
    <w:rsid w:val="005D350D"/>
    <w:rsid w:val="005D3B8A"/>
    <w:rsid w:val="005D5707"/>
    <w:rsid w:val="005D57F7"/>
    <w:rsid w:val="005D5934"/>
    <w:rsid w:val="005D5CED"/>
    <w:rsid w:val="005D5E9E"/>
    <w:rsid w:val="005D6A0E"/>
    <w:rsid w:val="005D717B"/>
    <w:rsid w:val="005D7B75"/>
    <w:rsid w:val="005E0982"/>
    <w:rsid w:val="005E3299"/>
    <w:rsid w:val="005E32F4"/>
    <w:rsid w:val="005E337C"/>
    <w:rsid w:val="005E5676"/>
    <w:rsid w:val="005E5A20"/>
    <w:rsid w:val="005E5B1F"/>
    <w:rsid w:val="005E5F76"/>
    <w:rsid w:val="005E6E48"/>
    <w:rsid w:val="005E7E05"/>
    <w:rsid w:val="005F0377"/>
    <w:rsid w:val="005F0488"/>
    <w:rsid w:val="005F0FD5"/>
    <w:rsid w:val="005F4453"/>
    <w:rsid w:val="005F4DA9"/>
    <w:rsid w:val="005F4E11"/>
    <w:rsid w:val="005F5903"/>
    <w:rsid w:val="005F681B"/>
    <w:rsid w:val="005F6CED"/>
    <w:rsid w:val="005F7085"/>
    <w:rsid w:val="005F7EC6"/>
    <w:rsid w:val="0060056E"/>
    <w:rsid w:val="00600ED6"/>
    <w:rsid w:val="006021E2"/>
    <w:rsid w:val="00602333"/>
    <w:rsid w:val="0060551C"/>
    <w:rsid w:val="00605776"/>
    <w:rsid w:val="00605C02"/>
    <w:rsid w:val="006064FE"/>
    <w:rsid w:val="00606B62"/>
    <w:rsid w:val="006071DE"/>
    <w:rsid w:val="00607AD8"/>
    <w:rsid w:val="00607D22"/>
    <w:rsid w:val="006116A2"/>
    <w:rsid w:val="00612C30"/>
    <w:rsid w:val="006130AF"/>
    <w:rsid w:val="006133F3"/>
    <w:rsid w:val="00617E77"/>
    <w:rsid w:val="00620D78"/>
    <w:rsid w:val="006227F9"/>
    <w:rsid w:val="00623A05"/>
    <w:rsid w:val="00624536"/>
    <w:rsid w:val="00624DB7"/>
    <w:rsid w:val="006267BA"/>
    <w:rsid w:val="00630B76"/>
    <w:rsid w:val="00630C29"/>
    <w:rsid w:val="00631853"/>
    <w:rsid w:val="00633154"/>
    <w:rsid w:val="00633CD9"/>
    <w:rsid w:val="00633E92"/>
    <w:rsid w:val="00634B77"/>
    <w:rsid w:val="006360BC"/>
    <w:rsid w:val="00636694"/>
    <w:rsid w:val="00641CB9"/>
    <w:rsid w:val="006424B5"/>
    <w:rsid w:val="006442ED"/>
    <w:rsid w:val="00646141"/>
    <w:rsid w:val="0064688F"/>
    <w:rsid w:val="00650E7D"/>
    <w:rsid w:val="00653878"/>
    <w:rsid w:val="00653B19"/>
    <w:rsid w:val="006545B9"/>
    <w:rsid w:val="006555B1"/>
    <w:rsid w:val="00657774"/>
    <w:rsid w:val="00660708"/>
    <w:rsid w:val="006608BE"/>
    <w:rsid w:val="00663380"/>
    <w:rsid w:val="0066579D"/>
    <w:rsid w:val="00665D0E"/>
    <w:rsid w:val="00666959"/>
    <w:rsid w:val="00670090"/>
    <w:rsid w:val="00671012"/>
    <w:rsid w:val="00672C1A"/>
    <w:rsid w:val="00672E8C"/>
    <w:rsid w:val="00674182"/>
    <w:rsid w:val="006747DA"/>
    <w:rsid w:val="00676204"/>
    <w:rsid w:val="00676513"/>
    <w:rsid w:val="00676723"/>
    <w:rsid w:val="00676B8B"/>
    <w:rsid w:val="006805FF"/>
    <w:rsid w:val="006819EA"/>
    <w:rsid w:val="00681EE5"/>
    <w:rsid w:val="0068277B"/>
    <w:rsid w:val="006829B0"/>
    <w:rsid w:val="00683A89"/>
    <w:rsid w:val="00683AB7"/>
    <w:rsid w:val="006842EF"/>
    <w:rsid w:val="006852A7"/>
    <w:rsid w:val="00686CF0"/>
    <w:rsid w:val="006877E8"/>
    <w:rsid w:val="00690AEB"/>
    <w:rsid w:val="006911A6"/>
    <w:rsid w:val="0069278A"/>
    <w:rsid w:val="00692C95"/>
    <w:rsid w:val="00692F9F"/>
    <w:rsid w:val="00695B8B"/>
    <w:rsid w:val="006965B5"/>
    <w:rsid w:val="006969B2"/>
    <w:rsid w:val="006A0A96"/>
    <w:rsid w:val="006A2D58"/>
    <w:rsid w:val="006A3866"/>
    <w:rsid w:val="006A6E65"/>
    <w:rsid w:val="006A7D72"/>
    <w:rsid w:val="006B0BC8"/>
    <w:rsid w:val="006B0F63"/>
    <w:rsid w:val="006B26D9"/>
    <w:rsid w:val="006B375F"/>
    <w:rsid w:val="006B3C4F"/>
    <w:rsid w:val="006B4A16"/>
    <w:rsid w:val="006B4B9A"/>
    <w:rsid w:val="006B62E7"/>
    <w:rsid w:val="006B795A"/>
    <w:rsid w:val="006B7AC6"/>
    <w:rsid w:val="006B7CE5"/>
    <w:rsid w:val="006C0BFB"/>
    <w:rsid w:val="006C144B"/>
    <w:rsid w:val="006C14CD"/>
    <w:rsid w:val="006C2F06"/>
    <w:rsid w:val="006C3384"/>
    <w:rsid w:val="006C3A0B"/>
    <w:rsid w:val="006C4E20"/>
    <w:rsid w:val="006C5604"/>
    <w:rsid w:val="006C6894"/>
    <w:rsid w:val="006D0262"/>
    <w:rsid w:val="006D0668"/>
    <w:rsid w:val="006D1BB7"/>
    <w:rsid w:val="006D2CE9"/>
    <w:rsid w:val="006D5B15"/>
    <w:rsid w:val="006D5BF8"/>
    <w:rsid w:val="006D5EC1"/>
    <w:rsid w:val="006D650E"/>
    <w:rsid w:val="006D6A4C"/>
    <w:rsid w:val="006D6BD3"/>
    <w:rsid w:val="006D7588"/>
    <w:rsid w:val="006D75F2"/>
    <w:rsid w:val="006E0A19"/>
    <w:rsid w:val="006E14AF"/>
    <w:rsid w:val="006E1582"/>
    <w:rsid w:val="006E21EB"/>
    <w:rsid w:val="006E26A6"/>
    <w:rsid w:val="006E2B53"/>
    <w:rsid w:val="006E41FB"/>
    <w:rsid w:val="006E4D07"/>
    <w:rsid w:val="006E652B"/>
    <w:rsid w:val="006E74B3"/>
    <w:rsid w:val="006F154A"/>
    <w:rsid w:val="006F2D24"/>
    <w:rsid w:val="006F314C"/>
    <w:rsid w:val="006F36DE"/>
    <w:rsid w:val="006F3C36"/>
    <w:rsid w:val="006F5B14"/>
    <w:rsid w:val="006F5C44"/>
    <w:rsid w:val="006F648B"/>
    <w:rsid w:val="007005EF"/>
    <w:rsid w:val="007013F9"/>
    <w:rsid w:val="007018BA"/>
    <w:rsid w:val="00703085"/>
    <w:rsid w:val="00705867"/>
    <w:rsid w:val="00705A98"/>
    <w:rsid w:val="007100FA"/>
    <w:rsid w:val="00711058"/>
    <w:rsid w:val="007112B5"/>
    <w:rsid w:val="00711DDE"/>
    <w:rsid w:val="00714131"/>
    <w:rsid w:val="007141C4"/>
    <w:rsid w:val="00715627"/>
    <w:rsid w:val="0071700C"/>
    <w:rsid w:val="0071742A"/>
    <w:rsid w:val="0072065E"/>
    <w:rsid w:val="00720C77"/>
    <w:rsid w:val="00723A1E"/>
    <w:rsid w:val="0072410A"/>
    <w:rsid w:val="00724AA0"/>
    <w:rsid w:val="00725D06"/>
    <w:rsid w:val="007263EA"/>
    <w:rsid w:val="00730CB6"/>
    <w:rsid w:val="00731420"/>
    <w:rsid w:val="007327A2"/>
    <w:rsid w:val="00732A10"/>
    <w:rsid w:val="0073330A"/>
    <w:rsid w:val="0073409C"/>
    <w:rsid w:val="00734B58"/>
    <w:rsid w:val="00736880"/>
    <w:rsid w:val="00737D99"/>
    <w:rsid w:val="00740784"/>
    <w:rsid w:val="007407F6"/>
    <w:rsid w:val="00740841"/>
    <w:rsid w:val="00740C4F"/>
    <w:rsid w:val="00741869"/>
    <w:rsid w:val="00741E68"/>
    <w:rsid w:val="00742711"/>
    <w:rsid w:val="00742D48"/>
    <w:rsid w:val="007437E9"/>
    <w:rsid w:val="007445D4"/>
    <w:rsid w:val="00745448"/>
    <w:rsid w:val="00746994"/>
    <w:rsid w:val="00746E81"/>
    <w:rsid w:val="007473F5"/>
    <w:rsid w:val="00750021"/>
    <w:rsid w:val="00750388"/>
    <w:rsid w:val="00750BE8"/>
    <w:rsid w:val="00751586"/>
    <w:rsid w:val="00751971"/>
    <w:rsid w:val="00753217"/>
    <w:rsid w:val="007532EB"/>
    <w:rsid w:val="00753D05"/>
    <w:rsid w:val="00754611"/>
    <w:rsid w:val="0075618B"/>
    <w:rsid w:val="00756385"/>
    <w:rsid w:val="00756E99"/>
    <w:rsid w:val="00757960"/>
    <w:rsid w:val="00760308"/>
    <w:rsid w:val="00760321"/>
    <w:rsid w:val="00760358"/>
    <w:rsid w:val="00760979"/>
    <w:rsid w:val="00760F29"/>
    <w:rsid w:val="00760FEC"/>
    <w:rsid w:val="00761734"/>
    <w:rsid w:val="00761795"/>
    <w:rsid w:val="00761AC5"/>
    <w:rsid w:val="007622D6"/>
    <w:rsid w:val="00762F9C"/>
    <w:rsid w:val="00763580"/>
    <w:rsid w:val="00764AFA"/>
    <w:rsid w:val="007662E1"/>
    <w:rsid w:val="007670A7"/>
    <w:rsid w:val="0077153F"/>
    <w:rsid w:val="00773771"/>
    <w:rsid w:val="007738A3"/>
    <w:rsid w:val="00773DC2"/>
    <w:rsid w:val="007740D0"/>
    <w:rsid w:val="00774837"/>
    <w:rsid w:val="00776AF4"/>
    <w:rsid w:val="007778DD"/>
    <w:rsid w:val="00780F68"/>
    <w:rsid w:val="00781C03"/>
    <w:rsid w:val="0078488C"/>
    <w:rsid w:val="00784EC0"/>
    <w:rsid w:val="00786215"/>
    <w:rsid w:val="00786DB6"/>
    <w:rsid w:val="007906CB"/>
    <w:rsid w:val="00790D69"/>
    <w:rsid w:val="0079140F"/>
    <w:rsid w:val="00791530"/>
    <w:rsid w:val="00791D7F"/>
    <w:rsid w:val="00792B18"/>
    <w:rsid w:val="007933D9"/>
    <w:rsid w:val="00793638"/>
    <w:rsid w:val="00793CEA"/>
    <w:rsid w:val="00793ED4"/>
    <w:rsid w:val="0079425A"/>
    <w:rsid w:val="00795CF8"/>
    <w:rsid w:val="00797B7A"/>
    <w:rsid w:val="00797F2F"/>
    <w:rsid w:val="007A0216"/>
    <w:rsid w:val="007A1C98"/>
    <w:rsid w:val="007A32CD"/>
    <w:rsid w:val="007A36AB"/>
    <w:rsid w:val="007A4966"/>
    <w:rsid w:val="007A52CF"/>
    <w:rsid w:val="007A5489"/>
    <w:rsid w:val="007A5B99"/>
    <w:rsid w:val="007B13FA"/>
    <w:rsid w:val="007B242A"/>
    <w:rsid w:val="007B3F05"/>
    <w:rsid w:val="007B45D4"/>
    <w:rsid w:val="007B7B51"/>
    <w:rsid w:val="007C013C"/>
    <w:rsid w:val="007C073D"/>
    <w:rsid w:val="007C0E78"/>
    <w:rsid w:val="007C1CC5"/>
    <w:rsid w:val="007C1E7A"/>
    <w:rsid w:val="007C2BBD"/>
    <w:rsid w:val="007C49D5"/>
    <w:rsid w:val="007C4FB5"/>
    <w:rsid w:val="007C654A"/>
    <w:rsid w:val="007C702C"/>
    <w:rsid w:val="007C7051"/>
    <w:rsid w:val="007C7D55"/>
    <w:rsid w:val="007D03F4"/>
    <w:rsid w:val="007D1069"/>
    <w:rsid w:val="007D2312"/>
    <w:rsid w:val="007D387D"/>
    <w:rsid w:val="007D3DD2"/>
    <w:rsid w:val="007D493C"/>
    <w:rsid w:val="007D5239"/>
    <w:rsid w:val="007D5A42"/>
    <w:rsid w:val="007D5DF6"/>
    <w:rsid w:val="007D6C03"/>
    <w:rsid w:val="007E020E"/>
    <w:rsid w:val="007E32E5"/>
    <w:rsid w:val="007E4500"/>
    <w:rsid w:val="007E53C1"/>
    <w:rsid w:val="007E585D"/>
    <w:rsid w:val="007E5CA0"/>
    <w:rsid w:val="007E5CF6"/>
    <w:rsid w:val="007E7B73"/>
    <w:rsid w:val="007E7C53"/>
    <w:rsid w:val="007F0649"/>
    <w:rsid w:val="007F09A9"/>
    <w:rsid w:val="007F1BFC"/>
    <w:rsid w:val="007F1D26"/>
    <w:rsid w:val="007F2959"/>
    <w:rsid w:val="007F31EB"/>
    <w:rsid w:val="007F4A80"/>
    <w:rsid w:val="007F4F64"/>
    <w:rsid w:val="007F6353"/>
    <w:rsid w:val="007F6CF9"/>
    <w:rsid w:val="007F76F9"/>
    <w:rsid w:val="007F7CD6"/>
    <w:rsid w:val="00800B44"/>
    <w:rsid w:val="00800F11"/>
    <w:rsid w:val="00801005"/>
    <w:rsid w:val="00803502"/>
    <w:rsid w:val="00804995"/>
    <w:rsid w:val="00804B9C"/>
    <w:rsid w:val="0080545F"/>
    <w:rsid w:val="008071D7"/>
    <w:rsid w:val="008073F2"/>
    <w:rsid w:val="00811544"/>
    <w:rsid w:val="00811FA9"/>
    <w:rsid w:val="00812CB4"/>
    <w:rsid w:val="00813BF1"/>
    <w:rsid w:val="00813FA8"/>
    <w:rsid w:val="0081411F"/>
    <w:rsid w:val="00817B67"/>
    <w:rsid w:val="00821694"/>
    <w:rsid w:val="00822ED6"/>
    <w:rsid w:val="00824590"/>
    <w:rsid w:val="008248A1"/>
    <w:rsid w:val="008300B1"/>
    <w:rsid w:val="008312CB"/>
    <w:rsid w:val="00831927"/>
    <w:rsid w:val="008320DD"/>
    <w:rsid w:val="008321FC"/>
    <w:rsid w:val="008327A4"/>
    <w:rsid w:val="00833104"/>
    <w:rsid w:val="008347EB"/>
    <w:rsid w:val="008355D8"/>
    <w:rsid w:val="00835800"/>
    <w:rsid w:val="008360C4"/>
    <w:rsid w:val="00836140"/>
    <w:rsid w:val="008362F5"/>
    <w:rsid w:val="008365D3"/>
    <w:rsid w:val="00837663"/>
    <w:rsid w:val="00842970"/>
    <w:rsid w:val="008429FB"/>
    <w:rsid w:val="008432CD"/>
    <w:rsid w:val="0084483D"/>
    <w:rsid w:val="00845452"/>
    <w:rsid w:val="00846230"/>
    <w:rsid w:val="008467C2"/>
    <w:rsid w:val="00847364"/>
    <w:rsid w:val="00847A44"/>
    <w:rsid w:val="00851002"/>
    <w:rsid w:val="00851984"/>
    <w:rsid w:val="008547FD"/>
    <w:rsid w:val="008557BA"/>
    <w:rsid w:val="00855887"/>
    <w:rsid w:val="00856264"/>
    <w:rsid w:val="00857507"/>
    <w:rsid w:val="00857A63"/>
    <w:rsid w:val="00862699"/>
    <w:rsid w:val="00862EF6"/>
    <w:rsid w:val="00863062"/>
    <w:rsid w:val="00863A79"/>
    <w:rsid w:val="00864066"/>
    <w:rsid w:val="00864CE7"/>
    <w:rsid w:val="008701D3"/>
    <w:rsid w:val="008703D6"/>
    <w:rsid w:val="00870B2C"/>
    <w:rsid w:val="00871458"/>
    <w:rsid w:val="008729D2"/>
    <w:rsid w:val="0087398D"/>
    <w:rsid w:val="00875554"/>
    <w:rsid w:val="00875DDE"/>
    <w:rsid w:val="008764D3"/>
    <w:rsid w:val="00877777"/>
    <w:rsid w:val="00883706"/>
    <w:rsid w:val="00885E81"/>
    <w:rsid w:val="00886E99"/>
    <w:rsid w:val="008875D3"/>
    <w:rsid w:val="00887C0D"/>
    <w:rsid w:val="0089090B"/>
    <w:rsid w:val="00891A28"/>
    <w:rsid w:val="00892510"/>
    <w:rsid w:val="00892AF1"/>
    <w:rsid w:val="00893C76"/>
    <w:rsid w:val="00894026"/>
    <w:rsid w:val="00894691"/>
    <w:rsid w:val="0089524C"/>
    <w:rsid w:val="008963EC"/>
    <w:rsid w:val="008969A7"/>
    <w:rsid w:val="008975FE"/>
    <w:rsid w:val="008A1272"/>
    <w:rsid w:val="008A1B4F"/>
    <w:rsid w:val="008A352E"/>
    <w:rsid w:val="008A3CD0"/>
    <w:rsid w:val="008A45CC"/>
    <w:rsid w:val="008A61BD"/>
    <w:rsid w:val="008A6B0B"/>
    <w:rsid w:val="008A7EC9"/>
    <w:rsid w:val="008B273B"/>
    <w:rsid w:val="008B2B04"/>
    <w:rsid w:val="008B33C2"/>
    <w:rsid w:val="008B39E1"/>
    <w:rsid w:val="008B3BB9"/>
    <w:rsid w:val="008B440F"/>
    <w:rsid w:val="008B567A"/>
    <w:rsid w:val="008B67A9"/>
    <w:rsid w:val="008B736A"/>
    <w:rsid w:val="008B7C3E"/>
    <w:rsid w:val="008B7D4B"/>
    <w:rsid w:val="008C1B55"/>
    <w:rsid w:val="008C206B"/>
    <w:rsid w:val="008C29C9"/>
    <w:rsid w:val="008C49C0"/>
    <w:rsid w:val="008C6E3A"/>
    <w:rsid w:val="008C7058"/>
    <w:rsid w:val="008D10D1"/>
    <w:rsid w:val="008D135B"/>
    <w:rsid w:val="008D2DBF"/>
    <w:rsid w:val="008D5AA5"/>
    <w:rsid w:val="008D605C"/>
    <w:rsid w:val="008D6774"/>
    <w:rsid w:val="008E1005"/>
    <w:rsid w:val="008E199B"/>
    <w:rsid w:val="008E38E1"/>
    <w:rsid w:val="008E41AB"/>
    <w:rsid w:val="008E4296"/>
    <w:rsid w:val="008E51ED"/>
    <w:rsid w:val="008E65D8"/>
    <w:rsid w:val="008E65F0"/>
    <w:rsid w:val="008E67F2"/>
    <w:rsid w:val="008F134D"/>
    <w:rsid w:val="008F1B61"/>
    <w:rsid w:val="008F1BC0"/>
    <w:rsid w:val="008F1EB4"/>
    <w:rsid w:val="008F249E"/>
    <w:rsid w:val="008F2645"/>
    <w:rsid w:val="008F36C5"/>
    <w:rsid w:val="008F447C"/>
    <w:rsid w:val="008F57D4"/>
    <w:rsid w:val="008F7A95"/>
    <w:rsid w:val="00900C3A"/>
    <w:rsid w:val="00900C81"/>
    <w:rsid w:val="00901CA1"/>
    <w:rsid w:val="0090241A"/>
    <w:rsid w:val="00902454"/>
    <w:rsid w:val="00902B86"/>
    <w:rsid w:val="00903514"/>
    <w:rsid w:val="00905FC8"/>
    <w:rsid w:val="009079AF"/>
    <w:rsid w:val="00907CCC"/>
    <w:rsid w:val="00910DF3"/>
    <w:rsid w:val="00911A9E"/>
    <w:rsid w:val="00911F13"/>
    <w:rsid w:val="00912634"/>
    <w:rsid w:val="00913198"/>
    <w:rsid w:val="00913648"/>
    <w:rsid w:val="00913A1B"/>
    <w:rsid w:val="009142A4"/>
    <w:rsid w:val="00914AD3"/>
    <w:rsid w:val="00915950"/>
    <w:rsid w:val="00915C49"/>
    <w:rsid w:val="0091601A"/>
    <w:rsid w:val="00920092"/>
    <w:rsid w:val="0092065B"/>
    <w:rsid w:val="009212A9"/>
    <w:rsid w:val="0092591B"/>
    <w:rsid w:val="0092681D"/>
    <w:rsid w:val="00926B58"/>
    <w:rsid w:val="00926CA8"/>
    <w:rsid w:val="0092780E"/>
    <w:rsid w:val="00927BCF"/>
    <w:rsid w:val="0093138C"/>
    <w:rsid w:val="009313B8"/>
    <w:rsid w:val="00931D52"/>
    <w:rsid w:val="0093204E"/>
    <w:rsid w:val="009346C4"/>
    <w:rsid w:val="00934AFE"/>
    <w:rsid w:val="00935DEE"/>
    <w:rsid w:val="009360EF"/>
    <w:rsid w:val="009408D7"/>
    <w:rsid w:val="00942E0C"/>
    <w:rsid w:val="00943321"/>
    <w:rsid w:val="00943355"/>
    <w:rsid w:val="009434DA"/>
    <w:rsid w:val="0094391F"/>
    <w:rsid w:val="00943AC9"/>
    <w:rsid w:val="0094658A"/>
    <w:rsid w:val="00946E9D"/>
    <w:rsid w:val="0095183B"/>
    <w:rsid w:val="00952DEC"/>
    <w:rsid w:val="00955586"/>
    <w:rsid w:val="00957877"/>
    <w:rsid w:val="009606B4"/>
    <w:rsid w:val="009611CA"/>
    <w:rsid w:val="00962A3B"/>
    <w:rsid w:val="00962F3D"/>
    <w:rsid w:val="00963598"/>
    <w:rsid w:val="00963D95"/>
    <w:rsid w:val="00964AA6"/>
    <w:rsid w:val="00964AD5"/>
    <w:rsid w:val="00965BF4"/>
    <w:rsid w:val="0096654B"/>
    <w:rsid w:val="00966FF4"/>
    <w:rsid w:val="00970565"/>
    <w:rsid w:val="009718E1"/>
    <w:rsid w:val="0097225B"/>
    <w:rsid w:val="00972616"/>
    <w:rsid w:val="00972D30"/>
    <w:rsid w:val="0097461E"/>
    <w:rsid w:val="00975782"/>
    <w:rsid w:val="0097742E"/>
    <w:rsid w:val="009813AE"/>
    <w:rsid w:val="00981827"/>
    <w:rsid w:val="00983148"/>
    <w:rsid w:val="009836F2"/>
    <w:rsid w:val="0098507C"/>
    <w:rsid w:val="00986FB0"/>
    <w:rsid w:val="009873ED"/>
    <w:rsid w:val="00990293"/>
    <w:rsid w:val="00992BC3"/>
    <w:rsid w:val="00993E1A"/>
    <w:rsid w:val="00994ADF"/>
    <w:rsid w:val="009964C9"/>
    <w:rsid w:val="00997D22"/>
    <w:rsid w:val="009A0875"/>
    <w:rsid w:val="009A0E48"/>
    <w:rsid w:val="009A1ABD"/>
    <w:rsid w:val="009A1B49"/>
    <w:rsid w:val="009A3ED7"/>
    <w:rsid w:val="009A5923"/>
    <w:rsid w:val="009A5B08"/>
    <w:rsid w:val="009A649C"/>
    <w:rsid w:val="009B02D8"/>
    <w:rsid w:val="009B1C26"/>
    <w:rsid w:val="009B1EDA"/>
    <w:rsid w:val="009B2A96"/>
    <w:rsid w:val="009B5A99"/>
    <w:rsid w:val="009B6177"/>
    <w:rsid w:val="009B6DF9"/>
    <w:rsid w:val="009C0977"/>
    <w:rsid w:val="009C1A39"/>
    <w:rsid w:val="009C3A05"/>
    <w:rsid w:val="009C3B9B"/>
    <w:rsid w:val="009C3E67"/>
    <w:rsid w:val="009C4396"/>
    <w:rsid w:val="009C4DA0"/>
    <w:rsid w:val="009C52D6"/>
    <w:rsid w:val="009C6361"/>
    <w:rsid w:val="009C735B"/>
    <w:rsid w:val="009C7A11"/>
    <w:rsid w:val="009D025C"/>
    <w:rsid w:val="009D0546"/>
    <w:rsid w:val="009D3A1E"/>
    <w:rsid w:val="009D3C26"/>
    <w:rsid w:val="009D449E"/>
    <w:rsid w:val="009D488C"/>
    <w:rsid w:val="009D5018"/>
    <w:rsid w:val="009D50BD"/>
    <w:rsid w:val="009D5D85"/>
    <w:rsid w:val="009E04E8"/>
    <w:rsid w:val="009E0D98"/>
    <w:rsid w:val="009E13E5"/>
    <w:rsid w:val="009E253D"/>
    <w:rsid w:val="009E2CD4"/>
    <w:rsid w:val="009E309B"/>
    <w:rsid w:val="009E4613"/>
    <w:rsid w:val="009E5A14"/>
    <w:rsid w:val="009E5A8B"/>
    <w:rsid w:val="009E6C2E"/>
    <w:rsid w:val="009E6CE0"/>
    <w:rsid w:val="009E72C6"/>
    <w:rsid w:val="009E7655"/>
    <w:rsid w:val="009E779C"/>
    <w:rsid w:val="009F1857"/>
    <w:rsid w:val="009F3A70"/>
    <w:rsid w:val="009F457A"/>
    <w:rsid w:val="009F4BCB"/>
    <w:rsid w:val="009F50C0"/>
    <w:rsid w:val="009F575C"/>
    <w:rsid w:val="009F57D3"/>
    <w:rsid w:val="009F6538"/>
    <w:rsid w:val="009F78CE"/>
    <w:rsid w:val="00A007AE"/>
    <w:rsid w:val="00A008E8"/>
    <w:rsid w:val="00A00B0C"/>
    <w:rsid w:val="00A024CB"/>
    <w:rsid w:val="00A03082"/>
    <w:rsid w:val="00A03737"/>
    <w:rsid w:val="00A04149"/>
    <w:rsid w:val="00A04BAB"/>
    <w:rsid w:val="00A0573E"/>
    <w:rsid w:val="00A07384"/>
    <w:rsid w:val="00A107DB"/>
    <w:rsid w:val="00A1240E"/>
    <w:rsid w:val="00A1400C"/>
    <w:rsid w:val="00A14BD8"/>
    <w:rsid w:val="00A14EE4"/>
    <w:rsid w:val="00A156FD"/>
    <w:rsid w:val="00A15F9B"/>
    <w:rsid w:val="00A16059"/>
    <w:rsid w:val="00A20181"/>
    <w:rsid w:val="00A206D0"/>
    <w:rsid w:val="00A20EA1"/>
    <w:rsid w:val="00A20F0C"/>
    <w:rsid w:val="00A21805"/>
    <w:rsid w:val="00A232E2"/>
    <w:rsid w:val="00A23304"/>
    <w:rsid w:val="00A23934"/>
    <w:rsid w:val="00A24E2D"/>
    <w:rsid w:val="00A25E32"/>
    <w:rsid w:val="00A26E12"/>
    <w:rsid w:val="00A2734D"/>
    <w:rsid w:val="00A27FBD"/>
    <w:rsid w:val="00A31265"/>
    <w:rsid w:val="00A31A7A"/>
    <w:rsid w:val="00A32589"/>
    <w:rsid w:val="00A32CF0"/>
    <w:rsid w:val="00A33884"/>
    <w:rsid w:val="00A33A07"/>
    <w:rsid w:val="00A3467C"/>
    <w:rsid w:val="00A34A6E"/>
    <w:rsid w:val="00A34D41"/>
    <w:rsid w:val="00A357FE"/>
    <w:rsid w:val="00A36BEC"/>
    <w:rsid w:val="00A37088"/>
    <w:rsid w:val="00A37218"/>
    <w:rsid w:val="00A40113"/>
    <w:rsid w:val="00A41004"/>
    <w:rsid w:val="00A41E1B"/>
    <w:rsid w:val="00A432EA"/>
    <w:rsid w:val="00A43BD7"/>
    <w:rsid w:val="00A45830"/>
    <w:rsid w:val="00A45898"/>
    <w:rsid w:val="00A5136E"/>
    <w:rsid w:val="00A5157E"/>
    <w:rsid w:val="00A52AFB"/>
    <w:rsid w:val="00A53E98"/>
    <w:rsid w:val="00A55043"/>
    <w:rsid w:val="00A569E4"/>
    <w:rsid w:val="00A572A0"/>
    <w:rsid w:val="00A579AC"/>
    <w:rsid w:val="00A62060"/>
    <w:rsid w:val="00A62434"/>
    <w:rsid w:val="00A62679"/>
    <w:rsid w:val="00A63D82"/>
    <w:rsid w:val="00A676AD"/>
    <w:rsid w:val="00A67E47"/>
    <w:rsid w:val="00A701B0"/>
    <w:rsid w:val="00A70EAB"/>
    <w:rsid w:val="00A71452"/>
    <w:rsid w:val="00A71C7B"/>
    <w:rsid w:val="00A721BC"/>
    <w:rsid w:val="00A7260B"/>
    <w:rsid w:val="00A73A30"/>
    <w:rsid w:val="00A75BFC"/>
    <w:rsid w:val="00A75E3A"/>
    <w:rsid w:val="00A776A6"/>
    <w:rsid w:val="00A77C5A"/>
    <w:rsid w:val="00A80AA2"/>
    <w:rsid w:val="00A8295A"/>
    <w:rsid w:val="00A8363B"/>
    <w:rsid w:val="00A836EB"/>
    <w:rsid w:val="00A83BE8"/>
    <w:rsid w:val="00A83D69"/>
    <w:rsid w:val="00A91F92"/>
    <w:rsid w:val="00A9228C"/>
    <w:rsid w:val="00A92FFE"/>
    <w:rsid w:val="00A95979"/>
    <w:rsid w:val="00A95985"/>
    <w:rsid w:val="00A9599A"/>
    <w:rsid w:val="00A95E1C"/>
    <w:rsid w:val="00AA1E0E"/>
    <w:rsid w:val="00AA27F8"/>
    <w:rsid w:val="00AA3587"/>
    <w:rsid w:val="00AA6967"/>
    <w:rsid w:val="00AA7404"/>
    <w:rsid w:val="00AB0AA5"/>
    <w:rsid w:val="00AB25A5"/>
    <w:rsid w:val="00AB2717"/>
    <w:rsid w:val="00AB3F26"/>
    <w:rsid w:val="00AB4689"/>
    <w:rsid w:val="00AB5C04"/>
    <w:rsid w:val="00AB699C"/>
    <w:rsid w:val="00AB6A90"/>
    <w:rsid w:val="00AB701B"/>
    <w:rsid w:val="00AC0EB5"/>
    <w:rsid w:val="00AC178D"/>
    <w:rsid w:val="00AC25BF"/>
    <w:rsid w:val="00AC271E"/>
    <w:rsid w:val="00AC32A5"/>
    <w:rsid w:val="00AC5C27"/>
    <w:rsid w:val="00AC6932"/>
    <w:rsid w:val="00AC6CA4"/>
    <w:rsid w:val="00AC7C08"/>
    <w:rsid w:val="00AD0881"/>
    <w:rsid w:val="00AD09F3"/>
    <w:rsid w:val="00AD2CC3"/>
    <w:rsid w:val="00AD2E18"/>
    <w:rsid w:val="00AD2ECE"/>
    <w:rsid w:val="00AD34F1"/>
    <w:rsid w:val="00AD3EAC"/>
    <w:rsid w:val="00AD450B"/>
    <w:rsid w:val="00AD5300"/>
    <w:rsid w:val="00AD6B89"/>
    <w:rsid w:val="00AD7048"/>
    <w:rsid w:val="00AD7277"/>
    <w:rsid w:val="00AD7B42"/>
    <w:rsid w:val="00AE0263"/>
    <w:rsid w:val="00AE0CC1"/>
    <w:rsid w:val="00AE140A"/>
    <w:rsid w:val="00AE1A93"/>
    <w:rsid w:val="00AE1C68"/>
    <w:rsid w:val="00AE22E6"/>
    <w:rsid w:val="00AE23CF"/>
    <w:rsid w:val="00AE3575"/>
    <w:rsid w:val="00AE62B0"/>
    <w:rsid w:val="00AF1210"/>
    <w:rsid w:val="00AF14F1"/>
    <w:rsid w:val="00AF1738"/>
    <w:rsid w:val="00AF1829"/>
    <w:rsid w:val="00AF1C48"/>
    <w:rsid w:val="00AF6BD2"/>
    <w:rsid w:val="00AF761D"/>
    <w:rsid w:val="00AF7E71"/>
    <w:rsid w:val="00B006C7"/>
    <w:rsid w:val="00B00D51"/>
    <w:rsid w:val="00B01C6D"/>
    <w:rsid w:val="00B0269D"/>
    <w:rsid w:val="00B02EB2"/>
    <w:rsid w:val="00B0366C"/>
    <w:rsid w:val="00B03E5D"/>
    <w:rsid w:val="00B0433F"/>
    <w:rsid w:val="00B06DA7"/>
    <w:rsid w:val="00B07961"/>
    <w:rsid w:val="00B12096"/>
    <w:rsid w:val="00B12A61"/>
    <w:rsid w:val="00B139C1"/>
    <w:rsid w:val="00B13C4B"/>
    <w:rsid w:val="00B14265"/>
    <w:rsid w:val="00B1584D"/>
    <w:rsid w:val="00B160D1"/>
    <w:rsid w:val="00B166B4"/>
    <w:rsid w:val="00B16DED"/>
    <w:rsid w:val="00B1708F"/>
    <w:rsid w:val="00B173DE"/>
    <w:rsid w:val="00B212B8"/>
    <w:rsid w:val="00B218EE"/>
    <w:rsid w:val="00B21B1F"/>
    <w:rsid w:val="00B2445C"/>
    <w:rsid w:val="00B252D0"/>
    <w:rsid w:val="00B25722"/>
    <w:rsid w:val="00B25F9C"/>
    <w:rsid w:val="00B26D52"/>
    <w:rsid w:val="00B329B5"/>
    <w:rsid w:val="00B3316C"/>
    <w:rsid w:val="00B338F6"/>
    <w:rsid w:val="00B34099"/>
    <w:rsid w:val="00B408A0"/>
    <w:rsid w:val="00B44BA6"/>
    <w:rsid w:val="00B45DF9"/>
    <w:rsid w:val="00B47F97"/>
    <w:rsid w:val="00B505FD"/>
    <w:rsid w:val="00B52458"/>
    <w:rsid w:val="00B5336D"/>
    <w:rsid w:val="00B53606"/>
    <w:rsid w:val="00B53AEF"/>
    <w:rsid w:val="00B53F8D"/>
    <w:rsid w:val="00B55170"/>
    <w:rsid w:val="00B574F7"/>
    <w:rsid w:val="00B57562"/>
    <w:rsid w:val="00B57AB8"/>
    <w:rsid w:val="00B609B9"/>
    <w:rsid w:val="00B60DC4"/>
    <w:rsid w:val="00B65F4A"/>
    <w:rsid w:val="00B71988"/>
    <w:rsid w:val="00B71DD6"/>
    <w:rsid w:val="00B75889"/>
    <w:rsid w:val="00B75DD4"/>
    <w:rsid w:val="00B77A99"/>
    <w:rsid w:val="00B80233"/>
    <w:rsid w:val="00B80765"/>
    <w:rsid w:val="00B817C8"/>
    <w:rsid w:val="00B818C6"/>
    <w:rsid w:val="00B81F59"/>
    <w:rsid w:val="00B81F95"/>
    <w:rsid w:val="00B83397"/>
    <w:rsid w:val="00B856E7"/>
    <w:rsid w:val="00B85D15"/>
    <w:rsid w:val="00B90A05"/>
    <w:rsid w:val="00B90E31"/>
    <w:rsid w:val="00B911B1"/>
    <w:rsid w:val="00B92436"/>
    <w:rsid w:val="00B92784"/>
    <w:rsid w:val="00B92862"/>
    <w:rsid w:val="00B92EEE"/>
    <w:rsid w:val="00B93333"/>
    <w:rsid w:val="00B93B07"/>
    <w:rsid w:val="00B9604C"/>
    <w:rsid w:val="00B96EDE"/>
    <w:rsid w:val="00B973EC"/>
    <w:rsid w:val="00BA054A"/>
    <w:rsid w:val="00BA16AF"/>
    <w:rsid w:val="00BA20DE"/>
    <w:rsid w:val="00BA2480"/>
    <w:rsid w:val="00BA266C"/>
    <w:rsid w:val="00BA2AD6"/>
    <w:rsid w:val="00BA5B26"/>
    <w:rsid w:val="00BA5B86"/>
    <w:rsid w:val="00BA5CDD"/>
    <w:rsid w:val="00BA6573"/>
    <w:rsid w:val="00BA7653"/>
    <w:rsid w:val="00BA7A39"/>
    <w:rsid w:val="00BB0032"/>
    <w:rsid w:val="00BB0553"/>
    <w:rsid w:val="00BB10E4"/>
    <w:rsid w:val="00BB1699"/>
    <w:rsid w:val="00BB1866"/>
    <w:rsid w:val="00BB1B73"/>
    <w:rsid w:val="00BB3070"/>
    <w:rsid w:val="00BB3A0D"/>
    <w:rsid w:val="00BB3D65"/>
    <w:rsid w:val="00BB4EAF"/>
    <w:rsid w:val="00BB579F"/>
    <w:rsid w:val="00BB5EEC"/>
    <w:rsid w:val="00BB72E9"/>
    <w:rsid w:val="00BC1175"/>
    <w:rsid w:val="00BC11EF"/>
    <w:rsid w:val="00BC1914"/>
    <w:rsid w:val="00BC32CA"/>
    <w:rsid w:val="00BC3E4A"/>
    <w:rsid w:val="00BC533F"/>
    <w:rsid w:val="00BD25B9"/>
    <w:rsid w:val="00BD5C59"/>
    <w:rsid w:val="00BD5D10"/>
    <w:rsid w:val="00BD6F6E"/>
    <w:rsid w:val="00BE0AF6"/>
    <w:rsid w:val="00BE189E"/>
    <w:rsid w:val="00BE1FBE"/>
    <w:rsid w:val="00BE2083"/>
    <w:rsid w:val="00BE3396"/>
    <w:rsid w:val="00BE3695"/>
    <w:rsid w:val="00BE3773"/>
    <w:rsid w:val="00BE3941"/>
    <w:rsid w:val="00BE4568"/>
    <w:rsid w:val="00BE47FD"/>
    <w:rsid w:val="00BE5034"/>
    <w:rsid w:val="00BE5E98"/>
    <w:rsid w:val="00BE61AA"/>
    <w:rsid w:val="00BF1267"/>
    <w:rsid w:val="00BF20E3"/>
    <w:rsid w:val="00BF2446"/>
    <w:rsid w:val="00BF28B1"/>
    <w:rsid w:val="00BF2D45"/>
    <w:rsid w:val="00BF2F68"/>
    <w:rsid w:val="00BF39AE"/>
    <w:rsid w:val="00BF3A98"/>
    <w:rsid w:val="00BF3E19"/>
    <w:rsid w:val="00BF4223"/>
    <w:rsid w:val="00BF49E4"/>
    <w:rsid w:val="00BF56A1"/>
    <w:rsid w:val="00BF5AF8"/>
    <w:rsid w:val="00C00689"/>
    <w:rsid w:val="00C010DF"/>
    <w:rsid w:val="00C0139C"/>
    <w:rsid w:val="00C030CF"/>
    <w:rsid w:val="00C03F80"/>
    <w:rsid w:val="00C04530"/>
    <w:rsid w:val="00C05FC3"/>
    <w:rsid w:val="00C06064"/>
    <w:rsid w:val="00C061D8"/>
    <w:rsid w:val="00C06A3B"/>
    <w:rsid w:val="00C07199"/>
    <w:rsid w:val="00C07355"/>
    <w:rsid w:val="00C075E9"/>
    <w:rsid w:val="00C07F8D"/>
    <w:rsid w:val="00C10C24"/>
    <w:rsid w:val="00C11869"/>
    <w:rsid w:val="00C156CD"/>
    <w:rsid w:val="00C15969"/>
    <w:rsid w:val="00C16B4F"/>
    <w:rsid w:val="00C16F34"/>
    <w:rsid w:val="00C16F61"/>
    <w:rsid w:val="00C1731E"/>
    <w:rsid w:val="00C175B5"/>
    <w:rsid w:val="00C20387"/>
    <w:rsid w:val="00C21456"/>
    <w:rsid w:val="00C2148B"/>
    <w:rsid w:val="00C22C55"/>
    <w:rsid w:val="00C22E66"/>
    <w:rsid w:val="00C23178"/>
    <w:rsid w:val="00C24F1B"/>
    <w:rsid w:val="00C25F13"/>
    <w:rsid w:val="00C264BF"/>
    <w:rsid w:val="00C3070D"/>
    <w:rsid w:val="00C3184A"/>
    <w:rsid w:val="00C34772"/>
    <w:rsid w:val="00C364E9"/>
    <w:rsid w:val="00C36C81"/>
    <w:rsid w:val="00C36F1E"/>
    <w:rsid w:val="00C4123D"/>
    <w:rsid w:val="00C4125E"/>
    <w:rsid w:val="00C4132E"/>
    <w:rsid w:val="00C41CD2"/>
    <w:rsid w:val="00C43883"/>
    <w:rsid w:val="00C45746"/>
    <w:rsid w:val="00C471A1"/>
    <w:rsid w:val="00C50A23"/>
    <w:rsid w:val="00C51FC8"/>
    <w:rsid w:val="00C52510"/>
    <w:rsid w:val="00C525F2"/>
    <w:rsid w:val="00C55753"/>
    <w:rsid w:val="00C55A07"/>
    <w:rsid w:val="00C55EFB"/>
    <w:rsid w:val="00C565D6"/>
    <w:rsid w:val="00C60BE0"/>
    <w:rsid w:val="00C6142E"/>
    <w:rsid w:val="00C630E4"/>
    <w:rsid w:val="00C636F9"/>
    <w:rsid w:val="00C64D84"/>
    <w:rsid w:val="00C66130"/>
    <w:rsid w:val="00C66682"/>
    <w:rsid w:val="00C71871"/>
    <w:rsid w:val="00C71CD0"/>
    <w:rsid w:val="00C7237D"/>
    <w:rsid w:val="00C723CD"/>
    <w:rsid w:val="00C75C62"/>
    <w:rsid w:val="00C772E8"/>
    <w:rsid w:val="00C7730F"/>
    <w:rsid w:val="00C804B9"/>
    <w:rsid w:val="00C805F1"/>
    <w:rsid w:val="00C80841"/>
    <w:rsid w:val="00C8086B"/>
    <w:rsid w:val="00C82CDF"/>
    <w:rsid w:val="00C830B5"/>
    <w:rsid w:val="00C847EB"/>
    <w:rsid w:val="00C85168"/>
    <w:rsid w:val="00C853BB"/>
    <w:rsid w:val="00C85844"/>
    <w:rsid w:val="00C86121"/>
    <w:rsid w:val="00C8635B"/>
    <w:rsid w:val="00C86E1D"/>
    <w:rsid w:val="00C900C6"/>
    <w:rsid w:val="00C904C8"/>
    <w:rsid w:val="00C90618"/>
    <w:rsid w:val="00C90AEE"/>
    <w:rsid w:val="00C922A0"/>
    <w:rsid w:val="00C92AF4"/>
    <w:rsid w:val="00C93676"/>
    <w:rsid w:val="00C9563A"/>
    <w:rsid w:val="00C96FFA"/>
    <w:rsid w:val="00C9732D"/>
    <w:rsid w:val="00CA33A4"/>
    <w:rsid w:val="00CA411B"/>
    <w:rsid w:val="00CA58DC"/>
    <w:rsid w:val="00CA5DAA"/>
    <w:rsid w:val="00CA607A"/>
    <w:rsid w:val="00CA6FA4"/>
    <w:rsid w:val="00CA7224"/>
    <w:rsid w:val="00CA7F75"/>
    <w:rsid w:val="00CB10DD"/>
    <w:rsid w:val="00CB2654"/>
    <w:rsid w:val="00CB2C3C"/>
    <w:rsid w:val="00CB64D2"/>
    <w:rsid w:val="00CC13AD"/>
    <w:rsid w:val="00CC2C6D"/>
    <w:rsid w:val="00CC2CE9"/>
    <w:rsid w:val="00CC3F27"/>
    <w:rsid w:val="00CC4F2F"/>
    <w:rsid w:val="00CC50F6"/>
    <w:rsid w:val="00CC69D3"/>
    <w:rsid w:val="00CD2001"/>
    <w:rsid w:val="00CD3DAF"/>
    <w:rsid w:val="00CD6115"/>
    <w:rsid w:val="00CD79F3"/>
    <w:rsid w:val="00CE04AA"/>
    <w:rsid w:val="00CE0CC8"/>
    <w:rsid w:val="00CE0E3C"/>
    <w:rsid w:val="00CE221C"/>
    <w:rsid w:val="00CE27D6"/>
    <w:rsid w:val="00CE3849"/>
    <w:rsid w:val="00CE48FF"/>
    <w:rsid w:val="00CE50AC"/>
    <w:rsid w:val="00CE5619"/>
    <w:rsid w:val="00CE68F2"/>
    <w:rsid w:val="00CE73D2"/>
    <w:rsid w:val="00CE7EBC"/>
    <w:rsid w:val="00CF1E01"/>
    <w:rsid w:val="00CF38AC"/>
    <w:rsid w:val="00CF5361"/>
    <w:rsid w:val="00CF60CA"/>
    <w:rsid w:val="00CF6E3A"/>
    <w:rsid w:val="00CF7A2E"/>
    <w:rsid w:val="00CF7E0F"/>
    <w:rsid w:val="00D007B0"/>
    <w:rsid w:val="00D00DE2"/>
    <w:rsid w:val="00D01FB2"/>
    <w:rsid w:val="00D03C94"/>
    <w:rsid w:val="00D0468D"/>
    <w:rsid w:val="00D07942"/>
    <w:rsid w:val="00D07EB6"/>
    <w:rsid w:val="00D10B41"/>
    <w:rsid w:val="00D10EB0"/>
    <w:rsid w:val="00D1111C"/>
    <w:rsid w:val="00D120A5"/>
    <w:rsid w:val="00D128E8"/>
    <w:rsid w:val="00D13545"/>
    <w:rsid w:val="00D1357D"/>
    <w:rsid w:val="00D13C15"/>
    <w:rsid w:val="00D2218F"/>
    <w:rsid w:val="00D23A9F"/>
    <w:rsid w:val="00D240F2"/>
    <w:rsid w:val="00D25260"/>
    <w:rsid w:val="00D258D0"/>
    <w:rsid w:val="00D267CD"/>
    <w:rsid w:val="00D27883"/>
    <w:rsid w:val="00D27CD4"/>
    <w:rsid w:val="00D27E6B"/>
    <w:rsid w:val="00D32507"/>
    <w:rsid w:val="00D332E2"/>
    <w:rsid w:val="00D339CA"/>
    <w:rsid w:val="00D36303"/>
    <w:rsid w:val="00D36918"/>
    <w:rsid w:val="00D37CE4"/>
    <w:rsid w:val="00D41069"/>
    <w:rsid w:val="00D41760"/>
    <w:rsid w:val="00D4335B"/>
    <w:rsid w:val="00D43B72"/>
    <w:rsid w:val="00D456D9"/>
    <w:rsid w:val="00D46218"/>
    <w:rsid w:val="00D465F4"/>
    <w:rsid w:val="00D47939"/>
    <w:rsid w:val="00D47A93"/>
    <w:rsid w:val="00D47AC5"/>
    <w:rsid w:val="00D51DDD"/>
    <w:rsid w:val="00D53320"/>
    <w:rsid w:val="00D5425B"/>
    <w:rsid w:val="00D54509"/>
    <w:rsid w:val="00D54D42"/>
    <w:rsid w:val="00D5529C"/>
    <w:rsid w:val="00D56AD4"/>
    <w:rsid w:val="00D57954"/>
    <w:rsid w:val="00D60E1F"/>
    <w:rsid w:val="00D61286"/>
    <w:rsid w:val="00D624A2"/>
    <w:rsid w:val="00D626D0"/>
    <w:rsid w:val="00D62FDD"/>
    <w:rsid w:val="00D6315A"/>
    <w:rsid w:val="00D6360B"/>
    <w:rsid w:val="00D63706"/>
    <w:rsid w:val="00D64F55"/>
    <w:rsid w:val="00D67AC1"/>
    <w:rsid w:val="00D67E89"/>
    <w:rsid w:val="00D708D7"/>
    <w:rsid w:val="00D70955"/>
    <w:rsid w:val="00D724E4"/>
    <w:rsid w:val="00D727E0"/>
    <w:rsid w:val="00D74251"/>
    <w:rsid w:val="00D744F5"/>
    <w:rsid w:val="00D75C30"/>
    <w:rsid w:val="00D807DC"/>
    <w:rsid w:val="00D80CC6"/>
    <w:rsid w:val="00D81B48"/>
    <w:rsid w:val="00D828F7"/>
    <w:rsid w:val="00D8393D"/>
    <w:rsid w:val="00D85839"/>
    <w:rsid w:val="00D90C7F"/>
    <w:rsid w:val="00D91207"/>
    <w:rsid w:val="00D91966"/>
    <w:rsid w:val="00D93CC6"/>
    <w:rsid w:val="00D94023"/>
    <w:rsid w:val="00D95196"/>
    <w:rsid w:val="00D951DE"/>
    <w:rsid w:val="00D961D7"/>
    <w:rsid w:val="00D96D8C"/>
    <w:rsid w:val="00D96DF1"/>
    <w:rsid w:val="00DA077E"/>
    <w:rsid w:val="00DA29AB"/>
    <w:rsid w:val="00DA2C6D"/>
    <w:rsid w:val="00DA5500"/>
    <w:rsid w:val="00DA7F9A"/>
    <w:rsid w:val="00DB03E1"/>
    <w:rsid w:val="00DB0875"/>
    <w:rsid w:val="00DB111C"/>
    <w:rsid w:val="00DB14D4"/>
    <w:rsid w:val="00DB153C"/>
    <w:rsid w:val="00DB1DA0"/>
    <w:rsid w:val="00DB4711"/>
    <w:rsid w:val="00DB473E"/>
    <w:rsid w:val="00DB4F83"/>
    <w:rsid w:val="00DB5D90"/>
    <w:rsid w:val="00DB5E5F"/>
    <w:rsid w:val="00DB6361"/>
    <w:rsid w:val="00DB6B4E"/>
    <w:rsid w:val="00DB6E07"/>
    <w:rsid w:val="00DB7104"/>
    <w:rsid w:val="00DC10D0"/>
    <w:rsid w:val="00DC290E"/>
    <w:rsid w:val="00DC3D9E"/>
    <w:rsid w:val="00DC4B81"/>
    <w:rsid w:val="00DC5DAD"/>
    <w:rsid w:val="00DC6012"/>
    <w:rsid w:val="00DC770C"/>
    <w:rsid w:val="00DD0C92"/>
    <w:rsid w:val="00DD3372"/>
    <w:rsid w:val="00DD437E"/>
    <w:rsid w:val="00DD7675"/>
    <w:rsid w:val="00DE0848"/>
    <w:rsid w:val="00DE1A8B"/>
    <w:rsid w:val="00DE2296"/>
    <w:rsid w:val="00DE2B2B"/>
    <w:rsid w:val="00DE6B19"/>
    <w:rsid w:val="00DE6B22"/>
    <w:rsid w:val="00DE6B87"/>
    <w:rsid w:val="00DF07BB"/>
    <w:rsid w:val="00DF14DC"/>
    <w:rsid w:val="00DF166E"/>
    <w:rsid w:val="00DF2005"/>
    <w:rsid w:val="00DF20EF"/>
    <w:rsid w:val="00DF3276"/>
    <w:rsid w:val="00DF39AC"/>
    <w:rsid w:val="00DF5B7E"/>
    <w:rsid w:val="00DF5FA0"/>
    <w:rsid w:val="00DF634A"/>
    <w:rsid w:val="00DF7776"/>
    <w:rsid w:val="00E00841"/>
    <w:rsid w:val="00E0336D"/>
    <w:rsid w:val="00E04D3F"/>
    <w:rsid w:val="00E058A6"/>
    <w:rsid w:val="00E05ADF"/>
    <w:rsid w:val="00E05B0D"/>
    <w:rsid w:val="00E06453"/>
    <w:rsid w:val="00E077E3"/>
    <w:rsid w:val="00E10688"/>
    <w:rsid w:val="00E111EA"/>
    <w:rsid w:val="00E11BF8"/>
    <w:rsid w:val="00E138F2"/>
    <w:rsid w:val="00E14663"/>
    <w:rsid w:val="00E14681"/>
    <w:rsid w:val="00E158A3"/>
    <w:rsid w:val="00E159CE"/>
    <w:rsid w:val="00E15E01"/>
    <w:rsid w:val="00E17A70"/>
    <w:rsid w:val="00E17D79"/>
    <w:rsid w:val="00E2074C"/>
    <w:rsid w:val="00E207FE"/>
    <w:rsid w:val="00E21F8F"/>
    <w:rsid w:val="00E236FA"/>
    <w:rsid w:val="00E279A7"/>
    <w:rsid w:val="00E32C1A"/>
    <w:rsid w:val="00E334B4"/>
    <w:rsid w:val="00E372C6"/>
    <w:rsid w:val="00E374F9"/>
    <w:rsid w:val="00E40AE4"/>
    <w:rsid w:val="00E44E20"/>
    <w:rsid w:val="00E47AD3"/>
    <w:rsid w:val="00E55006"/>
    <w:rsid w:val="00E5510D"/>
    <w:rsid w:val="00E5544E"/>
    <w:rsid w:val="00E560B7"/>
    <w:rsid w:val="00E5627F"/>
    <w:rsid w:val="00E56C2F"/>
    <w:rsid w:val="00E56ECD"/>
    <w:rsid w:val="00E615B1"/>
    <w:rsid w:val="00E621E7"/>
    <w:rsid w:val="00E6277F"/>
    <w:rsid w:val="00E62F07"/>
    <w:rsid w:val="00E63086"/>
    <w:rsid w:val="00E63491"/>
    <w:rsid w:val="00E6357E"/>
    <w:rsid w:val="00E64530"/>
    <w:rsid w:val="00E65627"/>
    <w:rsid w:val="00E65C37"/>
    <w:rsid w:val="00E663EA"/>
    <w:rsid w:val="00E6765F"/>
    <w:rsid w:val="00E7107B"/>
    <w:rsid w:val="00E71CCF"/>
    <w:rsid w:val="00E71E7D"/>
    <w:rsid w:val="00E7235B"/>
    <w:rsid w:val="00E7262F"/>
    <w:rsid w:val="00E73AB8"/>
    <w:rsid w:val="00E74496"/>
    <w:rsid w:val="00E74817"/>
    <w:rsid w:val="00E75EA7"/>
    <w:rsid w:val="00E80F9F"/>
    <w:rsid w:val="00E81DC6"/>
    <w:rsid w:val="00E82487"/>
    <w:rsid w:val="00E82BDE"/>
    <w:rsid w:val="00E84CE4"/>
    <w:rsid w:val="00E86C8C"/>
    <w:rsid w:val="00E87D64"/>
    <w:rsid w:val="00E909A4"/>
    <w:rsid w:val="00E91CB0"/>
    <w:rsid w:val="00E932A1"/>
    <w:rsid w:val="00E943D7"/>
    <w:rsid w:val="00E947B9"/>
    <w:rsid w:val="00E9527F"/>
    <w:rsid w:val="00E954F0"/>
    <w:rsid w:val="00E95D2A"/>
    <w:rsid w:val="00E97082"/>
    <w:rsid w:val="00E97A18"/>
    <w:rsid w:val="00EA0D83"/>
    <w:rsid w:val="00EA1A56"/>
    <w:rsid w:val="00EA22C6"/>
    <w:rsid w:val="00EA485C"/>
    <w:rsid w:val="00EA4E1D"/>
    <w:rsid w:val="00EA62D6"/>
    <w:rsid w:val="00EA7AA8"/>
    <w:rsid w:val="00EB1B08"/>
    <w:rsid w:val="00EB2E3F"/>
    <w:rsid w:val="00EB316B"/>
    <w:rsid w:val="00EB31D2"/>
    <w:rsid w:val="00EB395C"/>
    <w:rsid w:val="00EB7365"/>
    <w:rsid w:val="00EB7DBD"/>
    <w:rsid w:val="00EC043D"/>
    <w:rsid w:val="00EC0E21"/>
    <w:rsid w:val="00EC0ED8"/>
    <w:rsid w:val="00EC16D6"/>
    <w:rsid w:val="00EC177D"/>
    <w:rsid w:val="00EC201C"/>
    <w:rsid w:val="00EC26B8"/>
    <w:rsid w:val="00EC3DE0"/>
    <w:rsid w:val="00EC4DBF"/>
    <w:rsid w:val="00EC6516"/>
    <w:rsid w:val="00EC66CC"/>
    <w:rsid w:val="00EC6760"/>
    <w:rsid w:val="00EC6F74"/>
    <w:rsid w:val="00EC7CAF"/>
    <w:rsid w:val="00ED00B5"/>
    <w:rsid w:val="00ED037D"/>
    <w:rsid w:val="00ED1A2C"/>
    <w:rsid w:val="00ED22A3"/>
    <w:rsid w:val="00ED2836"/>
    <w:rsid w:val="00ED2BB8"/>
    <w:rsid w:val="00ED3D18"/>
    <w:rsid w:val="00ED6C22"/>
    <w:rsid w:val="00ED7591"/>
    <w:rsid w:val="00ED78B6"/>
    <w:rsid w:val="00EE0770"/>
    <w:rsid w:val="00EE160D"/>
    <w:rsid w:val="00EE3BF9"/>
    <w:rsid w:val="00EE4EAE"/>
    <w:rsid w:val="00EE5C00"/>
    <w:rsid w:val="00EE6F85"/>
    <w:rsid w:val="00EF002A"/>
    <w:rsid w:val="00EF05EA"/>
    <w:rsid w:val="00EF177E"/>
    <w:rsid w:val="00EF24AE"/>
    <w:rsid w:val="00EF6743"/>
    <w:rsid w:val="00EF71EE"/>
    <w:rsid w:val="00F01A00"/>
    <w:rsid w:val="00F03073"/>
    <w:rsid w:val="00F03159"/>
    <w:rsid w:val="00F039E9"/>
    <w:rsid w:val="00F0457F"/>
    <w:rsid w:val="00F04844"/>
    <w:rsid w:val="00F054C4"/>
    <w:rsid w:val="00F06311"/>
    <w:rsid w:val="00F11A0B"/>
    <w:rsid w:val="00F12542"/>
    <w:rsid w:val="00F14D06"/>
    <w:rsid w:val="00F15495"/>
    <w:rsid w:val="00F15B9C"/>
    <w:rsid w:val="00F16502"/>
    <w:rsid w:val="00F172BF"/>
    <w:rsid w:val="00F1745F"/>
    <w:rsid w:val="00F17567"/>
    <w:rsid w:val="00F17C74"/>
    <w:rsid w:val="00F210D6"/>
    <w:rsid w:val="00F2380C"/>
    <w:rsid w:val="00F23BB6"/>
    <w:rsid w:val="00F255E5"/>
    <w:rsid w:val="00F271B6"/>
    <w:rsid w:val="00F27879"/>
    <w:rsid w:val="00F305AD"/>
    <w:rsid w:val="00F30FB8"/>
    <w:rsid w:val="00F333B0"/>
    <w:rsid w:val="00F34B81"/>
    <w:rsid w:val="00F36B00"/>
    <w:rsid w:val="00F37330"/>
    <w:rsid w:val="00F37CA1"/>
    <w:rsid w:val="00F42926"/>
    <w:rsid w:val="00F431BA"/>
    <w:rsid w:val="00F4428E"/>
    <w:rsid w:val="00F44B68"/>
    <w:rsid w:val="00F46972"/>
    <w:rsid w:val="00F46D15"/>
    <w:rsid w:val="00F511AD"/>
    <w:rsid w:val="00F51324"/>
    <w:rsid w:val="00F51775"/>
    <w:rsid w:val="00F51A58"/>
    <w:rsid w:val="00F54685"/>
    <w:rsid w:val="00F56979"/>
    <w:rsid w:val="00F56AB4"/>
    <w:rsid w:val="00F56AB8"/>
    <w:rsid w:val="00F57418"/>
    <w:rsid w:val="00F5744E"/>
    <w:rsid w:val="00F61030"/>
    <w:rsid w:val="00F61402"/>
    <w:rsid w:val="00F66EF3"/>
    <w:rsid w:val="00F70219"/>
    <w:rsid w:val="00F70D52"/>
    <w:rsid w:val="00F743CC"/>
    <w:rsid w:val="00F74421"/>
    <w:rsid w:val="00F7741D"/>
    <w:rsid w:val="00F77673"/>
    <w:rsid w:val="00F7767E"/>
    <w:rsid w:val="00F804CD"/>
    <w:rsid w:val="00F8206E"/>
    <w:rsid w:val="00F825D5"/>
    <w:rsid w:val="00F82735"/>
    <w:rsid w:val="00F84B82"/>
    <w:rsid w:val="00F8596C"/>
    <w:rsid w:val="00F86EEA"/>
    <w:rsid w:val="00F86FF5"/>
    <w:rsid w:val="00F9097B"/>
    <w:rsid w:val="00F92089"/>
    <w:rsid w:val="00F92539"/>
    <w:rsid w:val="00F93F3C"/>
    <w:rsid w:val="00F94E72"/>
    <w:rsid w:val="00F96B57"/>
    <w:rsid w:val="00F96F7B"/>
    <w:rsid w:val="00FA29CD"/>
    <w:rsid w:val="00FA4500"/>
    <w:rsid w:val="00FA499F"/>
    <w:rsid w:val="00FA49C3"/>
    <w:rsid w:val="00FA61A5"/>
    <w:rsid w:val="00FB068E"/>
    <w:rsid w:val="00FB14A9"/>
    <w:rsid w:val="00FB2173"/>
    <w:rsid w:val="00FB3224"/>
    <w:rsid w:val="00FB3BBC"/>
    <w:rsid w:val="00FB415D"/>
    <w:rsid w:val="00FB4353"/>
    <w:rsid w:val="00FB4AC1"/>
    <w:rsid w:val="00FB4DF2"/>
    <w:rsid w:val="00FB64A9"/>
    <w:rsid w:val="00FB760D"/>
    <w:rsid w:val="00FC0A58"/>
    <w:rsid w:val="00FC1AE1"/>
    <w:rsid w:val="00FC22FD"/>
    <w:rsid w:val="00FC2608"/>
    <w:rsid w:val="00FC3607"/>
    <w:rsid w:val="00FC3B61"/>
    <w:rsid w:val="00FC7656"/>
    <w:rsid w:val="00FC77D6"/>
    <w:rsid w:val="00FC7F77"/>
    <w:rsid w:val="00FD046B"/>
    <w:rsid w:val="00FD0EDB"/>
    <w:rsid w:val="00FD1E0A"/>
    <w:rsid w:val="00FD1E7D"/>
    <w:rsid w:val="00FD25AA"/>
    <w:rsid w:val="00FD2721"/>
    <w:rsid w:val="00FD3889"/>
    <w:rsid w:val="00FD567C"/>
    <w:rsid w:val="00FD74C9"/>
    <w:rsid w:val="00FD7539"/>
    <w:rsid w:val="00FE05C6"/>
    <w:rsid w:val="00FE06ED"/>
    <w:rsid w:val="00FE0F0A"/>
    <w:rsid w:val="00FE11FE"/>
    <w:rsid w:val="00FE1346"/>
    <w:rsid w:val="00FE1B20"/>
    <w:rsid w:val="00FE240E"/>
    <w:rsid w:val="00FE3D45"/>
    <w:rsid w:val="00FE43EB"/>
    <w:rsid w:val="00FE47CB"/>
    <w:rsid w:val="00FE6618"/>
    <w:rsid w:val="00FE7013"/>
    <w:rsid w:val="00FE7638"/>
    <w:rsid w:val="00FF06BE"/>
    <w:rsid w:val="00FF08CE"/>
    <w:rsid w:val="00FF1DE7"/>
    <w:rsid w:val="00FF4031"/>
    <w:rsid w:val="00FF4091"/>
    <w:rsid w:val="00FF5421"/>
    <w:rsid w:val="00FF5BA9"/>
    <w:rsid w:val="00FF5EEE"/>
    <w:rsid w:val="0112737B"/>
    <w:rsid w:val="0121011A"/>
    <w:rsid w:val="0133519F"/>
    <w:rsid w:val="01381FEE"/>
    <w:rsid w:val="01506721"/>
    <w:rsid w:val="01653C58"/>
    <w:rsid w:val="01940A02"/>
    <w:rsid w:val="01EE2BAF"/>
    <w:rsid w:val="01F921C6"/>
    <w:rsid w:val="022D5BDB"/>
    <w:rsid w:val="024F68C9"/>
    <w:rsid w:val="02820574"/>
    <w:rsid w:val="02E4475A"/>
    <w:rsid w:val="02F34ACF"/>
    <w:rsid w:val="033D4B6F"/>
    <w:rsid w:val="034B4397"/>
    <w:rsid w:val="03E27188"/>
    <w:rsid w:val="04143F55"/>
    <w:rsid w:val="04763FB9"/>
    <w:rsid w:val="04DC40D5"/>
    <w:rsid w:val="04EB7ECC"/>
    <w:rsid w:val="04EE7245"/>
    <w:rsid w:val="04F95121"/>
    <w:rsid w:val="05330B46"/>
    <w:rsid w:val="057C5EBD"/>
    <w:rsid w:val="05811582"/>
    <w:rsid w:val="058465DC"/>
    <w:rsid w:val="05C7379E"/>
    <w:rsid w:val="05DD537D"/>
    <w:rsid w:val="05E95C20"/>
    <w:rsid w:val="061A35A8"/>
    <w:rsid w:val="06530EA4"/>
    <w:rsid w:val="06546752"/>
    <w:rsid w:val="06C25375"/>
    <w:rsid w:val="06FC0615"/>
    <w:rsid w:val="079170B8"/>
    <w:rsid w:val="08375300"/>
    <w:rsid w:val="085D3C97"/>
    <w:rsid w:val="08F91F78"/>
    <w:rsid w:val="090A35E4"/>
    <w:rsid w:val="09154F1C"/>
    <w:rsid w:val="09376348"/>
    <w:rsid w:val="09427F2C"/>
    <w:rsid w:val="094C540D"/>
    <w:rsid w:val="09723320"/>
    <w:rsid w:val="09A63534"/>
    <w:rsid w:val="09B81C72"/>
    <w:rsid w:val="09ED0063"/>
    <w:rsid w:val="0A8F32B2"/>
    <w:rsid w:val="0AC66A80"/>
    <w:rsid w:val="0B147037"/>
    <w:rsid w:val="0C404F1B"/>
    <w:rsid w:val="0C4E4758"/>
    <w:rsid w:val="0D0401DE"/>
    <w:rsid w:val="0D690E4E"/>
    <w:rsid w:val="0D857DA8"/>
    <w:rsid w:val="0D863304"/>
    <w:rsid w:val="0DF1281B"/>
    <w:rsid w:val="0DF66066"/>
    <w:rsid w:val="0EDE7926"/>
    <w:rsid w:val="0EFC5975"/>
    <w:rsid w:val="0F046140"/>
    <w:rsid w:val="0F2F07C5"/>
    <w:rsid w:val="0FB32DB6"/>
    <w:rsid w:val="0FC82939"/>
    <w:rsid w:val="104B30F4"/>
    <w:rsid w:val="105F1B04"/>
    <w:rsid w:val="10AB37D6"/>
    <w:rsid w:val="10C5383D"/>
    <w:rsid w:val="10D00336"/>
    <w:rsid w:val="10DE6F25"/>
    <w:rsid w:val="10F35ADA"/>
    <w:rsid w:val="115D68DF"/>
    <w:rsid w:val="117276F6"/>
    <w:rsid w:val="117C2702"/>
    <w:rsid w:val="118D19FA"/>
    <w:rsid w:val="11DA5E20"/>
    <w:rsid w:val="11FD07D7"/>
    <w:rsid w:val="12272107"/>
    <w:rsid w:val="12393387"/>
    <w:rsid w:val="125C3EC5"/>
    <w:rsid w:val="12762C58"/>
    <w:rsid w:val="12763B54"/>
    <w:rsid w:val="132024FD"/>
    <w:rsid w:val="13A02A4C"/>
    <w:rsid w:val="13CB3967"/>
    <w:rsid w:val="13D2380F"/>
    <w:rsid w:val="14143411"/>
    <w:rsid w:val="153D7459"/>
    <w:rsid w:val="156A55C9"/>
    <w:rsid w:val="166356BD"/>
    <w:rsid w:val="167548BF"/>
    <w:rsid w:val="167E34C0"/>
    <w:rsid w:val="1693188C"/>
    <w:rsid w:val="16987D82"/>
    <w:rsid w:val="173148BD"/>
    <w:rsid w:val="175B64C0"/>
    <w:rsid w:val="177F21E9"/>
    <w:rsid w:val="17F331AC"/>
    <w:rsid w:val="18141BD2"/>
    <w:rsid w:val="18614B22"/>
    <w:rsid w:val="187903DC"/>
    <w:rsid w:val="188D36DF"/>
    <w:rsid w:val="189032E7"/>
    <w:rsid w:val="189914E3"/>
    <w:rsid w:val="18F82B6D"/>
    <w:rsid w:val="18FC37F3"/>
    <w:rsid w:val="18FE4BD0"/>
    <w:rsid w:val="191F585A"/>
    <w:rsid w:val="198F66AA"/>
    <w:rsid w:val="19BD2376"/>
    <w:rsid w:val="19E538F1"/>
    <w:rsid w:val="1A162F85"/>
    <w:rsid w:val="1A4151B0"/>
    <w:rsid w:val="1AA633E2"/>
    <w:rsid w:val="1ABF4629"/>
    <w:rsid w:val="1AD34E1E"/>
    <w:rsid w:val="1B1F6409"/>
    <w:rsid w:val="1B8041AF"/>
    <w:rsid w:val="1B952FF5"/>
    <w:rsid w:val="1BC064B5"/>
    <w:rsid w:val="1BCB5003"/>
    <w:rsid w:val="1C16321E"/>
    <w:rsid w:val="1C181775"/>
    <w:rsid w:val="1C722CC9"/>
    <w:rsid w:val="1C81524E"/>
    <w:rsid w:val="1CA546D4"/>
    <w:rsid w:val="1CBB6943"/>
    <w:rsid w:val="1CF902B5"/>
    <w:rsid w:val="1D1C075A"/>
    <w:rsid w:val="1D51185D"/>
    <w:rsid w:val="1D6D6261"/>
    <w:rsid w:val="1DAC2413"/>
    <w:rsid w:val="1DD22CB4"/>
    <w:rsid w:val="1E0A40D9"/>
    <w:rsid w:val="1E2301A9"/>
    <w:rsid w:val="1E685E91"/>
    <w:rsid w:val="1E757BC3"/>
    <w:rsid w:val="1E9D68B7"/>
    <w:rsid w:val="1EA3004B"/>
    <w:rsid w:val="1EC53B23"/>
    <w:rsid w:val="1EDA62E6"/>
    <w:rsid w:val="1EED3732"/>
    <w:rsid w:val="1F2D1D76"/>
    <w:rsid w:val="1F2E32F0"/>
    <w:rsid w:val="1F311EF5"/>
    <w:rsid w:val="1F3208A8"/>
    <w:rsid w:val="1F411902"/>
    <w:rsid w:val="1FB25611"/>
    <w:rsid w:val="1FC54E20"/>
    <w:rsid w:val="20634831"/>
    <w:rsid w:val="21160E9C"/>
    <w:rsid w:val="21303EC0"/>
    <w:rsid w:val="2146057A"/>
    <w:rsid w:val="21566834"/>
    <w:rsid w:val="21684A01"/>
    <w:rsid w:val="21871345"/>
    <w:rsid w:val="21905E78"/>
    <w:rsid w:val="21CA3E00"/>
    <w:rsid w:val="21CE34A4"/>
    <w:rsid w:val="22093040"/>
    <w:rsid w:val="2220656D"/>
    <w:rsid w:val="225263B2"/>
    <w:rsid w:val="22D85628"/>
    <w:rsid w:val="23390730"/>
    <w:rsid w:val="235F5504"/>
    <w:rsid w:val="23970FFD"/>
    <w:rsid w:val="23A40222"/>
    <w:rsid w:val="24420A53"/>
    <w:rsid w:val="24567FE1"/>
    <w:rsid w:val="247D3A31"/>
    <w:rsid w:val="249075A5"/>
    <w:rsid w:val="24D71E03"/>
    <w:rsid w:val="25000E5C"/>
    <w:rsid w:val="25216FB4"/>
    <w:rsid w:val="25465D3D"/>
    <w:rsid w:val="25870311"/>
    <w:rsid w:val="259B237C"/>
    <w:rsid w:val="25A867BE"/>
    <w:rsid w:val="260421F8"/>
    <w:rsid w:val="261B046E"/>
    <w:rsid w:val="264E1415"/>
    <w:rsid w:val="265A309C"/>
    <w:rsid w:val="266D643B"/>
    <w:rsid w:val="272A3A24"/>
    <w:rsid w:val="277A4118"/>
    <w:rsid w:val="278A3F78"/>
    <w:rsid w:val="27B10721"/>
    <w:rsid w:val="283757EB"/>
    <w:rsid w:val="286D5B95"/>
    <w:rsid w:val="28881B0D"/>
    <w:rsid w:val="288C3BFC"/>
    <w:rsid w:val="28C276FB"/>
    <w:rsid w:val="29087C0B"/>
    <w:rsid w:val="292C341E"/>
    <w:rsid w:val="294A01A8"/>
    <w:rsid w:val="29CC7B30"/>
    <w:rsid w:val="2A0834A7"/>
    <w:rsid w:val="2A0C7915"/>
    <w:rsid w:val="2A4B5FC7"/>
    <w:rsid w:val="2A90580B"/>
    <w:rsid w:val="2AC92426"/>
    <w:rsid w:val="2B242502"/>
    <w:rsid w:val="2B2F50DE"/>
    <w:rsid w:val="2BC5430F"/>
    <w:rsid w:val="2BCA37A5"/>
    <w:rsid w:val="2C382E57"/>
    <w:rsid w:val="2CC540CD"/>
    <w:rsid w:val="2D0F28DC"/>
    <w:rsid w:val="2E0F5B9C"/>
    <w:rsid w:val="2E2C6E51"/>
    <w:rsid w:val="2E612AA8"/>
    <w:rsid w:val="2EB30BC3"/>
    <w:rsid w:val="2ED30BF7"/>
    <w:rsid w:val="2EF87B8A"/>
    <w:rsid w:val="2EFA78C3"/>
    <w:rsid w:val="2F036AB3"/>
    <w:rsid w:val="2F2B7D5A"/>
    <w:rsid w:val="2F2C05B0"/>
    <w:rsid w:val="2F5B600F"/>
    <w:rsid w:val="2F8E3B08"/>
    <w:rsid w:val="2FAD206A"/>
    <w:rsid w:val="2FAE1ABA"/>
    <w:rsid w:val="30492C99"/>
    <w:rsid w:val="30E41AD1"/>
    <w:rsid w:val="30FE4105"/>
    <w:rsid w:val="310016B7"/>
    <w:rsid w:val="312A74ED"/>
    <w:rsid w:val="31696392"/>
    <w:rsid w:val="31BD6D6B"/>
    <w:rsid w:val="31E85639"/>
    <w:rsid w:val="32643FBB"/>
    <w:rsid w:val="32770DEF"/>
    <w:rsid w:val="32903FE3"/>
    <w:rsid w:val="329611FD"/>
    <w:rsid w:val="32E63477"/>
    <w:rsid w:val="32F31644"/>
    <w:rsid w:val="32F35BE6"/>
    <w:rsid w:val="33D622F0"/>
    <w:rsid w:val="340945F8"/>
    <w:rsid w:val="3447281B"/>
    <w:rsid w:val="34901AAF"/>
    <w:rsid w:val="34EF1F7A"/>
    <w:rsid w:val="36102A17"/>
    <w:rsid w:val="362B6BF2"/>
    <w:rsid w:val="36441EB9"/>
    <w:rsid w:val="364B689A"/>
    <w:rsid w:val="36B1178A"/>
    <w:rsid w:val="36D91B04"/>
    <w:rsid w:val="36E60697"/>
    <w:rsid w:val="370137E2"/>
    <w:rsid w:val="371355E8"/>
    <w:rsid w:val="37376072"/>
    <w:rsid w:val="374534D2"/>
    <w:rsid w:val="37903D90"/>
    <w:rsid w:val="3793266B"/>
    <w:rsid w:val="37AE4D87"/>
    <w:rsid w:val="37AF6D59"/>
    <w:rsid w:val="37B63FEE"/>
    <w:rsid w:val="37DD6605"/>
    <w:rsid w:val="37E70731"/>
    <w:rsid w:val="382314F6"/>
    <w:rsid w:val="385066CD"/>
    <w:rsid w:val="38652CA5"/>
    <w:rsid w:val="38662E56"/>
    <w:rsid w:val="38924296"/>
    <w:rsid w:val="389A706C"/>
    <w:rsid w:val="389C680E"/>
    <w:rsid w:val="38FD606D"/>
    <w:rsid w:val="3955175B"/>
    <w:rsid w:val="395667BA"/>
    <w:rsid w:val="39625A37"/>
    <w:rsid w:val="39705F50"/>
    <w:rsid w:val="39A64DD1"/>
    <w:rsid w:val="39A87847"/>
    <w:rsid w:val="39AB420D"/>
    <w:rsid w:val="39AC6F76"/>
    <w:rsid w:val="39AF3CA6"/>
    <w:rsid w:val="3A040F74"/>
    <w:rsid w:val="3A1F4C58"/>
    <w:rsid w:val="3A2039F8"/>
    <w:rsid w:val="3A576A2D"/>
    <w:rsid w:val="3A5F34DE"/>
    <w:rsid w:val="3AD011CD"/>
    <w:rsid w:val="3B4159FE"/>
    <w:rsid w:val="3B455B87"/>
    <w:rsid w:val="3BD2123B"/>
    <w:rsid w:val="3C2239E9"/>
    <w:rsid w:val="3C52297D"/>
    <w:rsid w:val="3C6E5BD4"/>
    <w:rsid w:val="3C7B1C5D"/>
    <w:rsid w:val="3CCD7EBA"/>
    <w:rsid w:val="3CD660E6"/>
    <w:rsid w:val="3D710CB5"/>
    <w:rsid w:val="3D7F57FA"/>
    <w:rsid w:val="3DE03321"/>
    <w:rsid w:val="3DE40C8B"/>
    <w:rsid w:val="3E240A79"/>
    <w:rsid w:val="3E261A23"/>
    <w:rsid w:val="3E7A1823"/>
    <w:rsid w:val="3E8221A6"/>
    <w:rsid w:val="3F006BA4"/>
    <w:rsid w:val="3F0F7687"/>
    <w:rsid w:val="3F1250C1"/>
    <w:rsid w:val="3F3278B9"/>
    <w:rsid w:val="3F4F6286"/>
    <w:rsid w:val="3F6C2A91"/>
    <w:rsid w:val="3FDF6930"/>
    <w:rsid w:val="40131AE8"/>
    <w:rsid w:val="406029B1"/>
    <w:rsid w:val="40763F9F"/>
    <w:rsid w:val="409014F7"/>
    <w:rsid w:val="40972B0E"/>
    <w:rsid w:val="40C14001"/>
    <w:rsid w:val="40F4697C"/>
    <w:rsid w:val="41125EED"/>
    <w:rsid w:val="41451D84"/>
    <w:rsid w:val="41561738"/>
    <w:rsid w:val="41636B3C"/>
    <w:rsid w:val="416A020C"/>
    <w:rsid w:val="41720CBD"/>
    <w:rsid w:val="41840B39"/>
    <w:rsid w:val="419F665F"/>
    <w:rsid w:val="41A65D5E"/>
    <w:rsid w:val="41E415DC"/>
    <w:rsid w:val="422449B7"/>
    <w:rsid w:val="42431B85"/>
    <w:rsid w:val="42625C40"/>
    <w:rsid w:val="430F0E30"/>
    <w:rsid w:val="4336395E"/>
    <w:rsid w:val="43754335"/>
    <w:rsid w:val="43766D1B"/>
    <w:rsid w:val="437F6C4F"/>
    <w:rsid w:val="438F00A3"/>
    <w:rsid w:val="43C75F5A"/>
    <w:rsid w:val="43D3262D"/>
    <w:rsid w:val="43FE5EDB"/>
    <w:rsid w:val="44041C67"/>
    <w:rsid w:val="44207184"/>
    <w:rsid w:val="44222FDE"/>
    <w:rsid w:val="44881ED0"/>
    <w:rsid w:val="448C4EBB"/>
    <w:rsid w:val="44E23C4E"/>
    <w:rsid w:val="451879C9"/>
    <w:rsid w:val="451E4AFD"/>
    <w:rsid w:val="459C5EE9"/>
    <w:rsid w:val="45BF2D9D"/>
    <w:rsid w:val="45F91B6F"/>
    <w:rsid w:val="46127A21"/>
    <w:rsid w:val="465C1434"/>
    <w:rsid w:val="46804C5F"/>
    <w:rsid w:val="468C765C"/>
    <w:rsid w:val="46A90748"/>
    <w:rsid w:val="46AE4D00"/>
    <w:rsid w:val="46C31F3A"/>
    <w:rsid w:val="47242947"/>
    <w:rsid w:val="47447487"/>
    <w:rsid w:val="476E08E5"/>
    <w:rsid w:val="477B640A"/>
    <w:rsid w:val="48460F21"/>
    <w:rsid w:val="48463993"/>
    <w:rsid w:val="4874581F"/>
    <w:rsid w:val="48821EDC"/>
    <w:rsid w:val="488F71BE"/>
    <w:rsid w:val="48A303F4"/>
    <w:rsid w:val="49687D4B"/>
    <w:rsid w:val="496D00D1"/>
    <w:rsid w:val="49AA358D"/>
    <w:rsid w:val="49FF6D40"/>
    <w:rsid w:val="4A953377"/>
    <w:rsid w:val="4AA422FF"/>
    <w:rsid w:val="4ABA4504"/>
    <w:rsid w:val="4ACE4EC9"/>
    <w:rsid w:val="4AD82BEF"/>
    <w:rsid w:val="4B0E3D19"/>
    <w:rsid w:val="4B206A38"/>
    <w:rsid w:val="4B6B0941"/>
    <w:rsid w:val="4B7E4000"/>
    <w:rsid w:val="4B7E71F1"/>
    <w:rsid w:val="4B883CD3"/>
    <w:rsid w:val="4B94028F"/>
    <w:rsid w:val="4C0F4DD9"/>
    <w:rsid w:val="4C525ADE"/>
    <w:rsid w:val="4C6C4068"/>
    <w:rsid w:val="4D125A80"/>
    <w:rsid w:val="4D4B55C2"/>
    <w:rsid w:val="4DF20A66"/>
    <w:rsid w:val="4E247F0A"/>
    <w:rsid w:val="4E276073"/>
    <w:rsid w:val="4E597297"/>
    <w:rsid w:val="4E647E3C"/>
    <w:rsid w:val="4E7A015A"/>
    <w:rsid w:val="4E904ED5"/>
    <w:rsid w:val="4F5E58BB"/>
    <w:rsid w:val="4FA12285"/>
    <w:rsid w:val="4FA5437A"/>
    <w:rsid w:val="505B4C63"/>
    <w:rsid w:val="50834149"/>
    <w:rsid w:val="50B90013"/>
    <w:rsid w:val="51202478"/>
    <w:rsid w:val="512D3B4C"/>
    <w:rsid w:val="51541E6D"/>
    <w:rsid w:val="515A62D0"/>
    <w:rsid w:val="51A776BB"/>
    <w:rsid w:val="51B01E30"/>
    <w:rsid w:val="51F2296A"/>
    <w:rsid w:val="523C37D7"/>
    <w:rsid w:val="528D1C7B"/>
    <w:rsid w:val="52976293"/>
    <w:rsid w:val="52CA6AD7"/>
    <w:rsid w:val="52D92657"/>
    <w:rsid w:val="52EF5A32"/>
    <w:rsid w:val="52F041A6"/>
    <w:rsid w:val="52F14271"/>
    <w:rsid w:val="52FE5568"/>
    <w:rsid w:val="53212748"/>
    <w:rsid w:val="5325015D"/>
    <w:rsid w:val="53464EC4"/>
    <w:rsid w:val="53B3482B"/>
    <w:rsid w:val="53E44544"/>
    <w:rsid w:val="54142000"/>
    <w:rsid w:val="544B2F4B"/>
    <w:rsid w:val="5481431E"/>
    <w:rsid w:val="548D3D63"/>
    <w:rsid w:val="54A51F2D"/>
    <w:rsid w:val="54A976F9"/>
    <w:rsid w:val="5515496A"/>
    <w:rsid w:val="555B2911"/>
    <w:rsid w:val="557974AE"/>
    <w:rsid w:val="55A24261"/>
    <w:rsid w:val="561B24B9"/>
    <w:rsid w:val="565015BE"/>
    <w:rsid w:val="56580EA7"/>
    <w:rsid w:val="56ED18AE"/>
    <w:rsid w:val="5773628A"/>
    <w:rsid w:val="57862247"/>
    <w:rsid w:val="57E43A2A"/>
    <w:rsid w:val="57E666CB"/>
    <w:rsid w:val="57E90B30"/>
    <w:rsid w:val="582B3C42"/>
    <w:rsid w:val="58397CBD"/>
    <w:rsid w:val="589E7970"/>
    <w:rsid w:val="58A66640"/>
    <w:rsid w:val="58E257AF"/>
    <w:rsid w:val="593B18A1"/>
    <w:rsid w:val="593C2D2D"/>
    <w:rsid w:val="5A396BC6"/>
    <w:rsid w:val="5AA24B5C"/>
    <w:rsid w:val="5AA64C55"/>
    <w:rsid w:val="5AAB452C"/>
    <w:rsid w:val="5AB02B69"/>
    <w:rsid w:val="5ACA15DC"/>
    <w:rsid w:val="5B0C6422"/>
    <w:rsid w:val="5B1C228C"/>
    <w:rsid w:val="5B70069C"/>
    <w:rsid w:val="5B845570"/>
    <w:rsid w:val="5BA351F2"/>
    <w:rsid w:val="5BD400A4"/>
    <w:rsid w:val="5BEF366D"/>
    <w:rsid w:val="5C3D0894"/>
    <w:rsid w:val="5C6C51BB"/>
    <w:rsid w:val="5CFC5247"/>
    <w:rsid w:val="5D12439C"/>
    <w:rsid w:val="5DB63185"/>
    <w:rsid w:val="5DD17EE0"/>
    <w:rsid w:val="5DEB5A02"/>
    <w:rsid w:val="5E011956"/>
    <w:rsid w:val="5EDC4C20"/>
    <w:rsid w:val="5F2B7188"/>
    <w:rsid w:val="5F3C49C3"/>
    <w:rsid w:val="5F3F39F4"/>
    <w:rsid w:val="5F4434C8"/>
    <w:rsid w:val="5F575F9E"/>
    <w:rsid w:val="5F8973EA"/>
    <w:rsid w:val="5F92444B"/>
    <w:rsid w:val="60084267"/>
    <w:rsid w:val="60546D07"/>
    <w:rsid w:val="60655F7F"/>
    <w:rsid w:val="610F60E5"/>
    <w:rsid w:val="61155BB5"/>
    <w:rsid w:val="611A6D94"/>
    <w:rsid w:val="6163364E"/>
    <w:rsid w:val="61732B59"/>
    <w:rsid w:val="61A607E5"/>
    <w:rsid w:val="61C04E58"/>
    <w:rsid w:val="61FA7C48"/>
    <w:rsid w:val="625A2119"/>
    <w:rsid w:val="6263611E"/>
    <w:rsid w:val="626C708E"/>
    <w:rsid w:val="62A557A5"/>
    <w:rsid w:val="62C97D92"/>
    <w:rsid w:val="636E7B49"/>
    <w:rsid w:val="63781CA5"/>
    <w:rsid w:val="63A47750"/>
    <w:rsid w:val="63B1455D"/>
    <w:rsid w:val="63FE42E1"/>
    <w:rsid w:val="640836A6"/>
    <w:rsid w:val="646B04ED"/>
    <w:rsid w:val="648F1DA0"/>
    <w:rsid w:val="64902D06"/>
    <w:rsid w:val="64955FFD"/>
    <w:rsid w:val="65791427"/>
    <w:rsid w:val="65DF5322"/>
    <w:rsid w:val="65E52211"/>
    <w:rsid w:val="65FB3889"/>
    <w:rsid w:val="660512D1"/>
    <w:rsid w:val="6610318A"/>
    <w:rsid w:val="66563B23"/>
    <w:rsid w:val="6672105A"/>
    <w:rsid w:val="678E1F14"/>
    <w:rsid w:val="67C77299"/>
    <w:rsid w:val="67CE2120"/>
    <w:rsid w:val="67D34CBB"/>
    <w:rsid w:val="67D5749D"/>
    <w:rsid w:val="68165195"/>
    <w:rsid w:val="68544109"/>
    <w:rsid w:val="688A6B4B"/>
    <w:rsid w:val="695749AE"/>
    <w:rsid w:val="695D3D26"/>
    <w:rsid w:val="696F7AFA"/>
    <w:rsid w:val="69735746"/>
    <w:rsid w:val="6995352D"/>
    <w:rsid w:val="69E57FD0"/>
    <w:rsid w:val="6A0220C8"/>
    <w:rsid w:val="6A370B42"/>
    <w:rsid w:val="6A4C7D58"/>
    <w:rsid w:val="6A945B9F"/>
    <w:rsid w:val="6AB74D17"/>
    <w:rsid w:val="6B710684"/>
    <w:rsid w:val="6BA41ABF"/>
    <w:rsid w:val="6C1D10EE"/>
    <w:rsid w:val="6C34126A"/>
    <w:rsid w:val="6C34776E"/>
    <w:rsid w:val="6C411EE8"/>
    <w:rsid w:val="6C8F6544"/>
    <w:rsid w:val="6C925CDE"/>
    <w:rsid w:val="6C963963"/>
    <w:rsid w:val="6CFC3D0A"/>
    <w:rsid w:val="6D3155CF"/>
    <w:rsid w:val="6DA24BE4"/>
    <w:rsid w:val="6E491628"/>
    <w:rsid w:val="6E8715FE"/>
    <w:rsid w:val="6EA10221"/>
    <w:rsid w:val="6ECF7029"/>
    <w:rsid w:val="6F567AE3"/>
    <w:rsid w:val="6F7C5BEB"/>
    <w:rsid w:val="6F8A2942"/>
    <w:rsid w:val="6FCB79C8"/>
    <w:rsid w:val="70607DE3"/>
    <w:rsid w:val="709B2528"/>
    <w:rsid w:val="70BC6F75"/>
    <w:rsid w:val="713D25A1"/>
    <w:rsid w:val="71885DB2"/>
    <w:rsid w:val="71BC3882"/>
    <w:rsid w:val="724F703D"/>
    <w:rsid w:val="72786A54"/>
    <w:rsid w:val="7286274D"/>
    <w:rsid w:val="729A73D2"/>
    <w:rsid w:val="72BF5813"/>
    <w:rsid w:val="73413C54"/>
    <w:rsid w:val="75196ACC"/>
    <w:rsid w:val="75256582"/>
    <w:rsid w:val="75315E32"/>
    <w:rsid w:val="758D07A6"/>
    <w:rsid w:val="75982BDA"/>
    <w:rsid w:val="75E0151B"/>
    <w:rsid w:val="760546C6"/>
    <w:rsid w:val="760C422E"/>
    <w:rsid w:val="767447F7"/>
    <w:rsid w:val="76785000"/>
    <w:rsid w:val="76B45BB7"/>
    <w:rsid w:val="76BD6982"/>
    <w:rsid w:val="775C0013"/>
    <w:rsid w:val="77871DDF"/>
    <w:rsid w:val="77BC76F2"/>
    <w:rsid w:val="77C94E94"/>
    <w:rsid w:val="77F65004"/>
    <w:rsid w:val="77FA71F8"/>
    <w:rsid w:val="780E673A"/>
    <w:rsid w:val="782C3C84"/>
    <w:rsid w:val="78557A5E"/>
    <w:rsid w:val="78EC6845"/>
    <w:rsid w:val="78FF796D"/>
    <w:rsid w:val="79C42887"/>
    <w:rsid w:val="79DF6D15"/>
    <w:rsid w:val="79E91603"/>
    <w:rsid w:val="7A3832CE"/>
    <w:rsid w:val="7AA6541D"/>
    <w:rsid w:val="7AA72E10"/>
    <w:rsid w:val="7AB81AD9"/>
    <w:rsid w:val="7AE62F16"/>
    <w:rsid w:val="7B1B038D"/>
    <w:rsid w:val="7B2814C5"/>
    <w:rsid w:val="7B31249E"/>
    <w:rsid w:val="7B591F84"/>
    <w:rsid w:val="7B902A84"/>
    <w:rsid w:val="7B9C5E6F"/>
    <w:rsid w:val="7BF17442"/>
    <w:rsid w:val="7C0D32B7"/>
    <w:rsid w:val="7C154A4B"/>
    <w:rsid w:val="7C520C86"/>
    <w:rsid w:val="7C654EBC"/>
    <w:rsid w:val="7C6936F8"/>
    <w:rsid w:val="7C844E7C"/>
    <w:rsid w:val="7C9F3DD1"/>
    <w:rsid w:val="7CB64672"/>
    <w:rsid w:val="7D3070A8"/>
    <w:rsid w:val="7DE74007"/>
    <w:rsid w:val="7E417CB7"/>
    <w:rsid w:val="7E8B7AFA"/>
    <w:rsid w:val="7EA92208"/>
    <w:rsid w:val="7EFA2E85"/>
    <w:rsid w:val="7F293776"/>
    <w:rsid w:val="7FBA704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6"/>
    <w:qFormat/>
    <w:uiPriority w:val="0"/>
    <w:pPr>
      <w:keepNext/>
      <w:keepLines/>
      <w:spacing w:before="120" w:beforeLines="0" w:after="120" w:afterLines="0" w:line="360" w:lineRule="auto"/>
      <w:jc w:val="center"/>
      <w:outlineLvl w:val="0"/>
    </w:pPr>
    <w:rPr>
      <w:rFonts w:ascii="Times New Roman" w:hAnsi="Times New Roman" w:eastAsia="宋体"/>
      <w:b/>
      <w:bCs/>
      <w:kern w:val="44"/>
      <w:sz w:val="30"/>
      <w:szCs w:val="44"/>
    </w:rPr>
  </w:style>
  <w:style w:type="paragraph" w:styleId="4">
    <w:name w:val="heading 2"/>
    <w:basedOn w:val="1"/>
    <w:next w:val="1"/>
    <w:link w:val="44"/>
    <w:qFormat/>
    <w:uiPriority w:val="0"/>
    <w:pPr>
      <w:keepNext/>
      <w:keepLines/>
      <w:spacing w:before="120" w:beforeLines="0" w:after="120" w:afterLines="0" w:line="360" w:lineRule="auto"/>
      <w:jc w:val="center"/>
      <w:outlineLvl w:val="1"/>
    </w:pPr>
    <w:rPr>
      <w:rFonts w:ascii="Arial" w:hAnsi="Arial"/>
      <w:b/>
      <w:bCs/>
      <w:sz w:val="28"/>
      <w:szCs w:val="32"/>
    </w:rPr>
  </w:style>
  <w:style w:type="paragraph" w:styleId="5">
    <w:name w:val="heading 3"/>
    <w:basedOn w:val="1"/>
    <w:next w:val="1"/>
    <w:qFormat/>
    <w:uiPriority w:val="0"/>
    <w:pPr>
      <w:keepNext/>
      <w:keepLines/>
      <w:spacing w:before="120" w:beforeLines="0" w:after="120" w:afterLines="0" w:line="360" w:lineRule="auto"/>
      <w:ind w:firstLine="200" w:firstLineChars="200"/>
      <w:outlineLvl w:val="2"/>
    </w:pPr>
    <w:rPr>
      <w:rFonts w:eastAsia="黑体"/>
      <w:b/>
      <w:bCs/>
      <w:szCs w:val="32"/>
    </w:rPr>
  </w:style>
  <w:style w:type="paragraph" w:styleId="6">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paragraph" w:styleId="7">
    <w:name w:val="heading 9"/>
    <w:basedOn w:val="1"/>
    <w:next w:val="1"/>
    <w:qFormat/>
    <w:uiPriority w:val="0"/>
    <w:pPr>
      <w:keepNext/>
      <w:keepLines/>
      <w:spacing w:before="240" w:beforeLines="0" w:after="64" w:afterLines="0" w:line="320" w:lineRule="auto"/>
      <w:outlineLvl w:val="8"/>
    </w:pPr>
    <w:rPr>
      <w:rFonts w:ascii="Arial" w:hAnsi="Arial" w:eastAsia="黑体"/>
      <w:szCs w:val="21"/>
    </w:rPr>
  </w:style>
  <w:style w:type="character" w:default="1" w:styleId="26">
    <w:name w:val="Default Paragraph Font"/>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color w:val="993300"/>
      <w:sz w:val="24"/>
    </w:rPr>
  </w:style>
  <w:style w:type="paragraph" w:styleId="8">
    <w:name w:val="Normal Indent"/>
    <w:basedOn w:val="1"/>
    <w:link w:val="45"/>
    <w:qFormat/>
    <w:uiPriority w:val="0"/>
    <w:pPr>
      <w:autoSpaceDE w:val="0"/>
      <w:autoSpaceDN w:val="0"/>
      <w:adjustRightInd w:val="0"/>
      <w:spacing w:line="640" w:lineRule="exact"/>
      <w:ind w:firstLine="585"/>
    </w:pPr>
    <w:rPr>
      <w:rFonts w:ascii="楷体_GB2312" w:eastAsia="楷体_GB2312"/>
      <w:sz w:val="32"/>
      <w:szCs w:val="32"/>
      <w:lang w:val="en-US" w:eastAsia="zh-CN" w:bidi="ar-SA"/>
    </w:rPr>
  </w:style>
  <w:style w:type="paragraph" w:styleId="9">
    <w:name w:val="Document Map"/>
    <w:basedOn w:val="1"/>
    <w:qFormat/>
    <w:uiPriority w:val="0"/>
    <w:pPr>
      <w:shd w:val="clear" w:color="auto" w:fill="000080"/>
    </w:pPr>
  </w:style>
  <w:style w:type="paragraph" w:styleId="10">
    <w:name w:val="annotation text"/>
    <w:basedOn w:val="1"/>
    <w:qFormat/>
    <w:uiPriority w:val="0"/>
    <w:pPr>
      <w:jc w:val="left"/>
    </w:pPr>
  </w:style>
  <w:style w:type="paragraph" w:styleId="11">
    <w:name w:val="Body Text 3"/>
    <w:basedOn w:val="1"/>
    <w:qFormat/>
    <w:uiPriority w:val="0"/>
    <w:rPr>
      <w:rFonts w:ascii="宋体"/>
      <w:sz w:val="24"/>
      <w:szCs w:val="20"/>
    </w:rPr>
  </w:style>
  <w:style w:type="paragraph" w:styleId="12">
    <w:name w:val="Body Text Indent"/>
    <w:basedOn w:val="1"/>
    <w:qFormat/>
    <w:uiPriority w:val="0"/>
    <w:pPr>
      <w:ind w:firstLine="480"/>
    </w:pPr>
    <w:rPr>
      <w:rFonts w:ascii="宋体" w:hAnsi="宋体"/>
    </w:rPr>
  </w:style>
  <w:style w:type="paragraph" w:styleId="13">
    <w:name w:val="toc 3"/>
    <w:basedOn w:val="1"/>
    <w:next w:val="1"/>
    <w:qFormat/>
    <w:uiPriority w:val="0"/>
    <w:pPr>
      <w:spacing w:line="240" w:lineRule="auto"/>
      <w:ind w:left="840" w:leftChars="400"/>
    </w:pPr>
  </w:style>
  <w:style w:type="paragraph" w:styleId="14">
    <w:name w:val="Plain Text"/>
    <w:basedOn w:val="1"/>
    <w:link w:val="35"/>
    <w:qFormat/>
    <w:uiPriority w:val="99"/>
    <w:rPr>
      <w:rFonts w:ascii="宋体" w:hAnsi="Courier New" w:cs="Courier New"/>
      <w:szCs w:val="21"/>
    </w:rPr>
  </w:style>
  <w:style w:type="paragraph" w:styleId="15">
    <w:name w:val="Date"/>
    <w:basedOn w:val="1"/>
    <w:next w:val="1"/>
    <w:qFormat/>
    <w:uiPriority w:val="0"/>
    <w:pPr>
      <w:spacing w:line="360" w:lineRule="auto"/>
    </w:pPr>
    <w:rPr>
      <w:rFonts w:ascii="宋体"/>
      <w:sz w:val="24"/>
      <w:szCs w:val="20"/>
    </w:rPr>
  </w:style>
  <w:style w:type="paragraph" w:styleId="16">
    <w:name w:val="Body Text Indent 2"/>
    <w:basedOn w:val="1"/>
    <w:qFormat/>
    <w:uiPriority w:val="0"/>
    <w:pPr>
      <w:spacing w:after="120" w:afterLines="0" w:line="480" w:lineRule="auto"/>
      <w:ind w:left="420" w:leftChars="200"/>
    </w:pPr>
  </w:style>
  <w:style w:type="paragraph" w:styleId="17">
    <w:name w:val="Balloon Text"/>
    <w:basedOn w:val="1"/>
    <w:qFormat/>
    <w:uiPriority w:val="0"/>
    <w:rPr>
      <w:sz w:val="18"/>
      <w:szCs w:val="18"/>
    </w:rPr>
  </w:style>
  <w:style w:type="paragraph" w:styleId="18">
    <w:name w:val="footer"/>
    <w:basedOn w:val="1"/>
    <w:link w:val="38"/>
    <w:qFormat/>
    <w:uiPriority w:val="99"/>
    <w:pPr>
      <w:tabs>
        <w:tab w:val="center" w:pos="4153"/>
        <w:tab w:val="right" w:pos="8306"/>
      </w:tabs>
      <w:snapToGrid w:val="0"/>
      <w:jc w:val="left"/>
    </w:pPr>
    <w:rPr>
      <w:sz w:val="18"/>
      <w:szCs w:val="18"/>
    </w:rPr>
  </w:style>
  <w:style w:type="paragraph" w:styleId="19">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20">
    <w:name w:val="toc 1"/>
    <w:basedOn w:val="1"/>
    <w:next w:val="1"/>
    <w:qFormat/>
    <w:uiPriority w:val="0"/>
    <w:pPr>
      <w:tabs>
        <w:tab w:val="right" w:leader="middleDot" w:pos="8760"/>
      </w:tabs>
      <w:spacing w:line="700" w:lineRule="exact"/>
    </w:pPr>
  </w:style>
  <w:style w:type="paragraph" w:styleId="21">
    <w:name w:val="Body Text Indent 3"/>
    <w:basedOn w:val="1"/>
    <w:qFormat/>
    <w:uiPriority w:val="0"/>
    <w:pPr>
      <w:spacing w:after="120" w:afterLines="0"/>
      <w:ind w:left="420" w:leftChars="200"/>
    </w:pPr>
    <w:rPr>
      <w:sz w:val="16"/>
      <w:szCs w:val="16"/>
    </w:rPr>
  </w:style>
  <w:style w:type="paragraph" w:styleId="22">
    <w:name w:val="toc 2"/>
    <w:basedOn w:val="1"/>
    <w:next w:val="1"/>
    <w:qFormat/>
    <w:uiPriority w:val="0"/>
    <w:pPr>
      <w:spacing w:line="240" w:lineRule="auto"/>
      <w:ind w:left="420" w:leftChars="200"/>
    </w:pPr>
  </w:style>
  <w:style w:type="paragraph" w:styleId="23">
    <w:name w:val="Normal (Web)"/>
    <w:basedOn w:val="1"/>
    <w:qFormat/>
    <w:uiPriority w:val="99"/>
    <w:pPr>
      <w:widowControl/>
      <w:spacing w:before="100" w:beforeLines="0" w:beforeAutospacing="1" w:after="100" w:afterLines="0" w:afterAutospacing="1" w:line="240" w:lineRule="auto"/>
      <w:jc w:val="left"/>
    </w:pPr>
    <w:rPr>
      <w:rFonts w:ascii="宋体" w:hAnsi="宋体" w:cs="宋体"/>
      <w:kern w:val="0"/>
      <w:sz w:val="24"/>
    </w:rPr>
  </w:style>
  <w:style w:type="table" w:styleId="25">
    <w:name w:val="Table Grid"/>
    <w:basedOn w:val="2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qFormat/>
    <w:uiPriority w:val="0"/>
  </w:style>
  <w:style w:type="character" w:styleId="29">
    <w:name w:val="FollowedHyperlink"/>
    <w:qFormat/>
    <w:uiPriority w:val="0"/>
    <w:rPr>
      <w:color w:val="800080"/>
      <w:u w:val="single"/>
    </w:rPr>
  </w:style>
  <w:style w:type="character" w:styleId="30">
    <w:name w:val="Emphasis"/>
    <w:basedOn w:val="26"/>
    <w:qFormat/>
    <w:uiPriority w:val="0"/>
    <w:rPr>
      <w:i/>
    </w:rPr>
  </w:style>
  <w:style w:type="character" w:styleId="31">
    <w:name w:val="Hyperlink"/>
    <w:qFormat/>
    <w:uiPriority w:val="0"/>
    <w:rPr>
      <w:color w:val="0000FF"/>
      <w:u w:val="single"/>
    </w:rPr>
  </w:style>
  <w:style w:type="character" w:customStyle="1" w:styleId="32">
    <w:name w:val="NormalCharacter"/>
    <w:qFormat/>
    <w:uiPriority w:val="0"/>
  </w:style>
  <w:style w:type="character" w:customStyle="1" w:styleId="33">
    <w:name w:val="List Paragraph Char1"/>
    <w:link w:val="34"/>
    <w:qFormat/>
    <w:locked/>
    <w:uiPriority w:val="0"/>
    <w:rPr>
      <w:rFonts w:eastAsia="宋体"/>
      <w:sz w:val="24"/>
      <w:lang w:val="en-US" w:eastAsia="zh-CN" w:bidi="ar-SA"/>
    </w:rPr>
  </w:style>
  <w:style w:type="paragraph" w:customStyle="1" w:styleId="34">
    <w:name w:val="List Paragraph1"/>
    <w:basedOn w:val="1"/>
    <w:link w:val="33"/>
    <w:qFormat/>
    <w:uiPriority w:val="0"/>
    <w:pPr>
      <w:spacing w:line="240" w:lineRule="auto"/>
      <w:ind w:firstLine="420" w:firstLineChars="200"/>
    </w:pPr>
    <w:rPr>
      <w:kern w:val="0"/>
      <w:sz w:val="24"/>
      <w:szCs w:val="20"/>
    </w:rPr>
  </w:style>
  <w:style w:type="character" w:customStyle="1" w:styleId="35">
    <w:name w:val="纯文本 Char"/>
    <w:link w:val="14"/>
    <w:qFormat/>
    <w:locked/>
    <w:uiPriority w:val="99"/>
    <w:rPr>
      <w:rFonts w:ascii="宋体" w:hAnsi="Courier New" w:eastAsia="宋体" w:cs="Courier New"/>
      <w:kern w:val="2"/>
      <w:sz w:val="21"/>
      <w:szCs w:val="21"/>
      <w:lang w:val="en-US" w:eastAsia="zh-CN" w:bidi="ar-SA"/>
    </w:rPr>
  </w:style>
  <w:style w:type="character" w:customStyle="1" w:styleId="36">
    <w:name w:val="标题 1 Char"/>
    <w:link w:val="3"/>
    <w:qFormat/>
    <w:uiPriority w:val="0"/>
    <w:rPr>
      <w:rFonts w:ascii="Times New Roman" w:hAnsi="Times New Roman" w:eastAsia="宋体"/>
      <w:b/>
      <w:bCs/>
      <w:kern w:val="44"/>
      <w:sz w:val="30"/>
      <w:szCs w:val="44"/>
    </w:rPr>
  </w:style>
  <w:style w:type="character" w:customStyle="1" w:styleId="37">
    <w:name w:val="font41"/>
    <w:qFormat/>
    <w:uiPriority w:val="0"/>
    <w:rPr>
      <w:rFonts w:hint="default" w:ascii="Times New Roman" w:hAnsi="Times New Roman" w:cs="Times New Roman"/>
      <w:b/>
      <w:color w:val="000000"/>
      <w:sz w:val="20"/>
      <w:szCs w:val="20"/>
      <w:u w:val="none"/>
    </w:rPr>
  </w:style>
  <w:style w:type="character" w:customStyle="1" w:styleId="38">
    <w:name w:val="页脚 Char"/>
    <w:link w:val="18"/>
    <w:qFormat/>
    <w:uiPriority w:val="99"/>
    <w:rPr>
      <w:kern w:val="2"/>
      <w:sz w:val="18"/>
      <w:szCs w:val="18"/>
    </w:rPr>
  </w:style>
  <w:style w:type="character" w:customStyle="1" w:styleId="39">
    <w:name w:val=" Char Char Char Char"/>
    <w:link w:val="40"/>
    <w:qFormat/>
    <w:uiPriority w:val="0"/>
    <w:rPr>
      <w:rFonts w:eastAsia="宋体"/>
      <w:kern w:val="2"/>
      <w:sz w:val="21"/>
      <w:szCs w:val="24"/>
      <w:lang w:val="en-US" w:eastAsia="zh-CN" w:bidi="ar-SA"/>
    </w:rPr>
  </w:style>
  <w:style w:type="paragraph" w:customStyle="1" w:styleId="40">
    <w:name w:val=" Char"/>
    <w:basedOn w:val="1"/>
    <w:link w:val="39"/>
    <w:qFormat/>
    <w:uiPriority w:val="0"/>
    <w:pPr>
      <w:spacing w:line="240" w:lineRule="auto"/>
    </w:pPr>
    <w:rPr>
      <w:rFonts w:eastAsia="宋体"/>
      <w:kern w:val="2"/>
      <w:sz w:val="21"/>
      <w:szCs w:val="24"/>
      <w:lang w:val="en-US" w:eastAsia="zh-CN" w:bidi="ar-SA"/>
    </w:rPr>
  </w:style>
  <w:style w:type="character" w:customStyle="1" w:styleId="41">
    <w:name w:val="纯文本 Char1"/>
    <w:qFormat/>
    <w:locked/>
    <w:uiPriority w:val="99"/>
    <w:rPr>
      <w:rFonts w:ascii="宋体" w:hAnsi="Courier New" w:eastAsia="宋体" w:cs="Courier New"/>
      <w:kern w:val="2"/>
      <w:sz w:val="21"/>
      <w:szCs w:val="21"/>
      <w:lang w:val="en-US" w:eastAsia="zh-CN" w:bidi="ar-SA"/>
    </w:rPr>
  </w:style>
  <w:style w:type="character" w:customStyle="1" w:styleId="42">
    <w:name w:val="09正文_wh Char Char"/>
    <w:link w:val="43"/>
    <w:qFormat/>
    <w:uiPriority w:val="0"/>
    <w:rPr>
      <w:sz w:val="28"/>
      <w:lang w:val="en-US" w:eastAsia="zh-CN" w:bidi="ar-SA"/>
    </w:rPr>
  </w:style>
  <w:style w:type="paragraph" w:customStyle="1" w:styleId="43">
    <w:name w:val="09正文_wh"/>
    <w:link w:val="42"/>
    <w:qFormat/>
    <w:uiPriority w:val="0"/>
    <w:pPr>
      <w:spacing w:line="300" w:lineRule="auto"/>
      <w:ind w:firstLine="200" w:firstLineChars="200"/>
      <w:jc w:val="both"/>
    </w:pPr>
    <w:rPr>
      <w:rFonts w:ascii="Times New Roman" w:hAnsi="Times New Roman" w:eastAsia="宋体" w:cs="Times New Roman"/>
      <w:sz w:val="28"/>
      <w:lang w:val="en-US" w:eastAsia="zh-CN" w:bidi="ar-SA"/>
    </w:rPr>
  </w:style>
  <w:style w:type="character" w:customStyle="1" w:styleId="44">
    <w:name w:val="标题 2 Char"/>
    <w:link w:val="4"/>
    <w:qFormat/>
    <w:uiPriority w:val="0"/>
    <w:rPr>
      <w:rFonts w:ascii="Arial" w:hAnsi="Arial"/>
      <w:b/>
      <w:bCs/>
      <w:sz w:val="28"/>
      <w:szCs w:val="32"/>
    </w:rPr>
  </w:style>
  <w:style w:type="character" w:customStyle="1" w:styleId="45">
    <w:name w:val="正文缩进 Char"/>
    <w:link w:val="8"/>
    <w:qFormat/>
    <w:uiPriority w:val="0"/>
    <w:rPr>
      <w:rFonts w:ascii="楷体_GB2312" w:eastAsia="楷体_GB2312"/>
      <w:sz w:val="32"/>
      <w:szCs w:val="32"/>
      <w:lang w:val="en-US" w:eastAsia="zh-CN" w:bidi="ar-SA"/>
    </w:rPr>
  </w:style>
  <w:style w:type="paragraph" w:customStyle="1" w:styleId="46">
    <w:name w:val=" Char Char1"/>
    <w:basedOn w:val="1"/>
    <w:qFormat/>
    <w:uiPriority w:val="0"/>
    <w:pPr>
      <w:spacing w:line="240" w:lineRule="auto"/>
    </w:pPr>
    <w:rPr>
      <w:rFonts w:ascii="Tahoma" w:hAnsi="Tahoma"/>
      <w:sz w:val="24"/>
      <w:szCs w:val="20"/>
    </w:rPr>
  </w:style>
  <w:style w:type="paragraph" w:customStyle="1" w:styleId="47">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kern w:val="0"/>
      <w:sz w:val="24"/>
    </w:rPr>
  </w:style>
  <w:style w:type="paragraph" w:customStyle="1" w:styleId="48">
    <w:name w:val="WPSOffice手动目录 1"/>
    <w:qFormat/>
    <w:uiPriority w:val="0"/>
    <w:pPr>
      <w:ind w:leftChars="0"/>
    </w:pPr>
    <w:rPr>
      <w:rFonts w:ascii="Times New Roman" w:hAnsi="Times New Roman" w:eastAsia="宋体" w:cs="Times New Roman"/>
      <w:sz w:val="20"/>
      <w:szCs w:val="20"/>
    </w:rPr>
  </w:style>
  <w:style w:type="paragraph" w:customStyle="1" w:styleId="49">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left"/>
    </w:pPr>
    <w:rPr>
      <w:rFonts w:ascii="宋体" w:hAnsi="宋体" w:cs="宋体"/>
      <w:kern w:val="0"/>
      <w:sz w:val="24"/>
    </w:rPr>
  </w:style>
  <w:style w:type="paragraph" w:customStyle="1" w:styleId="50">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b/>
      <w:bCs/>
      <w:kern w:val="0"/>
      <w:sz w:val="24"/>
    </w:rPr>
  </w:style>
  <w:style w:type="paragraph" w:customStyle="1" w:styleId="51">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kern w:val="0"/>
      <w:sz w:val="24"/>
    </w:rPr>
  </w:style>
  <w:style w:type="paragraph" w:customStyle="1" w:styleId="52">
    <w:name w:val="04正文二级标题"/>
    <w:qFormat/>
    <w:uiPriority w:val="0"/>
    <w:pPr>
      <w:spacing w:line="300" w:lineRule="auto"/>
      <w:ind w:firstLine="200" w:firstLineChars="200"/>
      <w:jc w:val="both"/>
    </w:pPr>
    <w:rPr>
      <w:rFonts w:ascii="Times New Roman" w:hAnsi="Times New Roman" w:eastAsia="黑体" w:cs="Times New Roman"/>
      <w:sz w:val="28"/>
      <w:lang w:val="en-US" w:eastAsia="zh-CN" w:bidi="ar-SA"/>
    </w:rPr>
  </w:style>
  <w:style w:type="paragraph" w:customStyle="1" w:styleId="53">
    <w:name w:val="xl56"/>
    <w:basedOn w:val="1"/>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line="240" w:lineRule="auto"/>
      <w:jc w:val="left"/>
    </w:pPr>
    <w:rPr>
      <w:rFonts w:ascii="宋体" w:hAnsi="宋体" w:cs="宋体"/>
      <w:b/>
      <w:bCs/>
      <w:kern w:val="0"/>
      <w:sz w:val="24"/>
    </w:rPr>
  </w:style>
  <w:style w:type="paragraph" w:customStyle="1" w:styleId="54">
    <w:name w:val="xl60"/>
    <w:basedOn w:val="1"/>
    <w:qFormat/>
    <w:uiPriority w:val="0"/>
    <w:pPr>
      <w:widowControl/>
      <w:pBdr>
        <w:top w:val="single" w:color="auto" w:sz="4" w:space="0"/>
        <w:left w:val="single" w:color="auto" w:sz="4" w:space="0"/>
      </w:pBdr>
      <w:spacing w:before="100" w:beforeLines="0" w:beforeAutospacing="1" w:after="100" w:afterLines="0" w:afterAutospacing="1" w:line="240" w:lineRule="auto"/>
      <w:jc w:val="left"/>
    </w:pPr>
    <w:rPr>
      <w:rFonts w:ascii="宋体" w:hAnsi="宋体" w:cs="宋体"/>
      <w:b/>
      <w:bCs/>
      <w:kern w:val="0"/>
      <w:sz w:val="24"/>
    </w:rPr>
  </w:style>
  <w:style w:type="paragraph" w:customStyle="1" w:styleId="55">
    <w:name w:val="xl51"/>
    <w:basedOn w:val="1"/>
    <w:qFormat/>
    <w:uiPriority w:val="0"/>
    <w:pPr>
      <w:widowControl/>
      <w:pBdr>
        <w:top w:val="single" w:color="auto" w:sz="4" w:space="0"/>
        <w:left w:val="single" w:color="auto" w:sz="4" w:space="0"/>
        <w:right w:val="single" w:color="auto" w:sz="4" w:space="0"/>
      </w:pBdr>
      <w:spacing w:before="100" w:beforeLines="0" w:beforeAutospacing="1" w:after="100" w:afterLines="0" w:afterAutospacing="1" w:line="240" w:lineRule="auto"/>
      <w:jc w:val="left"/>
    </w:pPr>
    <w:rPr>
      <w:rFonts w:ascii="宋体" w:hAnsi="宋体" w:cs="宋体"/>
      <w:b/>
      <w:bCs/>
      <w:kern w:val="0"/>
      <w:sz w:val="24"/>
    </w:rPr>
  </w:style>
  <w:style w:type="paragraph" w:customStyle="1" w:styleId="56">
    <w:name w:val="BodyText1I"/>
    <w:qFormat/>
    <w:uiPriority w:val="0"/>
    <w:pPr>
      <w:spacing w:line="324" w:lineRule="auto"/>
      <w:ind w:firstLine="420" w:firstLineChars="100"/>
      <w:jc w:val="both"/>
      <w:textAlignment w:val="baseline"/>
    </w:pPr>
    <w:rPr>
      <w:rFonts w:ascii="Times New Roman" w:hAnsi="Times New Roman" w:eastAsia="宋体" w:cs="Times New Roman"/>
      <w:color w:val="993300"/>
      <w:kern w:val="2"/>
      <w:sz w:val="24"/>
      <w:szCs w:val="24"/>
      <w:lang w:val="en-US" w:eastAsia="zh-CN" w:bidi="ar-SA"/>
    </w:rPr>
  </w:style>
  <w:style w:type="paragraph" w:customStyle="1" w:styleId="57">
    <w:name w:val=" Char2 Char Char Char"/>
    <w:basedOn w:val="1"/>
    <w:qFormat/>
    <w:uiPriority w:val="0"/>
    <w:pPr>
      <w:spacing w:line="240" w:lineRule="auto"/>
    </w:pPr>
    <w:rPr>
      <w:rFonts w:ascii="Tahoma" w:hAnsi="Tahoma"/>
      <w:sz w:val="24"/>
      <w:szCs w:val="20"/>
    </w:rPr>
  </w:style>
  <w:style w:type="paragraph" w:customStyle="1" w:styleId="58">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color w:val="000000"/>
      <w:kern w:val="0"/>
      <w:sz w:val="24"/>
    </w:rPr>
  </w:style>
  <w:style w:type="paragraph" w:customStyle="1" w:styleId="59">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left"/>
    </w:pPr>
    <w:rPr>
      <w:rFonts w:ascii="宋体" w:hAnsi="宋体" w:cs="宋体"/>
      <w:color w:val="000000"/>
      <w:kern w:val="0"/>
      <w:sz w:val="24"/>
    </w:rPr>
  </w:style>
  <w:style w:type="paragraph" w:customStyle="1" w:styleId="60">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kern w:val="0"/>
      <w:sz w:val="24"/>
    </w:rPr>
  </w:style>
  <w:style w:type="paragraph" w:customStyle="1" w:styleId="61">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62">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b/>
      <w:bCs/>
      <w:kern w:val="0"/>
      <w:sz w:val="24"/>
    </w:rPr>
  </w:style>
  <w:style w:type="paragraph" w:customStyle="1" w:styleId="6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kern w:val="0"/>
      <w:sz w:val="24"/>
    </w:rPr>
  </w:style>
  <w:style w:type="paragraph" w:customStyle="1" w:styleId="64">
    <w:name w:val="title1"/>
    <w:basedOn w:val="1"/>
    <w:qFormat/>
    <w:uiPriority w:val="0"/>
    <w:pPr>
      <w:widowControl/>
      <w:spacing w:line="240" w:lineRule="auto"/>
      <w:jc w:val="left"/>
    </w:pPr>
    <w:rPr>
      <w:rFonts w:ascii="宋体" w:hAnsi="宋体" w:cs="宋体"/>
      <w:kern w:val="0"/>
      <w:sz w:val="24"/>
    </w:rPr>
  </w:style>
  <w:style w:type="paragraph" w:customStyle="1" w:styleId="65">
    <w:name w:val=" Char Char3"/>
    <w:basedOn w:val="1"/>
    <w:qFormat/>
    <w:uiPriority w:val="0"/>
    <w:pPr>
      <w:spacing w:line="240" w:lineRule="auto"/>
    </w:pPr>
  </w:style>
  <w:style w:type="paragraph" w:customStyle="1" w:styleId="66">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b/>
      <w:bCs/>
      <w:kern w:val="0"/>
      <w:sz w:val="28"/>
      <w:szCs w:val="28"/>
    </w:rPr>
  </w:style>
  <w:style w:type="paragraph" w:customStyle="1" w:styleId="6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b/>
      <w:bCs/>
      <w:kern w:val="0"/>
      <w:sz w:val="24"/>
    </w:rPr>
  </w:style>
  <w:style w:type="paragraph" w:customStyle="1" w:styleId="68">
    <w:name w:val="BodyText"/>
    <w:next w:val="1"/>
    <w:qFormat/>
    <w:uiPriority w:val="0"/>
    <w:pPr>
      <w:spacing w:line="324" w:lineRule="auto"/>
      <w:jc w:val="both"/>
      <w:textAlignment w:val="baseline"/>
    </w:pPr>
    <w:rPr>
      <w:rFonts w:ascii="Times New Roman" w:hAnsi="Times New Roman" w:eastAsia="宋体" w:cs="Times New Roman"/>
      <w:color w:val="993300"/>
      <w:kern w:val="2"/>
      <w:sz w:val="24"/>
      <w:szCs w:val="24"/>
      <w:lang w:val="en-US" w:eastAsia="zh-CN" w:bidi="ar-SA"/>
    </w:rPr>
  </w:style>
  <w:style w:type="paragraph" w:customStyle="1" w:styleId="69">
    <w:name w:val=" Char Char12 Char Char"/>
    <w:basedOn w:val="1"/>
    <w:qFormat/>
    <w:uiPriority w:val="0"/>
    <w:pPr>
      <w:spacing w:line="240" w:lineRule="auto"/>
    </w:pPr>
    <w:rPr>
      <w:rFonts w:ascii="Tahoma" w:hAnsi="Tahoma"/>
      <w:sz w:val="24"/>
      <w:szCs w:val="20"/>
    </w:rPr>
  </w:style>
  <w:style w:type="paragraph" w:customStyle="1" w:styleId="70">
    <w:name w:val=" Char Char Char Char Char Char Char Char Char Char"/>
    <w:basedOn w:val="1"/>
    <w:qFormat/>
    <w:uiPriority w:val="0"/>
    <w:pPr>
      <w:spacing w:line="240" w:lineRule="auto"/>
    </w:pPr>
    <w:rPr>
      <w:rFonts w:ascii="Tahoma" w:hAnsi="Tahoma"/>
      <w:sz w:val="24"/>
      <w:szCs w:val="20"/>
    </w:rPr>
  </w:style>
  <w:style w:type="paragraph" w:customStyle="1" w:styleId="71">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kern w:val="0"/>
      <w:sz w:val="24"/>
    </w:rPr>
  </w:style>
  <w:style w:type="paragraph" w:customStyle="1" w:styleId="72">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kern w:val="0"/>
      <w:sz w:val="24"/>
    </w:rPr>
  </w:style>
  <w:style w:type="paragraph" w:customStyle="1" w:styleId="7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left"/>
      <w:textAlignment w:val="center"/>
    </w:pPr>
    <w:rPr>
      <w:rFonts w:ascii="宋体" w:hAnsi="宋体" w:cs="宋体"/>
      <w:kern w:val="0"/>
      <w:sz w:val="24"/>
    </w:rPr>
  </w:style>
  <w:style w:type="paragraph" w:customStyle="1" w:styleId="74">
    <w:name w:val="样式3"/>
    <w:basedOn w:val="14"/>
    <w:qFormat/>
    <w:uiPriority w:val="0"/>
    <w:pPr>
      <w:spacing w:line="0" w:lineRule="atLeast"/>
      <w:outlineLvl w:val="0"/>
    </w:pPr>
    <w:rPr>
      <w:rFonts w:cs="Times New Roman"/>
      <w:sz w:val="28"/>
      <w:szCs w:val="24"/>
    </w:rPr>
  </w:style>
  <w:style w:type="paragraph" w:customStyle="1" w:styleId="75">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kern w:val="0"/>
      <w:sz w:val="24"/>
    </w:rPr>
  </w:style>
  <w:style w:type="paragraph" w:customStyle="1" w:styleId="76">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b/>
      <w:bCs/>
      <w:kern w:val="0"/>
      <w:sz w:val="24"/>
    </w:rPr>
  </w:style>
  <w:style w:type="paragraph" w:customStyle="1" w:styleId="77">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left"/>
      <w:textAlignment w:val="center"/>
    </w:pPr>
    <w:rPr>
      <w:rFonts w:ascii="宋体" w:hAnsi="宋体" w:cs="宋体"/>
      <w:kern w:val="0"/>
      <w:sz w:val="24"/>
    </w:rPr>
  </w:style>
  <w:style w:type="paragraph" w:customStyle="1" w:styleId="78">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left"/>
    </w:pPr>
    <w:rPr>
      <w:rFonts w:ascii="宋体" w:hAnsi="宋体" w:cs="宋体"/>
      <w:kern w:val="0"/>
      <w:sz w:val="24"/>
    </w:rPr>
  </w:style>
  <w:style w:type="paragraph" w:customStyle="1" w:styleId="79">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left"/>
    </w:pPr>
    <w:rPr>
      <w:rFonts w:ascii="宋体" w:hAnsi="宋体" w:cs="宋体"/>
      <w:b/>
      <w:bCs/>
      <w:kern w:val="0"/>
      <w:sz w:val="24"/>
    </w:rPr>
  </w:style>
  <w:style w:type="paragraph" w:customStyle="1" w:styleId="8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kern w:val="0"/>
      <w:sz w:val="24"/>
    </w:rPr>
  </w:style>
  <w:style w:type="paragraph" w:customStyle="1" w:styleId="81">
    <w:name w:val="目录"/>
    <w:basedOn w:val="1"/>
    <w:qFormat/>
    <w:uiPriority w:val="0"/>
    <w:pPr>
      <w:widowControl/>
      <w:spacing w:line="240" w:lineRule="auto"/>
      <w:jc w:val="center"/>
    </w:pPr>
    <w:rPr>
      <w:rFonts w:ascii="宋体"/>
      <w:b/>
      <w:kern w:val="0"/>
      <w:sz w:val="36"/>
      <w:szCs w:val="20"/>
    </w:rPr>
  </w:style>
  <w:style w:type="paragraph" w:customStyle="1" w:styleId="82">
    <w:name w:val="Table Paragraph"/>
    <w:basedOn w:val="1"/>
    <w:qFormat/>
    <w:uiPriority w:val="1"/>
    <w:rPr>
      <w:rFonts w:ascii="仿宋" w:hAnsi="仿宋" w:eastAsia="仿宋" w:cs="仿宋"/>
      <w:lang w:val="zh-CN" w:bidi="zh-CN"/>
    </w:rPr>
  </w:style>
  <w:style w:type="paragraph" w:customStyle="1" w:styleId="83">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left"/>
      <w:textAlignment w:val="center"/>
    </w:pPr>
    <w:rPr>
      <w:rFonts w:ascii="宋体" w:hAnsi="宋体" w:cs="宋体"/>
      <w:kern w:val="0"/>
      <w:sz w:val="24"/>
    </w:rPr>
  </w:style>
  <w:style w:type="paragraph" w:styleId="84">
    <w:name w:val="List Paragraph"/>
    <w:basedOn w:val="1"/>
    <w:qFormat/>
    <w:uiPriority w:val="0"/>
    <w:pPr>
      <w:widowControl/>
      <w:spacing w:line="240" w:lineRule="auto"/>
      <w:ind w:left="720"/>
      <w:contextualSpacing/>
      <w:jc w:val="left"/>
    </w:pPr>
    <w:rPr>
      <w:rFonts w:ascii="Calibri" w:hAnsi="Calibri"/>
      <w:kern w:val="0"/>
      <w:sz w:val="24"/>
      <w:lang w:eastAsia="en-US" w:bidi="en-US"/>
    </w:rPr>
  </w:style>
  <w:style w:type="paragraph" w:customStyle="1" w:styleId="8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kern w:val="0"/>
      <w:sz w:val="24"/>
    </w:rPr>
  </w:style>
  <w:style w:type="paragraph" w:customStyle="1" w:styleId="86">
    <w:name w:val="xl57"/>
    <w:basedOn w:val="1"/>
    <w:qFormat/>
    <w:uiPriority w:val="0"/>
    <w:pPr>
      <w:widowControl/>
      <w:pBdr>
        <w:top w:val="single" w:color="auto" w:sz="4" w:space="0"/>
        <w:bottom w:val="single" w:color="auto" w:sz="4" w:space="0"/>
      </w:pBdr>
      <w:spacing w:before="100" w:beforeLines="0" w:beforeAutospacing="1" w:after="100" w:afterLines="0" w:afterAutospacing="1" w:line="240" w:lineRule="auto"/>
      <w:jc w:val="left"/>
    </w:pPr>
    <w:rPr>
      <w:rFonts w:ascii="宋体" w:hAnsi="宋体" w:cs="宋体"/>
      <w:b/>
      <w:bCs/>
      <w:kern w:val="0"/>
      <w:sz w:val="24"/>
    </w:rPr>
  </w:style>
  <w:style w:type="paragraph" w:customStyle="1" w:styleId="87">
    <w:name w:val="xl55"/>
    <w:basedOn w:val="1"/>
    <w:qFormat/>
    <w:uiPriority w:val="0"/>
    <w:pPr>
      <w:widowControl/>
      <w:pBdr>
        <w:top w:val="single" w:color="auto" w:sz="4" w:space="0"/>
        <w:left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b/>
      <w:bCs/>
      <w:kern w:val="0"/>
      <w:sz w:val="24"/>
    </w:rPr>
  </w:style>
  <w:style w:type="paragraph" w:customStyle="1" w:styleId="88">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color w:val="000000"/>
      <w:kern w:val="0"/>
      <w:sz w:val="24"/>
    </w:rPr>
  </w:style>
  <w:style w:type="paragraph" w:customStyle="1" w:styleId="8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kern w:val="0"/>
      <w:sz w:val="24"/>
    </w:rPr>
  </w:style>
  <w:style w:type="paragraph" w:customStyle="1" w:styleId="90">
    <w:name w:val="Char2 Char Char Char"/>
    <w:basedOn w:val="1"/>
    <w:qFormat/>
    <w:uiPriority w:val="0"/>
    <w:pPr>
      <w:spacing w:line="240" w:lineRule="auto"/>
    </w:pPr>
    <w:rPr>
      <w:rFonts w:ascii="Tahoma" w:hAnsi="Tahoma"/>
      <w:sz w:val="24"/>
      <w:szCs w:val="20"/>
    </w:rPr>
  </w:style>
  <w:style w:type="paragraph" w:customStyle="1" w:styleId="91">
    <w:name w:val="xl50"/>
    <w:basedOn w:val="1"/>
    <w:qFormat/>
    <w:uiPriority w:val="0"/>
    <w:pPr>
      <w:widowControl/>
      <w:pBdr>
        <w:top w:val="single" w:color="auto" w:sz="4" w:space="0"/>
        <w:left w:val="single" w:color="auto" w:sz="4" w:space="0"/>
        <w:right w:val="single" w:color="auto" w:sz="4" w:space="0"/>
      </w:pBdr>
      <w:spacing w:before="100" w:beforeLines="0" w:beforeAutospacing="1" w:after="100" w:afterLines="0" w:afterAutospacing="1" w:line="240" w:lineRule="auto"/>
      <w:jc w:val="center"/>
    </w:pPr>
    <w:rPr>
      <w:rFonts w:ascii="宋体" w:hAnsi="宋体" w:cs="宋体"/>
      <w:b/>
      <w:bCs/>
      <w:kern w:val="0"/>
      <w:sz w:val="24"/>
    </w:rPr>
  </w:style>
  <w:style w:type="paragraph" w:customStyle="1" w:styleId="92">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left"/>
    </w:pPr>
    <w:rPr>
      <w:rFonts w:ascii="宋体" w:hAnsi="宋体" w:cs="宋体"/>
      <w:kern w:val="0"/>
      <w:sz w:val="24"/>
    </w:rPr>
  </w:style>
  <w:style w:type="paragraph" w:customStyle="1" w:styleId="93">
    <w:name w:val="xl61"/>
    <w:basedOn w:val="1"/>
    <w:qFormat/>
    <w:uiPriority w:val="0"/>
    <w:pPr>
      <w:widowControl/>
      <w:pBdr>
        <w:top w:val="single" w:color="auto" w:sz="4" w:space="0"/>
      </w:pBdr>
      <w:spacing w:before="100" w:beforeLines="0" w:beforeAutospacing="1" w:after="100" w:afterLines="0" w:afterAutospacing="1" w:line="240" w:lineRule="auto"/>
      <w:jc w:val="left"/>
    </w:pPr>
    <w:rPr>
      <w:rFonts w:ascii="宋体" w:hAnsi="宋体" w:cs="宋体"/>
      <w:b/>
      <w:bCs/>
      <w:kern w:val="0"/>
      <w:sz w:val="24"/>
    </w:rPr>
  </w:style>
  <w:style w:type="paragraph" w:customStyle="1" w:styleId="94">
    <w:name w:val="font5"/>
    <w:basedOn w:val="1"/>
    <w:qFormat/>
    <w:uiPriority w:val="0"/>
    <w:pPr>
      <w:widowControl/>
      <w:spacing w:before="100" w:beforeLines="0" w:beforeAutospacing="1" w:after="100" w:afterLines="0" w:afterAutospacing="1" w:line="240" w:lineRule="auto"/>
      <w:jc w:val="left"/>
    </w:pPr>
    <w:rPr>
      <w:rFonts w:ascii="宋体" w:hAnsi="宋体" w:cs="宋体"/>
      <w:kern w:val="0"/>
      <w:sz w:val="18"/>
      <w:szCs w:val="18"/>
    </w:rPr>
  </w:style>
  <w:style w:type="paragraph" w:customStyle="1" w:styleId="95">
    <w:name w:val="xl58"/>
    <w:basedOn w:val="1"/>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line="240" w:lineRule="auto"/>
      <w:jc w:val="left"/>
    </w:pPr>
    <w:rPr>
      <w:rFonts w:ascii="宋体" w:hAnsi="宋体" w:cs="宋体"/>
      <w:b/>
      <w:bCs/>
      <w:kern w:val="0"/>
      <w:sz w:val="24"/>
    </w:rPr>
  </w:style>
  <w:style w:type="paragraph" w:customStyle="1" w:styleId="96">
    <w:name w:val="xl62"/>
    <w:basedOn w:val="1"/>
    <w:qFormat/>
    <w:uiPriority w:val="0"/>
    <w:pPr>
      <w:widowControl/>
      <w:pBdr>
        <w:top w:val="single" w:color="auto" w:sz="4" w:space="0"/>
        <w:right w:val="single" w:color="auto" w:sz="4" w:space="0"/>
      </w:pBdr>
      <w:spacing w:before="100" w:beforeLines="0" w:beforeAutospacing="1" w:after="100" w:afterLines="0" w:afterAutospacing="1" w:line="240" w:lineRule="auto"/>
      <w:jc w:val="left"/>
    </w:pPr>
    <w:rPr>
      <w:rFonts w:ascii="宋体" w:hAnsi="宋体" w:cs="宋体"/>
      <w:b/>
      <w:bCs/>
      <w:kern w:val="0"/>
      <w:sz w:val="24"/>
    </w:rPr>
  </w:style>
  <w:style w:type="paragraph" w:customStyle="1" w:styleId="97">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color w:val="000000"/>
      <w:kern w:val="0"/>
      <w:sz w:val="24"/>
    </w:rPr>
  </w:style>
  <w:style w:type="paragraph" w:customStyle="1" w:styleId="98">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left"/>
    </w:pPr>
    <w:rPr>
      <w:rFonts w:ascii="宋体" w:hAnsi="宋体" w:cs="宋体"/>
      <w:color w:val="000000"/>
      <w:kern w:val="0"/>
      <w:sz w:val="24"/>
    </w:rPr>
  </w:style>
  <w:style w:type="paragraph" w:customStyle="1" w:styleId="99">
    <w:name w:val=" Char Char2 Char Char Char Char"/>
    <w:basedOn w:val="1"/>
    <w:qFormat/>
    <w:uiPriority w:val="0"/>
    <w:pPr>
      <w:spacing w:line="240" w:lineRule="auto"/>
    </w:pPr>
    <w:rPr>
      <w:rFonts w:ascii="Tahoma" w:hAnsi="Tahoma"/>
      <w:sz w:val="24"/>
      <w:szCs w:val="20"/>
    </w:rPr>
  </w:style>
  <w:style w:type="paragraph" w:customStyle="1" w:styleId="100">
    <w:name w:val="xl39"/>
    <w:basedOn w:val="1"/>
    <w:qFormat/>
    <w:uiPriority w:val="0"/>
    <w:pPr>
      <w:widowControl/>
      <w:spacing w:before="100" w:beforeLines="0" w:beforeAutospacing="1" w:after="100" w:afterLines="0" w:afterAutospacing="1" w:line="240" w:lineRule="auto"/>
      <w:jc w:val="left"/>
    </w:pPr>
    <w:rPr>
      <w:rFonts w:ascii="宋体" w:hAnsi="宋体" w:cs="宋体"/>
      <w:kern w:val="0"/>
      <w:sz w:val="24"/>
    </w:rPr>
  </w:style>
  <w:style w:type="paragraph" w:customStyle="1" w:styleId="101">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kern w:val="0"/>
      <w:sz w:val="24"/>
    </w:rPr>
  </w:style>
  <w:style w:type="paragraph" w:customStyle="1" w:styleId="102">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left"/>
    </w:pPr>
    <w:rPr>
      <w:rFonts w:ascii="宋体" w:hAnsi="宋体" w:cs="宋体"/>
      <w:b/>
      <w:bCs/>
      <w:kern w:val="0"/>
      <w:sz w:val="28"/>
      <w:szCs w:val="28"/>
    </w:rPr>
  </w:style>
  <w:style w:type="paragraph" w:customStyle="1" w:styleId="103">
    <w:name w:val=" Char Char2 Char Char"/>
    <w:basedOn w:val="1"/>
    <w:qFormat/>
    <w:uiPriority w:val="0"/>
    <w:pPr>
      <w:spacing w:line="240" w:lineRule="auto"/>
    </w:pPr>
    <w:rPr>
      <w:rFonts w:ascii="Tahoma" w:hAnsi="Tahoma"/>
      <w:sz w:val="24"/>
      <w:szCs w:val="20"/>
    </w:rPr>
  </w:style>
  <w:style w:type="character" w:customStyle="1" w:styleId="104">
    <w:name w:val="font11"/>
    <w:basedOn w:val="2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yngp</Company>
  <Pages>73</Pages>
  <Words>5812</Words>
  <Characters>33134</Characters>
  <Lines>276</Lines>
  <Paragraphs>77</Paragraphs>
  <TotalTime>14</TotalTime>
  <ScaleCrop>false</ScaleCrop>
  <LinksUpToDate>false</LinksUpToDate>
  <CharactersWithSpaces>38869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2020-05-13T01:13:00Z</dcterms:created>
  <dc:creator>wh</dc:creator>
  <cp:lastModifiedBy>Becky</cp:lastModifiedBy>
  <cp:lastPrinted>2021-08-20T08:58:00Z</cp:lastPrinted>
  <dcterms:modified xsi:type="dcterms:W3CDTF">2021-09-08T06:14:12Z</dcterms:modified>
  <dc:title>封  面</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BC73E499024B4F50A12E0300ED5D3641</vt:lpwstr>
  </property>
</Properties>
</file>