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bCs/>
          <w:color w:val="auto"/>
          <w:sz w:val="32"/>
          <w:szCs w:val="32"/>
          <w:bdr w:val="single" w:color="auto" w:sz="4" w:space="0"/>
        </w:rPr>
      </w:pPr>
      <w:permStart w:id="0" w:edGrp="everyone"/>
      <w:permEnd w:id="0"/>
      <w:r>
        <w:rPr>
          <w:rFonts w:hint="eastAsia" w:ascii="宋体" w:hAnsi="宋体"/>
          <w:bCs/>
          <w:color w:val="auto"/>
          <w:sz w:val="32"/>
          <w:szCs w:val="32"/>
          <w:bdr w:val="single" w:color="auto" w:sz="4" w:space="0"/>
        </w:rPr>
        <w:t>政府采购项目</w:t>
      </w:r>
    </w:p>
    <w:p>
      <w:pPr>
        <w:spacing w:line="360" w:lineRule="auto"/>
        <w:jc w:val="left"/>
        <w:rPr>
          <w:rFonts w:hint="eastAsia" w:ascii="宋体" w:hAnsi="宋体" w:eastAsiaTheme="minorEastAsia"/>
          <w:color w:val="auto"/>
          <w:sz w:val="32"/>
          <w:szCs w:val="32"/>
          <w:lang w:eastAsia="zh-CN"/>
        </w:rPr>
      </w:pPr>
      <w:r>
        <w:rPr>
          <w:rFonts w:hint="eastAsia" w:ascii="宋体" w:hAnsi="宋体"/>
          <w:color w:val="auto"/>
          <w:sz w:val="32"/>
          <w:szCs w:val="32"/>
        </w:rPr>
        <w:t>项目编号：HRCZB20200306</w:t>
      </w:r>
    </w:p>
    <w:p>
      <w:pPr>
        <w:spacing w:line="360" w:lineRule="auto"/>
        <w:jc w:val="left"/>
        <w:rPr>
          <w:rFonts w:ascii="宋体" w:hAnsi="宋体"/>
          <w:bCs/>
          <w:color w:val="auto"/>
          <w:sz w:val="32"/>
          <w:szCs w:val="32"/>
        </w:rPr>
      </w:pPr>
    </w:p>
    <w:p>
      <w:pPr>
        <w:rPr>
          <w:rFonts w:ascii="宋体" w:hAnsi="宋体"/>
          <w:b/>
          <w:color w:val="auto"/>
          <w:sz w:val="56"/>
          <w:szCs w:val="56"/>
        </w:rPr>
      </w:pPr>
    </w:p>
    <w:p>
      <w:pPr>
        <w:tabs>
          <w:tab w:val="left" w:pos="5670"/>
        </w:tabs>
        <w:snapToGrid w:val="0"/>
        <w:spacing w:line="360" w:lineRule="auto"/>
        <w:jc w:val="center"/>
        <w:rPr>
          <w:rFonts w:hint="eastAsia" w:asciiTheme="majorEastAsia" w:hAnsiTheme="majorEastAsia" w:eastAsiaTheme="majorEastAsia" w:cstheme="majorEastAsia"/>
          <w:b/>
          <w:bCs/>
          <w:color w:val="auto"/>
          <w:kern w:val="0"/>
          <w:sz w:val="180"/>
          <w:szCs w:val="180"/>
        </w:rPr>
      </w:pPr>
      <w:r>
        <w:rPr>
          <w:rFonts w:hint="eastAsia" w:asciiTheme="majorEastAsia" w:hAnsiTheme="majorEastAsia" w:eastAsiaTheme="majorEastAsia" w:cstheme="majorEastAsia"/>
          <w:b/>
          <w:bCs/>
          <w:color w:val="auto"/>
          <w:kern w:val="0"/>
          <w:sz w:val="52"/>
          <w:szCs w:val="52"/>
        </w:rPr>
        <w:t>陕西理工大学图书馆2020-2021年度中文电子文献项目</w:t>
      </w:r>
    </w:p>
    <w:p>
      <w:pPr>
        <w:tabs>
          <w:tab w:val="left" w:pos="5670"/>
        </w:tabs>
        <w:snapToGrid w:val="0"/>
        <w:spacing w:line="360" w:lineRule="auto"/>
        <w:jc w:val="center"/>
        <w:rPr>
          <w:rFonts w:asciiTheme="minorEastAsia" w:hAnsiTheme="minorEastAsia" w:cstheme="minorEastAsia"/>
          <w:b/>
          <w:bCs/>
          <w:color w:val="auto"/>
          <w:sz w:val="72"/>
          <w:szCs w:val="72"/>
        </w:rPr>
      </w:pPr>
      <w:r>
        <w:rPr>
          <w:rFonts w:hint="eastAsia" w:asciiTheme="minorEastAsia" w:hAnsiTheme="minorEastAsia" w:cstheme="minorEastAsia"/>
          <w:b/>
          <w:bCs/>
          <w:color w:val="auto"/>
          <w:sz w:val="72"/>
          <w:szCs w:val="72"/>
        </w:rPr>
        <w:t>单一</w:t>
      </w:r>
      <w:r>
        <w:rPr>
          <w:rFonts w:hint="eastAsia" w:asciiTheme="minorEastAsia" w:hAnsiTheme="minorEastAsia" w:cstheme="minorEastAsia"/>
          <w:b/>
          <w:bCs/>
          <w:color w:val="auto"/>
          <w:sz w:val="72"/>
          <w:szCs w:val="72"/>
          <w:lang w:eastAsia="zh-CN"/>
        </w:rPr>
        <w:t>来源</w:t>
      </w:r>
      <w:r>
        <w:rPr>
          <w:rFonts w:hint="eastAsia" w:asciiTheme="minorEastAsia" w:hAnsiTheme="minorEastAsia" w:cstheme="minorEastAsia"/>
          <w:b/>
          <w:bCs/>
          <w:color w:val="auto"/>
          <w:sz w:val="72"/>
          <w:szCs w:val="72"/>
        </w:rPr>
        <w:t>文件</w:t>
      </w:r>
    </w:p>
    <w:p>
      <w:pPr>
        <w:rPr>
          <w:rFonts w:ascii="宋体" w:hAnsi="宋体"/>
          <w:color w:val="auto"/>
          <w:sz w:val="32"/>
        </w:rPr>
      </w:pPr>
    </w:p>
    <w:p>
      <w:pPr>
        <w:jc w:val="center"/>
        <w:rPr>
          <w:rFonts w:ascii="宋体" w:hAnsi="宋体"/>
          <w:b/>
          <w:bCs/>
          <w:color w:val="auto"/>
          <w:sz w:val="32"/>
          <w:szCs w:val="32"/>
        </w:rPr>
      </w:pPr>
    </w:p>
    <w:p>
      <w:pPr>
        <w:rPr>
          <w:rFonts w:ascii="宋体" w:hAnsi="宋体"/>
          <w:b/>
          <w:bCs/>
          <w:color w:val="auto"/>
          <w:sz w:val="32"/>
        </w:rPr>
      </w:pPr>
    </w:p>
    <w:p>
      <w:pPr>
        <w:rPr>
          <w:rFonts w:ascii="宋体" w:hAnsi="宋体"/>
          <w:b/>
          <w:bCs/>
          <w:color w:val="auto"/>
          <w:sz w:val="32"/>
        </w:rPr>
      </w:pPr>
    </w:p>
    <w:p>
      <w:pPr>
        <w:pStyle w:val="10"/>
        <w:spacing w:line="360" w:lineRule="auto"/>
        <w:rPr>
          <w:rFonts w:ascii="宋体" w:hAnsi="宋体"/>
          <w:color w:val="auto"/>
          <w:sz w:val="50"/>
          <w:szCs w:val="50"/>
        </w:rPr>
      </w:pPr>
    </w:p>
    <w:p>
      <w:pPr>
        <w:pStyle w:val="22"/>
        <w:rPr>
          <w:color w:val="auto"/>
        </w:rPr>
      </w:pPr>
    </w:p>
    <w:p>
      <w:pPr>
        <w:spacing w:line="480" w:lineRule="auto"/>
        <w:ind w:firstLine="964" w:firstLineChars="300"/>
        <w:jc w:val="both"/>
        <w:rPr>
          <w:rFonts w:hint="eastAsia" w:ascii="宋体" w:hAnsi="宋体"/>
          <w:b/>
          <w:bCs/>
          <w:color w:val="auto"/>
          <w:sz w:val="32"/>
          <w:szCs w:val="32"/>
          <w:u w:val="none"/>
          <w:lang w:eastAsia="zh-CN"/>
        </w:rPr>
      </w:pPr>
      <w:r>
        <w:rPr>
          <w:rFonts w:hint="eastAsia" w:ascii="宋体" w:hAnsi="宋体"/>
          <w:b/>
          <w:bCs/>
          <w:color w:val="auto"/>
          <w:sz w:val="32"/>
          <w:szCs w:val="32"/>
          <w:lang w:eastAsia="zh-CN"/>
        </w:rPr>
        <w:t>采</w:t>
      </w:r>
      <w:r>
        <w:rPr>
          <w:rFonts w:hint="eastAsia" w:ascii="宋体" w:hAnsi="宋体"/>
          <w:b/>
          <w:bCs/>
          <w:color w:val="auto"/>
          <w:sz w:val="32"/>
          <w:szCs w:val="32"/>
          <w:lang w:val="en-US" w:eastAsia="zh-CN"/>
        </w:rPr>
        <w:t xml:space="preserve">   </w:t>
      </w:r>
      <w:r>
        <w:rPr>
          <w:rFonts w:hint="eastAsia" w:ascii="宋体" w:hAnsi="宋体"/>
          <w:b/>
          <w:bCs/>
          <w:color w:val="auto"/>
          <w:sz w:val="32"/>
          <w:szCs w:val="32"/>
          <w:lang w:eastAsia="zh-CN"/>
        </w:rPr>
        <w:t>购</w:t>
      </w:r>
      <w:r>
        <w:rPr>
          <w:rFonts w:hint="eastAsia" w:ascii="宋体" w:hAnsi="宋体"/>
          <w:b/>
          <w:bCs/>
          <w:color w:val="auto"/>
          <w:sz w:val="32"/>
          <w:szCs w:val="32"/>
          <w:lang w:val="en-US" w:eastAsia="zh-CN"/>
        </w:rPr>
        <w:t xml:space="preserve">   </w:t>
      </w:r>
      <w:r>
        <w:rPr>
          <w:rFonts w:hint="eastAsia" w:ascii="宋体" w:hAnsi="宋体"/>
          <w:b/>
          <w:bCs/>
          <w:color w:val="auto"/>
          <w:sz w:val="32"/>
          <w:szCs w:val="32"/>
          <w:lang w:eastAsia="zh-CN"/>
        </w:rPr>
        <w:t>方：</w:t>
      </w:r>
      <w:r>
        <w:rPr>
          <w:rFonts w:hint="eastAsia"/>
          <w:b/>
          <w:bCs/>
          <w:color w:val="auto"/>
          <w:w w:val="95"/>
          <w:sz w:val="32"/>
          <w:szCs w:val="32"/>
          <w:lang w:eastAsia="zh-CN"/>
        </w:rPr>
        <w:t>陕西理工大学</w:t>
      </w:r>
    </w:p>
    <w:p>
      <w:pPr>
        <w:pStyle w:val="10"/>
        <w:rPr>
          <w:rFonts w:hint="eastAsia"/>
          <w:color w:val="auto"/>
          <w:lang w:eastAsia="zh-CN"/>
        </w:rPr>
      </w:pPr>
    </w:p>
    <w:p>
      <w:pPr>
        <w:spacing w:line="480" w:lineRule="auto"/>
        <w:ind w:firstLine="964" w:firstLineChars="300"/>
        <w:jc w:val="both"/>
        <w:rPr>
          <w:rFonts w:hint="eastAsia" w:ascii="宋体" w:hAnsi="宋体"/>
          <w:b/>
          <w:bCs/>
          <w:color w:val="auto"/>
          <w:sz w:val="32"/>
          <w:lang w:eastAsia="zh-CN"/>
        </w:rPr>
      </w:pPr>
      <w:r>
        <w:rPr>
          <w:rFonts w:hint="eastAsia" w:ascii="宋体" w:hAnsi="宋体"/>
          <w:b/>
          <w:bCs/>
          <w:color w:val="auto"/>
          <w:sz w:val="32"/>
          <w:lang w:eastAsia="zh-CN"/>
        </w:rPr>
        <w:t>招标代理机构：</w:t>
      </w:r>
      <w:r>
        <w:rPr>
          <w:rFonts w:hint="eastAsia" w:ascii="宋体" w:hAnsi="宋体"/>
          <w:b/>
          <w:bCs/>
          <w:color w:val="auto"/>
          <w:sz w:val="32"/>
          <w:szCs w:val="32"/>
          <w:lang w:val="zh-CN"/>
        </w:rPr>
        <w:t>华睿诚项目管理有限公司</w:t>
      </w:r>
    </w:p>
    <w:p>
      <w:pPr>
        <w:pStyle w:val="10"/>
        <w:rPr>
          <w:rFonts w:hint="eastAsia"/>
          <w:color w:val="auto"/>
          <w:lang w:eastAsia="zh-CN"/>
        </w:rPr>
      </w:pPr>
    </w:p>
    <w:p>
      <w:pPr>
        <w:spacing w:line="480" w:lineRule="auto"/>
        <w:ind w:firstLine="2249" w:firstLineChars="700"/>
        <w:jc w:val="both"/>
        <w:rPr>
          <w:rFonts w:hint="default" w:ascii="宋体" w:hAnsi="宋体"/>
          <w:b/>
          <w:bCs/>
          <w:color w:val="auto"/>
          <w:sz w:val="32"/>
          <w:lang w:val="en-US" w:eastAsia="zh-CN"/>
        </w:rPr>
      </w:pPr>
      <w:r>
        <w:rPr>
          <w:rFonts w:hint="eastAsia" w:ascii="宋体" w:hAnsi="宋体"/>
          <w:b/>
          <w:bCs/>
          <w:color w:val="auto"/>
          <w:sz w:val="32"/>
          <w:lang w:eastAsia="zh-CN"/>
        </w:rPr>
        <w:t>日期：</w:t>
      </w:r>
      <w:r>
        <w:rPr>
          <w:rFonts w:hint="eastAsia" w:ascii="宋体" w:hAnsi="宋体"/>
          <w:b/>
          <w:bCs/>
          <w:color w:val="auto"/>
          <w:sz w:val="32"/>
          <w:lang w:val="en-US" w:eastAsia="zh-CN"/>
        </w:rPr>
        <w:t>二0二0年九 月</w:t>
      </w:r>
    </w:p>
    <w:p>
      <w:pPr>
        <w:tabs>
          <w:tab w:val="left" w:pos="1440"/>
        </w:tabs>
        <w:spacing w:line="360" w:lineRule="auto"/>
        <w:rPr>
          <w:rFonts w:ascii="宋体" w:hAnsi="宋体"/>
          <w:b/>
          <w:color w:val="auto"/>
          <w:sz w:val="36"/>
          <w:szCs w:val="36"/>
        </w:rPr>
      </w:pPr>
    </w:p>
    <w:sdt>
      <w:sdtPr>
        <w:rPr>
          <w:rFonts w:asciiTheme="minorHAnsi" w:hAnsiTheme="minorHAnsi" w:eastAsiaTheme="minorEastAsia" w:cstheme="minorBidi"/>
          <w:b w:val="0"/>
          <w:bCs w:val="0"/>
          <w:color w:val="auto"/>
          <w:kern w:val="2"/>
          <w:sz w:val="21"/>
          <w:szCs w:val="22"/>
          <w:lang w:val="zh-CN"/>
        </w:rPr>
        <w:id w:val="1309439065"/>
        <w:docPartObj>
          <w:docPartGallery w:val="Table of Contents"/>
          <w:docPartUnique/>
        </w:docPartObj>
      </w:sdtPr>
      <w:sdtEndPr>
        <w:rPr>
          <w:rFonts w:asciiTheme="minorEastAsia" w:hAnsiTheme="minorEastAsia" w:eastAsiaTheme="minorEastAsia" w:cstheme="minorBidi"/>
          <w:b w:val="0"/>
          <w:bCs w:val="0"/>
          <w:color w:val="auto"/>
          <w:kern w:val="2"/>
          <w:sz w:val="24"/>
          <w:szCs w:val="24"/>
          <w:lang w:val="zh-CN"/>
        </w:rPr>
      </w:sdtEndPr>
      <w:sdtContent>
        <w:p>
          <w:pPr>
            <w:pStyle w:val="79"/>
            <w:jc w:val="center"/>
            <w:rPr>
              <w:rFonts w:asciiTheme="minorHAnsi" w:hAnsiTheme="minorHAnsi" w:eastAsiaTheme="minorEastAsia" w:cstheme="minorBidi"/>
              <w:b w:val="0"/>
              <w:bCs w:val="0"/>
              <w:color w:val="auto"/>
              <w:kern w:val="2"/>
              <w:sz w:val="21"/>
              <w:szCs w:val="22"/>
              <w:lang w:val="zh-CN"/>
            </w:rPr>
          </w:pPr>
        </w:p>
        <w:p>
          <w:pPr>
            <w:pStyle w:val="79"/>
            <w:jc w:val="center"/>
            <w:rPr>
              <w:color w:val="auto"/>
              <w:sz w:val="36"/>
            </w:rPr>
          </w:pPr>
          <w:r>
            <w:rPr>
              <w:color w:val="auto"/>
              <w:sz w:val="36"/>
              <w:lang w:val="zh-CN"/>
            </w:rPr>
            <w:t>目</w:t>
          </w:r>
          <w:r>
            <w:rPr>
              <w:rFonts w:hint="eastAsia"/>
              <w:color w:val="auto"/>
              <w:sz w:val="36"/>
              <w:lang w:val="zh-CN"/>
            </w:rPr>
            <w:t xml:space="preserve">  </w:t>
          </w:r>
          <w:r>
            <w:rPr>
              <w:color w:val="auto"/>
              <w:sz w:val="36"/>
              <w:lang w:val="zh-CN"/>
            </w:rPr>
            <w:t>录</w:t>
          </w:r>
        </w:p>
        <w:p>
          <w:pPr>
            <w:pStyle w:val="18"/>
            <w:tabs>
              <w:tab w:val="right" w:leader="dot" w:pos="9060"/>
            </w:tabs>
            <w:spacing w:line="360" w:lineRule="auto"/>
            <w:rPr>
              <w:rFonts w:asciiTheme="minorEastAsia" w:hAnsiTheme="minorEastAsia" w:eastAsiaTheme="minorEastAsia" w:cstheme="minorBidi"/>
              <w:b w:val="0"/>
              <w:bCs w:val="0"/>
              <w:caps w:val="0"/>
              <w:color w:val="auto"/>
              <w:sz w:val="24"/>
              <w:szCs w:val="24"/>
            </w:rPr>
          </w:pP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TOC \o "1-3" \h \z \u </w:instrText>
          </w:r>
          <w:r>
            <w:rPr>
              <w:rFonts w:asciiTheme="minorEastAsia" w:hAnsiTheme="minorEastAsia" w:eastAsiaTheme="minorEastAsia"/>
              <w:color w:val="auto"/>
              <w:sz w:val="24"/>
              <w:szCs w:val="24"/>
            </w:rPr>
            <w:fldChar w:fldCharType="separate"/>
          </w:r>
          <w:r>
            <w:rPr>
              <w:color w:val="auto"/>
            </w:rPr>
            <w:fldChar w:fldCharType="begin"/>
          </w:r>
          <w:r>
            <w:rPr>
              <w:color w:val="auto"/>
            </w:rPr>
            <w:instrText xml:space="preserve"> HYPERLINK \l "_Toc526757098" </w:instrText>
          </w:r>
          <w:r>
            <w:rPr>
              <w:color w:val="auto"/>
            </w:rPr>
            <w:fldChar w:fldCharType="separate"/>
          </w:r>
          <w:r>
            <w:rPr>
              <w:rStyle w:val="36"/>
              <w:rFonts w:hint="eastAsia" w:asciiTheme="minorEastAsia" w:hAnsiTheme="minorEastAsia" w:eastAsiaTheme="minorEastAsia"/>
              <w:color w:val="auto"/>
              <w:sz w:val="24"/>
              <w:szCs w:val="24"/>
            </w:rPr>
            <w:t>第一部分</w:t>
          </w:r>
          <w:r>
            <w:rPr>
              <w:rStyle w:val="36"/>
              <w:rFonts w:asciiTheme="minorEastAsia" w:hAnsiTheme="minorEastAsia" w:eastAsiaTheme="minorEastAsia"/>
              <w:color w:val="auto"/>
              <w:sz w:val="24"/>
              <w:szCs w:val="24"/>
            </w:rPr>
            <w:t xml:space="preserve"> </w:t>
          </w:r>
          <w:r>
            <w:rPr>
              <w:rStyle w:val="36"/>
              <w:rFonts w:hint="eastAsia" w:asciiTheme="minorEastAsia" w:hAnsiTheme="minorEastAsia" w:eastAsiaTheme="minorEastAsia"/>
              <w:color w:val="auto"/>
              <w:sz w:val="24"/>
              <w:szCs w:val="24"/>
            </w:rPr>
            <w:t>单一来源邀请函</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_Toc526757098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3</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"_Toc526757099" </w:instrText>
          </w:r>
          <w:r>
            <w:rPr>
              <w:color w:val="auto"/>
            </w:rPr>
            <w:fldChar w:fldCharType="separate"/>
          </w:r>
          <w:r>
            <w:rPr>
              <w:rStyle w:val="36"/>
              <w:rFonts w:hint="eastAsia" w:asciiTheme="minorEastAsia" w:hAnsiTheme="minorEastAsia" w:eastAsiaTheme="minorEastAsia"/>
              <w:color w:val="auto"/>
              <w:sz w:val="24"/>
              <w:szCs w:val="24"/>
            </w:rPr>
            <w:t>第二部分</w:t>
          </w:r>
          <w:r>
            <w:rPr>
              <w:rStyle w:val="36"/>
              <w:rFonts w:asciiTheme="minorEastAsia" w:hAnsiTheme="minorEastAsia" w:eastAsiaTheme="minorEastAsia"/>
              <w:color w:val="auto"/>
              <w:sz w:val="24"/>
              <w:szCs w:val="24"/>
            </w:rPr>
            <w:t xml:space="preserve"> </w:t>
          </w:r>
          <w:r>
            <w:rPr>
              <w:rStyle w:val="36"/>
              <w:rFonts w:hint="eastAsia" w:asciiTheme="minorEastAsia" w:hAnsiTheme="minorEastAsia" w:eastAsiaTheme="minorEastAsia"/>
              <w:color w:val="auto"/>
              <w:sz w:val="24"/>
              <w:szCs w:val="24"/>
            </w:rPr>
            <w:t>谈判供应商须知</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_Toc526757099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7</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ind w:firstLine="803" w:firstLineChars="400"/>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"_Toc526757100" </w:instrText>
          </w:r>
          <w:r>
            <w:rPr>
              <w:color w:val="auto"/>
            </w:rPr>
            <w:fldChar w:fldCharType="separate"/>
          </w:r>
          <w:r>
            <w:rPr>
              <w:rStyle w:val="36"/>
              <w:rFonts w:hint="eastAsia" w:asciiTheme="minorEastAsia" w:hAnsiTheme="minorEastAsia" w:eastAsiaTheme="minorEastAsia"/>
              <w:color w:val="auto"/>
              <w:sz w:val="24"/>
              <w:szCs w:val="24"/>
            </w:rPr>
            <w:t>一、名词解释</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_Toc526757100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7</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ind w:firstLine="803" w:firstLineChars="400"/>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"_Toc526757101" </w:instrText>
          </w:r>
          <w:r>
            <w:rPr>
              <w:color w:val="auto"/>
            </w:rPr>
            <w:fldChar w:fldCharType="separate"/>
          </w:r>
          <w:r>
            <w:rPr>
              <w:rStyle w:val="36"/>
              <w:rFonts w:hint="eastAsia" w:asciiTheme="minorEastAsia" w:hAnsiTheme="minorEastAsia" w:eastAsiaTheme="minorEastAsia"/>
              <w:color w:val="auto"/>
              <w:sz w:val="24"/>
              <w:szCs w:val="24"/>
            </w:rPr>
            <w:t>二、谈判文件及要求</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_Toc526757101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7</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ind w:firstLine="803" w:firstLineChars="400"/>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"_Toc526757102" </w:instrText>
          </w:r>
          <w:r>
            <w:rPr>
              <w:color w:val="auto"/>
            </w:rPr>
            <w:fldChar w:fldCharType="separate"/>
          </w:r>
          <w:r>
            <w:rPr>
              <w:rStyle w:val="36"/>
              <w:rFonts w:hint="eastAsia" w:asciiTheme="minorEastAsia" w:hAnsiTheme="minorEastAsia" w:eastAsiaTheme="minorEastAsia"/>
              <w:color w:val="auto"/>
              <w:sz w:val="24"/>
              <w:szCs w:val="24"/>
            </w:rPr>
            <w:t>三、谈判及响应文件</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_Toc526757102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7</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ind w:firstLine="803" w:firstLineChars="400"/>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"_Toc526757103" </w:instrText>
          </w:r>
          <w:r>
            <w:rPr>
              <w:color w:val="auto"/>
            </w:rPr>
            <w:fldChar w:fldCharType="separate"/>
          </w:r>
          <w:r>
            <w:rPr>
              <w:rStyle w:val="36"/>
              <w:rFonts w:hint="eastAsia" w:asciiTheme="minorEastAsia" w:hAnsiTheme="minorEastAsia" w:eastAsiaTheme="minorEastAsia"/>
              <w:color w:val="auto"/>
              <w:sz w:val="24"/>
              <w:szCs w:val="24"/>
            </w:rPr>
            <w:t>四、响应文件的密封和提交</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_Toc526757103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11</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ind w:firstLine="803" w:firstLineChars="400"/>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"_Toc526757104" </w:instrText>
          </w:r>
          <w:r>
            <w:rPr>
              <w:color w:val="auto"/>
            </w:rPr>
            <w:fldChar w:fldCharType="separate"/>
          </w:r>
          <w:r>
            <w:rPr>
              <w:rStyle w:val="36"/>
              <w:rFonts w:hint="eastAsia" w:asciiTheme="minorEastAsia" w:hAnsiTheme="minorEastAsia" w:eastAsiaTheme="minorEastAsia"/>
              <w:color w:val="auto"/>
              <w:sz w:val="24"/>
              <w:szCs w:val="24"/>
            </w:rPr>
            <w:t>五、谈判小组职责及义务</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_Toc526757104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12</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ind w:firstLine="803" w:firstLineChars="400"/>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"_Toc526757105" </w:instrText>
          </w:r>
          <w:r>
            <w:rPr>
              <w:color w:val="auto"/>
            </w:rPr>
            <w:fldChar w:fldCharType="separate"/>
          </w:r>
          <w:r>
            <w:rPr>
              <w:rStyle w:val="36"/>
              <w:rFonts w:hint="eastAsia" w:asciiTheme="minorEastAsia" w:hAnsiTheme="minorEastAsia" w:eastAsiaTheme="minorEastAsia"/>
              <w:color w:val="auto"/>
              <w:sz w:val="24"/>
              <w:szCs w:val="24"/>
            </w:rPr>
            <w:t>六、谈判程序</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_Toc526757105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13</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ind w:firstLine="803" w:firstLineChars="400"/>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"_Toc526757106" </w:instrText>
          </w:r>
          <w:r>
            <w:rPr>
              <w:color w:val="auto"/>
            </w:rPr>
            <w:fldChar w:fldCharType="separate"/>
          </w:r>
          <w:r>
            <w:rPr>
              <w:rStyle w:val="36"/>
              <w:rFonts w:hint="eastAsia" w:asciiTheme="minorEastAsia" w:hAnsiTheme="minorEastAsia" w:eastAsiaTheme="minorEastAsia"/>
              <w:color w:val="auto"/>
              <w:sz w:val="24"/>
              <w:szCs w:val="24"/>
            </w:rPr>
            <w:t>七、确定成交单位</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_Toc526757106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14</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ind w:firstLine="803" w:firstLineChars="400"/>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"_Toc526757107" </w:instrText>
          </w:r>
          <w:r>
            <w:rPr>
              <w:color w:val="auto"/>
            </w:rPr>
            <w:fldChar w:fldCharType="separate"/>
          </w:r>
          <w:r>
            <w:rPr>
              <w:rStyle w:val="36"/>
              <w:rFonts w:hint="eastAsia" w:asciiTheme="minorEastAsia" w:hAnsiTheme="minorEastAsia" w:eastAsiaTheme="minorEastAsia"/>
              <w:color w:val="auto"/>
              <w:sz w:val="24"/>
              <w:szCs w:val="24"/>
              <w:lang w:val="zh-CN"/>
            </w:rPr>
            <w:t>八</w:t>
          </w:r>
          <w:r>
            <w:rPr>
              <w:rStyle w:val="36"/>
              <w:rFonts w:hint="eastAsia" w:asciiTheme="minorEastAsia" w:hAnsiTheme="minorEastAsia" w:eastAsiaTheme="minorEastAsia"/>
              <w:color w:val="auto"/>
              <w:sz w:val="24"/>
              <w:szCs w:val="24"/>
            </w:rPr>
            <w:t>、询问与质疑</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_Toc526757107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15</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ind w:firstLine="803" w:firstLineChars="400"/>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"_Toc526757108" </w:instrText>
          </w:r>
          <w:r>
            <w:rPr>
              <w:color w:val="auto"/>
            </w:rPr>
            <w:fldChar w:fldCharType="separate"/>
          </w:r>
          <w:r>
            <w:rPr>
              <w:rStyle w:val="36"/>
              <w:rFonts w:hint="eastAsia" w:asciiTheme="minorEastAsia" w:hAnsiTheme="minorEastAsia" w:eastAsiaTheme="minorEastAsia"/>
              <w:color w:val="auto"/>
              <w:sz w:val="24"/>
              <w:szCs w:val="24"/>
            </w:rPr>
            <w:t>九、履约保证金</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_Toc526757108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15</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ind w:firstLine="803" w:firstLineChars="400"/>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"_Toc526757109" </w:instrText>
          </w:r>
          <w:r>
            <w:rPr>
              <w:color w:val="auto"/>
            </w:rPr>
            <w:fldChar w:fldCharType="separate"/>
          </w:r>
          <w:r>
            <w:rPr>
              <w:rStyle w:val="36"/>
              <w:rFonts w:hint="eastAsia" w:asciiTheme="minorEastAsia" w:hAnsiTheme="minorEastAsia" w:eastAsiaTheme="minorEastAsia"/>
              <w:color w:val="auto"/>
              <w:sz w:val="24"/>
              <w:szCs w:val="24"/>
            </w:rPr>
            <w:t>十、合同</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_Toc526757109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15</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ind w:firstLine="803" w:firstLineChars="400"/>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"_Toc526757110" </w:instrText>
          </w:r>
          <w:r>
            <w:rPr>
              <w:color w:val="auto"/>
            </w:rPr>
            <w:fldChar w:fldCharType="separate"/>
          </w:r>
          <w:r>
            <w:rPr>
              <w:rStyle w:val="36"/>
              <w:rFonts w:hint="eastAsia" w:asciiTheme="minorEastAsia" w:hAnsiTheme="minorEastAsia" w:eastAsiaTheme="minorEastAsia"/>
              <w:color w:val="auto"/>
              <w:sz w:val="24"/>
              <w:szCs w:val="24"/>
            </w:rPr>
            <w:t>十一、成交服务费</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_Toc526757110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16</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"_Toc526757111" </w:instrText>
          </w:r>
          <w:r>
            <w:rPr>
              <w:color w:val="auto"/>
            </w:rPr>
            <w:fldChar w:fldCharType="separate"/>
          </w:r>
          <w:r>
            <w:rPr>
              <w:rStyle w:val="36"/>
              <w:rFonts w:hint="eastAsia" w:asciiTheme="minorEastAsia" w:hAnsiTheme="minorEastAsia" w:eastAsiaTheme="minorEastAsia"/>
              <w:color w:val="auto"/>
              <w:sz w:val="24"/>
              <w:szCs w:val="24"/>
            </w:rPr>
            <w:t>第三部分</w:t>
          </w:r>
          <w:r>
            <w:rPr>
              <w:rStyle w:val="36"/>
              <w:rFonts w:asciiTheme="minorEastAsia" w:hAnsiTheme="minorEastAsia" w:eastAsiaTheme="minorEastAsia"/>
              <w:color w:val="auto"/>
              <w:sz w:val="24"/>
              <w:szCs w:val="24"/>
            </w:rPr>
            <w:t xml:space="preserve">  </w:t>
          </w:r>
          <w:r>
            <w:rPr>
              <w:rStyle w:val="36"/>
              <w:rFonts w:hint="eastAsia" w:asciiTheme="minorEastAsia" w:hAnsiTheme="minorEastAsia" w:eastAsiaTheme="minorEastAsia"/>
              <w:color w:val="auto"/>
              <w:sz w:val="24"/>
              <w:szCs w:val="24"/>
            </w:rPr>
            <w:t>合同主要条款</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_Toc526757111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17</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"_Toc526757112" </w:instrText>
          </w:r>
          <w:r>
            <w:rPr>
              <w:color w:val="auto"/>
            </w:rPr>
            <w:fldChar w:fldCharType="separate"/>
          </w:r>
          <w:r>
            <w:rPr>
              <w:rStyle w:val="36"/>
              <w:rFonts w:hint="eastAsia" w:asciiTheme="minorEastAsia" w:hAnsiTheme="minorEastAsia" w:eastAsiaTheme="minorEastAsia"/>
              <w:color w:val="auto"/>
              <w:sz w:val="24"/>
              <w:szCs w:val="24"/>
            </w:rPr>
            <w:t>第四部分</w:t>
          </w:r>
          <w:r>
            <w:rPr>
              <w:rStyle w:val="36"/>
              <w:rFonts w:asciiTheme="minorEastAsia" w:hAnsiTheme="minorEastAsia" w:eastAsiaTheme="minorEastAsia"/>
              <w:color w:val="auto"/>
              <w:sz w:val="24"/>
              <w:szCs w:val="24"/>
            </w:rPr>
            <w:t xml:space="preserve">  </w:t>
          </w:r>
          <w:r>
            <w:rPr>
              <w:rStyle w:val="36"/>
              <w:rFonts w:hint="eastAsia" w:asciiTheme="minorEastAsia" w:hAnsiTheme="minorEastAsia" w:eastAsiaTheme="minorEastAsia"/>
              <w:color w:val="auto"/>
              <w:sz w:val="24"/>
              <w:szCs w:val="24"/>
              <w:lang w:eastAsia="zh-CN"/>
            </w:rPr>
            <w:t>采购内容及</w:t>
          </w:r>
          <w:r>
            <w:rPr>
              <w:rStyle w:val="36"/>
              <w:rFonts w:hint="eastAsia" w:asciiTheme="minorEastAsia" w:hAnsiTheme="minorEastAsia" w:eastAsiaTheme="minorEastAsia"/>
              <w:color w:val="auto"/>
              <w:sz w:val="24"/>
              <w:szCs w:val="24"/>
            </w:rPr>
            <w:t>要求</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_Toc526757112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29</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"_Toc526757113" </w:instrText>
          </w:r>
          <w:r>
            <w:rPr>
              <w:color w:val="auto"/>
            </w:rPr>
            <w:fldChar w:fldCharType="separate"/>
          </w:r>
          <w:r>
            <w:rPr>
              <w:rStyle w:val="36"/>
              <w:rFonts w:hint="eastAsia" w:asciiTheme="minorEastAsia" w:hAnsiTheme="minorEastAsia" w:eastAsiaTheme="minorEastAsia"/>
              <w:color w:val="auto"/>
              <w:sz w:val="24"/>
              <w:szCs w:val="24"/>
            </w:rPr>
            <w:t>第五部分</w:t>
          </w:r>
          <w:r>
            <w:rPr>
              <w:rStyle w:val="36"/>
              <w:rFonts w:asciiTheme="minorEastAsia" w:hAnsiTheme="minorEastAsia" w:eastAsiaTheme="minorEastAsia"/>
              <w:color w:val="auto"/>
              <w:sz w:val="24"/>
              <w:szCs w:val="24"/>
            </w:rPr>
            <w:t xml:space="preserve">  </w:t>
          </w:r>
          <w:r>
            <w:rPr>
              <w:rStyle w:val="36"/>
              <w:rFonts w:hint="eastAsia" w:asciiTheme="minorEastAsia" w:hAnsiTheme="minorEastAsia" w:eastAsiaTheme="minorEastAsia"/>
              <w:color w:val="auto"/>
              <w:sz w:val="24"/>
              <w:szCs w:val="24"/>
            </w:rPr>
            <w:t>谈判文件格式</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_Toc526757113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37</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8"/>
            <w:tabs>
              <w:tab w:val="right" w:leader="dot" w:pos="9060"/>
            </w:tabs>
            <w:spacing w:line="360" w:lineRule="auto"/>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"_Toc526757119" </w:instrText>
          </w:r>
          <w:r>
            <w:rPr>
              <w:color w:val="auto"/>
            </w:rPr>
            <w:fldChar w:fldCharType="separate"/>
          </w:r>
          <w:r>
            <w:rPr>
              <w:rStyle w:val="36"/>
              <w:rFonts w:hint="eastAsia" w:asciiTheme="minorEastAsia" w:hAnsiTheme="minorEastAsia" w:eastAsiaTheme="minorEastAsia"/>
              <w:color w:val="auto"/>
              <w:sz w:val="24"/>
              <w:szCs w:val="24"/>
            </w:rPr>
            <w:t>封装样式</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_Toc526757119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61</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spacing w:line="360" w:lineRule="auto"/>
            <w:rPr>
              <w:rFonts w:asciiTheme="minorEastAsia" w:hAnsiTheme="minorEastAsia"/>
              <w:color w:val="auto"/>
              <w:sz w:val="24"/>
              <w:szCs w:val="24"/>
            </w:rPr>
          </w:pPr>
          <w:r>
            <w:rPr>
              <w:rFonts w:asciiTheme="minorEastAsia" w:hAnsiTheme="minorEastAsia"/>
              <w:b/>
              <w:bCs/>
              <w:color w:val="auto"/>
              <w:sz w:val="24"/>
              <w:szCs w:val="24"/>
              <w:lang w:val="zh-CN"/>
            </w:rPr>
            <w:fldChar w:fldCharType="end"/>
          </w:r>
        </w:p>
      </w:sdtContent>
    </w:sdt>
    <w:p>
      <w:pPr>
        <w:rPr>
          <w:rFonts w:ascii="宋体" w:hAnsi="宋体"/>
          <w:color w:val="auto"/>
          <w:sz w:val="32"/>
          <w:szCs w:val="32"/>
        </w:rPr>
      </w:pPr>
    </w:p>
    <w:p>
      <w:pPr>
        <w:tabs>
          <w:tab w:val="left" w:pos="2331"/>
        </w:tabs>
        <w:jc w:val="center"/>
        <w:rPr>
          <w:rFonts w:ascii="宋体" w:hAnsi="宋体"/>
          <w:color w:val="auto"/>
          <w:sz w:val="36"/>
          <w:szCs w:val="36"/>
        </w:rPr>
      </w:pPr>
    </w:p>
    <w:p>
      <w:pPr>
        <w:pStyle w:val="10"/>
        <w:rPr>
          <w:color w:val="auto"/>
        </w:rPr>
      </w:pPr>
    </w:p>
    <w:p>
      <w:pPr>
        <w:tabs>
          <w:tab w:val="left" w:pos="2331"/>
        </w:tabs>
        <w:jc w:val="center"/>
        <w:rPr>
          <w:rFonts w:ascii="宋体" w:hAnsi="宋体"/>
          <w:color w:val="auto"/>
          <w:sz w:val="36"/>
          <w:szCs w:val="36"/>
        </w:rPr>
      </w:pPr>
    </w:p>
    <w:p>
      <w:pPr>
        <w:pStyle w:val="3"/>
        <w:keepLines w:val="0"/>
        <w:pageBreakBefore w:val="0"/>
        <w:kinsoku/>
        <w:wordWrap/>
        <w:overflowPunct/>
        <w:topLinePunct w:val="0"/>
        <w:autoSpaceDE/>
        <w:autoSpaceDN/>
        <w:bidi w:val="0"/>
        <w:adjustRightInd/>
        <w:snapToGrid/>
        <w:spacing w:line="360" w:lineRule="auto"/>
        <w:textAlignment w:val="auto"/>
        <w:rPr>
          <w:rFonts w:asciiTheme="minorEastAsia" w:hAnsiTheme="minorEastAsia" w:eastAsiaTheme="minorEastAsia"/>
          <w:b/>
          <w:color w:val="auto"/>
          <w:sz w:val="36"/>
          <w:szCs w:val="36"/>
        </w:rPr>
      </w:pPr>
      <w:bookmarkStart w:id="0" w:name="_Toc526757098"/>
      <w:r>
        <w:rPr>
          <w:rFonts w:hint="eastAsia" w:asciiTheme="minorEastAsia" w:hAnsiTheme="minorEastAsia" w:eastAsiaTheme="minorEastAsia"/>
          <w:b/>
          <w:color w:val="auto"/>
          <w:sz w:val="36"/>
          <w:szCs w:val="36"/>
          <w:lang w:val="en-US" w:eastAsia="zh-CN"/>
        </w:rPr>
        <w:t xml:space="preserve">  </w:t>
      </w:r>
      <w:r>
        <w:rPr>
          <w:rFonts w:hint="eastAsia" w:asciiTheme="minorEastAsia" w:hAnsiTheme="minorEastAsia" w:eastAsiaTheme="minorEastAsia"/>
          <w:b/>
          <w:color w:val="auto"/>
          <w:sz w:val="36"/>
          <w:szCs w:val="36"/>
        </w:rPr>
        <w:t>第一部分 单一来源邀请函</w:t>
      </w:r>
      <w:bookmarkEnd w:id="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color w:val="auto"/>
          <w:sz w:val="24"/>
          <w:szCs w:val="24"/>
        </w:rPr>
        <w:t>陕西理工大学图书馆2020-2021年度中文电子文献项目采购项目潜在的供应商可在</w:t>
      </w:r>
      <w:r>
        <w:rPr>
          <w:rFonts w:hint="eastAsia" w:ascii="宋体" w:hAnsi="宋体" w:cs="宋体"/>
          <w:color w:val="auto"/>
          <w:sz w:val="24"/>
        </w:rPr>
        <w:t>西安市曲江新区雁翔路3269号旺座曲江E座29层</w:t>
      </w:r>
      <w:r>
        <w:rPr>
          <w:rFonts w:hint="eastAsia" w:ascii="宋体" w:hAnsi="宋体" w:eastAsia="宋体" w:cs="宋体"/>
          <w:b w:val="0"/>
          <w:bCs w:val="0"/>
          <w:color w:val="auto"/>
          <w:sz w:val="24"/>
        </w:rPr>
        <w:t>2901号</w:t>
      </w:r>
      <w:r>
        <w:rPr>
          <w:rFonts w:hint="eastAsia" w:asciiTheme="minorEastAsia" w:hAnsiTheme="minorEastAsia" w:eastAsiaTheme="minorEastAsia" w:cstheme="minorEastAsia"/>
          <w:color w:val="auto"/>
          <w:sz w:val="24"/>
          <w:szCs w:val="24"/>
        </w:rPr>
        <w:t>获取采购文件，并于</w:t>
      </w:r>
      <w:r>
        <w:rPr>
          <w:rFonts w:hint="eastAsia" w:asciiTheme="minorEastAsia" w:hAnsiTheme="minorEastAsia" w:eastAsiaTheme="minorEastAsia" w:cstheme="minorEastAsia"/>
          <w:b/>
          <w:bCs/>
          <w:color w:val="auto"/>
          <w:sz w:val="24"/>
          <w:szCs w:val="24"/>
        </w:rPr>
        <w:t>2020-</w:t>
      </w:r>
      <w:r>
        <w:rPr>
          <w:rFonts w:hint="eastAsia" w:asciiTheme="minorEastAsia" w:hAnsiTheme="minorEastAsia" w:cstheme="minorEastAsia"/>
          <w:b/>
          <w:bCs/>
          <w:color w:val="auto"/>
          <w:sz w:val="24"/>
          <w:szCs w:val="24"/>
          <w:lang w:val="en-US" w:eastAsia="zh-CN"/>
        </w:rPr>
        <w:t>10</w:t>
      </w:r>
      <w:r>
        <w:rPr>
          <w:rFonts w:hint="eastAsia" w:asciiTheme="minorEastAsia" w:hAnsiTheme="minorEastAsia" w:eastAsiaTheme="minorEastAsia" w:cstheme="minorEastAsia"/>
          <w:b/>
          <w:bCs/>
          <w:color w:val="auto"/>
          <w:sz w:val="24"/>
          <w:szCs w:val="24"/>
        </w:rPr>
        <w:t>-</w:t>
      </w:r>
      <w:r>
        <w:rPr>
          <w:rFonts w:hint="eastAsia" w:asciiTheme="minorEastAsia" w:hAnsiTheme="minorEastAsia" w:cstheme="minorEastAsia"/>
          <w:b/>
          <w:bCs/>
          <w:color w:val="auto"/>
          <w:sz w:val="24"/>
          <w:szCs w:val="24"/>
          <w:lang w:val="en-US" w:eastAsia="zh-CN"/>
        </w:rPr>
        <w:t>21</w:t>
      </w:r>
      <w:r>
        <w:rPr>
          <w:rFonts w:hint="eastAsia" w:asciiTheme="minorEastAsia" w:hAnsiTheme="minorEastAsia" w:eastAsiaTheme="minorEastAsia" w:cstheme="minorEastAsia"/>
          <w:b/>
          <w:bCs/>
          <w:color w:val="auto"/>
          <w:sz w:val="24"/>
          <w:szCs w:val="24"/>
        </w:rPr>
        <w:t xml:space="preserve"> 14:</w:t>
      </w:r>
      <w:r>
        <w:rPr>
          <w:rFonts w:hint="eastAsia" w:asciiTheme="minorEastAsia" w:hAnsiTheme="minorEastAsia" w:cstheme="minorEastAsia"/>
          <w:b/>
          <w:bCs/>
          <w:color w:val="auto"/>
          <w:sz w:val="24"/>
          <w:szCs w:val="24"/>
          <w:lang w:val="en-US" w:eastAsia="zh-CN"/>
        </w:rPr>
        <w:t>00</w:t>
      </w:r>
      <w:r>
        <w:rPr>
          <w:rFonts w:hint="eastAsia" w:asciiTheme="minorEastAsia" w:hAnsiTheme="minorEastAsia" w:eastAsiaTheme="minorEastAsia" w:cstheme="minorEastAsia"/>
          <w:b/>
          <w:bCs/>
          <w:color w:val="auto"/>
          <w:sz w:val="24"/>
          <w:szCs w:val="24"/>
        </w:rPr>
        <w:t>:00前递交响应文件。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一、项目基本情况：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1、项目编号：</w:t>
      </w:r>
      <w:r>
        <w:rPr>
          <w:rFonts w:hint="eastAsia" w:ascii="宋体" w:hAnsi="宋体"/>
          <w:color w:val="auto"/>
          <w:sz w:val="24"/>
        </w:rPr>
        <w:t>HRCZB20200306</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2、项目名称：陕西理工大学图书馆2020-2021年度中文电子文献项目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3、预算金额：</w:t>
      </w:r>
      <w:r>
        <w:rPr>
          <w:rFonts w:hint="eastAsia" w:asciiTheme="minorEastAsia" w:hAnsiTheme="minorEastAsia" w:cstheme="minorEastAsia"/>
          <w:color w:val="auto"/>
          <w:sz w:val="24"/>
          <w:szCs w:val="24"/>
          <w:lang w:val="en-US" w:eastAsia="zh-CN"/>
        </w:rPr>
        <w:t>1,92</w:t>
      </w:r>
      <w:r>
        <w:rPr>
          <w:rFonts w:hint="eastAsia" w:asciiTheme="minorEastAsia" w:hAnsiTheme="minorEastAsia" w:eastAsiaTheme="minorEastAsia" w:cstheme="minorEastAsia"/>
          <w:color w:val="auto"/>
          <w:sz w:val="24"/>
          <w:szCs w:val="24"/>
        </w:rPr>
        <w:t>0,000.00元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4、最高限价： 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5、采购需求：简要技术要求、用途：具体内容详见</w:t>
      </w:r>
      <w:r>
        <w:rPr>
          <w:rFonts w:hint="eastAsia" w:asciiTheme="minorEastAsia" w:hAnsiTheme="minorEastAsia" w:eastAsiaTheme="minorEastAsia" w:cstheme="minorEastAsia"/>
          <w:color w:val="auto"/>
          <w:sz w:val="24"/>
          <w:szCs w:val="24"/>
          <w:lang w:eastAsia="zh-CN"/>
        </w:rPr>
        <w:t>单一来源</w:t>
      </w:r>
      <w:r>
        <w:rPr>
          <w:rFonts w:hint="eastAsia" w:asciiTheme="minorEastAsia" w:hAnsiTheme="minorEastAsia" w:eastAsiaTheme="minorEastAsia" w:cstheme="minorEastAsia"/>
          <w:color w:val="auto"/>
          <w:sz w:val="24"/>
          <w:szCs w:val="24"/>
        </w:rPr>
        <w:t>文件第</w:t>
      </w:r>
      <w:r>
        <w:rPr>
          <w:rFonts w:hint="eastAsia" w:asciiTheme="minorEastAsia" w:hAnsiTheme="minorEastAsia" w:eastAsiaTheme="minorEastAsia" w:cstheme="minorEastAsia"/>
          <w:color w:val="auto"/>
          <w:sz w:val="24"/>
          <w:szCs w:val="24"/>
          <w:lang w:eastAsia="zh-CN"/>
        </w:rPr>
        <w:t>四</w:t>
      </w:r>
      <w:r>
        <w:rPr>
          <w:rFonts w:hint="eastAsia" w:asciiTheme="minorEastAsia" w:hAnsiTheme="minorEastAsia" w:eastAsiaTheme="minorEastAsia" w:cstheme="minorEastAsia"/>
          <w:color w:val="auto"/>
          <w:sz w:val="24"/>
          <w:szCs w:val="24"/>
        </w:rPr>
        <w:t>部分</w:t>
      </w:r>
      <w:r>
        <w:rPr>
          <w:rFonts w:hint="eastAsia" w:asciiTheme="minorEastAsia" w:hAnsiTheme="minorEastAsia" w:eastAsiaTheme="minorEastAsia" w:cstheme="minorEastAsia"/>
          <w:color w:val="auto"/>
          <w:sz w:val="24"/>
          <w:szCs w:val="24"/>
          <w:lang w:eastAsia="zh-CN"/>
        </w:rPr>
        <w:t>采购</w:t>
      </w:r>
      <w:r>
        <w:rPr>
          <w:rFonts w:hint="eastAsia" w:asciiTheme="minorEastAsia" w:hAnsiTheme="minorEastAsia" w:eastAsiaTheme="minorEastAsia" w:cstheme="minorEastAsia"/>
          <w:color w:val="auto"/>
          <w:sz w:val="24"/>
          <w:szCs w:val="24"/>
        </w:rPr>
        <w:t>内容及要求</w:t>
      </w:r>
      <w:r>
        <w:rPr>
          <w:rFonts w:hint="eastAsia" w:asciiTheme="minorEastAsia" w:hAnsiTheme="minorEastAsia" w:eastAsiaTheme="minorEastAsia" w:cstheme="minorEastAsia"/>
          <w:color w:val="auto"/>
          <w:sz w:val="24"/>
          <w:szCs w:val="24"/>
          <w:lang w:eastAsia="zh-CN"/>
        </w:rPr>
        <w:t>；用途：自用</w:t>
      </w:r>
      <w:r>
        <w:rPr>
          <w:rFonts w:hint="eastAsia" w:asciiTheme="minorEastAsia" w:hAnsiTheme="minorEastAsia" w:eastAsiaTheme="minorEastAsia" w:cstheme="minorEastAsia"/>
          <w:color w:val="auto"/>
          <w:sz w:val="24"/>
          <w:szCs w:val="24"/>
        </w:rPr>
        <w:t>。</w:t>
      </w:r>
    </w:p>
    <w:tbl>
      <w:tblPr>
        <w:tblStyle w:val="28"/>
        <w:tblW w:w="8475" w:type="dxa"/>
        <w:tblInd w:w="2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5670"/>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包号</w:t>
            </w:r>
          </w:p>
        </w:tc>
        <w:tc>
          <w:tcPr>
            <w:tcW w:w="5670" w:type="dxa"/>
            <w:vAlign w:val="center"/>
          </w:tcPr>
          <w:p>
            <w:pPr>
              <w:jc w:val="center"/>
              <w:rPr>
                <w:rFonts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数据库名称</w:t>
            </w:r>
          </w:p>
        </w:tc>
        <w:tc>
          <w:tcPr>
            <w:tcW w:w="1830" w:type="dxa"/>
            <w:vAlign w:val="center"/>
          </w:tcPr>
          <w:p>
            <w:pPr>
              <w:jc w:val="center"/>
              <w:rPr>
                <w:rFonts w:hint="eastAsia"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采购预算</w:t>
            </w:r>
          </w:p>
          <w:p>
            <w:pPr>
              <w:jc w:val="center"/>
              <w:rPr>
                <w:rFonts w:hint="eastAsia" w:asciiTheme="minorEastAsia" w:hAnsiTheme="minorEastAsia" w:eastAsiaTheme="minorEastAsia" w:cstheme="minorEastAsia"/>
                <w:bCs/>
                <w:color w:val="auto"/>
                <w:sz w:val="24"/>
                <w:szCs w:val="24"/>
                <w:lang w:eastAsia="zh-CN"/>
              </w:rPr>
            </w:pPr>
            <w:r>
              <w:rPr>
                <w:rFonts w:hint="eastAsia" w:asciiTheme="minorEastAsia" w:hAnsiTheme="minorEastAsia" w:cstheme="minorEastAsia"/>
                <w:bCs/>
                <w:color w:val="auto"/>
                <w:sz w:val="24"/>
                <w:szCs w:val="24"/>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975" w:type="dxa"/>
            <w:vAlign w:val="center"/>
          </w:tcPr>
          <w:p>
            <w:pPr>
              <w:jc w:val="center"/>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1包</w:t>
            </w:r>
          </w:p>
        </w:tc>
        <w:tc>
          <w:tcPr>
            <w:tcW w:w="5670" w:type="dxa"/>
            <w:vAlign w:val="center"/>
          </w:tcPr>
          <w:p>
            <w:pPr>
              <w:rPr>
                <w:rFonts w:hint="eastAsia" w:eastAsia="楷体" w:asciiTheme="minorEastAsia" w:hAnsiTheme="minorEastAsia" w:cstheme="minorEastAsia"/>
                <w:color w:val="auto"/>
                <w:sz w:val="24"/>
                <w:szCs w:val="24"/>
                <w:lang w:eastAsia="zh-CN"/>
              </w:rPr>
            </w:pPr>
            <w:r>
              <w:rPr>
                <w:rFonts w:hint="eastAsia" w:asciiTheme="minorEastAsia" w:hAnsiTheme="minorEastAsia" w:cstheme="minorEastAsia"/>
                <w:bCs/>
                <w:color w:val="auto"/>
                <w:sz w:val="24"/>
                <w:szCs w:val="24"/>
              </w:rPr>
              <w:t>中国知网期刊数据库</w:t>
            </w:r>
            <w:r>
              <w:rPr>
                <w:rFonts w:hint="eastAsia" w:asciiTheme="minorEastAsia" w:hAnsiTheme="minorEastAsia" w:cstheme="minorEastAsia"/>
                <w:bCs/>
                <w:color w:val="auto"/>
                <w:sz w:val="24"/>
                <w:szCs w:val="24"/>
                <w:lang w:eastAsia="zh-CN"/>
              </w:rPr>
              <w:t>、</w:t>
            </w:r>
            <w:r>
              <w:rPr>
                <w:rFonts w:hint="eastAsia" w:asciiTheme="minorEastAsia" w:hAnsiTheme="minorEastAsia" w:cstheme="minorEastAsia"/>
                <w:bCs/>
                <w:color w:val="auto"/>
                <w:sz w:val="24"/>
                <w:szCs w:val="24"/>
              </w:rPr>
              <w:t>中国知网学位论文数据库</w:t>
            </w:r>
            <w:r>
              <w:rPr>
                <w:rFonts w:hint="eastAsia" w:asciiTheme="minorEastAsia" w:hAnsiTheme="minorEastAsia" w:cstheme="minorEastAsia"/>
                <w:bCs/>
                <w:color w:val="auto"/>
                <w:sz w:val="24"/>
                <w:szCs w:val="24"/>
                <w:lang w:eastAsia="zh-CN"/>
              </w:rPr>
              <w:t>、</w:t>
            </w:r>
            <w:r>
              <w:rPr>
                <w:rFonts w:hint="eastAsia" w:asciiTheme="minorEastAsia" w:hAnsiTheme="minorEastAsia" w:cstheme="minorEastAsia"/>
                <w:bCs/>
                <w:color w:val="auto"/>
                <w:sz w:val="24"/>
                <w:szCs w:val="24"/>
              </w:rPr>
              <w:t>中国知网报纸数据库</w:t>
            </w:r>
            <w:r>
              <w:rPr>
                <w:rFonts w:hint="eastAsia" w:asciiTheme="minorEastAsia" w:hAnsiTheme="minorEastAsia" w:cstheme="minorEastAsia"/>
                <w:bCs/>
                <w:color w:val="auto"/>
                <w:sz w:val="24"/>
                <w:szCs w:val="24"/>
                <w:lang w:eastAsia="zh-CN"/>
              </w:rPr>
              <w:t>、</w:t>
            </w:r>
            <w:r>
              <w:rPr>
                <w:rFonts w:hint="eastAsia" w:asciiTheme="minorEastAsia" w:hAnsiTheme="minorEastAsia" w:cstheme="minorEastAsia"/>
                <w:bCs/>
                <w:color w:val="auto"/>
                <w:sz w:val="24"/>
                <w:szCs w:val="24"/>
              </w:rPr>
              <w:t>中国知网个刊数据库</w:t>
            </w:r>
          </w:p>
        </w:tc>
        <w:tc>
          <w:tcPr>
            <w:tcW w:w="1830" w:type="dxa"/>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2包</w:t>
            </w:r>
          </w:p>
        </w:tc>
        <w:tc>
          <w:tcPr>
            <w:tcW w:w="5670" w:type="dxa"/>
            <w:vAlign w:val="center"/>
          </w:tcPr>
          <w:p>
            <w:pPr>
              <w:rPr>
                <w:rFonts w:hint="eastAsia" w:asciiTheme="minorEastAsia" w:hAnsiTheme="minorEastAsia" w:eastAsiaTheme="minorEastAsia" w:cstheme="minorEastAsia"/>
                <w:bCs/>
                <w:color w:val="auto"/>
                <w:sz w:val="24"/>
                <w:szCs w:val="24"/>
                <w:lang w:eastAsia="zh-CN"/>
              </w:rPr>
            </w:pPr>
            <w:r>
              <w:rPr>
                <w:rFonts w:hint="eastAsia" w:asciiTheme="minorEastAsia" w:hAnsiTheme="minorEastAsia" w:cstheme="minorEastAsia"/>
                <w:bCs/>
                <w:color w:val="auto"/>
                <w:sz w:val="24"/>
                <w:szCs w:val="24"/>
              </w:rPr>
              <w:t>读秀知识库（含歌德电子图书资源）</w:t>
            </w:r>
            <w:r>
              <w:rPr>
                <w:rFonts w:hint="eastAsia" w:asciiTheme="minorEastAsia" w:hAnsiTheme="minorEastAsia" w:cstheme="minorEastAsia"/>
                <w:bCs/>
                <w:color w:val="auto"/>
                <w:sz w:val="24"/>
                <w:szCs w:val="24"/>
                <w:lang w:eastAsia="zh-CN"/>
              </w:rPr>
              <w:t>、名师讲坛视频数据库、云舟知识空间服务系统（学习通）</w:t>
            </w:r>
          </w:p>
        </w:tc>
        <w:tc>
          <w:tcPr>
            <w:tcW w:w="1830" w:type="dxa"/>
            <w:vAlign w:val="center"/>
          </w:tcPr>
          <w:p>
            <w:pPr>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eastAsia" w:asciiTheme="minorEastAsia" w:hAnsi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3包</w:t>
            </w:r>
          </w:p>
        </w:tc>
        <w:tc>
          <w:tcPr>
            <w:tcW w:w="5670" w:type="dxa"/>
            <w:vAlign w:val="center"/>
          </w:tcPr>
          <w:p>
            <w:pPr>
              <w:rPr>
                <w:rFonts w:hint="eastAsia"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万方学位论文数据库</w:t>
            </w:r>
          </w:p>
        </w:tc>
        <w:tc>
          <w:tcPr>
            <w:tcW w:w="1830" w:type="dxa"/>
            <w:vAlign w:val="center"/>
          </w:tcPr>
          <w:p>
            <w:pPr>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eastAsia" w:asciiTheme="minorEastAsia" w:hAnsi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4包</w:t>
            </w:r>
          </w:p>
        </w:tc>
        <w:tc>
          <w:tcPr>
            <w:tcW w:w="5670" w:type="dxa"/>
            <w:vAlign w:val="center"/>
          </w:tcPr>
          <w:p>
            <w:pPr>
              <w:rPr>
                <w:rFonts w:hint="eastAsia"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新东方数据库</w:t>
            </w:r>
          </w:p>
        </w:tc>
        <w:tc>
          <w:tcPr>
            <w:tcW w:w="1830" w:type="dxa"/>
            <w:vAlign w:val="center"/>
          </w:tcPr>
          <w:p>
            <w:pPr>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5包</w:t>
            </w:r>
          </w:p>
        </w:tc>
        <w:tc>
          <w:tcPr>
            <w:tcW w:w="5670" w:type="dxa"/>
            <w:vAlign w:val="center"/>
          </w:tcPr>
          <w:p>
            <w:pPr>
              <w:rPr>
                <w:rFonts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中国地方志库（民国前2000种）</w:t>
            </w:r>
          </w:p>
        </w:tc>
        <w:tc>
          <w:tcPr>
            <w:tcW w:w="1830" w:type="dxa"/>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eastAsia" w:asciiTheme="minorEastAsia" w:hAnsi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6包</w:t>
            </w:r>
          </w:p>
        </w:tc>
        <w:tc>
          <w:tcPr>
            <w:tcW w:w="5670" w:type="dxa"/>
            <w:vAlign w:val="center"/>
          </w:tcPr>
          <w:p>
            <w:pPr>
              <w:rPr>
                <w:rFonts w:hint="eastAsia"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人大复印资料（1995年来全文）</w:t>
            </w:r>
          </w:p>
        </w:tc>
        <w:tc>
          <w:tcPr>
            <w:tcW w:w="1830" w:type="dxa"/>
            <w:vAlign w:val="center"/>
          </w:tcPr>
          <w:p>
            <w:pPr>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7包</w:t>
            </w:r>
          </w:p>
        </w:tc>
        <w:tc>
          <w:tcPr>
            <w:tcW w:w="5670" w:type="dxa"/>
            <w:vAlign w:val="center"/>
          </w:tcPr>
          <w:p>
            <w:pPr>
              <w:rPr>
                <w:rFonts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维普资源平台</w:t>
            </w:r>
          </w:p>
        </w:tc>
        <w:tc>
          <w:tcPr>
            <w:tcW w:w="1830" w:type="dxa"/>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eastAsia" w:asciiTheme="minorEastAsia" w:hAnsi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8包</w:t>
            </w:r>
          </w:p>
        </w:tc>
        <w:tc>
          <w:tcPr>
            <w:tcW w:w="5670" w:type="dxa"/>
            <w:vAlign w:val="center"/>
          </w:tcPr>
          <w:p>
            <w:pPr>
              <w:rPr>
                <w:rFonts w:hint="eastAsia"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中国科学引文（CSCD）</w:t>
            </w:r>
          </w:p>
        </w:tc>
        <w:tc>
          <w:tcPr>
            <w:tcW w:w="1830" w:type="dxa"/>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eastAsia" w:asciiTheme="minorEastAsia" w:hAnsi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9包</w:t>
            </w:r>
          </w:p>
        </w:tc>
        <w:tc>
          <w:tcPr>
            <w:tcW w:w="5670" w:type="dxa"/>
            <w:vAlign w:val="center"/>
          </w:tcPr>
          <w:p>
            <w:pPr>
              <w:rPr>
                <w:rFonts w:hint="eastAsia"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起点考研网</w:t>
            </w:r>
          </w:p>
        </w:tc>
        <w:tc>
          <w:tcPr>
            <w:tcW w:w="1830" w:type="dxa"/>
            <w:vAlign w:val="center"/>
          </w:tcPr>
          <w:p>
            <w:pPr>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10包</w:t>
            </w:r>
          </w:p>
        </w:tc>
        <w:tc>
          <w:tcPr>
            <w:tcW w:w="5670" w:type="dxa"/>
            <w:vAlign w:val="center"/>
          </w:tcPr>
          <w:p>
            <w:pPr>
              <w:rPr>
                <w:rFonts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中华名画数字资源图片库、艺术多媒体资源服务平台</w:t>
            </w:r>
          </w:p>
        </w:tc>
        <w:tc>
          <w:tcPr>
            <w:tcW w:w="1830" w:type="dxa"/>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11包</w:t>
            </w:r>
          </w:p>
        </w:tc>
        <w:tc>
          <w:tcPr>
            <w:tcW w:w="5670" w:type="dxa"/>
            <w:vAlign w:val="center"/>
          </w:tcPr>
          <w:p>
            <w:pPr>
              <w:rPr>
                <w:rFonts w:asciiTheme="minorEastAsia" w:hAnsiTheme="minorEastAsia" w:eastAsiaTheme="minorEastAsia" w:cstheme="minorEastAsia"/>
                <w:bCs/>
                <w:color w:val="auto"/>
                <w:kern w:val="2"/>
                <w:sz w:val="24"/>
                <w:szCs w:val="24"/>
                <w:lang w:val="en-US" w:eastAsia="zh-CN" w:bidi="ar-SA"/>
              </w:rPr>
            </w:pPr>
            <w:r>
              <w:rPr>
                <w:rFonts w:hint="eastAsia" w:asciiTheme="minorEastAsia" w:hAnsiTheme="minorEastAsia" w:cstheme="minorEastAsia"/>
                <w:bCs/>
                <w:color w:val="auto"/>
                <w:sz w:val="24"/>
                <w:szCs w:val="24"/>
              </w:rPr>
              <w:t>人民数据：共产党文献信息数据库</w:t>
            </w:r>
          </w:p>
        </w:tc>
        <w:tc>
          <w:tcPr>
            <w:tcW w:w="1830" w:type="dxa"/>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12包</w:t>
            </w:r>
          </w:p>
        </w:tc>
        <w:tc>
          <w:tcPr>
            <w:tcW w:w="5670" w:type="dxa"/>
            <w:vAlign w:val="center"/>
          </w:tcPr>
          <w:p>
            <w:pPr>
              <w:rPr>
                <w:rFonts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大学专业课学习资源数据库</w:t>
            </w:r>
          </w:p>
        </w:tc>
        <w:tc>
          <w:tcPr>
            <w:tcW w:w="1830" w:type="dxa"/>
            <w:vAlign w:val="center"/>
          </w:tcPr>
          <w:p>
            <w:pPr>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13包</w:t>
            </w:r>
          </w:p>
        </w:tc>
        <w:tc>
          <w:tcPr>
            <w:tcW w:w="5670" w:type="dxa"/>
            <w:vAlign w:val="center"/>
          </w:tcPr>
          <w:p>
            <w:pPr>
              <w:rPr>
                <w:rFonts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BKS外文电子图书</w:t>
            </w:r>
          </w:p>
        </w:tc>
        <w:tc>
          <w:tcPr>
            <w:tcW w:w="1830" w:type="dxa"/>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14包</w:t>
            </w:r>
          </w:p>
        </w:tc>
        <w:tc>
          <w:tcPr>
            <w:tcW w:w="5670" w:type="dxa"/>
            <w:vAlign w:val="center"/>
          </w:tcPr>
          <w:p>
            <w:pPr>
              <w:rPr>
                <w:rFonts w:hint="eastAsia"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新知学术发现系统</w:t>
            </w:r>
          </w:p>
        </w:tc>
        <w:tc>
          <w:tcPr>
            <w:tcW w:w="1830" w:type="dxa"/>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15包</w:t>
            </w:r>
          </w:p>
        </w:tc>
        <w:tc>
          <w:tcPr>
            <w:tcW w:w="5670" w:type="dxa"/>
            <w:vAlign w:val="center"/>
          </w:tcPr>
          <w:p>
            <w:pPr>
              <w:rPr>
                <w:rFonts w:hint="eastAsia"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国研网：经济管理案例数据库</w:t>
            </w:r>
          </w:p>
        </w:tc>
        <w:tc>
          <w:tcPr>
            <w:tcW w:w="1830" w:type="dxa"/>
            <w:vAlign w:val="center"/>
          </w:tcPr>
          <w:p>
            <w:pPr>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16包</w:t>
            </w:r>
          </w:p>
        </w:tc>
        <w:tc>
          <w:tcPr>
            <w:tcW w:w="5670" w:type="dxa"/>
            <w:vAlign w:val="center"/>
          </w:tcPr>
          <w:p>
            <w:pPr>
              <w:rPr>
                <w:rFonts w:hint="eastAsia"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中国社会科学引文索引（CSSCI）</w:t>
            </w:r>
          </w:p>
        </w:tc>
        <w:tc>
          <w:tcPr>
            <w:tcW w:w="1830" w:type="dxa"/>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17包</w:t>
            </w:r>
          </w:p>
        </w:tc>
        <w:tc>
          <w:tcPr>
            <w:tcW w:w="5670" w:type="dxa"/>
            <w:vAlign w:val="center"/>
          </w:tcPr>
          <w:p>
            <w:pPr>
              <w:rPr>
                <w:rFonts w:hint="eastAsia"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大成故纸堆数据库</w:t>
            </w:r>
          </w:p>
        </w:tc>
        <w:tc>
          <w:tcPr>
            <w:tcW w:w="1830" w:type="dxa"/>
            <w:vAlign w:val="center"/>
          </w:tcPr>
          <w:p>
            <w:pPr>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18包</w:t>
            </w:r>
          </w:p>
        </w:tc>
        <w:tc>
          <w:tcPr>
            <w:tcW w:w="5670" w:type="dxa"/>
            <w:vAlign w:val="center"/>
          </w:tcPr>
          <w:p>
            <w:pPr>
              <w:rPr>
                <w:rFonts w:hint="eastAsia"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台湾学术文献数据库</w:t>
            </w:r>
          </w:p>
        </w:tc>
        <w:tc>
          <w:tcPr>
            <w:tcW w:w="1830" w:type="dxa"/>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75" w:type="dxa"/>
            <w:vAlign w:val="center"/>
          </w:tcPr>
          <w:p>
            <w:pPr>
              <w:jc w:val="center"/>
              <w:rPr>
                <w:rFonts w:hint="default" w:asciiTheme="minorEastAsia" w:hAnsi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19包</w:t>
            </w:r>
          </w:p>
        </w:tc>
        <w:tc>
          <w:tcPr>
            <w:tcW w:w="5670" w:type="dxa"/>
            <w:vAlign w:val="center"/>
          </w:tcPr>
          <w:p>
            <w:pPr>
              <w:rPr>
                <w:rFonts w:hint="eastAsia" w:asciiTheme="minorEastAsia" w:hAnsiTheme="minorEastAsia" w:cstheme="minorEastAsia"/>
                <w:bCs/>
                <w:color w:val="auto"/>
                <w:sz w:val="24"/>
                <w:szCs w:val="24"/>
              </w:rPr>
            </w:pPr>
            <w:r>
              <w:rPr>
                <w:rFonts w:hint="eastAsia" w:asciiTheme="minorEastAsia" w:hAnsiTheme="minorEastAsia" w:cstheme="minorEastAsia"/>
                <w:bCs/>
                <w:color w:val="auto"/>
                <w:sz w:val="24"/>
                <w:szCs w:val="24"/>
              </w:rPr>
              <w:t>百度文库</w:t>
            </w:r>
          </w:p>
        </w:tc>
        <w:tc>
          <w:tcPr>
            <w:tcW w:w="1830" w:type="dxa"/>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8</w:t>
            </w:r>
          </w:p>
        </w:tc>
      </w:tr>
    </w:tbl>
    <w:p>
      <w:pPr>
        <w:pStyle w:val="10"/>
        <w:rPr>
          <w:rFonts w:hint="eastAsia"/>
          <w:color w:val="auto"/>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6、合同履行期限：2020-</w:t>
      </w:r>
      <w:r>
        <w:rPr>
          <w:rFonts w:hint="eastAsia" w:asciiTheme="minorEastAsia" w:hAnsiTheme="minorEastAsia" w:cstheme="minorEastAsia"/>
          <w:color w:val="auto"/>
          <w:sz w:val="24"/>
          <w:szCs w:val="24"/>
          <w:lang w:val="en-US" w:eastAsia="zh-CN"/>
        </w:rPr>
        <w:t>10</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val="en-US" w:eastAsia="zh-CN"/>
        </w:rPr>
        <w:t xml:space="preserve">22 </w:t>
      </w:r>
      <w:r>
        <w:rPr>
          <w:rFonts w:hint="eastAsia" w:asciiTheme="minorEastAsia" w:hAnsiTheme="minorEastAsia" w:eastAsiaTheme="minorEastAsia" w:cstheme="minorEastAsia"/>
          <w:color w:val="auto"/>
          <w:sz w:val="24"/>
          <w:szCs w:val="24"/>
        </w:rPr>
        <w:t>00:00:00 至 2021-</w:t>
      </w:r>
      <w:r>
        <w:rPr>
          <w:rFonts w:hint="eastAsia" w:asciiTheme="minorEastAsia" w:hAnsiTheme="minorEastAsia" w:cstheme="minorEastAsia"/>
          <w:color w:val="auto"/>
          <w:sz w:val="24"/>
          <w:szCs w:val="24"/>
          <w:lang w:val="en-US" w:eastAsia="zh-CN"/>
        </w:rPr>
        <w:t>10</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1 00:00:00（具体服务起止日期可随合同签订时间相应顺延）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7、本项目是否接受联合体投标：否</w:t>
      </w:r>
    </w:p>
    <w:p>
      <w:pPr>
        <w:pStyle w:val="10"/>
        <w:rPr>
          <w:rFonts w:hint="eastAsia" w:asciiTheme="minorEastAsia" w:hAnsiTheme="minorEastAsia" w:eastAsiaTheme="minorEastAsia" w:cstheme="minorEastAsia"/>
          <w:b/>
          <w:i w:val="0"/>
          <w:caps w:val="0"/>
          <w:color w:val="auto"/>
          <w:spacing w:val="0"/>
          <w:sz w:val="24"/>
          <w:szCs w:val="24"/>
          <w:shd w:val="clear" w:color="auto" w:fill="FFFFFF"/>
        </w:rPr>
      </w:pPr>
      <w:r>
        <w:rPr>
          <w:rFonts w:hint="eastAsia" w:asciiTheme="minorEastAsia" w:hAnsiTheme="minorEastAsia" w:eastAsiaTheme="minorEastAsia" w:cstheme="minorEastAsia"/>
          <w:b/>
          <w:i w:val="0"/>
          <w:caps w:val="0"/>
          <w:color w:val="auto"/>
          <w:spacing w:val="0"/>
          <w:sz w:val="24"/>
          <w:szCs w:val="24"/>
          <w:shd w:val="clear" w:color="auto" w:fill="FFFFFF"/>
        </w:rPr>
        <w:t>二、 响应供应商的资格要求</w:t>
      </w:r>
    </w:p>
    <w:p>
      <w:pPr>
        <w:spacing w:line="360" w:lineRule="auto"/>
        <w:ind w:firstLine="480" w:firstLineChars="200"/>
        <w:rPr>
          <w:rFonts w:hint="eastAsia" w:ascii="宋体" w:hAnsi="宋体" w:cs="宋体" w:eastAsiaTheme="minorEastAsia"/>
          <w:color w:val="auto"/>
          <w:sz w:val="24"/>
          <w:lang w:eastAsia="zh-CN"/>
        </w:rPr>
      </w:pPr>
      <w:r>
        <w:rPr>
          <w:rFonts w:hint="eastAsia" w:ascii="宋体" w:hAnsi="宋体" w:cs="宋体"/>
          <w:color w:val="auto"/>
          <w:sz w:val="24"/>
          <w:lang w:val="en-US" w:eastAsia="zh-CN"/>
        </w:rPr>
        <w:t>1、</w:t>
      </w:r>
      <w:r>
        <w:rPr>
          <w:rFonts w:hint="eastAsia" w:ascii="宋体" w:hAnsi="宋体" w:cs="宋体"/>
          <w:color w:val="auto"/>
          <w:sz w:val="24"/>
        </w:rPr>
        <w:t>基本资格条件：符合《中华人民共和国政府采购法》第二十二条的规定</w:t>
      </w:r>
      <w:r>
        <w:rPr>
          <w:rFonts w:hint="eastAsia" w:ascii="宋体" w:hAnsi="宋体" w:cs="宋体"/>
          <w:color w:val="auto"/>
          <w:sz w:val="24"/>
          <w:lang w:eastAsia="zh-CN"/>
        </w:rPr>
        <w:t>。</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cs="宋体"/>
          <w:color w:val="auto"/>
          <w:sz w:val="24"/>
        </w:rPr>
      </w:pPr>
      <w:r>
        <w:rPr>
          <w:rFonts w:hint="eastAsia" w:ascii="宋体" w:hAnsi="宋体" w:eastAsia="宋体" w:cs="宋体"/>
          <w:b w:val="0"/>
          <w:i w:val="0"/>
          <w:caps w:val="0"/>
          <w:color w:val="auto"/>
          <w:spacing w:val="0"/>
          <w:sz w:val="24"/>
          <w:szCs w:val="24"/>
          <w:shd w:val="clear" w:color="auto" w:fill="FFFFFF"/>
        </w:rPr>
        <w:t>2、落实政府采购政策需满足的资格要求：</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lang w:val="en-US" w:eastAsia="zh-CN"/>
        </w:rPr>
        <w:t>1</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rPr>
        <w:t>《政府采购促进中小企业发展暂行办法》的通知--财库[2011]181号</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lang w:val="en-US" w:eastAsia="zh-CN"/>
        </w:rPr>
        <w:t>2</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rPr>
        <w:t>财政部司法部关于政府采购支持监狱企业发展有关问题的通知--财库[2014]68号</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lang w:val="en-US" w:eastAsia="zh-CN"/>
        </w:rPr>
        <w:t>3</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rPr>
        <w:t>《财政部 发展改革委 生态环境部 市场监管总局关于调整优化节能产品 环境标志产品政府采购执行机制的通知》（财库〔2019〕9号）</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lang w:val="en-US" w:eastAsia="zh-CN"/>
        </w:rPr>
        <w:t>4</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rPr>
        <w:t>《节能产品政府采购实施意见》--（财库[2004]185号）</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lang w:val="en-US" w:eastAsia="zh-CN"/>
        </w:rPr>
        <w:t>5</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rPr>
        <w:t>《环境标志产品政府采购实施的意见》--财库[2006]90号</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rPr>
        <w:t xml:space="preserve"> </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lang w:val="en-US" w:eastAsia="zh-CN"/>
        </w:rPr>
        <w:t>6</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rPr>
        <w:t>《关于促进残疾人就业政府采购政策的通知》（财库[2017]141号）</w:t>
      </w:r>
      <w:r>
        <w:rPr>
          <w:rFonts w:hint="eastAsia" w:ascii="宋体" w:hAnsi="宋体" w:eastAsia="宋体" w:cs="宋体"/>
          <w:b w:val="0"/>
          <w:i w:val="0"/>
          <w:caps w:val="0"/>
          <w:color w:val="auto"/>
          <w:spacing w:val="0"/>
          <w:sz w:val="24"/>
          <w:szCs w:val="24"/>
          <w:shd w:val="clear" w:color="auto" w:fill="FFFFFF"/>
          <w:lang w:eastAsia="zh-CN"/>
        </w:rPr>
        <w:t>。</w:t>
      </w:r>
      <w:r>
        <w:rPr>
          <w:rFonts w:hint="eastAsia" w:ascii="宋体" w:hAnsi="宋体" w:eastAsia="宋体" w:cs="宋体"/>
          <w:b w:val="0"/>
          <w:i w:val="0"/>
          <w:caps w:val="0"/>
          <w:color w:val="auto"/>
          <w:spacing w:val="0"/>
          <w:sz w:val="24"/>
          <w:szCs w:val="24"/>
          <w:shd w:val="clear" w:color="auto" w:fill="FFFFFF"/>
        </w:rPr>
        <w:t xml:space="preserve"> </w:t>
      </w:r>
    </w:p>
    <w:p>
      <w:p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特定资格条件：</w:t>
      </w:r>
    </w:p>
    <w:p>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cs="宋体"/>
          <w:color w:val="auto"/>
          <w:sz w:val="24"/>
          <w:lang w:eastAsia="zh-CN"/>
        </w:rPr>
        <w:t>）</w:t>
      </w:r>
      <w:r>
        <w:rPr>
          <w:rFonts w:hint="eastAsia" w:ascii="宋体" w:hAnsi="宋体" w:cs="宋体"/>
          <w:color w:val="auto"/>
          <w:sz w:val="24"/>
        </w:rPr>
        <w:t>供应商须具有独立承担民事责任的法人或其他组织或自然人或具有统一社会信用代码的营业执照（或事业法人证），自然人参与的提供其身份证原件。</w:t>
      </w:r>
    </w:p>
    <w:p>
      <w:pPr>
        <w:snapToGrid w:val="0"/>
        <w:spacing w:line="360" w:lineRule="auto"/>
        <w:ind w:firstLine="480" w:firstLineChars="200"/>
        <w:rPr>
          <w:rFonts w:ascii="宋体" w:hAnsi="宋体" w:cs="宋体"/>
          <w:color w:val="auto"/>
          <w:sz w:val="24"/>
        </w:rPr>
      </w:pP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2</w:t>
      </w:r>
      <w:r>
        <w:rPr>
          <w:rFonts w:hint="eastAsia" w:ascii="宋体" w:hAnsi="宋体" w:eastAsia="宋体" w:cs="宋体"/>
          <w:color w:val="auto"/>
          <w:sz w:val="24"/>
          <w:lang w:eastAsia="zh-CN"/>
        </w:rPr>
        <w:t>）</w:t>
      </w:r>
      <w:r>
        <w:rPr>
          <w:rFonts w:hint="eastAsia" w:ascii="宋体" w:hAnsi="宋体" w:eastAsia="宋体" w:cs="宋体"/>
          <w:b w:val="0"/>
          <w:bCs w:val="0"/>
          <w:color w:val="auto"/>
          <w:sz w:val="24"/>
          <w:szCs w:val="24"/>
        </w:rPr>
        <w:t>供应商应授权合法的人员参加</w:t>
      </w:r>
      <w:r>
        <w:rPr>
          <w:rFonts w:hint="eastAsia" w:ascii="宋体" w:hAnsi="宋体" w:eastAsia="宋体" w:cs="宋体"/>
          <w:b w:val="0"/>
          <w:bCs w:val="0"/>
          <w:color w:val="auto"/>
          <w:sz w:val="24"/>
          <w:szCs w:val="24"/>
          <w:lang w:eastAsia="zh-CN"/>
        </w:rPr>
        <w:t>谈判</w:t>
      </w:r>
      <w:r>
        <w:rPr>
          <w:rFonts w:hint="eastAsia" w:ascii="宋体" w:hAnsi="宋体" w:eastAsia="宋体" w:cs="宋体"/>
          <w:b w:val="0"/>
          <w:bCs w:val="0"/>
          <w:color w:val="auto"/>
          <w:sz w:val="24"/>
          <w:szCs w:val="24"/>
        </w:rPr>
        <w:t>全过程，其中法定代表人直接参加</w:t>
      </w:r>
      <w:r>
        <w:rPr>
          <w:rFonts w:hint="eastAsia" w:ascii="宋体" w:hAnsi="宋体" w:eastAsia="宋体" w:cs="宋体"/>
          <w:b w:val="0"/>
          <w:bCs w:val="0"/>
          <w:color w:val="auto"/>
          <w:sz w:val="24"/>
          <w:szCs w:val="24"/>
          <w:lang w:eastAsia="zh-CN"/>
        </w:rPr>
        <w:t>谈判</w:t>
      </w:r>
      <w:r>
        <w:rPr>
          <w:rFonts w:hint="eastAsia" w:ascii="宋体" w:hAnsi="宋体" w:eastAsia="宋体" w:cs="宋体"/>
          <w:b w:val="0"/>
          <w:bCs w:val="0"/>
          <w:color w:val="auto"/>
          <w:sz w:val="24"/>
          <w:szCs w:val="24"/>
        </w:rPr>
        <w:t>的，须出具</w:t>
      </w:r>
      <w:r>
        <w:rPr>
          <w:rFonts w:hint="eastAsia" w:ascii="宋体" w:hAnsi="宋体" w:eastAsia="宋体" w:cs="宋体"/>
          <w:b w:val="0"/>
          <w:bCs w:val="0"/>
          <w:color w:val="auto"/>
          <w:sz w:val="24"/>
          <w:szCs w:val="24"/>
          <w:lang w:eastAsia="zh-CN"/>
        </w:rPr>
        <w:t>法定代表人证明书和</w:t>
      </w:r>
      <w:r>
        <w:rPr>
          <w:rFonts w:hint="eastAsia" w:ascii="宋体" w:hAnsi="宋体" w:eastAsia="宋体" w:cs="宋体"/>
          <w:b w:val="0"/>
          <w:bCs w:val="0"/>
          <w:color w:val="auto"/>
          <w:sz w:val="24"/>
          <w:szCs w:val="24"/>
        </w:rPr>
        <w:t>法</w:t>
      </w:r>
      <w:r>
        <w:rPr>
          <w:rFonts w:hint="eastAsia" w:ascii="宋体" w:hAnsi="宋体" w:eastAsia="宋体" w:cs="宋体"/>
          <w:b w:val="0"/>
          <w:bCs w:val="0"/>
          <w:color w:val="auto"/>
          <w:sz w:val="24"/>
          <w:szCs w:val="24"/>
          <w:lang w:eastAsia="zh-CN"/>
        </w:rPr>
        <w:t>定代表</w:t>
      </w:r>
      <w:r>
        <w:rPr>
          <w:rFonts w:hint="eastAsia" w:ascii="宋体" w:hAnsi="宋体" w:eastAsia="宋体" w:cs="宋体"/>
          <w:b w:val="0"/>
          <w:bCs w:val="0"/>
          <w:color w:val="auto"/>
          <w:sz w:val="24"/>
          <w:szCs w:val="24"/>
        </w:rPr>
        <w:t>人身份证原件，并与营业执照上信息一致；法定代表人授权代表参加</w:t>
      </w:r>
      <w:r>
        <w:rPr>
          <w:rFonts w:hint="eastAsia" w:ascii="宋体" w:hAnsi="宋体" w:cs="宋体"/>
          <w:b w:val="0"/>
          <w:bCs w:val="0"/>
          <w:color w:val="auto"/>
          <w:sz w:val="24"/>
          <w:szCs w:val="24"/>
          <w:lang w:eastAsia="zh-CN"/>
        </w:rPr>
        <w:t>谈判</w:t>
      </w:r>
      <w:r>
        <w:rPr>
          <w:rFonts w:hint="eastAsia" w:ascii="宋体" w:hAnsi="宋体" w:eastAsia="宋体" w:cs="宋体"/>
          <w:b w:val="0"/>
          <w:bCs w:val="0"/>
          <w:color w:val="auto"/>
          <w:sz w:val="24"/>
          <w:szCs w:val="24"/>
        </w:rPr>
        <w:t>的，须出具法定代表人授权书</w:t>
      </w:r>
      <w:r>
        <w:rPr>
          <w:rFonts w:hint="eastAsia" w:ascii="宋体" w:hAnsi="宋体" w:eastAsia="宋体" w:cs="宋体"/>
          <w:b w:val="0"/>
          <w:bCs w:val="0"/>
          <w:color w:val="auto"/>
          <w:sz w:val="24"/>
          <w:szCs w:val="24"/>
          <w:lang w:eastAsia="zh-CN"/>
        </w:rPr>
        <w:t>和</w:t>
      </w:r>
      <w:r>
        <w:rPr>
          <w:rFonts w:hint="eastAsia" w:ascii="宋体" w:hAnsi="宋体" w:eastAsia="宋体" w:cs="宋体"/>
          <w:b w:val="0"/>
          <w:bCs w:val="0"/>
          <w:color w:val="auto"/>
          <w:sz w:val="24"/>
          <w:szCs w:val="24"/>
        </w:rPr>
        <w:t>授权代表身份证原件。</w:t>
      </w:r>
    </w:p>
    <w:p>
      <w:pPr>
        <w:autoSpaceDE w:val="0"/>
        <w:autoSpaceDN w:val="0"/>
        <w:adjustRightInd w:val="0"/>
        <w:spacing w:line="360" w:lineRule="auto"/>
        <w:ind w:firstLine="480" w:firstLineChars="200"/>
        <w:jc w:val="left"/>
        <w:rPr>
          <w:color w:val="auto"/>
          <w:sz w:val="24"/>
        </w:rPr>
      </w:pPr>
      <w:r>
        <w:rPr>
          <w:rFonts w:hint="eastAsia" w:ascii="宋体" w:hAnsi="宋体" w:eastAsia="宋体"/>
          <w:color w:val="auto"/>
          <w:sz w:val="24"/>
          <w:lang w:eastAsia="zh-CN"/>
        </w:rPr>
        <w:t>（</w:t>
      </w:r>
      <w:r>
        <w:rPr>
          <w:rFonts w:hint="eastAsia" w:ascii="宋体" w:hAnsi="宋体" w:eastAsia="宋体"/>
          <w:color w:val="auto"/>
          <w:sz w:val="24"/>
          <w:lang w:val="en-US" w:eastAsia="zh-CN"/>
        </w:rPr>
        <w:t>3</w:t>
      </w:r>
      <w:r>
        <w:rPr>
          <w:rFonts w:hint="eastAsia" w:ascii="宋体" w:hAnsi="宋体" w:eastAsia="宋体"/>
          <w:color w:val="auto"/>
          <w:sz w:val="24"/>
          <w:lang w:eastAsia="zh-CN"/>
        </w:rPr>
        <w:t>）</w:t>
      </w:r>
      <w:r>
        <w:rPr>
          <w:rFonts w:hint="eastAsia" w:ascii="宋体" w:hAnsi="宋体" w:eastAsia="宋体" w:cs="宋体"/>
          <w:b w:val="0"/>
          <w:bCs w:val="0"/>
          <w:color w:val="auto"/>
          <w:sz w:val="24"/>
          <w:szCs w:val="24"/>
        </w:rPr>
        <w:t>财务状况报告：A、提供201</w:t>
      </w:r>
      <w:r>
        <w:rPr>
          <w:rFonts w:hint="eastAsia" w:ascii="宋体" w:hAnsi="宋体" w:cs="宋体"/>
          <w:b w:val="0"/>
          <w:bCs w:val="0"/>
          <w:color w:val="auto"/>
          <w:sz w:val="24"/>
          <w:szCs w:val="24"/>
          <w:lang w:val="en-US" w:eastAsia="zh-CN"/>
        </w:rPr>
        <w:t>9</w:t>
      </w:r>
      <w:r>
        <w:rPr>
          <w:rFonts w:hint="eastAsia" w:ascii="宋体" w:hAnsi="宋体" w:eastAsia="宋体" w:cs="宋体"/>
          <w:b w:val="0"/>
          <w:bCs w:val="0"/>
          <w:color w:val="auto"/>
          <w:sz w:val="24"/>
          <w:szCs w:val="24"/>
        </w:rPr>
        <w:t>年度的财务审计报告，B、</w:t>
      </w:r>
      <w:r>
        <w:rPr>
          <w:rFonts w:hint="eastAsia" w:ascii="宋体" w:hAnsi="宋体" w:eastAsia="宋体" w:cs="宋体"/>
          <w:b w:val="0"/>
          <w:bCs w:val="0"/>
          <w:color w:val="auto"/>
          <w:sz w:val="24"/>
          <w:szCs w:val="24"/>
          <w:lang w:val="en-US" w:eastAsia="zh-CN"/>
        </w:rPr>
        <w:t>20</w:t>
      </w:r>
      <w:r>
        <w:rPr>
          <w:rFonts w:hint="eastAsia" w:ascii="宋体" w:hAnsi="宋体" w:cs="宋体"/>
          <w:b w:val="0"/>
          <w:bCs w:val="0"/>
          <w:color w:val="auto"/>
          <w:sz w:val="24"/>
          <w:szCs w:val="24"/>
          <w:lang w:val="en-US" w:eastAsia="zh-CN"/>
        </w:rPr>
        <w:t>20</w:t>
      </w:r>
      <w:r>
        <w:rPr>
          <w:rFonts w:hint="eastAsia" w:ascii="宋体" w:hAnsi="宋体" w:eastAsia="宋体" w:cs="宋体"/>
          <w:b w:val="0"/>
          <w:bCs w:val="0"/>
          <w:color w:val="auto"/>
          <w:sz w:val="24"/>
          <w:szCs w:val="24"/>
          <w:lang w:val="en-US" w:eastAsia="zh-CN"/>
        </w:rPr>
        <w:t>年内任意一个月</w:t>
      </w:r>
      <w:r>
        <w:rPr>
          <w:rFonts w:hint="eastAsia" w:ascii="宋体" w:hAnsi="宋体" w:eastAsia="宋体" w:cs="宋体"/>
          <w:b w:val="0"/>
          <w:bCs w:val="0"/>
          <w:color w:val="auto"/>
          <w:sz w:val="24"/>
          <w:szCs w:val="24"/>
        </w:rPr>
        <w:t>向税务机关申报的财务报表，</w:t>
      </w:r>
      <w:r>
        <w:rPr>
          <w:rFonts w:hint="eastAsia" w:ascii="宋体" w:hAnsi="宋体" w:eastAsia="宋体" w:cs="宋体"/>
          <w:b w:val="0"/>
          <w:bCs w:val="0"/>
          <w:color w:val="auto"/>
          <w:kern w:val="0"/>
          <w:sz w:val="24"/>
          <w:szCs w:val="24"/>
        </w:rPr>
        <w:t>C、</w:t>
      </w:r>
      <w:r>
        <w:rPr>
          <w:rFonts w:hint="eastAsia" w:ascii="宋体" w:hAnsi="宋体" w:eastAsia="宋体" w:cs="宋体"/>
          <w:b w:val="0"/>
          <w:bCs w:val="0"/>
          <w:color w:val="auto"/>
          <w:sz w:val="24"/>
          <w:szCs w:val="24"/>
          <w:lang w:val="en-US" w:eastAsia="zh-CN"/>
        </w:rPr>
        <w:t>20</w:t>
      </w:r>
      <w:r>
        <w:rPr>
          <w:rFonts w:hint="eastAsia" w:ascii="宋体" w:hAnsi="宋体" w:cs="宋体"/>
          <w:b w:val="0"/>
          <w:bCs w:val="0"/>
          <w:color w:val="auto"/>
          <w:sz w:val="24"/>
          <w:szCs w:val="24"/>
          <w:lang w:val="en-US" w:eastAsia="zh-CN"/>
        </w:rPr>
        <w:t>20</w:t>
      </w:r>
      <w:r>
        <w:rPr>
          <w:rFonts w:hint="eastAsia" w:ascii="宋体" w:hAnsi="宋体" w:eastAsia="宋体" w:cs="宋体"/>
          <w:b w:val="0"/>
          <w:bCs w:val="0"/>
          <w:color w:val="auto"/>
          <w:sz w:val="24"/>
          <w:szCs w:val="24"/>
          <w:lang w:val="en-US" w:eastAsia="zh-CN"/>
        </w:rPr>
        <w:t>年内任意一个月</w:t>
      </w:r>
      <w:r>
        <w:rPr>
          <w:rFonts w:hint="eastAsia" w:ascii="宋体" w:hAnsi="宋体" w:eastAsia="宋体" w:cs="宋体"/>
          <w:b w:val="0"/>
          <w:bCs w:val="0"/>
          <w:color w:val="auto"/>
          <w:kern w:val="0"/>
          <w:sz w:val="24"/>
          <w:szCs w:val="24"/>
        </w:rPr>
        <w:t>其基本开户银行出具的资信证明</w:t>
      </w:r>
      <w:r>
        <w:rPr>
          <w:rFonts w:hint="eastAsia" w:ascii="宋体" w:hAnsi="宋体" w:eastAsia="宋体" w:cs="宋体"/>
          <w:b w:val="0"/>
          <w:bCs w:val="0"/>
          <w:color w:val="auto"/>
          <w:kern w:val="0"/>
          <w:sz w:val="24"/>
          <w:szCs w:val="24"/>
          <w:lang w:eastAsia="zh-CN"/>
        </w:rPr>
        <w:t>；</w:t>
      </w:r>
      <w:r>
        <w:rPr>
          <w:rFonts w:hint="eastAsia" w:ascii="宋体" w:hAnsi="宋体" w:eastAsia="宋体" w:cs="宋体"/>
          <w:b w:val="0"/>
          <w:bCs w:val="0"/>
          <w:color w:val="auto"/>
          <w:kern w:val="0"/>
          <w:sz w:val="24"/>
          <w:szCs w:val="24"/>
        </w:rPr>
        <w:t>以上</w:t>
      </w:r>
      <w:r>
        <w:rPr>
          <w:rFonts w:hint="eastAsia" w:ascii="宋体" w:hAnsi="宋体" w:eastAsia="宋体" w:cs="宋体"/>
          <w:b w:val="0"/>
          <w:bCs w:val="0"/>
          <w:color w:val="auto"/>
          <w:kern w:val="0"/>
          <w:sz w:val="24"/>
          <w:szCs w:val="24"/>
          <w:lang w:eastAsia="zh-CN"/>
        </w:rPr>
        <w:t>三</w:t>
      </w:r>
      <w:r>
        <w:rPr>
          <w:rFonts w:hint="eastAsia" w:ascii="宋体" w:hAnsi="宋体" w:eastAsia="宋体" w:cs="宋体"/>
          <w:b w:val="0"/>
          <w:bCs w:val="0"/>
          <w:color w:val="auto"/>
          <w:kern w:val="0"/>
          <w:sz w:val="24"/>
          <w:szCs w:val="24"/>
        </w:rPr>
        <w:t>种形式的证明资料提供任何一种即可。</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宋体" w:hAnsi="宋体"/>
          <w:color w:val="auto"/>
          <w:sz w:val="24"/>
        </w:rPr>
      </w:pPr>
      <w:r>
        <w:rPr>
          <w:rFonts w:hint="eastAsia" w:ascii="宋体" w:hAnsi="宋体" w:eastAsia="宋体"/>
          <w:color w:val="auto"/>
          <w:sz w:val="24"/>
          <w:lang w:eastAsia="zh-CN"/>
        </w:rPr>
        <w:t>（</w:t>
      </w:r>
      <w:r>
        <w:rPr>
          <w:rFonts w:hint="eastAsia" w:ascii="宋体" w:hAnsi="宋体" w:eastAsia="宋体"/>
          <w:color w:val="auto"/>
          <w:sz w:val="24"/>
          <w:lang w:val="en-US" w:eastAsia="zh-CN"/>
        </w:rPr>
        <w:t>4</w:t>
      </w:r>
      <w:r>
        <w:rPr>
          <w:rFonts w:hint="eastAsia" w:ascii="宋体" w:hAnsi="宋体" w:eastAsia="宋体"/>
          <w:color w:val="auto"/>
          <w:sz w:val="24"/>
          <w:lang w:eastAsia="zh-CN"/>
        </w:rPr>
        <w:t>）</w:t>
      </w:r>
      <w:r>
        <w:rPr>
          <w:rFonts w:hint="eastAsia" w:ascii="宋体" w:hAnsi="宋体" w:eastAsia="宋体" w:cs="宋体"/>
          <w:b w:val="0"/>
          <w:bCs w:val="0"/>
          <w:color w:val="auto"/>
          <w:sz w:val="24"/>
          <w:szCs w:val="24"/>
        </w:rPr>
        <w:t>税收缴纳证明：提供</w:t>
      </w:r>
      <w:r>
        <w:rPr>
          <w:rFonts w:hint="eastAsia" w:ascii="宋体" w:hAnsi="宋体" w:eastAsia="宋体" w:cs="宋体"/>
          <w:b w:val="0"/>
          <w:bCs w:val="0"/>
          <w:color w:val="auto"/>
          <w:sz w:val="24"/>
          <w:szCs w:val="24"/>
          <w:lang w:val="en-US" w:eastAsia="zh-CN"/>
        </w:rPr>
        <w:t>20</w:t>
      </w:r>
      <w:r>
        <w:rPr>
          <w:rFonts w:hint="eastAsia" w:ascii="宋体" w:hAnsi="宋体" w:cs="宋体"/>
          <w:b w:val="0"/>
          <w:bCs w:val="0"/>
          <w:color w:val="auto"/>
          <w:sz w:val="24"/>
          <w:szCs w:val="24"/>
          <w:lang w:val="en-US" w:eastAsia="zh-CN"/>
        </w:rPr>
        <w:t>20</w:t>
      </w:r>
      <w:r>
        <w:rPr>
          <w:rFonts w:hint="eastAsia" w:ascii="宋体" w:hAnsi="宋体" w:eastAsia="宋体" w:cs="宋体"/>
          <w:b w:val="0"/>
          <w:bCs w:val="0"/>
          <w:color w:val="auto"/>
          <w:sz w:val="24"/>
          <w:szCs w:val="24"/>
          <w:lang w:val="en-US" w:eastAsia="zh-CN"/>
        </w:rPr>
        <w:t>年内任意一个月</w:t>
      </w:r>
      <w:r>
        <w:rPr>
          <w:rFonts w:hint="eastAsia" w:ascii="宋体" w:hAnsi="宋体" w:eastAsia="宋体" w:cs="宋体"/>
          <w:b w:val="0"/>
          <w:bCs w:val="0"/>
          <w:color w:val="auto"/>
          <w:sz w:val="24"/>
          <w:szCs w:val="24"/>
        </w:rPr>
        <w:t>的纳税证明或完税证明，依法免税的单位应提供相关证明材料。</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rPr>
      </w:pP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5</w:t>
      </w:r>
      <w:r>
        <w:rPr>
          <w:rFonts w:hint="eastAsia" w:ascii="宋体" w:hAnsi="宋体" w:eastAsia="宋体" w:cs="宋体"/>
          <w:color w:val="auto"/>
          <w:sz w:val="24"/>
          <w:lang w:eastAsia="zh-CN"/>
        </w:rPr>
        <w:t>）</w:t>
      </w:r>
      <w:r>
        <w:rPr>
          <w:rFonts w:hint="eastAsia" w:ascii="宋体" w:hAnsi="宋体" w:eastAsia="宋体" w:cs="宋体"/>
          <w:b w:val="0"/>
          <w:bCs w:val="0"/>
          <w:color w:val="auto"/>
          <w:sz w:val="24"/>
          <w:szCs w:val="24"/>
        </w:rPr>
        <w:t>社会保障资金缴纳证明：提供20</w:t>
      </w:r>
      <w:r>
        <w:rPr>
          <w:rFonts w:hint="eastAsia" w:ascii="宋体" w:hAnsi="宋体" w:cs="宋体"/>
          <w:b w:val="0"/>
          <w:bCs w:val="0"/>
          <w:color w:val="auto"/>
          <w:sz w:val="24"/>
          <w:szCs w:val="24"/>
          <w:lang w:val="en-US" w:eastAsia="zh-CN"/>
        </w:rPr>
        <w:t>20</w:t>
      </w:r>
      <w:r>
        <w:rPr>
          <w:rFonts w:hint="eastAsia" w:ascii="宋体" w:hAnsi="宋体" w:eastAsia="宋体" w:cs="宋体"/>
          <w:b w:val="0"/>
          <w:bCs w:val="0"/>
          <w:color w:val="auto"/>
          <w:sz w:val="24"/>
          <w:szCs w:val="24"/>
        </w:rPr>
        <w:t>年1月1日至</w:t>
      </w:r>
      <w:r>
        <w:rPr>
          <w:rFonts w:hint="eastAsia" w:ascii="宋体" w:hAnsi="宋体" w:eastAsia="宋体" w:cs="宋体"/>
          <w:b w:val="0"/>
          <w:bCs w:val="0"/>
          <w:color w:val="auto"/>
          <w:sz w:val="24"/>
          <w:szCs w:val="24"/>
          <w:lang w:eastAsia="zh-CN"/>
        </w:rPr>
        <w:t>谈判</w:t>
      </w:r>
      <w:r>
        <w:rPr>
          <w:rFonts w:hint="eastAsia" w:ascii="宋体" w:hAnsi="宋体" w:eastAsia="宋体" w:cs="宋体"/>
          <w:b w:val="0"/>
          <w:bCs w:val="0"/>
          <w:color w:val="auto"/>
          <w:kern w:val="0"/>
          <w:sz w:val="24"/>
          <w:szCs w:val="24"/>
        </w:rPr>
        <w:t>日期前</w:t>
      </w:r>
      <w:r>
        <w:rPr>
          <w:rFonts w:hint="eastAsia" w:ascii="宋体" w:hAnsi="宋体" w:eastAsia="宋体" w:cs="宋体"/>
          <w:b w:val="0"/>
          <w:bCs w:val="0"/>
          <w:color w:val="auto"/>
          <w:sz w:val="24"/>
          <w:szCs w:val="24"/>
        </w:rPr>
        <w:t>已缴存的任意一个月的社会保障资金缴存单据或社保机构开具的社会保险参保缴费情况证明，依法不需要缴纳社会保障资金的单位应提供相关证明材料。</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6</w:t>
      </w:r>
      <w:r>
        <w:rPr>
          <w:rFonts w:hint="eastAsia" w:ascii="宋体" w:hAnsi="宋体" w:eastAsia="宋体" w:cs="宋体"/>
          <w:color w:val="auto"/>
          <w:sz w:val="24"/>
          <w:lang w:eastAsia="zh-CN"/>
        </w:rPr>
        <w:t>）</w:t>
      </w:r>
      <w:r>
        <w:rPr>
          <w:rFonts w:hint="eastAsia" w:ascii="宋体" w:hAnsi="宋体" w:eastAsia="宋体" w:cs="宋体"/>
          <w:color w:val="auto"/>
          <w:sz w:val="24"/>
          <w:szCs w:val="24"/>
        </w:rPr>
        <w:t>供应商须出具参加政府采购活动前</w:t>
      </w:r>
      <w:r>
        <w:rPr>
          <w:rFonts w:hint="eastAsia" w:ascii="宋体" w:hAnsi="宋体" w:eastAsia="宋体" w:cs="宋体"/>
          <w:color w:val="auto"/>
          <w:sz w:val="24"/>
          <w:szCs w:val="24"/>
          <w:lang w:eastAsia="zh-CN"/>
        </w:rPr>
        <w:t>三</w:t>
      </w:r>
      <w:r>
        <w:rPr>
          <w:rFonts w:hint="eastAsia" w:ascii="宋体" w:hAnsi="宋体" w:eastAsia="宋体" w:cs="宋体"/>
          <w:color w:val="auto"/>
          <w:sz w:val="24"/>
          <w:szCs w:val="24"/>
        </w:rPr>
        <w:t>年内在经营活动中没有</w:t>
      </w:r>
      <w:r>
        <w:rPr>
          <w:rFonts w:hint="eastAsia" w:ascii="宋体" w:hAnsi="宋体" w:eastAsia="宋体" w:cs="宋体"/>
          <w:color w:val="auto"/>
          <w:sz w:val="24"/>
          <w:szCs w:val="24"/>
          <w:lang w:eastAsia="zh-CN"/>
        </w:rPr>
        <w:t>重大</w:t>
      </w:r>
      <w:r>
        <w:rPr>
          <w:rFonts w:hint="eastAsia" w:ascii="宋体" w:hAnsi="宋体" w:eastAsia="宋体" w:cs="宋体"/>
          <w:color w:val="auto"/>
          <w:sz w:val="24"/>
          <w:szCs w:val="24"/>
        </w:rPr>
        <w:t>违法记录的书面声明</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提供具有履行合同所必需的设备和专业技术能力的承诺</w:t>
      </w:r>
      <w:r>
        <w:rPr>
          <w:rFonts w:hint="eastAsia" w:ascii="宋体" w:hAnsi="宋体" w:eastAsia="宋体" w:cs="宋体"/>
          <w:color w:val="auto"/>
          <w:sz w:val="24"/>
          <w:szCs w:val="24"/>
          <w:lang w:eastAsia="zh-CN"/>
        </w:rPr>
        <w:t>书。</w:t>
      </w:r>
    </w:p>
    <w:p>
      <w:pPr>
        <w:spacing w:line="360" w:lineRule="auto"/>
        <w:ind w:firstLine="480" w:firstLineChars="200"/>
        <w:rPr>
          <w:rFonts w:ascii="宋体" w:hAnsi="宋体" w:cs="宋体"/>
          <w:b/>
          <w:bCs/>
          <w:color w:val="auto"/>
          <w:sz w:val="24"/>
        </w:rPr>
      </w:pPr>
      <w:r>
        <w:rPr>
          <w:rFonts w:hint="eastAsia" w:ascii="宋体" w:hAnsi="宋体" w:cs="宋体"/>
          <w:b w:val="0"/>
          <w:bCs w:val="0"/>
          <w:color w:val="auto"/>
          <w:sz w:val="24"/>
          <w:lang w:eastAsia="zh-CN"/>
        </w:rPr>
        <w:t>（</w:t>
      </w:r>
      <w:r>
        <w:rPr>
          <w:rFonts w:hint="eastAsia" w:ascii="宋体" w:hAnsi="宋体" w:cs="宋体"/>
          <w:b w:val="0"/>
          <w:bCs w:val="0"/>
          <w:color w:val="auto"/>
          <w:sz w:val="24"/>
          <w:lang w:val="en-US" w:eastAsia="zh-CN"/>
        </w:rPr>
        <w:t>7</w:t>
      </w:r>
      <w:r>
        <w:rPr>
          <w:rFonts w:hint="eastAsia" w:ascii="宋体" w:hAnsi="宋体" w:cs="宋体"/>
          <w:b w:val="0"/>
          <w:bCs w:val="0"/>
          <w:color w:val="auto"/>
          <w:sz w:val="24"/>
          <w:lang w:eastAsia="zh-CN"/>
        </w:rPr>
        <w:t>）</w:t>
      </w:r>
      <w:r>
        <w:rPr>
          <w:rFonts w:hint="eastAsia" w:ascii="宋体" w:hAnsi="宋体" w:cs="宋体"/>
          <w:b w:val="0"/>
          <w:bCs w:val="0"/>
          <w:color w:val="auto"/>
          <w:sz w:val="24"/>
        </w:rPr>
        <w:t>供应商须具有相关出版管理部门颁发的《出版物经营许可证》。</w:t>
      </w:r>
    </w:p>
    <w:p>
      <w:pPr>
        <w:spacing w:line="360" w:lineRule="auto"/>
        <w:ind w:firstLine="480" w:firstLineChars="200"/>
        <w:rPr>
          <w:rFonts w:hint="eastAsia"/>
          <w:color w:val="auto"/>
        </w:rPr>
      </w:pPr>
      <w:r>
        <w:rPr>
          <w:rFonts w:hint="eastAsia" w:ascii="宋体" w:hAnsi="宋体" w:cs="宋体"/>
          <w:color w:val="auto"/>
          <w:sz w:val="24"/>
          <w:lang w:eastAsia="zh-CN"/>
        </w:rPr>
        <w:t>（</w:t>
      </w:r>
      <w:r>
        <w:rPr>
          <w:rFonts w:hint="eastAsia" w:ascii="宋体" w:hAnsi="宋体" w:cs="宋体"/>
          <w:color w:val="auto"/>
          <w:sz w:val="24"/>
          <w:lang w:val="en-US" w:eastAsia="zh-CN"/>
        </w:rPr>
        <w:t>8</w:t>
      </w:r>
      <w:r>
        <w:rPr>
          <w:rFonts w:hint="eastAsia" w:ascii="宋体" w:hAnsi="宋体" w:cs="宋体"/>
          <w:color w:val="auto"/>
          <w:sz w:val="24"/>
          <w:lang w:eastAsia="zh-CN"/>
        </w:rPr>
        <w:t>）谈判</w:t>
      </w:r>
      <w:r>
        <w:rPr>
          <w:rFonts w:hint="eastAsia" w:ascii="宋体" w:hAnsi="宋体" w:cs="宋体"/>
          <w:color w:val="auto"/>
          <w:sz w:val="24"/>
        </w:rPr>
        <w:t>保证金缴纳凭证（加盖供应商公章）</w:t>
      </w:r>
      <w:r>
        <w:rPr>
          <w:rFonts w:hint="eastAsia" w:ascii="宋体" w:hAnsi="宋体" w:cs="宋体"/>
          <w:color w:val="auto"/>
          <w:sz w:val="24"/>
          <w:lang w:eastAsia="zh-CN"/>
        </w:rPr>
        <w:t>，</w:t>
      </w:r>
      <w:r>
        <w:rPr>
          <w:rFonts w:hint="eastAsia" w:ascii="宋体" w:hAnsi="宋体" w:cs="宋体"/>
          <w:color w:val="auto"/>
          <w:kern w:val="0"/>
          <w:sz w:val="24"/>
        </w:rPr>
        <w:t>或财政部门认可的政府采购专业担保机构出具的投标担保函</w:t>
      </w:r>
      <w:r>
        <w:rPr>
          <w:rFonts w:hint="eastAsia" w:ascii="宋体" w:hAnsi="宋体" w:cs="宋体"/>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三、 采购文件的获取方式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时间：即日起至2020-</w:t>
      </w:r>
      <w:r>
        <w:rPr>
          <w:rFonts w:hint="eastAsia" w:asciiTheme="minorEastAsia" w:hAnsiTheme="minorEastAsia" w:cstheme="minorEastAsia"/>
          <w:color w:val="auto"/>
          <w:sz w:val="24"/>
          <w:szCs w:val="24"/>
          <w:lang w:val="en-US" w:eastAsia="zh-CN"/>
        </w:rPr>
        <w:t>10</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val="en-US" w:eastAsia="zh-CN"/>
        </w:rPr>
        <w:t>10</w:t>
      </w:r>
      <w:r>
        <w:rPr>
          <w:rFonts w:hint="eastAsia" w:asciiTheme="minorEastAsia" w:hAnsiTheme="minorEastAsia" w:eastAsiaTheme="minorEastAsia" w:cstheme="minorEastAsia"/>
          <w:color w:val="auto"/>
          <w:sz w:val="24"/>
          <w:szCs w:val="24"/>
        </w:rPr>
        <w:t xml:space="preserve"> 17:00:00 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地点：</w:t>
      </w:r>
      <w:r>
        <w:rPr>
          <w:rFonts w:hint="eastAsia" w:ascii="宋体" w:hAnsi="宋体" w:eastAsia="宋体" w:cs="宋体"/>
          <w:color w:val="auto"/>
          <w:sz w:val="24"/>
        </w:rPr>
        <w:t>西安市曲江新区雁翔路3269号旺座曲江E座29层2901号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方式：现场购买/邮寄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售价： 每套</w:t>
      </w:r>
      <w:r>
        <w:rPr>
          <w:rFonts w:hint="eastAsia" w:asciiTheme="minorEastAsia" w:hAnsi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rPr>
        <w:t>00元（人民币），售后不退</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Style w:val="31"/>
          <w:rFonts w:hint="eastAsia" w:ascii="宋体" w:hAnsi="宋体" w:eastAsia="宋体" w:cs="宋体"/>
          <w:b/>
          <w:bCs w:val="0"/>
          <w:i w:val="0"/>
          <w:caps w:val="0"/>
          <w:color w:val="auto"/>
          <w:spacing w:val="0"/>
          <w:sz w:val="24"/>
          <w:szCs w:val="24"/>
          <w:shd w:val="clear" w:color="auto" w:fill="FFFFFF"/>
        </w:rPr>
      </w:pPr>
      <w:r>
        <w:rPr>
          <w:rStyle w:val="31"/>
          <w:rFonts w:hint="eastAsia" w:ascii="宋体" w:hAnsi="宋体" w:eastAsia="宋体" w:cs="宋体"/>
          <w:b/>
          <w:bCs w:val="0"/>
          <w:i w:val="0"/>
          <w:caps w:val="0"/>
          <w:color w:val="auto"/>
          <w:spacing w:val="0"/>
          <w:sz w:val="24"/>
          <w:szCs w:val="24"/>
          <w:shd w:val="clear" w:color="auto" w:fill="FFFFFF"/>
          <w:lang w:eastAsia="zh-CN"/>
        </w:rPr>
        <w:t>注：</w:t>
      </w:r>
      <w:r>
        <w:rPr>
          <w:rStyle w:val="31"/>
          <w:rFonts w:hint="eastAsia" w:ascii="宋体" w:hAnsi="宋体" w:cs="宋体"/>
          <w:b/>
          <w:bCs w:val="0"/>
          <w:i w:val="0"/>
          <w:caps w:val="0"/>
          <w:color w:val="auto"/>
          <w:spacing w:val="0"/>
          <w:sz w:val="24"/>
          <w:szCs w:val="24"/>
          <w:shd w:val="clear" w:color="auto" w:fill="FFFFFF"/>
          <w:lang w:eastAsia="zh-CN"/>
        </w:rPr>
        <w:t>（</w:t>
      </w:r>
      <w:r>
        <w:rPr>
          <w:rStyle w:val="31"/>
          <w:rFonts w:hint="eastAsia" w:ascii="宋体" w:hAnsi="宋体" w:cs="宋体"/>
          <w:b/>
          <w:bCs w:val="0"/>
          <w:i w:val="0"/>
          <w:caps w:val="0"/>
          <w:color w:val="auto"/>
          <w:spacing w:val="0"/>
          <w:sz w:val="24"/>
          <w:szCs w:val="24"/>
          <w:shd w:val="clear" w:color="auto" w:fill="FFFFFF"/>
          <w:lang w:val="en-US" w:eastAsia="zh-CN"/>
        </w:rPr>
        <w:t>1</w:t>
      </w:r>
      <w:r>
        <w:rPr>
          <w:rStyle w:val="31"/>
          <w:rFonts w:hint="eastAsia" w:ascii="宋体" w:hAnsi="宋体" w:cs="宋体"/>
          <w:b/>
          <w:bCs w:val="0"/>
          <w:i w:val="0"/>
          <w:caps w:val="0"/>
          <w:color w:val="auto"/>
          <w:spacing w:val="0"/>
          <w:sz w:val="24"/>
          <w:szCs w:val="24"/>
          <w:shd w:val="clear" w:color="auto" w:fill="FFFFFF"/>
          <w:lang w:eastAsia="zh-CN"/>
        </w:rPr>
        <w:t>）</w:t>
      </w:r>
      <w:r>
        <w:rPr>
          <w:rStyle w:val="31"/>
          <w:rFonts w:hint="eastAsia" w:ascii="宋体" w:hAnsi="宋体" w:eastAsia="宋体" w:cs="宋体"/>
          <w:b/>
          <w:bCs w:val="0"/>
          <w:i w:val="0"/>
          <w:caps w:val="0"/>
          <w:color w:val="auto"/>
          <w:spacing w:val="0"/>
          <w:sz w:val="24"/>
          <w:szCs w:val="24"/>
          <w:shd w:val="clear" w:color="auto" w:fill="FFFFFF"/>
        </w:rPr>
        <w:t>发售时间：</w:t>
      </w:r>
      <w:r>
        <w:rPr>
          <w:rFonts w:hint="eastAsia" w:ascii="宋体" w:hAnsi="宋体" w:cs="宋体"/>
          <w:b/>
          <w:bCs w:val="0"/>
          <w:color w:val="auto"/>
          <w:sz w:val="24"/>
          <w:lang w:eastAsia="zh-CN"/>
        </w:rPr>
        <w:t>上午</w:t>
      </w:r>
      <w:r>
        <w:rPr>
          <w:rFonts w:hint="eastAsia" w:ascii="宋体" w:hAnsi="宋体" w:cs="宋体"/>
          <w:b/>
          <w:bCs w:val="0"/>
          <w:color w:val="auto"/>
          <w:sz w:val="24"/>
        </w:rPr>
        <w:t>09:00</w:t>
      </w:r>
      <w:r>
        <w:rPr>
          <w:rFonts w:hint="eastAsia" w:ascii="宋体" w:hAnsi="宋体" w:cs="宋体"/>
          <w:b/>
          <w:bCs w:val="0"/>
          <w:color w:val="auto"/>
          <w:sz w:val="24"/>
          <w:lang w:val="en-US" w:eastAsia="zh-CN"/>
        </w:rPr>
        <w:t>-12:00</w:t>
      </w:r>
      <w:r>
        <w:rPr>
          <w:rFonts w:hint="eastAsia" w:ascii="宋体" w:hAnsi="宋体" w:cs="宋体"/>
          <w:b/>
          <w:bCs w:val="0"/>
          <w:color w:val="auto"/>
          <w:sz w:val="24"/>
          <w:lang w:eastAsia="zh-CN"/>
        </w:rPr>
        <w:t>，下午</w:t>
      </w:r>
      <w:r>
        <w:rPr>
          <w:rFonts w:hint="eastAsia" w:ascii="宋体" w:hAnsi="宋体" w:cs="宋体"/>
          <w:b/>
          <w:bCs w:val="0"/>
          <w:color w:val="auto"/>
          <w:sz w:val="24"/>
          <w:lang w:val="en-US" w:eastAsia="zh-CN"/>
        </w:rPr>
        <w:t>14:00-</w:t>
      </w:r>
      <w:r>
        <w:rPr>
          <w:rFonts w:hint="eastAsia" w:ascii="宋体" w:hAnsi="宋体" w:cs="宋体"/>
          <w:b/>
          <w:bCs w:val="0"/>
          <w:color w:val="auto"/>
          <w:sz w:val="24"/>
        </w:rPr>
        <w:t>17:00（双休日及法定节假日除外）</w:t>
      </w:r>
      <w:r>
        <w:rPr>
          <w:rStyle w:val="31"/>
          <w:rFonts w:hint="eastAsia" w:ascii="宋体" w:hAnsi="宋体" w:eastAsia="宋体" w:cs="宋体"/>
          <w:b/>
          <w:bCs w:val="0"/>
          <w:i w:val="0"/>
          <w:caps w:val="0"/>
          <w:color w:val="auto"/>
          <w:spacing w:val="0"/>
          <w:sz w:val="24"/>
          <w:szCs w:val="24"/>
          <w:shd w:val="clear" w:color="auto" w:fill="FFFFFF"/>
        </w:rPr>
        <w:t>（</w:t>
      </w:r>
      <w:r>
        <w:rPr>
          <w:rStyle w:val="31"/>
          <w:rFonts w:hint="eastAsia" w:ascii="宋体" w:hAnsi="宋体" w:cs="宋体"/>
          <w:b/>
          <w:bCs w:val="0"/>
          <w:i w:val="0"/>
          <w:caps w:val="0"/>
          <w:color w:val="auto"/>
          <w:spacing w:val="0"/>
          <w:sz w:val="24"/>
          <w:szCs w:val="24"/>
          <w:shd w:val="clear" w:color="auto" w:fill="FFFFFF"/>
          <w:lang w:val="en-US" w:eastAsia="zh-CN"/>
        </w:rPr>
        <w:t>2</w:t>
      </w:r>
      <w:r>
        <w:rPr>
          <w:rStyle w:val="31"/>
          <w:rFonts w:hint="eastAsia" w:ascii="宋体" w:hAnsi="宋体" w:eastAsia="宋体" w:cs="宋体"/>
          <w:b/>
          <w:bCs w:val="0"/>
          <w:i w:val="0"/>
          <w:caps w:val="0"/>
          <w:color w:val="auto"/>
          <w:spacing w:val="0"/>
          <w:sz w:val="24"/>
          <w:szCs w:val="24"/>
          <w:shd w:val="clear" w:color="auto" w:fill="FFFFFF"/>
        </w:rPr>
        <w:t>）购买</w:t>
      </w:r>
      <w:r>
        <w:rPr>
          <w:rStyle w:val="31"/>
          <w:rFonts w:hint="eastAsia" w:eastAsia="宋体" w:cs="宋体"/>
          <w:b/>
          <w:bCs w:val="0"/>
          <w:i w:val="0"/>
          <w:caps w:val="0"/>
          <w:color w:val="auto"/>
          <w:spacing w:val="0"/>
          <w:sz w:val="24"/>
          <w:szCs w:val="24"/>
          <w:shd w:val="clear" w:color="auto" w:fill="FFFFFF"/>
          <w:lang w:eastAsia="zh-CN"/>
        </w:rPr>
        <w:t>谈判</w:t>
      </w:r>
      <w:bookmarkStart w:id="98" w:name="_GoBack"/>
      <w:bookmarkEnd w:id="98"/>
      <w:r>
        <w:rPr>
          <w:rStyle w:val="31"/>
          <w:rFonts w:hint="eastAsia" w:ascii="宋体" w:hAnsi="宋体" w:eastAsia="宋体" w:cs="宋体"/>
          <w:b/>
          <w:bCs w:val="0"/>
          <w:i w:val="0"/>
          <w:caps w:val="0"/>
          <w:color w:val="auto"/>
          <w:spacing w:val="0"/>
          <w:sz w:val="24"/>
          <w:szCs w:val="24"/>
          <w:shd w:val="clear" w:color="auto" w:fill="FFFFFF"/>
        </w:rPr>
        <w:t>文件请携带单位介绍信和本人身份证</w:t>
      </w:r>
      <w:r>
        <w:rPr>
          <w:rStyle w:val="31"/>
          <w:rFonts w:hint="eastAsia" w:ascii="宋体" w:hAnsi="宋体" w:eastAsia="宋体" w:cs="宋体"/>
          <w:b/>
          <w:bCs w:val="0"/>
          <w:i w:val="0"/>
          <w:caps w:val="0"/>
          <w:color w:val="auto"/>
          <w:spacing w:val="0"/>
          <w:sz w:val="24"/>
          <w:szCs w:val="24"/>
          <w:shd w:val="clear" w:color="auto" w:fill="FFFFFF"/>
          <w:lang w:eastAsia="zh-CN"/>
        </w:rPr>
        <w:t>复印件</w:t>
      </w:r>
      <w:r>
        <w:rPr>
          <w:rStyle w:val="31"/>
          <w:rFonts w:hint="eastAsia" w:eastAsia="宋体" w:cs="宋体"/>
          <w:b/>
          <w:bCs w:val="0"/>
          <w:i w:val="0"/>
          <w:caps w:val="0"/>
          <w:color w:val="auto"/>
          <w:spacing w:val="0"/>
          <w:sz w:val="24"/>
          <w:szCs w:val="24"/>
          <w:shd w:val="clear" w:color="auto" w:fill="FFFFFF"/>
          <w:lang w:val="en-US" w:eastAsia="zh-CN"/>
        </w:rPr>
        <w:t>,加盖公章</w:t>
      </w:r>
      <w:r>
        <w:rPr>
          <w:rStyle w:val="31"/>
          <w:rFonts w:hint="eastAsia" w:ascii="宋体" w:hAnsi="宋体" w:eastAsia="宋体" w:cs="宋体"/>
          <w:b/>
          <w:bCs w:val="0"/>
          <w:i w:val="0"/>
          <w:caps w:val="0"/>
          <w:color w:val="auto"/>
          <w:spacing w:val="0"/>
          <w:sz w:val="24"/>
          <w:szCs w:val="24"/>
          <w:shd w:val="clear" w:color="auto" w:fill="FFFFFF"/>
        </w:rPr>
        <w:t>（</w:t>
      </w:r>
      <w:r>
        <w:rPr>
          <w:rStyle w:val="31"/>
          <w:rFonts w:hint="eastAsia" w:ascii="宋体" w:hAnsi="宋体" w:cs="宋体"/>
          <w:b/>
          <w:bCs w:val="0"/>
          <w:i w:val="0"/>
          <w:caps w:val="0"/>
          <w:color w:val="auto"/>
          <w:spacing w:val="0"/>
          <w:sz w:val="24"/>
          <w:szCs w:val="24"/>
          <w:shd w:val="clear" w:color="auto" w:fill="FFFFFF"/>
          <w:lang w:val="en-US" w:eastAsia="zh-CN"/>
        </w:rPr>
        <w:t>3</w:t>
      </w:r>
      <w:r>
        <w:rPr>
          <w:rStyle w:val="31"/>
          <w:rFonts w:hint="eastAsia" w:ascii="宋体" w:hAnsi="宋体" w:eastAsia="宋体" w:cs="宋体"/>
          <w:b/>
          <w:bCs w:val="0"/>
          <w:i w:val="0"/>
          <w:caps w:val="0"/>
          <w:color w:val="auto"/>
          <w:spacing w:val="0"/>
          <w:sz w:val="24"/>
          <w:szCs w:val="24"/>
          <w:shd w:val="clear" w:color="auto" w:fill="FFFFFF"/>
        </w:rPr>
        <w:t>）请供应商通过陕西省政府采购网（http://www.ccgp-shaanxi.gov.cn/）注册登记加入陕西省政府采购供应商库。</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0" w:beforeAutospacing="0" w:after="0" w:afterAutospacing="0" w:line="360" w:lineRule="auto"/>
        <w:ind w:left="0" w:right="0" w:firstLine="0"/>
        <w:textAlignment w:val="auto"/>
        <w:rPr>
          <w:rFonts w:hint="eastAsia" w:ascii="宋体" w:hAnsi="宋体" w:eastAsia="宋体" w:cs="宋体"/>
          <w:b/>
          <w:i w:val="0"/>
          <w:caps w:val="0"/>
          <w:color w:val="auto"/>
          <w:spacing w:val="0"/>
          <w:sz w:val="24"/>
          <w:szCs w:val="24"/>
        </w:rPr>
      </w:pPr>
      <w:r>
        <w:rPr>
          <w:rFonts w:hint="eastAsia" w:ascii="宋体" w:hAnsi="宋体" w:eastAsia="宋体" w:cs="宋体"/>
          <w:b/>
          <w:i w:val="0"/>
          <w:caps w:val="0"/>
          <w:color w:val="auto"/>
          <w:spacing w:val="0"/>
          <w:sz w:val="24"/>
          <w:szCs w:val="24"/>
          <w:shd w:val="clear" w:color="auto" w:fill="FFFFFF"/>
        </w:rPr>
        <w:t xml:space="preserve">四、 </w:t>
      </w:r>
      <w:r>
        <w:rPr>
          <w:rFonts w:hint="eastAsia" w:ascii="宋体" w:hAnsi="宋体" w:eastAsia="宋体" w:cs="宋体"/>
          <w:b/>
          <w:i w:val="0"/>
          <w:caps w:val="0"/>
          <w:color w:val="auto"/>
          <w:spacing w:val="0"/>
          <w:sz w:val="24"/>
          <w:szCs w:val="24"/>
          <w:shd w:val="clear" w:color="auto" w:fill="FFFFFF"/>
          <w:lang w:eastAsia="zh-CN"/>
        </w:rPr>
        <w:t>响应</w:t>
      </w:r>
      <w:r>
        <w:rPr>
          <w:rFonts w:hint="eastAsia" w:ascii="宋体" w:hAnsi="宋体" w:eastAsia="宋体" w:cs="宋体"/>
          <w:b/>
          <w:i w:val="0"/>
          <w:caps w:val="0"/>
          <w:color w:val="auto"/>
          <w:spacing w:val="0"/>
          <w:sz w:val="24"/>
          <w:szCs w:val="24"/>
          <w:shd w:val="clear" w:color="auto" w:fill="FFFFFF"/>
        </w:rPr>
        <w:t>文件递交</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color="auto" w:fill="FFFFFF"/>
        </w:rPr>
        <w:t>截止时间： 2020-</w:t>
      </w:r>
      <w:r>
        <w:rPr>
          <w:rFonts w:hint="eastAsia" w:cs="宋体"/>
          <w:b w:val="0"/>
          <w:i w:val="0"/>
          <w:caps w:val="0"/>
          <w:color w:val="auto"/>
          <w:spacing w:val="0"/>
          <w:sz w:val="24"/>
          <w:szCs w:val="24"/>
          <w:shd w:val="clear" w:color="auto" w:fill="FFFFFF"/>
          <w:lang w:val="en-US" w:eastAsia="zh-CN"/>
        </w:rPr>
        <w:t>10</w:t>
      </w:r>
      <w:r>
        <w:rPr>
          <w:rFonts w:hint="eastAsia" w:ascii="宋体" w:hAnsi="宋体" w:eastAsia="宋体" w:cs="宋体"/>
          <w:b w:val="0"/>
          <w:i w:val="0"/>
          <w:caps w:val="0"/>
          <w:color w:val="auto"/>
          <w:spacing w:val="0"/>
          <w:sz w:val="24"/>
          <w:szCs w:val="24"/>
          <w:shd w:val="clear" w:color="auto" w:fill="FFFFFF"/>
        </w:rPr>
        <w:t>-</w:t>
      </w:r>
      <w:r>
        <w:rPr>
          <w:rFonts w:hint="eastAsia" w:eastAsia="宋体" w:cs="宋体"/>
          <w:b w:val="0"/>
          <w:i w:val="0"/>
          <w:caps w:val="0"/>
          <w:color w:val="auto"/>
          <w:spacing w:val="0"/>
          <w:sz w:val="24"/>
          <w:szCs w:val="24"/>
          <w:shd w:val="clear" w:color="auto" w:fill="FFFFFF"/>
          <w:lang w:val="en-US" w:eastAsia="zh-CN"/>
        </w:rPr>
        <w:t>2</w:t>
      </w:r>
      <w:r>
        <w:rPr>
          <w:rFonts w:hint="eastAsia" w:cs="宋体"/>
          <w:b w:val="0"/>
          <w:i w:val="0"/>
          <w:caps w:val="0"/>
          <w:color w:val="auto"/>
          <w:spacing w:val="0"/>
          <w:sz w:val="24"/>
          <w:szCs w:val="24"/>
          <w:shd w:val="clear" w:color="auto" w:fill="FFFFFF"/>
          <w:lang w:val="en-US" w:eastAsia="zh-CN"/>
        </w:rPr>
        <w:t>1</w:t>
      </w:r>
      <w:r>
        <w:rPr>
          <w:rFonts w:hint="eastAsia" w:ascii="宋体" w:hAnsi="宋体" w:eastAsia="宋体" w:cs="宋体"/>
          <w:b w:val="0"/>
          <w:i w:val="0"/>
          <w:caps w:val="0"/>
          <w:color w:val="auto"/>
          <w:spacing w:val="0"/>
          <w:sz w:val="24"/>
          <w:szCs w:val="24"/>
          <w:shd w:val="clear" w:color="auto" w:fill="FFFFFF"/>
        </w:rPr>
        <w:t xml:space="preserve"> </w:t>
      </w:r>
      <w:r>
        <w:rPr>
          <w:rFonts w:hint="eastAsia" w:ascii="宋体" w:hAnsi="宋体" w:eastAsia="宋体" w:cs="宋体"/>
          <w:b w:val="0"/>
          <w:i w:val="0"/>
          <w:caps w:val="0"/>
          <w:color w:val="auto"/>
          <w:spacing w:val="0"/>
          <w:sz w:val="24"/>
          <w:szCs w:val="24"/>
          <w:shd w:val="clear" w:color="auto" w:fill="FFFFFF"/>
          <w:lang w:val="en-US" w:eastAsia="zh-CN"/>
        </w:rPr>
        <w:t>14</w:t>
      </w:r>
      <w:r>
        <w:rPr>
          <w:rFonts w:hint="eastAsia" w:ascii="宋体" w:hAnsi="宋体" w:eastAsia="宋体" w:cs="宋体"/>
          <w:b w:val="0"/>
          <w:i w:val="0"/>
          <w:caps w:val="0"/>
          <w:color w:val="auto"/>
          <w:spacing w:val="0"/>
          <w:sz w:val="24"/>
          <w:szCs w:val="24"/>
          <w:shd w:val="clear" w:color="auto" w:fill="FFFFFF"/>
        </w:rPr>
        <w:t>:</w:t>
      </w:r>
      <w:r>
        <w:rPr>
          <w:rFonts w:hint="eastAsia" w:eastAsia="宋体" w:cs="宋体"/>
          <w:b w:val="0"/>
          <w:i w:val="0"/>
          <w:caps w:val="0"/>
          <w:color w:val="auto"/>
          <w:spacing w:val="0"/>
          <w:sz w:val="24"/>
          <w:szCs w:val="24"/>
          <w:shd w:val="clear" w:color="auto" w:fill="FFFFFF"/>
          <w:lang w:val="en-US" w:eastAsia="zh-CN"/>
        </w:rPr>
        <w:t>0</w:t>
      </w:r>
      <w:r>
        <w:rPr>
          <w:rFonts w:hint="eastAsia" w:ascii="宋体" w:hAnsi="宋体" w:eastAsia="宋体" w:cs="宋体"/>
          <w:b w:val="0"/>
          <w:i w:val="0"/>
          <w:caps w:val="0"/>
          <w:color w:val="auto"/>
          <w:spacing w:val="0"/>
          <w:sz w:val="24"/>
          <w:szCs w:val="24"/>
          <w:shd w:val="clear" w:color="auto" w:fill="FFFFFF"/>
        </w:rPr>
        <w:t>0:00</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color="auto" w:fill="FFFFFF"/>
        </w:rPr>
        <w:t>地点：</w:t>
      </w:r>
      <w:r>
        <w:rPr>
          <w:rFonts w:hint="eastAsia" w:ascii="宋体" w:hAnsi="宋体" w:eastAsia="宋体" w:cs="宋体"/>
          <w:color w:val="auto"/>
          <w:sz w:val="24"/>
        </w:rPr>
        <w:t>西安市曲江新区雁翔路3269号旺座曲江E座30层第</w:t>
      </w:r>
      <w:r>
        <w:rPr>
          <w:rFonts w:hint="eastAsia" w:cs="宋体"/>
          <w:color w:val="auto"/>
          <w:sz w:val="24"/>
          <w:lang w:eastAsia="zh-CN"/>
        </w:rPr>
        <w:t>三</w:t>
      </w:r>
      <w:r>
        <w:rPr>
          <w:rFonts w:hint="eastAsia" w:ascii="宋体" w:hAnsi="宋体" w:eastAsia="宋体" w:cs="宋体"/>
          <w:color w:val="auto"/>
          <w:sz w:val="24"/>
        </w:rPr>
        <w:t>会议室</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0" w:beforeAutospacing="0" w:after="0" w:afterAutospacing="0" w:line="360" w:lineRule="auto"/>
        <w:ind w:left="0" w:right="0" w:firstLine="0"/>
        <w:textAlignment w:val="auto"/>
        <w:rPr>
          <w:rFonts w:hint="eastAsia" w:ascii="宋体" w:hAnsi="宋体" w:eastAsia="宋体" w:cs="宋体"/>
          <w:b/>
          <w:i w:val="0"/>
          <w:caps w:val="0"/>
          <w:color w:val="auto"/>
          <w:spacing w:val="0"/>
          <w:sz w:val="24"/>
          <w:szCs w:val="24"/>
        </w:rPr>
      </w:pPr>
      <w:r>
        <w:rPr>
          <w:rFonts w:hint="eastAsia" w:ascii="宋体" w:hAnsi="宋体" w:eastAsia="宋体" w:cs="宋体"/>
          <w:b/>
          <w:i w:val="0"/>
          <w:caps w:val="0"/>
          <w:color w:val="auto"/>
          <w:spacing w:val="0"/>
          <w:sz w:val="24"/>
          <w:szCs w:val="24"/>
          <w:shd w:val="clear" w:color="auto" w:fill="FFFFFF"/>
        </w:rPr>
        <w:t>五、公告期限</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color="auto" w:fill="FFFFFF"/>
        </w:rPr>
        <w:t>自本公告发布之日起</w:t>
      </w:r>
      <w:r>
        <w:rPr>
          <w:rFonts w:hint="eastAsia" w:ascii="宋体" w:hAnsi="宋体" w:eastAsia="宋体" w:cs="宋体"/>
          <w:b w:val="0"/>
          <w:i w:val="0"/>
          <w:caps w:val="0"/>
          <w:color w:val="auto"/>
          <w:spacing w:val="0"/>
          <w:sz w:val="24"/>
          <w:szCs w:val="24"/>
          <w:shd w:val="clear" w:color="auto" w:fill="FFFFFF"/>
          <w:lang w:val="en-US" w:eastAsia="zh-CN"/>
        </w:rPr>
        <w:t>3</w:t>
      </w:r>
      <w:r>
        <w:rPr>
          <w:rFonts w:hint="eastAsia" w:ascii="宋体" w:hAnsi="宋体" w:eastAsia="宋体" w:cs="宋体"/>
          <w:b w:val="0"/>
          <w:i w:val="0"/>
          <w:caps w:val="0"/>
          <w:color w:val="auto"/>
          <w:spacing w:val="0"/>
          <w:sz w:val="24"/>
          <w:szCs w:val="24"/>
          <w:shd w:val="clear" w:color="auto" w:fill="FFFFFF"/>
        </w:rPr>
        <w:t>个工作日。</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0" w:beforeAutospacing="0" w:after="0" w:afterAutospacing="0" w:line="360" w:lineRule="auto"/>
        <w:ind w:left="0" w:right="0" w:firstLine="0"/>
        <w:textAlignment w:val="auto"/>
        <w:rPr>
          <w:rFonts w:hint="eastAsia" w:ascii="宋体" w:hAnsi="宋体" w:eastAsia="宋体" w:cs="宋体"/>
          <w:b/>
          <w:i w:val="0"/>
          <w:caps w:val="0"/>
          <w:color w:val="auto"/>
          <w:spacing w:val="0"/>
          <w:sz w:val="24"/>
          <w:szCs w:val="24"/>
        </w:rPr>
      </w:pPr>
      <w:r>
        <w:rPr>
          <w:rFonts w:hint="eastAsia" w:ascii="宋体" w:hAnsi="宋体" w:eastAsia="宋体" w:cs="宋体"/>
          <w:b/>
          <w:i w:val="0"/>
          <w:caps w:val="0"/>
          <w:color w:val="auto"/>
          <w:spacing w:val="0"/>
          <w:sz w:val="24"/>
          <w:szCs w:val="24"/>
          <w:shd w:val="clear" w:color="auto" w:fill="FFFFFF"/>
        </w:rPr>
        <w:t>六、其他补充事宜</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0" w:beforeAutospacing="0" w:after="0" w:afterAutospacing="0" w:line="360" w:lineRule="auto"/>
        <w:ind w:left="0" w:right="0" w:firstLine="0"/>
        <w:textAlignment w:val="auto"/>
        <w:rPr>
          <w:rFonts w:hint="eastAsia" w:ascii="宋体" w:hAnsi="宋体" w:eastAsia="宋体" w:cs="宋体"/>
          <w:b/>
          <w:i w:val="0"/>
          <w:caps w:val="0"/>
          <w:color w:val="auto"/>
          <w:spacing w:val="0"/>
          <w:sz w:val="24"/>
          <w:szCs w:val="24"/>
        </w:rPr>
      </w:pPr>
      <w:r>
        <w:rPr>
          <w:rFonts w:hint="eastAsia" w:ascii="宋体" w:hAnsi="宋体" w:eastAsia="宋体" w:cs="宋体"/>
          <w:b/>
          <w:i w:val="0"/>
          <w:caps w:val="0"/>
          <w:color w:val="auto"/>
          <w:spacing w:val="0"/>
          <w:sz w:val="24"/>
          <w:szCs w:val="24"/>
          <w:shd w:val="clear" w:color="auto" w:fill="FFFFFF"/>
        </w:rPr>
        <w:t>七、对本次招标提出询问，请按以下方式联系。</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color="auto" w:fill="FFFFFF"/>
        </w:rPr>
        <w:t>1、采购人信息：</w:t>
      </w:r>
      <w:r>
        <w:rPr>
          <w:rFonts w:hint="eastAsia" w:ascii="宋体" w:hAnsi="宋体" w:eastAsia="宋体" w:cs="宋体"/>
          <w:color w:val="auto"/>
          <w:sz w:val="24"/>
        </w:rPr>
        <w:t>陕西理工大学</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color="auto" w:fill="FFFFFF"/>
        </w:rPr>
        <w:t>地址：</w:t>
      </w:r>
      <w:r>
        <w:rPr>
          <w:rFonts w:hint="eastAsia" w:ascii="宋体" w:hAnsi="宋体" w:eastAsia="宋体" w:cs="宋体"/>
          <w:color w:val="auto"/>
          <w:sz w:val="24"/>
        </w:rPr>
        <w:t>汉中市汉台区东一环路1号</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lang w:eastAsia="zh-CN"/>
        </w:rPr>
      </w:pPr>
      <w:r>
        <w:rPr>
          <w:rFonts w:hint="eastAsia" w:ascii="宋体" w:hAnsi="宋体" w:eastAsia="宋体" w:cs="宋体"/>
          <w:b w:val="0"/>
          <w:i w:val="0"/>
          <w:caps w:val="0"/>
          <w:color w:val="auto"/>
          <w:spacing w:val="0"/>
          <w:sz w:val="24"/>
          <w:szCs w:val="24"/>
          <w:shd w:val="clear" w:color="auto" w:fill="FFFFFF"/>
        </w:rPr>
        <w:t xml:space="preserve">联系人：杨老师 </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color="auto" w:fill="FFFFFF"/>
        </w:rPr>
        <w:t>电话：</w:t>
      </w:r>
      <w:r>
        <w:rPr>
          <w:rFonts w:hint="eastAsia" w:ascii="宋体" w:hAnsi="宋体" w:eastAsia="宋体" w:cs="宋体"/>
          <w:color w:val="auto"/>
          <w:sz w:val="24"/>
        </w:rPr>
        <w:t>0916-2641657</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color="auto" w:fill="FFFFFF"/>
        </w:rPr>
        <w:t>2、项目联系方式</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color="auto" w:fill="FFFFFF"/>
        </w:rPr>
        <w:t>项目联系人：</w:t>
      </w:r>
      <w:r>
        <w:rPr>
          <w:rFonts w:hint="eastAsia" w:ascii="宋体" w:hAnsi="宋体" w:eastAsia="宋体" w:cs="宋体"/>
          <w:color w:val="auto"/>
          <w:sz w:val="24"/>
        </w:rPr>
        <w:t>田海霞</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color="auto" w:fill="FFFFFF"/>
        </w:rPr>
        <w:t>电 话：</w:t>
      </w:r>
      <w:r>
        <w:rPr>
          <w:rFonts w:hint="eastAsia" w:ascii="宋体" w:hAnsi="宋体" w:eastAsia="宋体" w:cs="宋体"/>
          <w:color w:val="auto"/>
          <w:sz w:val="24"/>
        </w:rPr>
        <w:t>029-62875360</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lang w:eastAsia="zh-CN"/>
        </w:rPr>
      </w:pPr>
      <w:r>
        <w:rPr>
          <w:rFonts w:hint="eastAsia" w:ascii="宋体" w:hAnsi="宋体" w:eastAsia="宋体" w:cs="宋体"/>
          <w:b w:val="0"/>
          <w:i w:val="0"/>
          <w:caps w:val="0"/>
          <w:color w:val="auto"/>
          <w:spacing w:val="0"/>
          <w:sz w:val="24"/>
          <w:szCs w:val="24"/>
          <w:shd w:val="clear" w:color="auto" w:fill="FFFFFF"/>
        </w:rPr>
        <w:t>传 真：</w:t>
      </w:r>
      <w:r>
        <w:rPr>
          <w:rFonts w:hint="eastAsia" w:ascii="宋体" w:hAnsi="宋体" w:eastAsia="宋体" w:cs="宋体"/>
          <w:color w:val="auto"/>
          <w:sz w:val="24"/>
          <w:lang w:val="en-US" w:eastAsia="zh-CN"/>
        </w:rPr>
        <w:t>/</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color="auto" w:fill="FFFFFF"/>
        </w:rPr>
        <w:t>3、采购代理机构信息</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color="auto" w:fill="FFFFFF"/>
        </w:rPr>
        <w:t>名称：</w:t>
      </w:r>
      <w:r>
        <w:rPr>
          <w:rFonts w:hint="eastAsia" w:ascii="宋体" w:hAnsi="宋体" w:eastAsia="宋体" w:cs="宋体"/>
          <w:color w:val="auto"/>
          <w:sz w:val="24"/>
        </w:rPr>
        <w:t>华睿诚项目管理有限公司</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color w:val="auto"/>
          <w:sz w:val="24"/>
        </w:rPr>
      </w:pPr>
      <w:r>
        <w:rPr>
          <w:rFonts w:hint="eastAsia" w:ascii="宋体" w:hAnsi="宋体" w:eastAsia="宋体" w:cs="宋体"/>
          <w:b w:val="0"/>
          <w:i w:val="0"/>
          <w:caps w:val="0"/>
          <w:color w:val="auto"/>
          <w:spacing w:val="0"/>
          <w:sz w:val="24"/>
          <w:szCs w:val="24"/>
          <w:shd w:val="clear" w:color="auto" w:fill="FFFFFF"/>
        </w:rPr>
        <w:t>联系地址：</w:t>
      </w:r>
      <w:r>
        <w:rPr>
          <w:rFonts w:hint="eastAsia" w:ascii="宋体" w:hAnsi="宋体" w:eastAsia="宋体" w:cs="宋体"/>
          <w:color w:val="auto"/>
          <w:sz w:val="24"/>
        </w:rPr>
        <w:t>西安市曲江新区雁翔路3269号旺座曲江E座29层2901号</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color="auto" w:fill="FFFFFF"/>
        </w:rPr>
        <w:t>联系方式：</w:t>
      </w:r>
      <w:r>
        <w:rPr>
          <w:rFonts w:hint="eastAsia" w:ascii="宋体" w:hAnsi="宋体" w:eastAsia="宋体" w:cs="宋体"/>
          <w:b w:val="0"/>
          <w:i w:val="0"/>
          <w:caps w:val="0"/>
          <w:color w:val="auto"/>
          <w:spacing w:val="0"/>
          <w:sz w:val="24"/>
          <w:szCs w:val="24"/>
          <w:u w:val="none"/>
          <w:shd w:val="clear" w:color="auto" w:fill="FFFFFF"/>
        </w:rPr>
        <w:fldChar w:fldCharType="begin"/>
      </w:r>
      <w:r>
        <w:rPr>
          <w:rFonts w:hint="eastAsia" w:ascii="宋体" w:hAnsi="宋体" w:eastAsia="宋体" w:cs="宋体"/>
          <w:b w:val="0"/>
          <w:i w:val="0"/>
          <w:caps w:val="0"/>
          <w:color w:val="auto"/>
          <w:spacing w:val="0"/>
          <w:sz w:val="24"/>
          <w:szCs w:val="24"/>
          <w:u w:val="none"/>
          <w:shd w:val="clear" w:color="auto" w:fill="FFFFFF"/>
        </w:rPr>
        <w:instrText xml:space="preserve"> HYPERLINK "http://www.ccgp.gov.cn/agency/a_agencylist.html" \t "http://www.ccgp-shaanxi.gov.cn/notice/_blank" </w:instrText>
      </w:r>
      <w:r>
        <w:rPr>
          <w:rFonts w:hint="eastAsia" w:ascii="宋体" w:hAnsi="宋体" w:eastAsia="宋体" w:cs="宋体"/>
          <w:b w:val="0"/>
          <w:i w:val="0"/>
          <w:caps w:val="0"/>
          <w:color w:val="auto"/>
          <w:spacing w:val="0"/>
          <w:sz w:val="24"/>
          <w:szCs w:val="24"/>
          <w:u w:val="none"/>
          <w:shd w:val="clear" w:color="auto" w:fill="FFFFFF"/>
        </w:rPr>
        <w:fldChar w:fldCharType="separate"/>
      </w:r>
      <w:r>
        <w:rPr>
          <w:rStyle w:val="36"/>
          <w:rFonts w:hint="eastAsia" w:ascii="宋体" w:hAnsi="宋体" w:eastAsia="宋体" w:cs="宋体"/>
          <w:b w:val="0"/>
          <w:i w:val="0"/>
          <w:caps w:val="0"/>
          <w:color w:val="auto"/>
          <w:spacing w:val="0"/>
          <w:sz w:val="24"/>
          <w:szCs w:val="24"/>
          <w:u w:val="none"/>
          <w:shd w:val="clear" w:color="auto" w:fill="FFFFFF"/>
        </w:rPr>
        <w:t>http://www.ccgp.gov.cn/agency/a_agencylist.html</w:t>
      </w:r>
      <w:r>
        <w:rPr>
          <w:rFonts w:hint="eastAsia" w:ascii="宋体" w:hAnsi="宋体" w:eastAsia="宋体" w:cs="宋体"/>
          <w:b w:val="0"/>
          <w:i w:val="0"/>
          <w:caps w:val="0"/>
          <w:color w:val="auto"/>
          <w:spacing w:val="0"/>
          <w:sz w:val="24"/>
          <w:szCs w:val="24"/>
          <w:u w:val="none"/>
          <w:shd w:val="clear" w:color="auto" w:fill="FFFFFF"/>
        </w:rPr>
        <w:fldChar w:fldCharType="end"/>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210" w:afterAutospacing="0" w:line="360" w:lineRule="auto"/>
        <w:ind w:left="0" w:right="0" w:firstLine="420"/>
        <w:jc w:val="center"/>
        <w:textAlignment w:val="auto"/>
        <w:rPr>
          <w:rFonts w:hint="eastAsia" w:ascii="宋体" w:hAnsi="宋体" w:eastAsia="宋体" w:cs="宋体"/>
          <w:color w:val="auto"/>
          <w:sz w:val="24"/>
          <w:lang w:val="en-US" w:eastAsia="zh-CN"/>
        </w:rPr>
      </w:pP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210" w:afterAutospacing="0" w:line="360" w:lineRule="auto"/>
        <w:ind w:left="0" w:right="0" w:firstLine="420"/>
        <w:jc w:val="center"/>
        <w:textAlignment w:val="auto"/>
        <w:rPr>
          <w:rFonts w:hint="eastAsia" w:ascii="宋体" w:hAnsi="宋体" w:eastAsia="宋体" w:cs="宋体"/>
          <w:color w:val="auto"/>
          <w:sz w:val="24"/>
        </w:rPr>
      </w:pP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华睿诚项目管理有限公司</w:t>
      </w:r>
    </w:p>
    <w:p>
      <w:pPr>
        <w:pStyle w:val="2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210" w:afterAutospacing="0" w:line="360" w:lineRule="auto"/>
        <w:ind w:left="0" w:right="0" w:firstLine="420"/>
        <w:jc w:val="center"/>
        <w:textAlignment w:val="auto"/>
        <w:rPr>
          <w:rFonts w:hint="eastAsia" w:ascii="宋体" w:hAnsi="宋体" w:eastAsia="宋体" w:cs="宋体"/>
          <w:color w:val="auto"/>
          <w:sz w:val="24"/>
          <w:szCs w:val="24"/>
        </w:rPr>
      </w:pPr>
      <w:r>
        <w:rPr>
          <w:rFonts w:hint="eastAsia" w:ascii="宋体" w:hAnsi="宋体" w:eastAsia="宋体" w:cs="宋体"/>
          <w:b w:val="0"/>
          <w:i w:val="0"/>
          <w:caps w:val="0"/>
          <w:color w:val="auto"/>
          <w:spacing w:val="0"/>
          <w:sz w:val="24"/>
          <w:szCs w:val="24"/>
          <w:shd w:val="clear" w:color="auto" w:fill="FFFFFF"/>
          <w:lang w:val="en-US" w:eastAsia="zh-CN"/>
        </w:rPr>
        <w:t xml:space="preserve">                </w:t>
      </w:r>
      <w:r>
        <w:rPr>
          <w:rFonts w:hint="eastAsia" w:ascii="宋体" w:hAnsi="宋体" w:eastAsia="宋体" w:cs="宋体"/>
          <w:b w:val="0"/>
          <w:i w:val="0"/>
          <w:caps w:val="0"/>
          <w:color w:val="auto"/>
          <w:spacing w:val="0"/>
          <w:sz w:val="24"/>
          <w:szCs w:val="24"/>
          <w:shd w:val="clear" w:color="auto" w:fill="FFFFFF"/>
        </w:rPr>
        <w:t>2020年0</w:t>
      </w:r>
      <w:r>
        <w:rPr>
          <w:rFonts w:hint="eastAsia" w:eastAsia="宋体" w:cs="宋体"/>
          <w:b w:val="0"/>
          <w:i w:val="0"/>
          <w:caps w:val="0"/>
          <w:color w:val="auto"/>
          <w:spacing w:val="0"/>
          <w:sz w:val="24"/>
          <w:szCs w:val="24"/>
          <w:shd w:val="clear" w:color="auto" w:fill="FFFFFF"/>
          <w:lang w:val="en-US" w:eastAsia="zh-CN"/>
        </w:rPr>
        <w:t>9</w:t>
      </w:r>
      <w:r>
        <w:rPr>
          <w:rFonts w:hint="eastAsia" w:ascii="宋体" w:hAnsi="宋体" w:eastAsia="宋体" w:cs="宋体"/>
          <w:b w:val="0"/>
          <w:i w:val="0"/>
          <w:caps w:val="0"/>
          <w:color w:val="auto"/>
          <w:spacing w:val="0"/>
          <w:sz w:val="24"/>
          <w:szCs w:val="24"/>
          <w:shd w:val="clear" w:color="auto" w:fill="FFFFFF"/>
        </w:rPr>
        <w:t>月</w:t>
      </w:r>
      <w:r>
        <w:rPr>
          <w:rFonts w:hint="eastAsia" w:cs="宋体"/>
          <w:b w:val="0"/>
          <w:i w:val="0"/>
          <w:caps w:val="0"/>
          <w:color w:val="auto"/>
          <w:spacing w:val="0"/>
          <w:sz w:val="24"/>
          <w:szCs w:val="24"/>
          <w:shd w:val="clear" w:color="auto" w:fill="FFFFFF"/>
          <w:lang w:val="en-US" w:eastAsia="zh-CN"/>
        </w:rPr>
        <w:t>29</w:t>
      </w:r>
      <w:r>
        <w:rPr>
          <w:rFonts w:hint="eastAsia" w:ascii="宋体" w:hAnsi="宋体" w:eastAsia="宋体" w:cs="宋体"/>
          <w:b w:val="0"/>
          <w:i w:val="0"/>
          <w:caps w:val="0"/>
          <w:color w:val="auto"/>
          <w:spacing w:val="0"/>
          <w:sz w:val="24"/>
          <w:szCs w:val="24"/>
          <w:shd w:val="clear" w:color="auto" w:fill="FFFFFF"/>
        </w:rPr>
        <w:t>日</w:t>
      </w:r>
    </w:p>
    <w:p>
      <w:pPr>
        <w:pStyle w:val="2"/>
        <w:rPr>
          <w:rFonts w:hint="eastAsia"/>
          <w:color w:val="auto"/>
        </w:rPr>
      </w:pPr>
    </w:p>
    <w:p>
      <w:pPr>
        <w:pStyle w:val="3"/>
        <w:rPr>
          <w:rFonts w:hint="eastAsia" w:asciiTheme="minorEastAsia" w:hAnsiTheme="minorEastAsia" w:eastAsiaTheme="minorEastAsia"/>
          <w:b/>
          <w:color w:val="auto"/>
          <w:sz w:val="40"/>
        </w:rPr>
      </w:pPr>
    </w:p>
    <w:p>
      <w:pPr>
        <w:pStyle w:val="3"/>
        <w:rPr>
          <w:rFonts w:hint="eastAsia" w:asciiTheme="minorEastAsia" w:hAnsiTheme="minorEastAsia" w:eastAsiaTheme="minorEastAsia"/>
          <w:b/>
          <w:color w:val="auto"/>
          <w:sz w:val="40"/>
        </w:rPr>
      </w:pPr>
    </w:p>
    <w:p>
      <w:pPr>
        <w:pStyle w:val="3"/>
        <w:rPr>
          <w:rFonts w:hint="eastAsia" w:asciiTheme="minorEastAsia" w:hAnsiTheme="minorEastAsia" w:eastAsiaTheme="minorEastAsia"/>
          <w:b/>
          <w:color w:val="auto"/>
          <w:sz w:val="40"/>
        </w:rPr>
      </w:pPr>
    </w:p>
    <w:p>
      <w:pPr>
        <w:pStyle w:val="3"/>
        <w:rPr>
          <w:rFonts w:hint="eastAsia" w:asciiTheme="minorEastAsia" w:hAnsiTheme="minorEastAsia" w:eastAsiaTheme="minorEastAsia"/>
          <w:b/>
          <w:color w:val="auto"/>
          <w:sz w:val="40"/>
        </w:rPr>
      </w:pPr>
    </w:p>
    <w:p>
      <w:pPr>
        <w:pStyle w:val="3"/>
        <w:rPr>
          <w:rFonts w:hint="eastAsia" w:asciiTheme="minorEastAsia" w:hAnsiTheme="minorEastAsia" w:eastAsiaTheme="minorEastAsia"/>
          <w:b/>
          <w:color w:val="auto"/>
          <w:sz w:val="40"/>
        </w:rPr>
      </w:pPr>
    </w:p>
    <w:p>
      <w:pPr>
        <w:pStyle w:val="3"/>
        <w:rPr>
          <w:rFonts w:hint="eastAsia" w:asciiTheme="minorEastAsia" w:hAnsiTheme="minorEastAsia" w:eastAsiaTheme="minorEastAsia"/>
          <w:b/>
          <w:color w:val="auto"/>
          <w:sz w:val="40"/>
        </w:rPr>
      </w:pPr>
    </w:p>
    <w:p>
      <w:pPr>
        <w:pStyle w:val="3"/>
        <w:rPr>
          <w:rFonts w:hint="eastAsia" w:asciiTheme="minorEastAsia" w:hAnsiTheme="minorEastAsia" w:eastAsiaTheme="minorEastAsia"/>
          <w:b/>
          <w:color w:val="auto"/>
          <w:sz w:val="40"/>
        </w:rPr>
      </w:pPr>
    </w:p>
    <w:p>
      <w:pPr>
        <w:pStyle w:val="3"/>
        <w:rPr>
          <w:rFonts w:hint="eastAsia" w:asciiTheme="minorEastAsia" w:hAnsiTheme="minorEastAsia" w:eastAsiaTheme="minorEastAsia"/>
          <w:b/>
          <w:color w:val="auto"/>
          <w:sz w:val="40"/>
        </w:rPr>
      </w:pPr>
    </w:p>
    <w:p>
      <w:pPr>
        <w:pStyle w:val="3"/>
        <w:rPr>
          <w:rFonts w:hint="eastAsia" w:asciiTheme="minorEastAsia" w:hAnsiTheme="minorEastAsia" w:eastAsiaTheme="minorEastAsia"/>
          <w:b/>
          <w:color w:val="auto"/>
          <w:sz w:val="40"/>
        </w:rPr>
      </w:pPr>
    </w:p>
    <w:p>
      <w:pPr>
        <w:rPr>
          <w:rFonts w:hint="eastAsia" w:asciiTheme="minorEastAsia" w:hAnsiTheme="minorEastAsia" w:eastAsiaTheme="minorEastAsia"/>
          <w:b/>
          <w:color w:val="auto"/>
          <w:sz w:val="40"/>
        </w:rPr>
      </w:pPr>
    </w:p>
    <w:p>
      <w:pPr>
        <w:pStyle w:val="2"/>
        <w:rPr>
          <w:rFonts w:hint="eastAsia" w:asciiTheme="minorEastAsia" w:hAnsiTheme="minorEastAsia" w:eastAsiaTheme="minorEastAsia"/>
          <w:b/>
          <w:color w:val="auto"/>
          <w:sz w:val="40"/>
        </w:rPr>
      </w:pPr>
    </w:p>
    <w:p>
      <w:pPr>
        <w:pStyle w:val="2"/>
        <w:rPr>
          <w:rFonts w:hint="eastAsia" w:asciiTheme="minorEastAsia" w:hAnsiTheme="minorEastAsia" w:eastAsiaTheme="minorEastAsia"/>
          <w:b/>
          <w:color w:val="auto"/>
          <w:sz w:val="40"/>
        </w:rPr>
      </w:pPr>
    </w:p>
    <w:p>
      <w:pPr>
        <w:pStyle w:val="2"/>
        <w:rPr>
          <w:rFonts w:hint="eastAsia" w:asciiTheme="minorEastAsia" w:hAnsiTheme="minorEastAsia" w:eastAsiaTheme="minorEastAsia"/>
          <w:b/>
          <w:color w:val="auto"/>
          <w:sz w:val="40"/>
        </w:rPr>
      </w:pPr>
    </w:p>
    <w:p>
      <w:pPr>
        <w:pStyle w:val="2"/>
        <w:rPr>
          <w:rFonts w:hint="eastAsia" w:asciiTheme="minorEastAsia" w:hAnsiTheme="minorEastAsia" w:eastAsiaTheme="minorEastAsia"/>
          <w:b/>
          <w:color w:val="auto"/>
          <w:sz w:val="40"/>
        </w:rPr>
      </w:pPr>
    </w:p>
    <w:p>
      <w:pPr>
        <w:pStyle w:val="2"/>
        <w:rPr>
          <w:rFonts w:hint="eastAsia" w:asciiTheme="minorEastAsia" w:hAnsiTheme="minorEastAsia" w:eastAsiaTheme="minorEastAsia"/>
          <w:b/>
          <w:color w:val="auto"/>
          <w:sz w:val="40"/>
        </w:rPr>
      </w:pPr>
    </w:p>
    <w:p>
      <w:pPr>
        <w:pStyle w:val="2"/>
        <w:rPr>
          <w:rFonts w:hint="eastAsia" w:asciiTheme="minorEastAsia" w:hAnsiTheme="minorEastAsia" w:eastAsiaTheme="minorEastAsia"/>
          <w:b/>
          <w:color w:val="auto"/>
          <w:sz w:val="40"/>
        </w:rPr>
      </w:pPr>
    </w:p>
    <w:p>
      <w:pPr>
        <w:pStyle w:val="3"/>
        <w:rPr>
          <w:rFonts w:hint="eastAsia" w:asciiTheme="minorEastAsia" w:hAnsiTheme="minorEastAsia" w:eastAsiaTheme="minorEastAsia"/>
          <w:b/>
          <w:color w:val="auto"/>
          <w:sz w:val="40"/>
        </w:rPr>
      </w:pPr>
    </w:p>
    <w:p>
      <w:pPr>
        <w:rPr>
          <w:rFonts w:hint="eastAsia"/>
          <w:color w:val="auto"/>
        </w:rPr>
      </w:pPr>
    </w:p>
    <w:p>
      <w:pPr>
        <w:pStyle w:val="3"/>
        <w:rPr>
          <w:rFonts w:asciiTheme="minorEastAsia" w:hAnsiTheme="minorEastAsia" w:eastAsiaTheme="minorEastAsia"/>
          <w:b/>
          <w:color w:val="auto"/>
          <w:sz w:val="36"/>
          <w:szCs w:val="36"/>
        </w:rPr>
      </w:pPr>
      <w:r>
        <w:rPr>
          <w:rFonts w:hint="eastAsia" w:asciiTheme="minorEastAsia" w:hAnsiTheme="minorEastAsia" w:eastAsiaTheme="minorEastAsia"/>
          <w:b/>
          <w:color w:val="auto"/>
          <w:sz w:val="40"/>
        </w:rPr>
        <w:t xml:space="preserve"> </w:t>
      </w:r>
      <w:bookmarkStart w:id="1" w:name="_Toc526757099"/>
      <w:r>
        <w:rPr>
          <w:rFonts w:hint="eastAsia" w:asciiTheme="minorEastAsia" w:hAnsiTheme="minorEastAsia" w:eastAsiaTheme="minorEastAsia"/>
          <w:b/>
          <w:color w:val="auto"/>
          <w:sz w:val="36"/>
          <w:szCs w:val="36"/>
        </w:rPr>
        <w:t>第二部分 谈判供应商须知</w:t>
      </w:r>
      <w:bookmarkEnd w:id="1"/>
    </w:p>
    <w:p>
      <w:pPr>
        <w:pStyle w:val="3"/>
        <w:jc w:val="left"/>
        <w:rPr>
          <w:rFonts w:asciiTheme="minorEastAsia" w:hAnsiTheme="minorEastAsia" w:eastAsiaTheme="minorEastAsia"/>
          <w:b/>
          <w:color w:val="auto"/>
          <w:sz w:val="28"/>
          <w:szCs w:val="28"/>
        </w:rPr>
      </w:pPr>
      <w:bookmarkStart w:id="2" w:name="_Toc520812466"/>
      <w:bookmarkStart w:id="3" w:name="_Toc520100843"/>
      <w:bookmarkStart w:id="4" w:name="_Toc520811229"/>
      <w:bookmarkStart w:id="5" w:name="_Toc520812020"/>
      <w:bookmarkStart w:id="6" w:name="_Toc520812423"/>
      <w:bookmarkStart w:id="7" w:name="_Toc520812081"/>
      <w:bookmarkStart w:id="8" w:name="_Toc526757100"/>
      <w:bookmarkStart w:id="9" w:name="_Toc520811997"/>
      <w:r>
        <w:rPr>
          <w:rFonts w:hint="eastAsia" w:asciiTheme="minorEastAsia" w:hAnsiTheme="minorEastAsia" w:eastAsiaTheme="minorEastAsia"/>
          <w:b/>
          <w:color w:val="auto"/>
          <w:sz w:val="28"/>
          <w:szCs w:val="28"/>
        </w:rPr>
        <w:t>一、名词解释</w:t>
      </w:r>
      <w:bookmarkEnd w:id="2"/>
      <w:bookmarkEnd w:id="3"/>
      <w:bookmarkEnd w:id="4"/>
      <w:bookmarkEnd w:id="5"/>
      <w:bookmarkEnd w:id="6"/>
      <w:bookmarkEnd w:id="7"/>
      <w:bookmarkEnd w:id="8"/>
      <w:bookmarkEnd w:id="9"/>
    </w:p>
    <w:p>
      <w:pPr>
        <w:autoSpaceDE w:val="0"/>
        <w:autoSpaceDN w:val="0"/>
        <w:adjustRightInd w:val="0"/>
        <w:spacing w:line="336" w:lineRule="auto"/>
        <w:ind w:firstLine="570"/>
        <w:rPr>
          <w:rFonts w:ascii="宋体" w:hAnsi="宋体"/>
          <w:color w:val="auto"/>
          <w:sz w:val="24"/>
          <w:szCs w:val="24"/>
          <w:lang w:val="zh-CN"/>
        </w:rPr>
      </w:pPr>
      <w:r>
        <w:rPr>
          <w:rFonts w:hint="eastAsia" w:ascii="宋体" w:hAnsi="宋体"/>
          <w:color w:val="auto"/>
          <w:sz w:val="24"/>
          <w:szCs w:val="24"/>
          <w:lang w:val="zh-CN"/>
        </w:rPr>
        <w:t>1、采 购 人：</w:t>
      </w:r>
      <w:r>
        <w:rPr>
          <w:rFonts w:hint="eastAsia" w:ascii="宋体" w:hAnsi="宋体" w:cs="宋体"/>
          <w:color w:val="auto"/>
          <w:sz w:val="24"/>
          <w:szCs w:val="24"/>
        </w:rPr>
        <w:t>陕西理工大学</w:t>
      </w:r>
    </w:p>
    <w:p>
      <w:pPr>
        <w:spacing w:line="360" w:lineRule="auto"/>
        <w:ind w:firstLine="480" w:firstLineChars="200"/>
        <w:jc w:val="left"/>
        <w:rPr>
          <w:rFonts w:ascii="宋体" w:hAnsi="宋体"/>
          <w:color w:val="auto"/>
          <w:sz w:val="24"/>
        </w:rPr>
      </w:pPr>
      <w:r>
        <w:rPr>
          <w:rFonts w:hint="eastAsia" w:ascii="宋体" w:hAnsi="宋体"/>
          <w:color w:val="auto"/>
          <w:sz w:val="24"/>
          <w:szCs w:val="24"/>
        </w:rPr>
        <w:t xml:space="preserve"> </w:t>
      </w:r>
      <w:r>
        <w:rPr>
          <w:rFonts w:hint="eastAsia" w:ascii="宋体" w:hAnsi="宋体"/>
          <w:color w:val="auto"/>
          <w:sz w:val="24"/>
          <w:szCs w:val="24"/>
          <w:lang w:val="zh-CN"/>
        </w:rPr>
        <w:t>2、监督机构：</w:t>
      </w:r>
      <w:r>
        <w:rPr>
          <w:rFonts w:hint="eastAsia" w:ascii="宋体" w:hAnsi="宋体"/>
          <w:color w:val="auto"/>
          <w:sz w:val="24"/>
        </w:rPr>
        <w:t>采购单位纪检部门</w:t>
      </w:r>
    </w:p>
    <w:p>
      <w:pPr>
        <w:autoSpaceDE w:val="0"/>
        <w:autoSpaceDN w:val="0"/>
        <w:adjustRightInd w:val="0"/>
        <w:spacing w:line="336" w:lineRule="auto"/>
        <w:ind w:firstLine="570"/>
        <w:rPr>
          <w:rFonts w:ascii="宋体" w:hAnsi="宋体"/>
          <w:color w:val="auto"/>
          <w:sz w:val="24"/>
          <w:szCs w:val="24"/>
          <w:lang w:val="zh-CN"/>
        </w:rPr>
      </w:pPr>
      <w:r>
        <w:rPr>
          <w:rFonts w:hint="eastAsia" w:ascii="宋体" w:hAnsi="宋体"/>
          <w:color w:val="auto"/>
          <w:sz w:val="24"/>
          <w:szCs w:val="24"/>
          <w:lang w:val="zh-CN"/>
        </w:rPr>
        <w:t>3、采购代理机构：华睿诚项目管理有限公司</w:t>
      </w:r>
    </w:p>
    <w:p>
      <w:pPr>
        <w:autoSpaceDE w:val="0"/>
        <w:autoSpaceDN w:val="0"/>
        <w:adjustRightInd w:val="0"/>
        <w:spacing w:line="336" w:lineRule="auto"/>
        <w:ind w:firstLine="570"/>
        <w:rPr>
          <w:rFonts w:ascii="宋体" w:hAnsi="宋体" w:cs="宋体"/>
          <w:color w:val="auto"/>
          <w:sz w:val="24"/>
          <w:szCs w:val="24"/>
          <w:lang w:val="zh-CN"/>
        </w:rPr>
      </w:pPr>
      <w:r>
        <w:rPr>
          <w:rFonts w:hint="eastAsia" w:ascii="宋体" w:hAnsi="宋体"/>
          <w:color w:val="auto"/>
          <w:sz w:val="24"/>
          <w:szCs w:val="24"/>
          <w:lang w:val="zh-CN"/>
        </w:rPr>
        <w:t>4、供应商：响应谈判并且符合谈判采购文件规定资格条件的法人、其他组织或者自然人。</w:t>
      </w:r>
    </w:p>
    <w:p>
      <w:pPr>
        <w:pStyle w:val="3"/>
        <w:jc w:val="left"/>
        <w:rPr>
          <w:rFonts w:asciiTheme="minorEastAsia" w:hAnsiTheme="minorEastAsia" w:eastAsiaTheme="minorEastAsia"/>
          <w:b/>
          <w:color w:val="auto"/>
          <w:sz w:val="28"/>
          <w:szCs w:val="28"/>
        </w:rPr>
      </w:pPr>
      <w:bookmarkStart w:id="10" w:name="_Toc526757101"/>
      <w:bookmarkStart w:id="11" w:name="_Toc520100844"/>
      <w:bookmarkStart w:id="12" w:name="_Toc520812082"/>
      <w:bookmarkStart w:id="13" w:name="_Toc520812021"/>
      <w:bookmarkStart w:id="14" w:name="_Toc520811230"/>
      <w:bookmarkStart w:id="15" w:name="_Toc520811998"/>
      <w:bookmarkStart w:id="16" w:name="_Toc520812467"/>
      <w:bookmarkStart w:id="17" w:name="_Toc520812424"/>
      <w:r>
        <w:rPr>
          <w:rFonts w:hint="eastAsia" w:asciiTheme="minorEastAsia" w:hAnsiTheme="minorEastAsia" w:eastAsiaTheme="minorEastAsia"/>
          <w:b/>
          <w:color w:val="auto"/>
          <w:sz w:val="28"/>
          <w:szCs w:val="28"/>
        </w:rPr>
        <w:t>二、谈判文件及要求</w:t>
      </w:r>
      <w:bookmarkEnd w:id="10"/>
      <w:bookmarkEnd w:id="11"/>
      <w:bookmarkEnd w:id="12"/>
      <w:bookmarkEnd w:id="13"/>
      <w:bookmarkEnd w:id="14"/>
      <w:bookmarkEnd w:id="15"/>
      <w:bookmarkEnd w:id="16"/>
      <w:bookmarkEnd w:id="17"/>
    </w:p>
    <w:p>
      <w:pPr>
        <w:autoSpaceDE w:val="0"/>
        <w:autoSpaceDN w:val="0"/>
        <w:adjustRightInd w:val="0"/>
        <w:spacing w:line="336" w:lineRule="auto"/>
        <w:ind w:firstLine="570"/>
        <w:rPr>
          <w:rFonts w:ascii="宋体" w:hAnsi="宋体" w:cs="宋体"/>
          <w:color w:val="auto"/>
          <w:sz w:val="24"/>
          <w:szCs w:val="24"/>
          <w:lang w:val="zh-CN"/>
        </w:rPr>
      </w:pPr>
      <w:r>
        <w:rPr>
          <w:rFonts w:hint="eastAsia" w:ascii="宋体" w:hAnsi="宋体" w:cs="宋体"/>
          <w:b/>
          <w:bCs/>
          <w:color w:val="auto"/>
          <w:sz w:val="24"/>
          <w:szCs w:val="24"/>
          <w:lang w:val="zh-CN"/>
        </w:rPr>
        <w:t>1、谈判文件组成：</w:t>
      </w:r>
      <w:r>
        <w:rPr>
          <w:rFonts w:hint="eastAsia" w:ascii="宋体" w:hAnsi="宋体" w:cs="宋体"/>
          <w:color w:val="auto"/>
          <w:sz w:val="24"/>
          <w:szCs w:val="24"/>
          <w:lang w:val="zh-CN"/>
        </w:rPr>
        <w:t>谈判文件是根据本项目的特点和采购人的实际需求编制，包括以下内容：</w:t>
      </w:r>
    </w:p>
    <w:p>
      <w:pPr>
        <w:autoSpaceDE w:val="0"/>
        <w:autoSpaceDN w:val="0"/>
        <w:adjustRightInd w:val="0"/>
        <w:spacing w:line="336" w:lineRule="auto"/>
        <w:ind w:firstLine="570"/>
        <w:rPr>
          <w:rFonts w:ascii="宋体" w:hAnsi="宋体" w:cs="宋体"/>
          <w:color w:val="auto"/>
          <w:sz w:val="24"/>
          <w:szCs w:val="24"/>
          <w:lang w:val="zh-CN"/>
        </w:rPr>
      </w:pPr>
      <w:r>
        <w:rPr>
          <w:rFonts w:hint="eastAsia" w:ascii="宋体" w:hAnsi="宋体" w:cs="宋体"/>
          <w:color w:val="auto"/>
          <w:sz w:val="24"/>
          <w:szCs w:val="24"/>
          <w:lang w:val="zh-CN"/>
        </w:rPr>
        <w:t>1-1、谈判公告</w:t>
      </w:r>
    </w:p>
    <w:p>
      <w:pPr>
        <w:autoSpaceDE w:val="0"/>
        <w:autoSpaceDN w:val="0"/>
        <w:adjustRightInd w:val="0"/>
        <w:spacing w:line="336" w:lineRule="auto"/>
        <w:ind w:firstLine="570"/>
        <w:rPr>
          <w:rFonts w:ascii="宋体" w:hAnsi="宋体" w:cs="宋体"/>
          <w:color w:val="auto"/>
          <w:sz w:val="24"/>
          <w:szCs w:val="24"/>
          <w:lang w:val="zh-CN"/>
        </w:rPr>
      </w:pPr>
      <w:r>
        <w:rPr>
          <w:rFonts w:hint="eastAsia" w:ascii="宋体" w:hAnsi="宋体" w:cs="宋体"/>
          <w:color w:val="auto"/>
          <w:sz w:val="24"/>
          <w:szCs w:val="24"/>
          <w:lang w:val="zh-CN"/>
        </w:rPr>
        <w:t>1-2、谈判须知</w:t>
      </w:r>
    </w:p>
    <w:p>
      <w:pPr>
        <w:autoSpaceDE w:val="0"/>
        <w:autoSpaceDN w:val="0"/>
        <w:adjustRightInd w:val="0"/>
        <w:spacing w:line="336" w:lineRule="auto"/>
        <w:ind w:firstLine="570"/>
        <w:rPr>
          <w:rFonts w:ascii="宋体" w:hAnsi="宋体" w:cs="宋体"/>
          <w:color w:val="auto"/>
          <w:sz w:val="24"/>
          <w:szCs w:val="24"/>
          <w:lang w:val="zh-CN"/>
        </w:rPr>
      </w:pPr>
      <w:r>
        <w:rPr>
          <w:rFonts w:hint="eastAsia" w:ascii="宋体" w:hAnsi="宋体" w:cs="宋体"/>
          <w:color w:val="auto"/>
          <w:sz w:val="24"/>
          <w:szCs w:val="24"/>
          <w:lang w:val="zh-CN"/>
        </w:rPr>
        <w:t>1-3、采购内容及要求</w:t>
      </w:r>
    </w:p>
    <w:p>
      <w:pPr>
        <w:autoSpaceDE w:val="0"/>
        <w:autoSpaceDN w:val="0"/>
        <w:adjustRightInd w:val="0"/>
        <w:spacing w:line="336" w:lineRule="auto"/>
        <w:ind w:firstLine="570"/>
        <w:rPr>
          <w:rFonts w:ascii="宋体" w:hAnsi="宋体" w:cs="宋体"/>
          <w:color w:val="auto"/>
          <w:sz w:val="24"/>
          <w:szCs w:val="24"/>
          <w:lang w:val="zh-CN"/>
        </w:rPr>
      </w:pPr>
      <w:r>
        <w:rPr>
          <w:rFonts w:hint="eastAsia" w:ascii="宋体" w:hAnsi="宋体" w:cs="宋体"/>
          <w:color w:val="auto"/>
          <w:sz w:val="24"/>
          <w:szCs w:val="24"/>
          <w:lang w:val="zh-CN"/>
        </w:rPr>
        <w:t>1-4、合同主要条款</w:t>
      </w:r>
    </w:p>
    <w:p>
      <w:pPr>
        <w:autoSpaceDE w:val="0"/>
        <w:autoSpaceDN w:val="0"/>
        <w:adjustRightInd w:val="0"/>
        <w:spacing w:line="336" w:lineRule="auto"/>
        <w:ind w:firstLine="570"/>
        <w:rPr>
          <w:rFonts w:ascii="宋体" w:hAnsi="宋体" w:cs="宋体"/>
          <w:color w:val="auto"/>
          <w:sz w:val="24"/>
          <w:szCs w:val="24"/>
          <w:lang w:val="zh-CN"/>
        </w:rPr>
      </w:pPr>
      <w:r>
        <w:rPr>
          <w:rFonts w:hint="eastAsia" w:ascii="宋体" w:hAnsi="宋体" w:cs="宋体"/>
          <w:color w:val="auto"/>
          <w:sz w:val="24"/>
          <w:szCs w:val="24"/>
          <w:lang w:val="zh-CN"/>
        </w:rPr>
        <w:t>1-5、响应文件格式</w:t>
      </w:r>
    </w:p>
    <w:p>
      <w:pPr>
        <w:autoSpaceDE w:val="0"/>
        <w:autoSpaceDN w:val="0"/>
        <w:adjustRightInd w:val="0"/>
        <w:spacing w:line="336" w:lineRule="auto"/>
        <w:ind w:firstLine="570"/>
        <w:rPr>
          <w:rFonts w:ascii="宋体" w:hAnsi="宋体" w:cs="宋体"/>
          <w:color w:val="auto"/>
          <w:sz w:val="24"/>
          <w:szCs w:val="24"/>
          <w:lang w:val="zh-CN"/>
        </w:rPr>
      </w:pPr>
      <w:r>
        <w:rPr>
          <w:rFonts w:hint="eastAsia" w:ascii="宋体" w:hAnsi="宋体" w:cs="宋体"/>
          <w:b/>
          <w:bCs/>
          <w:color w:val="auto"/>
          <w:sz w:val="24"/>
          <w:szCs w:val="24"/>
          <w:lang w:val="zh-CN"/>
        </w:rPr>
        <w:t>2、谈判文件的获取：</w:t>
      </w:r>
      <w:r>
        <w:rPr>
          <w:rFonts w:hint="eastAsia" w:ascii="宋体" w:hAnsi="宋体" w:cs="宋体"/>
          <w:color w:val="auto"/>
          <w:sz w:val="24"/>
          <w:szCs w:val="24"/>
          <w:lang w:val="zh-CN"/>
        </w:rPr>
        <w:t>各供应商应从采购代理机构购买谈判文件，谈判文件一经售出，一律不退，仅作为本次谈判使用。</w:t>
      </w:r>
    </w:p>
    <w:p>
      <w:pPr>
        <w:autoSpaceDE w:val="0"/>
        <w:autoSpaceDN w:val="0"/>
        <w:adjustRightInd w:val="0"/>
        <w:spacing w:line="336" w:lineRule="auto"/>
        <w:ind w:firstLine="570"/>
        <w:rPr>
          <w:rFonts w:ascii="宋体" w:hAnsi="宋体" w:cs="宋体"/>
          <w:color w:val="auto"/>
          <w:sz w:val="24"/>
          <w:szCs w:val="24"/>
        </w:rPr>
      </w:pPr>
      <w:r>
        <w:rPr>
          <w:rFonts w:hint="eastAsia" w:ascii="宋体" w:hAnsi="宋体" w:cs="宋体"/>
          <w:b/>
          <w:bCs/>
          <w:color w:val="auto"/>
          <w:sz w:val="24"/>
          <w:szCs w:val="24"/>
          <w:lang w:val="zh-CN"/>
        </w:rPr>
        <w:t>3、采购代理机构：</w:t>
      </w:r>
      <w:r>
        <w:rPr>
          <w:rFonts w:hint="eastAsia" w:ascii="宋体" w:hAnsi="宋体" w:cs="宋体"/>
          <w:color w:val="auto"/>
          <w:sz w:val="24"/>
          <w:szCs w:val="24"/>
          <w:lang w:val="zh-CN"/>
        </w:rPr>
        <w:t>可对已发出的谈判文件进行必要的澄清或者修改，澄清或者修改的内容可能影响响应文件编制的，澄清或修改的内容应以书面形式在提交首次响应文件截止时间至少</w:t>
      </w:r>
      <w:r>
        <w:rPr>
          <w:rFonts w:hint="eastAsia" w:ascii="宋体" w:hAnsi="宋体" w:cs="宋体"/>
          <w:color w:val="auto"/>
          <w:sz w:val="24"/>
          <w:szCs w:val="24"/>
        </w:rPr>
        <w:t>3个工作日</w:t>
      </w:r>
      <w:r>
        <w:rPr>
          <w:rFonts w:hint="eastAsia" w:ascii="宋体" w:hAnsi="宋体" w:cs="宋体"/>
          <w:color w:val="auto"/>
          <w:sz w:val="24"/>
          <w:szCs w:val="24"/>
          <w:lang w:val="zh-CN"/>
        </w:rPr>
        <w:t>前通知所有获取谈判文件的供应商，不足</w:t>
      </w:r>
      <w:r>
        <w:rPr>
          <w:rFonts w:hint="eastAsia" w:ascii="宋体" w:hAnsi="宋体" w:cs="宋体"/>
          <w:color w:val="auto"/>
          <w:sz w:val="24"/>
          <w:szCs w:val="24"/>
        </w:rPr>
        <w:t>3个工作日应当顺延提交响应文件截止之日</w:t>
      </w:r>
      <w:r>
        <w:rPr>
          <w:rFonts w:hint="eastAsia" w:ascii="宋体" w:hAnsi="宋体" w:cs="宋体"/>
          <w:color w:val="auto"/>
          <w:sz w:val="24"/>
          <w:szCs w:val="24"/>
          <w:lang w:val="zh-CN"/>
        </w:rPr>
        <w:t>。澄清或者修改内容在政府采购发布媒体上发布更正公告，且作为谈判文件的组成部分。</w:t>
      </w:r>
    </w:p>
    <w:p>
      <w:pPr>
        <w:autoSpaceDE w:val="0"/>
        <w:autoSpaceDN w:val="0"/>
        <w:adjustRightInd w:val="0"/>
        <w:spacing w:line="336" w:lineRule="auto"/>
        <w:ind w:firstLine="570"/>
        <w:rPr>
          <w:rFonts w:ascii="宋体" w:hAnsi="宋体" w:cs="宋体"/>
          <w:color w:val="auto"/>
          <w:sz w:val="24"/>
          <w:szCs w:val="24"/>
        </w:rPr>
      </w:pPr>
      <w:r>
        <w:rPr>
          <w:rFonts w:hint="eastAsia" w:ascii="宋体" w:hAnsi="宋体" w:cs="宋体"/>
          <w:b/>
          <w:bCs/>
          <w:color w:val="auto"/>
          <w:sz w:val="24"/>
          <w:szCs w:val="24"/>
        </w:rPr>
        <w:t>4</w:t>
      </w:r>
      <w:r>
        <w:rPr>
          <w:rFonts w:hint="eastAsia" w:ascii="宋体" w:hAnsi="宋体" w:cs="宋体"/>
          <w:b/>
          <w:bCs/>
          <w:color w:val="auto"/>
          <w:sz w:val="24"/>
          <w:szCs w:val="24"/>
          <w:lang w:val="zh-CN"/>
        </w:rPr>
        <w:t>、对采购活动事项：</w:t>
      </w:r>
      <w:r>
        <w:rPr>
          <w:rFonts w:hint="eastAsia" w:ascii="宋体" w:hAnsi="宋体" w:cs="宋体"/>
          <w:color w:val="auto"/>
          <w:sz w:val="24"/>
          <w:szCs w:val="24"/>
          <w:lang w:val="zh-CN"/>
        </w:rPr>
        <w:t>有疑问或有质疑的供应商，应在谈判截止时间</w:t>
      </w:r>
      <w:r>
        <w:rPr>
          <w:rFonts w:hint="eastAsia" w:ascii="宋体" w:hAnsi="宋体" w:cs="宋体"/>
          <w:color w:val="auto"/>
          <w:sz w:val="24"/>
          <w:szCs w:val="24"/>
        </w:rPr>
        <w:t>3个工作日</w:t>
      </w:r>
      <w:r>
        <w:rPr>
          <w:rFonts w:hint="eastAsia" w:ascii="宋体" w:hAnsi="宋体" w:cs="宋体"/>
          <w:color w:val="auto"/>
          <w:sz w:val="24"/>
          <w:szCs w:val="24"/>
          <w:lang w:val="zh-CN"/>
        </w:rPr>
        <w:t>前，以书面形式提出。采购代理机构将予以答复，涉及变更或修正内容在政府采购发布媒体上发布更正公告，并以书面形式通知所有谈判文件收受人 ，且作为谈判文件的组成部分。</w:t>
      </w:r>
    </w:p>
    <w:p>
      <w:pPr>
        <w:autoSpaceDE w:val="0"/>
        <w:autoSpaceDN w:val="0"/>
        <w:adjustRightInd w:val="0"/>
        <w:spacing w:line="336" w:lineRule="auto"/>
        <w:ind w:firstLine="570"/>
        <w:rPr>
          <w:rFonts w:ascii="宋体" w:hAnsi="宋体" w:cs="宋体"/>
          <w:color w:val="auto"/>
          <w:sz w:val="24"/>
          <w:szCs w:val="24"/>
        </w:rPr>
      </w:pPr>
      <w:r>
        <w:rPr>
          <w:rFonts w:hint="eastAsia" w:ascii="宋体" w:hAnsi="宋体" w:cs="宋体"/>
          <w:b/>
          <w:bCs/>
          <w:color w:val="auto"/>
          <w:sz w:val="24"/>
          <w:szCs w:val="24"/>
        </w:rPr>
        <w:t>5</w:t>
      </w:r>
      <w:r>
        <w:rPr>
          <w:rFonts w:hint="eastAsia" w:ascii="宋体" w:hAnsi="宋体" w:cs="宋体"/>
          <w:b/>
          <w:bCs/>
          <w:color w:val="auto"/>
          <w:sz w:val="24"/>
          <w:szCs w:val="24"/>
          <w:lang w:val="zh-CN"/>
        </w:rPr>
        <w:t>、谈判文件的解释权归采购代理机构。</w:t>
      </w:r>
    </w:p>
    <w:p>
      <w:pPr>
        <w:pStyle w:val="3"/>
        <w:jc w:val="left"/>
        <w:rPr>
          <w:rFonts w:ascii="宋体" w:hAnsi="宋体" w:eastAsia="宋体"/>
          <w:b/>
          <w:color w:val="auto"/>
          <w:sz w:val="24"/>
          <w:szCs w:val="24"/>
        </w:rPr>
      </w:pPr>
      <w:bookmarkStart w:id="18" w:name="_Toc520811231"/>
      <w:bookmarkStart w:id="19" w:name="_Toc520812022"/>
      <w:bookmarkStart w:id="20" w:name="_Toc520811999"/>
      <w:bookmarkStart w:id="21" w:name="_Toc520100845"/>
      <w:bookmarkStart w:id="22" w:name="_Toc520812083"/>
      <w:bookmarkStart w:id="23" w:name="_Toc526757102"/>
      <w:bookmarkStart w:id="24" w:name="_Toc520812468"/>
      <w:bookmarkStart w:id="25" w:name="_Toc520812425"/>
      <w:r>
        <w:rPr>
          <w:rFonts w:hint="eastAsia" w:asciiTheme="minorEastAsia" w:hAnsiTheme="minorEastAsia" w:eastAsiaTheme="minorEastAsia"/>
          <w:b/>
          <w:color w:val="auto"/>
          <w:sz w:val="28"/>
          <w:szCs w:val="28"/>
        </w:rPr>
        <w:t>三、谈判及响应文件</w:t>
      </w:r>
      <w:bookmarkEnd w:id="18"/>
      <w:bookmarkEnd w:id="19"/>
      <w:bookmarkEnd w:id="20"/>
      <w:bookmarkEnd w:id="21"/>
      <w:bookmarkEnd w:id="22"/>
      <w:bookmarkEnd w:id="23"/>
      <w:bookmarkEnd w:id="24"/>
      <w:bookmarkEnd w:id="25"/>
    </w:p>
    <w:p>
      <w:pPr>
        <w:autoSpaceDE w:val="0"/>
        <w:autoSpaceDN w:val="0"/>
        <w:adjustRightInd w:val="0"/>
        <w:spacing w:line="336" w:lineRule="auto"/>
        <w:ind w:firstLine="629"/>
        <w:rPr>
          <w:rFonts w:ascii="宋体" w:hAnsi="宋体" w:cs="宋体"/>
          <w:bCs/>
          <w:color w:val="auto"/>
          <w:sz w:val="24"/>
          <w:szCs w:val="24"/>
        </w:rPr>
      </w:pPr>
      <w:r>
        <w:rPr>
          <w:rFonts w:hint="eastAsia" w:ascii="宋体" w:hAnsi="宋体" w:cs="宋体"/>
          <w:b/>
          <w:bCs w:val="0"/>
          <w:color w:val="auto"/>
          <w:sz w:val="24"/>
          <w:szCs w:val="24"/>
        </w:rPr>
        <w:t>1、供应商</w:t>
      </w:r>
      <w:r>
        <w:rPr>
          <w:rFonts w:hint="eastAsia" w:ascii="宋体" w:hAnsi="宋体" w:cs="宋体"/>
          <w:b/>
          <w:bCs w:val="0"/>
          <w:color w:val="auto"/>
          <w:sz w:val="24"/>
          <w:szCs w:val="24"/>
          <w:lang w:eastAsia="zh-CN"/>
        </w:rPr>
        <w:t>：</w:t>
      </w:r>
      <w:r>
        <w:rPr>
          <w:rFonts w:hint="eastAsia" w:ascii="宋体" w:hAnsi="宋体" w:cs="宋体"/>
          <w:color w:val="auto"/>
          <w:sz w:val="24"/>
          <w:szCs w:val="24"/>
        </w:rPr>
        <w:t>按照谈判文件中的所有事项、格式、条款和要求编制响应文件，对谈判文件的</w:t>
      </w:r>
      <w:r>
        <w:rPr>
          <w:rFonts w:hint="eastAsia" w:ascii="宋体" w:hAnsi="宋体" w:cs="宋体"/>
          <w:bCs/>
          <w:color w:val="auto"/>
          <w:sz w:val="24"/>
          <w:szCs w:val="24"/>
        </w:rPr>
        <w:t>内容及要求作出实质性响应，提交响应资料，并对其提交的响应文件的真实性和合法性承担法律责任。谈判响应应以包为单位，不得在其中选项或将其中内容再行分解。</w:t>
      </w:r>
    </w:p>
    <w:p>
      <w:pPr>
        <w:autoSpaceDE w:val="0"/>
        <w:autoSpaceDN w:val="0"/>
        <w:adjustRightInd w:val="0"/>
        <w:spacing w:line="336" w:lineRule="auto"/>
        <w:ind w:firstLine="482" w:firstLineChars="200"/>
        <w:rPr>
          <w:rFonts w:ascii="宋体" w:hAnsi="宋体" w:cs="宋体"/>
          <w:bCs/>
          <w:color w:val="auto"/>
          <w:sz w:val="24"/>
          <w:szCs w:val="24"/>
        </w:rPr>
      </w:pPr>
      <w:r>
        <w:rPr>
          <w:rFonts w:hint="eastAsia" w:ascii="宋体" w:hAnsi="宋体" w:cs="宋体"/>
          <w:b/>
          <w:bCs/>
          <w:color w:val="auto"/>
          <w:sz w:val="24"/>
          <w:szCs w:val="24"/>
        </w:rPr>
        <w:t>2、合格供应商要求：</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lang w:val="en-US" w:eastAsia="zh-CN"/>
        </w:rPr>
        <w:t>2-1、</w:t>
      </w:r>
      <w:r>
        <w:rPr>
          <w:rFonts w:hint="eastAsia" w:ascii="宋体" w:hAnsi="宋体" w:cs="宋体"/>
          <w:color w:val="auto"/>
          <w:sz w:val="24"/>
        </w:rPr>
        <w:t>基本资格条件：符合《中华人民共和国政府采购法》第二十二条的规定；</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lang w:val="en-US" w:eastAsia="zh-CN"/>
        </w:rPr>
        <w:t>2-2、</w:t>
      </w:r>
      <w:r>
        <w:rPr>
          <w:rFonts w:hint="eastAsia" w:ascii="宋体" w:hAnsi="宋体" w:cs="宋体"/>
          <w:color w:val="auto"/>
          <w:sz w:val="24"/>
        </w:rPr>
        <w:t>特定资格条件：</w:t>
      </w:r>
    </w:p>
    <w:p>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cs="宋体"/>
          <w:color w:val="auto"/>
          <w:sz w:val="24"/>
          <w:lang w:eastAsia="zh-CN"/>
        </w:rPr>
        <w:t>）</w:t>
      </w:r>
      <w:r>
        <w:rPr>
          <w:rFonts w:hint="eastAsia" w:ascii="宋体" w:hAnsi="宋体" w:cs="宋体"/>
          <w:color w:val="auto"/>
          <w:sz w:val="24"/>
        </w:rPr>
        <w:t>供应商须具有独立承担民事责任的法人或其他组织或自然人或具有统一社会信用代码的营业执照（或事业法人证），自然人参与的提供其身份证原件。</w:t>
      </w:r>
    </w:p>
    <w:p>
      <w:pPr>
        <w:snapToGrid w:val="0"/>
        <w:spacing w:line="360" w:lineRule="auto"/>
        <w:ind w:firstLine="480" w:firstLineChars="200"/>
        <w:rPr>
          <w:rFonts w:ascii="宋体" w:hAnsi="宋体" w:cs="宋体"/>
          <w:color w:val="auto"/>
          <w:sz w:val="24"/>
        </w:rPr>
      </w:pP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2</w:t>
      </w:r>
      <w:r>
        <w:rPr>
          <w:rFonts w:hint="eastAsia" w:ascii="宋体" w:hAnsi="宋体" w:eastAsia="宋体" w:cs="宋体"/>
          <w:color w:val="auto"/>
          <w:sz w:val="24"/>
          <w:lang w:eastAsia="zh-CN"/>
        </w:rPr>
        <w:t>）</w:t>
      </w:r>
      <w:r>
        <w:rPr>
          <w:rFonts w:hint="eastAsia" w:ascii="宋体" w:hAnsi="宋体" w:eastAsia="宋体" w:cs="宋体"/>
          <w:b w:val="0"/>
          <w:bCs w:val="0"/>
          <w:color w:val="auto"/>
          <w:sz w:val="24"/>
          <w:szCs w:val="24"/>
        </w:rPr>
        <w:t>供应商应授权合法的人员参加</w:t>
      </w:r>
      <w:r>
        <w:rPr>
          <w:rFonts w:hint="eastAsia" w:ascii="宋体" w:hAnsi="宋体" w:eastAsia="宋体" w:cs="宋体"/>
          <w:b w:val="0"/>
          <w:bCs w:val="0"/>
          <w:color w:val="auto"/>
          <w:sz w:val="24"/>
          <w:szCs w:val="24"/>
          <w:lang w:eastAsia="zh-CN"/>
        </w:rPr>
        <w:t>谈判</w:t>
      </w:r>
      <w:r>
        <w:rPr>
          <w:rFonts w:hint="eastAsia" w:ascii="宋体" w:hAnsi="宋体" w:eastAsia="宋体" w:cs="宋体"/>
          <w:b w:val="0"/>
          <w:bCs w:val="0"/>
          <w:color w:val="auto"/>
          <w:sz w:val="24"/>
          <w:szCs w:val="24"/>
        </w:rPr>
        <w:t>全过程，其中法定代表人直接参加</w:t>
      </w:r>
      <w:r>
        <w:rPr>
          <w:rFonts w:hint="eastAsia" w:ascii="宋体" w:hAnsi="宋体" w:eastAsia="宋体" w:cs="宋体"/>
          <w:b w:val="0"/>
          <w:bCs w:val="0"/>
          <w:color w:val="auto"/>
          <w:sz w:val="24"/>
          <w:szCs w:val="24"/>
          <w:lang w:eastAsia="zh-CN"/>
        </w:rPr>
        <w:t>谈判</w:t>
      </w:r>
      <w:r>
        <w:rPr>
          <w:rFonts w:hint="eastAsia" w:ascii="宋体" w:hAnsi="宋体" w:eastAsia="宋体" w:cs="宋体"/>
          <w:b w:val="0"/>
          <w:bCs w:val="0"/>
          <w:color w:val="auto"/>
          <w:sz w:val="24"/>
          <w:szCs w:val="24"/>
        </w:rPr>
        <w:t>的，须出具</w:t>
      </w:r>
      <w:r>
        <w:rPr>
          <w:rFonts w:hint="eastAsia" w:ascii="宋体" w:hAnsi="宋体" w:eastAsia="宋体" w:cs="宋体"/>
          <w:b w:val="0"/>
          <w:bCs w:val="0"/>
          <w:color w:val="auto"/>
          <w:sz w:val="24"/>
          <w:szCs w:val="24"/>
          <w:lang w:eastAsia="zh-CN"/>
        </w:rPr>
        <w:t>法定代表人证明书和</w:t>
      </w:r>
      <w:r>
        <w:rPr>
          <w:rFonts w:hint="eastAsia" w:ascii="宋体" w:hAnsi="宋体" w:eastAsia="宋体" w:cs="宋体"/>
          <w:b w:val="0"/>
          <w:bCs w:val="0"/>
          <w:color w:val="auto"/>
          <w:sz w:val="24"/>
          <w:szCs w:val="24"/>
        </w:rPr>
        <w:t>法</w:t>
      </w:r>
      <w:r>
        <w:rPr>
          <w:rFonts w:hint="eastAsia" w:ascii="宋体" w:hAnsi="宋体" w:eastAsia="宋体" w:cs="宋体"/>
          <w:b w:val="0"/>
          <w:bCs w:val="0"/>
          <w:color w:val="auto"/>
          <w:sz w:val="24"/>
          <w:szCs w:val="24"/>
          <w:lang w:eastAsia="zh-CN"/>
        </w:rPr>
        <w:t>定代表</w:t>
      </w:r>
      <w:r>
        <w:rPr>
          <w:rFonts w:hint="eastAsia" w:ascii="宋体" w:hAnsi="宋体" w:eastAsia="宋体" w:cs="宋体"/>
          <w:b w:val="0"/>
          <w:bCs w:val="0"/>
          <w:color w:val="auto"/>
          <w:sz w:val="24"/>
          <w:szCs w:val="24"/>
        </w:rPr>
        <w:t>人身份证原件，并与营业执照上信息一致；法定代表人授权代表参加</w:t>
      </w:r>
      <w:r>
        <w:rPr>
          <w:rFonts w:hint="eastAsia" w:ascii="宋体" w:hAnsi="宋体" w:cs="宋体"/>
          <w:b w:val="0"/>
          <w:bCs w:val="0"/>
          <w:color w:val="auto"/>
          <w:sz w:val="24"/>
          <w:szCs w:val="24"/>
          <w:lang w:eastAsia="zh-CN"/>
        </w:rPr>
        <w:t>谈判</w:t>
      </w:r>
      <w:r>
        <w:rPr>
          <w:rFonts w:hint="eastAsia" w:ascii="宋体" w:hAnsi="宋体" w:eastAsia="宋体" w:cs="宋体"/>
          <w:b w:val="0"/>
          <w:bCs w:val="0"/>
          <w:color w:val="auto"/>
          <w:sz w:val="24"/>
          <w:szCs w:val="24"/>
        </w:rPr>
        <w:t>的，须出具法定代表人授权书</w:t>
      </w:r>
      <w:r>
        <w:rPr>
          <w:rFonts w:hint="eastAsia" w:ascii="宋体" w:hAnsi="宋体" w:eastAsia="宋体" w:cs="宋体"/>
          <w:b w:val="0"/>
          <w:bCs w:val="0"/>
          <w:color w:val="auto"/>
          <w:sz w:val="24"/>
          <w:szCs w:val="24"/>
          <w:lang w:eastAsia="zh-CN"/>
        </w:rPr>
        <w:t>和</w:t>
      </w:r>
      <w:r>
        <w:rPr>
          <w:rFonts w:hint="eastAsia" w:ascii="宋体" w:hAnsi="宋体" w:eastAsia="宋体" w:cs="宋体"/>
          <w:b w:val="0"/>
          <w:bCs w:val="0"/>
          <w:color w:val="auto"/>
          <w:sz w:val="24"/>
          <w:szCs w:val="24"/>
        </w:rPr>
        <w:t>授权代表身份证原件。</w:t>
      </w:r>
    </w:p>
    <w:p>
      <w:pPr>
        <w:autoSpaceDE w:val="0"/>
        <w:autoSpaceDN w:val="0"/>
        <w:adjustRightInd w:val="0"/>
        <w:spacing w:line="360" w:lineRule="auto"/>
        <w:ind w:firstLine="480" w:firstLineChars="200"/>
        <w:jc w:val="left"/>
        <w:rPr>
          <w:color w:val="auto"/>
          <w:sz w:val="24"/>
        </w:rPr>
      </w:pPr>
      <w:r>
        <w:rPr>
          <w:rFonts w:hint="eastAsia" w:ascii="宋体" w:hAnsi="宋体" w:eastAsia="宋体"/>
          <w:color w:val="auto"/>
          <w:sz w:val="24"/>
          <w:lang w:eastAsia="zh-CN"/>
        </w:rPr>
        <w:t>（</w:t>
      </w:r>
      <w:r>
        <w:rPr>
          <w:rFonts w:hint="eastAsia" w:ascii="宋体" w:hAnsi="宋体" w:eastAsia="宋体"/>
          <w:color w:val="auto"/>
          <w:sz w:val="24"/>
          <w:lang w:val="en-US" w:eastAsia="zh-CN"/>
        </w:rPr>
        <w:t>3</w:t>
      </w:r>
      <w:r>
        <w:rPr>
          <w:rFonts w:hint="eastAsia" w:ascii="宋体" w:hAnsi="宋体" w:eastAsia="宋体"/>
          <w:color w:val="auto"/>
          <w:sz w:val="24"/>
          <w:lang w:eastAsia="zh-CN"/>
        </w:rPr>
        <w:t>）</w:t>
      </w:r>
      <w:r>
        <w:rPr>
          <w:rFonts w:hint="eastAsia" w:ascii="宋体" w:hAnsi="宋体" w:eastAsia="宋体" w:cs="宋体"/>
          <w:b w:val="0"/>
          <w:bCs w:val="0"/>
          <w:color w:val="auto"/>
          <w:sz w:val="24"/>
          <w:szCs w:val="24"/>
        </w:rPr>
        <w:t>财务状况报告：A、提供201</w:t>
      </w:r>
      <w:r>
        <w:rPr>
          <w:rFonts w:hint="eastAsia" w:ascii="宋体" w:hAnsi="宋体" w:cs="宋体"/>
          <w:b w:val="0"/>
          <w:bCs w:val="0"/>
          <w:color w:val="auto"/>
          <w:sz w:val="24"/>
          <w:szCs w:val="24"/>
          <w:lang w:val="en-US" w:eastAsia="zh-CN"/>
        </w:rPr>
        <w:t>9</w:t>
      </w:r>
      <w:r>
        <w:rPr>
          <w:rFonts w:hint="eastAsia" w:ascii="宋体" w:hAnsi="宋体" w:eastAsia="宋体" w:cs="宋体"/>
          <w:b w:val="0"/>
          <w:bCs w:val="0"/>
          <w:color w:val="auto"/>
          <w:sz w:val="24"/>
          <w:szCs w:val="24"/>
        </w:rPr>
        <w:t>年度的财务审计报告，B、</w:t>
      </w:r>
      <w:r>
        <w:rPr>
          <w:rFonts w:hint="eastAsia" w:ascii="宋体" w:hAnsi="宋体" w:eastAsia="宋体" w:cs="宋体"/>
          <w:b w:val="0"/>
          <w:bCs w:val="0"/>
          <w:color w:val="auto"/>
          <w:sz w:val="24"/>
          <w:szCs w:val="24"/>
          <w:lang w:val="en-US" w:eastAsia="zh-CN"/>
        </w:rPr>
        <w:t>20</w:t>
      </w:r>
      <w:r>
        <w:rPr>
          <w:rFonts w:hint="eastAsia" w:ascii="宋体" w:hAnsi="宋体" w:cs="宋体"/>
          <w:b w:val="0"/>
          <w:bCs w:val="0"/>
          <w:color w:val="auto"/>
          <w:sz w:val="24"/>
          <w:szCs w:val="24"/>
          <w:lang w:val="en-US" w:eastAsia="zh-CN"/>
        </w:rPr>
        <w:t>20</w:t>
      </w:r>
      <w:r>
        <w:rPr>
          <w:rFonts w:hint="eastAsia" w:ascii="宋体" w:hAnsi="宋体" w:eastAsia="宋体" w:cs="宋体"/>
          <w:b w:val="0"/>
          <w:bCs w:val="0"/>
          <w:color w:val="auto"/>
          <w:sz w:val="24"/>
          <w:szCs w:val="24"/>
          <w:lang w:val="en-US" w:eastAsia="zh-CN"/>
        </w:rPr>
        <w:t>年内任意一个月</w:t>
      </w:r>
      <w:r>
        <w:rPr>
          <w:rFonts w:hint="eastAsia" w:ascii="宋体" w:hAnsi="宋体" w:eastAsia="宋体" w:cs="宋体"/>
          <w:b w:val="0"/>
          <w:bCs w:val="0"/>
          <w:color w:val="auto"/>
          <w:sz w:val="24"/>
          <w:szCs w:val="24"/>
        </w:rPr>
        <w:t>向税务机关申报的财务报表，</w:t>
      </w:r>
      <w:r>
        <w:rPr>
          <w:rFonts w:hint="eastAsia" w:ascii="宋体" w:hAnsi="宋体" w:eastAsia="宋体" w:cs="宋体"/>
          <w:b w:val="0"/>
          <w:bCs w:val="0"/>
          <w:color w:val="auto"/>
          <w:kern w:val="0"/>
          <w:sz w:val="24"/>
          <w:szCs w:val="24"/>
        </w:rPr>
        <w:t>C、</w:t>
      </w:r>
      <w:r>
        <w:rPr>
          <w:rFonts w:hint="eastAsia" w:ascii="宋体" w:hAnsi="宋体" w:eastAsia="宋体" w:cs="宋体"/>
          <w:b w:val="0"/>
          <w:bCs w:val="0"/>
          <w:color w:val="auto"/>
          <w:sz w:val="24"/>
          <w:szCs w:val="24"/>
          <w:lang w:val="en-US" w:eastAsia="zh-CN"/>
        </w:rPr>
        <w:t>20</w:t>
      </w:r>
      <w:r>
        <w:rPr>
          <w:rFonts w:hint="eastAsia" w:ascii="宋体" w:hAnsi="宋体" w:cs="宋体"/>
          <w:b w:val="0"/>
          <w:bCs w:val="0"/>
          <w:color w:val="auto"/>
          <w:sz w:val="24"/>
          <w:szCs w:val="24"/>
          <w:lang w:val="en-US" w:eastAsia="zh-CN"/>
        </w:rPr>
        <w:t>20</w:t>
      </w:r>
      <w:r>
        <w:rPr>
          <w:rFonts w:hint="eastAsia" w:ascii="宋体" w:hAnsi="宋体" w:eastAsia="宋体" w:cs="宋体"/>
          <w:b w:val="0"/>
          <w:bCs w:val="0"/>
          <w:color w:val="auto"/>
          <w:sz w:val="24"/>
          <w:szCs w:val="24"/>
          <w:lang w:val="en-US" w:eastAsia="zh-CN"/>
        </w:rPr>
        <w:t>年内任意一个月</w:t>
      </w:r>
      <w:r>
        <w:rPr>
          <w:rFonts w:hint="eastAsia" w:ascii="宋体" w:hAnsi="宋体" w:eastAsia="宋体" w:cs="宋体"/>
          <w:b w:val="0"/>
          <w:bCs w:val="0"/>
          <w:color w:val="auto"/>
          <w:kern w:val="0"/>
          <w:sz w:val="24"/>
          <w:szCs w:val="24"/>
        </w:rPr>
        <w:t>其基本开户银行出具的资信证明</w:t>
      </w:r>
      <w:r>
        <w:rPr>
          <w:rFonts w:hint="eastAsia" w:ascii="宋体" w:hAnsi="宋体" w:eastAsia="宋体" w:cs="宋体"/>
          <w:b w:val="0"/>
          <w:bCs w:val="0"/>
          <w:color w:val="auto"/>
          <w:kern w:val="0"/>
          <w:sz w:val="24"/>
          <w:szCs w:val="24"/>
          <w:lang w:eastAsia="zh-CN"/>
        </w:rPr>
        <w:t>；</w:t>
      </w:r>
      <w:r>
        <w:rPr>
          <w:rFonts w:hint="eastAsia" w:ascii="宋体" w:hAnsi="宋体" w:eastAsia="宋体" w:cs="宋体"/>
          <w:b w:val="0"/>
          <w:bCs w:val="0"/>
          <w:color w:val="auto"/>
          <w:kern w:val="0"/>
          <w:sz w:val="24"/>
          <w:szCs w:val="24"/>
        </w:rPr>
        <w:t>以上</w:t>
      </w:r>
      <w:r>
        <w:rPr>
          <w:rFonts w:hint="eastAsia" w:ascii="宋体" w:hAnsi="宋体" w:eastAsia="宋体" w:cs="宋体"/>
          <w:b w:val="0"/>
          <w:bCs w:val="0"/>
          <w:color w:val="auto"/>
          <w:kern w:val="0"/>
          <w:sz w:val="24"/>
          <w:szCs w:val="24"/>
          <w:lang w:eastAsia="zh-CN"/>
        </w:rPr>
        <w:t>三</w:t>
      </w:r>
      <w:r>
        <w:rPr>
          <w:rFonts w:hint="eastAsia" w:ascii="宋体" w:hAnsi="宋体" w:eastAsia="宋体" w:cs="宋体"/>
          <w:b w:val="0"/>
          <w:bCs w:val="0"/>
          <w:color w:val="auto"/>
          <w:kern w:val="0"/>
          <w:sz w:val="24"/>
          <w:szCs w:val="24"/>
        </w:rPr>
        <w:t>种形式的证明资料提供任何一种即可。</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宋体" w:hAnsi="宋体"/>
          <w:color w:val="auto"/>
          <w:sz w:val="24"/>
        </w:rPr>
      </w:pPr>
      <w:r>
        <w:rPr>
          <w:rFonts w:hint="eastAsia" w:ascii="宋体" w:hAnsi="宋体" w:eastAsia="宋体"/>
          <w:color w:val="auto"/>
          <w:sz w:val="24"/>
          <w:lang w:eastAsia="zh-CN"/>
        </w:rPr>
        <w:t>（</w:t>
      </w:r>
      <w:r>
        <w:rPr>
          <w:rFonts w:hint="eastAsia" w:ascii="宋体" w:hAnsi="宋体" w:eastAsia="宋体"/>
          <w:color w:val="auto"/>
          <w:sz w:val="24"/>
          <w:lang w:val="en-US" w:eastAsia="zh-CN"/>
        </w:rPr>
        <w:t>4</w:t>
      </w:r>
      <w:r>
        <w:rPr>
          <w:rFonts w:hint="eastAsia" w:ascii="宋体" w:hAnsi="宋体" w:eastAsia="宋体"/>
          <w:color w:val="auto"/>
          <w:sz w:val="24"/>
          <w:lang w:eastAsia="zh-CN"/>
        </w:rPr>
        <w:t>）</w:t>
      </w:r>
      <w:r>
        <w:rPr>
          <w:rFonts w:hint="eastAsia" w:ascii="宋体" w:hAnsi="宋体" w:eastAsia="宋体" w:cs="宋体"/>
          <w:b w:val="0"/>
          <w:bCs w:val="0"/>
          <w:color w:val="auto"/>
          <w:sz w:val="24"/>
          <w:szCs w:val="24"/>
        </w:rPr>
        <w:t>税收缴纳证明：提供</w:t>
      </w:r>
      <w:r>
        <w:rPr>
          <w:rFonts w:hint="eastAsia" w:ascii="宋体" w:hAnsi="宋体" w:eastAsia="宋体" w:cs="宋体"/>
          <w:b w:val="0"/>
          <w:bCs w:val="0"/>
          <w:color w:val="auto"/>
          <w:sz w:val="24"/>
          <w:szCs w:val="24"/>
          <w:lang w:val="en-US" w:eastAsia="zh-CN"/>
        </w:rPr>
        <w:t>20</w:t>
      </w:r>
      <w:r>
        <w:rPr>
          <w:rFonts w:hint="eastAsia" w:ascii="宋体" w:hAnsi="宋体" w:cs="宋体"/>
          <w:b w:val="0"/>
          <w:bCs w:val="0"/>
          <w:color w:val="auto"/>
          <w:sz w:val="24"/>
          <w:szCs w:val="24"/>
          <w:lang w:val="en-US" w:eastAsia="zh-CN"/>
        </w:rPr>
        <w:t>20</w:t>
      </w:r>
      <w:r>
        <w:rPr>
          <w:rFonts w:hint="eastAsia" w:ascii="宋体" w:hAnsi="宋体" w:eastAsia="宋体" w:cs="宋体"/>
          <w:b w:val="0"/>
          <w:bCs w:val="0"/>
          <w:color w:val="auto"/>
          <w:sz w:val="24"/>
          <w:szCs w:val="24"/>
          <w:lang w:val="en-US" w:eastAsia="zh-CN"/>
        </w:rPr>
        <w:t>年内任意一个月</w:t>
      </w:r>
      <w:r>
        <w:rPr>
          <w:rFonts w:hint="eastAsia" w:ascii="宋体" w:hAnsi="宋体" w:eastAsia="宋体" w:cs="宋体"/>
          <w:b w:val="0"/>
          <w:bCs w:val="0"/>
          <w:color w:val="auto"/>
          <w:sz w:val="24"/>
          <w:szCs w:val="24"/>
        </w:rPr>
        <w:t>的纳税证明或完税证明，依法免税的单位应提供相关证明材料。</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rPr>
      </w:pP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5</w:t>
      </w:r>
      <w:r>
        <w:rPr>
          <w:rFonts w:hint="eastAsia" w:ascii="宋体" w:hAnsi="宋体" w:eastAsia="宋体" w:cs="宋体"/>
          <w:color w:val="auto"/>
          <w:sz w:val="24"/>
          <w:lang w:eastAsia="zh-CN"/>
        </w:rPr>
        <w:t>）</w:t>
      </w:r>
      <w:r>
        <w:rPr>
          <w:rFonts w:hint="eastAsia" w:ascii="宋体" w:hAnsi="宋体" w:eastAsia="宋体" w:cs="宋体"/>
          <w:b w:val="0"/>
          <w:bCs w:val="0"/>
          <w:color w:val="auto"/>
          <w:sz w:val="24"/>
          <w:szCs w:val="24"/>
        </w:rPr>
        <w:t>社会保障资金缴纳证明：提供20</w:t>
      </w:r>
      <w:r>
        <w:rPr>
          <w:rFonts w:hint="eastAsia" w:ascii="宋体" w:hAnsi="宋体" w:cs="宋体"/>
          <w:b w:val="0"/>
          <w:bCs w:val="0"/>
          <w:color w:val="auto"/>
          <w:sz w:val="24"/>
          <w:szCs w:val="24"/>
          <w:lang w:val="en-US" w:eastAsia="zh-CN"/>
        </w:rPr>
        <w:t>20</w:t>
      </w:r>
      <w:r>
        <w:rPr>
          <w:rFonts w:hint="eastAsia" w:ascii="宋体" w:hAnsi="宋体" w:eastAsia="宋体" w:cs="宋体"/>
          <w:b w:val="0"/>
          <w:bCs w:val="0"/>
          <w:color w:val="auto"/>
          <w:sz w:val="24"/>
          <w:szCs w:val="24"/>
        </w:rPr>
        <w:t>年1月1日至</w:t>
      </w:r>
      <w:r>
        <w:rPr>
          <w:rFonts w:hint="eastAsia" w:ascii="宋体" w:hAnsi="宋体" w:eastAsia="宋体" w:cs="宋体"/>
          <w:b w:val="0"/>
          <w:bCs w:val="0"/>
          <w:color w:val="auto"/>
          <w:sz w:val="24"/>
          <w:szCs w:val="24"/>
          <w:lang w:eastAsia="zh-CN"/>
        </w:rPr>
        <w:t>谈判</w:t>
      </w:r>
      <w:r>
        <w:rPr>
          <w:rFonts w:hint="eastAsia" w:ascii="宋体" w:hAnsi="宋体" w:eastAsia="宋体" w:cs="宋体"/>
          <w:b w:val="0"/>
          <w:bCs w:val="0"/>
          <w:color w:val="auto"/>
          <w:kern w:val="0"/>
          <w:sz w:val="24"/>
          <w:szCs w:val="24"/>
        </w:rPr>
        <w:t>日期前</w:t>
      </w:r>
      <w:r>
        <w:rPr>
          <w:rFonts w:hint="eastAsia" w:ascii="宋体" w:hAnsi="宋体" w:eastAsia="宋体" w:cs="宋体"/>
          <w:b w:val="0"/>
          <w:bCs w:val="0"/>
          <w:color w:val="auto"/>
          <w:sz w:val="24"/>
          <w:szCs w:val="24"/>
        </w:rPr>
        <w:t>已缴存的任意一个月的社会保障资金缴存单据或社保机构开具的社会保险参保缴费情况证明，依法不需要缴纳社会保障资金的单位应提供相关证明材料。</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6</w:t>
      </w:r>
      <w:r>
        <w:rPr>
          <w:rFonts w:hint="eastAsia" w:ascii="宋体" w:hAnsi="宋体" w:eastAsia="宋体" w:cs="宋体"/>
          <w:color w:val="auto"/>
          <w:sz w:val="24"/>
          <w:lang w:eastAsia="zh-CN"/>
        </w:rPr>
        <w:t>）</w:t>
      </w:r>
      <w:r>
        <w:rPr>
          <w:rFonts w:hint="eastAsia" w:ascii="宋体" w:hAnsi="宋体" w:eastAsia="宋体" w:cs="宋体"/>
          <w:color w:val="auto"/>
          <w:sz w:val="24"/>
          <w:szCs w:val="24"/>
        </w:rPr>
        <w:t>供应商须出具参加政府采购活动前</w:t>
      </w:r>
      <w:r>
        <w:rPr>
          <w:rFonts w:hint="eastAsia" w:ascii="宋体" w:hAnsi="宋体" w:eastAsia="宋体" w:cs="宋体"/>
          <w:color w:val="auto"/>
          <w:sz w:val="24"/>
          <w:szCs w:val="24"/>
          <w:lang w:eastAsia="zh-CN"/>
        </w:rPr>
        <w:t>三</w:t>
      </w:r>
      <w:r>
        <w:rPr>
          <w:rFonts w:hint="eastAsia" w:ascii="宋体" w:hAnsi="宋体" w:eastAsia="宋体" w:cs="宋体"/>
          <w:color w:val="auto"/>
          <w:sz w:val="24"/>
          <w:szCs w:val="24"/>
        </w:rPr>
        <w:t>年内在经营活动中没有</w:t>
      </w:r>
      <w:r>
        <w:rPr>
          <w:rFonts w:hint="eastAsia" w:ascii="宋体" w:hAnsi="宋体" w:eastAsia="宋体" w:cs="宋体"/>
          <w:color w:val="auto"/>
          <w:sz w:val="24"/>
          <w:szCs w:val="24"/>
          <w:lang w:eastAsia="zh-CN"/>
        </w:rPr>
        <w:t>重大</w:t>
      </w:r>
      <w:r>
        <w:rPr>
          <w:rFonts w:hint="eastAsia" w:ascii="宋体" w:hAnsi="宋体" w:eastAsia="宋体" w:cs="宋体"/>
          <w:color w:val="auto"/>
          <w:sz w:val="24"/>
          <w:szCs w:val="24"/>
        </w:rPr>
        <w:t>违法记录的书面声明</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提供具有履行合同所必需的设备和专业技术能力的承诺</w:t>
      </w:r>
      <w:r>
        <w:rPr>
          <w:rFonts w:hint="eastAsia" w:ascii="宋体" w:hAnsi="宋体" w:eastAsia="宋体" w:cs="宋体"/>
          <w:color w:val="auto"/>
          <w:sz w:val="24"/>
          <w:szCs w:val="24"/>
          <w:lang w:eastAsia="zh-CN"/>
        </w:rPr>
        <w:t>书。</w:t>
      </w:r>
    </w:p>
    <w:p>
      <w:pPr>
        <w:spacing w:line="360" w:lineRule="auto"/>
        <w:ind w:firstLine="480" w:firstLineChars="200"/>
        <w:rPr>
          <w:rFonts w:ascii="宋体" w:hAnsi="宋体" w:cs="宋体"/>
          <w:b/>
          <w:bCs/>
          <w:color w:val="auto"/>
          <w:sz w:val="24"/>
        </w:rPr>
      </w:pPr>
      <w:r>
        <w:rPr>
          <w:rFonts w:hint="eastAsia" w:ascii="宋体" w:hAnsi="宋体" w:cs="宋体"/>
          <w:b w:val="0"/>
          <w:bCs w:val="0"/>
          <w:color w:val="auto"/>
          <w:sz w:val="24"/>
          <w:lang w:eastAsia="zh-CN"/>
        </w:rPr>
        <w:t>（</w:t>
      </w:r>
      <w:r>
        <w:rPr>
          <w:rFonts w:hint="eastAsia" w:ascii="宋体" w:hAnsi="宋体" w:cs="宋体"/>
          <w:b w:val="0"/>
          <w:bCs w:val="0"/>
          <w:color w:val="auto"/>
          <w:sz w:val="24"/>
          <w:lang w:val="en-US" w:eastAsia="zh-CN"/>
        </w:rPr>
        <w:t>7</w:t>
      </w:r>
      <w:r>
        <w:rPr>
          <w:rFonts w:hint="eastAsia" w:ascii="宋体" w:hAnsi="宋体" w:cs="宋体"/>
          <w:b w:val="0"/>
          <w:bCs w:val="0"/>
          <w:color w:val="auto"/>
          <w:sz w:val="24"/>
          <w:lang w:eastAsia="zh-CN"/>
        </w:rPr>
        <w:t>）</w:t>
      </w:r>
      <w:r>
        <w:rPr>
          <w:rFonts w:hint="eastAsia" w:ascii="宋体" w:hAnsi="宋体" w:cs="宋体"/>
          <w:b w:val="0"/>
          <w:bCs w:val="0"/>
          <w:color w:val="auto"/>
          <w:sz w:val="24"/>
        </w:rPr>
        <w:t>供应商须具有相关出版管理部门颁发的《出版物经营许可证》。</w:t>
      </w:r>
    </w:p>
    <w:p>
      <w:pPr>
        <w:spacing w:line="360" w:lineRule="auto"/>
        <w:ind w:firstLine="480" w:firstLineChars="200"/>
        <w:rPr>
          <w:rFonts w:hint="eastAsia"/>
          <w:color w:val="auto"/>
        </w:rPr>
      </w:pPr>
      <w:r>
        <w:rPr>
          <w:rFonts w:hint="eastAsia" w:ascii="宋体" w:hAnsi="宋体" w:cs="宋体"/>
          <w:color w:val="auto"/>
          <w:sz w:val="24"/>
          <w:lang w:eastAsia="zh-CN"/>
        </w:rPr>
        <w:t>（</w:t>
      </w:r>
      <w:r>
        <w:rPr>
          <w:rFonts w:hint="eastAsia" w:ascii="宋体" w:hAnsi="宋体" w:cs="宋体"/>
          <w:color w:val="auto"/>
          <w:sz w:val="24"/>
          <w:lang w:val="en-US" w:eastAsia="zh-CN"/>
        </w:rPr>
        <w:t>8</w:t>
      </w:r>
      <w:r>
        <w:rPr>
          <w:rFonts w:hint="eastAsia" w:ascii="宋体" w:hAnsi="宋体" w:cs="宋体"/>
          <w:color w:val="auto"/>
          <w:sz w:val="24"/>
          <w:lang w:eastAsia="zh-CN"/>
        </w:rPr>
        <w:t>）谈判</w:t>
      </w:r>
      <w:r>
        <w:rPr>
          <w:rFonts w:hint="eastAsia" w:ascii="宋体" w:hAnsi="宋体" w:cs="宋体"/>
          <w:color w:val="auto"/>
          <w:sz w:val="24"/>
        </w:rPr>
        <w:t>保证金缴纳凭证（加盖供应商公章）</w:t>
      </w:r>
      <w:r>
        <w:rPr>
          <w:rFonts w:hint="eastAsia" w:ascii="宋体" w:hAnsi="宋体" w:cs="宋体"/>
          <w:color w:val="auto"/>
          <w:sz w:val="24"/>
          <w:lang w:eastAsia="zh-CN"/>
        </w:rPr>
        <w:t>，</w:t>
      </w:r>
      <w:r>
        <w:rPr>
          <w:rFonts w:hint="eastAsia" w:ascii="宋体" w:hAnsi="宋体" w:cs="宋体"/>
          <w:color w:val="auto"/>
          <w:kern w:val="0"/>
          <w:sz w:val="24"/>
        </w:rPr>
        <w:t>或财政部门认可的政府采购专业担保机构出具的投标担保函</w:t>
      </w:r>
      <w:r>
        <w:rPr>
          <w:rFonts w:hint="eastAsia" w:ascii="宋体" w:hAnsi="宋体" w:cs="宋体"/>
          <w:color w:val="auto"/>
          <w:sz w:val="24"/>
        </w:rPr>
        <w:t>。</w:t>
      </w:r>
    </w:p>
    <w:p>
      <w:pPr>
        <w:spacing w:line="360" w:lineRule="auto"/>
        <w:ind w:firstLine="600" w:firstLineChars="250"/>
        <w:rPr>
          <w:rFonts w:ascii="宋体" w:hAnsi="宋体"/>
          <w:color w:val="auto"/>
          <w:sz w:val="24"/>
        </w:rPr>
      </w:pPr>
      <w:r>
        <w:rPr>
          <w:rFonts w:hint="eastAsia" w:ascii="宋体" w:hAnsi="宋体" w:cs="宋体"/>
          <w:color w:val="auto"/>
          <w:sz w:val="24"/>
        </w:rPr>
        <w:t>本项目不接受联合体</w:t>
      </w:r>
      <w:r>
        <w:rPr>
          <w:rFonts w:hint="eastAsia" w:ascii="宋体" w:hAnsi="宋体" w:cs="宋体"/>
          <w:color w:val="auto"/>
          <w:sz w:val="24"/>
          <w:lang w:eastAsia="zh-CN"/>
        </w:rPr>
        <w:t>谈判</w:t>
      </w:r>
      <w:r>
        <w:rPr>
          <w:rFonts w:hint="eastAsia" w:ascii="宋体" w:hAnsi="宋体" w:cs="宋体"/>
          <w:color w:val="auto"/>
          <w:sz w:val="24"/>
        </w:rPr>
        <w:t>，供应商在本</w:t>
      </w:r>
      <w:r>
        <w:rPr>
          <w:rFonts w:hint="eastAsia" w:ascii="宋体" w:hAnsi="宋体" w:cs="宋体"/>
          <w:color w:val="auto"/>
          <w:sz w:val="24"/>
          <w:lang w:eastAsia="zh-CN"/>
        </w:rPr>
        <w:t>谈判</w:t>
      </w:r>
      <w:r>
        <w:rPr>
          <w:rFonts w:hint="eastAsia" w:ascii="宋体" w:hAnsi="宋体" w:cs="宋体"/>
          <w:color w:val="auto"/>
          <w:sz w:val="24"/>
        </w:rPr>
        <w:t>项目中，不能有与其它</w:t>
      </w:r>
      <w:r>
        <w:rPr>
          <w:rFonts w:hint="eastAsia" w:ascii="宋体" w:hAnsi="宋体" w:cs="宋体"/>
          <w:color w:val="auto"/>
          <w:sz w:val="24"/>
          <w:lang w:eastAsia="zh-CN"/>
        </w:rPr>
        <w:t>谈判</w:t>
      </w:r>
      <w:r>
        <w:rPr>
          <w:rFonts w:hint="eastAsia" w:ascii="宋体" w:hAnsi="宋体" w:cs="宋体"/>
          <w:color w:val="auto"/>
          <w:sz w:val="24"/>
        </w:rPr>
        <w:t>负责人为同一人，有控股、管理等关联关系。</w:t>
      </w:r>
    </w:p>
    <w:p>
      <w:pPr>
        <w:numPr>
          <w:ilvl w:val="0"/>
          <w:numId w:val="0"/>
        </w:numPr>
        <w:autoSpaceDE w:val="0"/>
        <w:autoSpaceDN w:val="0"/>
        <w:adjustRightInd w:val="0"/>
        <w:spacing w:line="336" w:lineRule="auto"/>
        <w:ind w:firstLine="480" w:firstLineChars="200"/>
        <w:rPr>
          <w:rFonts w:hint="eastAsia" w:ascii="宋体" w:hAnsi="宋体" w:cs="宋体"/>
          <w:b w:val="0"/>
          <w:bCs w:val="0"/>
          <w:color w:val="auto"/>
          <w:sz w:val="24"/>
          <w:bdr w:val="single" w:color="auto" w:sz="4" w:space="0"/>
        </w:rPr>
      </w:pPr>
      <w:r>
        <w:rPr>
          <w:rFonts w:hint="eastAsia" w:ascii="宋体" w:hAnsi="宋体" w:cs="宋体"/>
          <w:b w:val="0"/>
          <w:bCs w:val="0"/>
          <w:color w:val="auto"/>
          <w:sz w:val="24"/>
          <w:bdr w:val="single" w:color="auto" w:sz="4" w:space="0"/>
        </w:rPr>
        <w:t>以上均为各</w:t>
      </w:r>
      <w:r>
        <w:rPr>
          <w:rFonts w:hint="eastAsia" w:ascii="宋体" w:hAnsi="宋体" w:cs="宋体"/>
          <w:b w:val="0"/>
          <w:bCs w:val="0"/>
          <w:color w:val="auto"/>
          <w:sz w:val="24"/>
          <w:bdr w:val="single" w:color="auto" w:sz="4" w:space="0"/>
          <w:lang w:eastAsia="zh-CN"/>
        </w:rPr>
        <w:t>供应商</w:t>
      </w:r>
      <w:r>
        <w:rPr>
          <w:rFonts w:hint="eastAsia" w:ascii="宋体" w:hAnsi="宋体" w:cs="宋体"/>
          <w:b w:val="0"/>
          <w:bCs w:val="0"/>
          <w:color w:val="auto"/>
          <w:sz w:val="24"/>
          <w:bdr w:val="single" w:color="auto" w:sz="4" w:space="0"/>
        </w:rPr>
        <w:t>必备要求，不得缺项。</w:t>
      </w:r>
      <w:r>
        <w:rPr>
          <w:rFonts w:hint="eastAsia" w:ascii="宋体" w:hAnsi="宋体" w:cs="宋体"/>
          <w:b w:val="0"/>
          <w:bCs w:val="0"/>
          <w:color w:val="auto"/>
          <w:kern w:val="0"/>
          <w:sz w:val="24"/>
          <w:bdr w:val="single" w:color="auto" w:sz="4" w:space="0"/>
          <w:lang w:eastAsia="zh-CN"/>
        </w:rPr>
        <w:t>谈判时</w:t>
      </w:r>
      <w:r>
        <w:rPr>
          <w:rFonts w:hint="eastAsia" w:ascii="宋体" w:hAnsi="宋体" w:cs="宋体"/>
          <w:b w:val="0"/>
          <w:bCs w:val="0"/>
          <w:color w:val="auto"/>
          <w:kern w:val="0"/>
          <w:sz w:val="24"/>
          <w:bdr w:val="single" w:color="auto" w:sz="4" w:space="0"/>
        </w:rPr>
        <w:t>，由</w:t>
      </w:r>
      <w:r>
        <w:rPr>
          <w:rFonts w:hint="eastAsia" w:ascii="宋体" w:hAnsi="宋体" w:cs="宋体"/>
          <w:b w:val="0"/>
          <w:bCs w:val="0"/>
          <w:color w:val="auto"/>
          <w:kern w:val="0"/>
          <w:sz w:val="24"/>
          <w:bdr w:val="single" w:color="auto" w:sz="4" w:space="0"/>
          <w:lang w:eastAsia="zh-CN"/>
        </w:rPr>
        <w:t>谈判小组</w:t>
      </w:r>
      <w:r>
        <w:rPr>
          <w:rFonts w:hint="eastAsia" w:ascii="宋体" w:hAnsi="宋体" w:cs="宋体"/>
          <w:b w:val="0"/>
          <w:bCs w:val="0"/>
          <w:color w:val="auto"/>
          <w:kern w:val="0"/>
          <w:sz w:val="24"/>
          <w:bdr w:val="single" w:color="auto" w:sz="4" w:space="0"/>
        </w:rPr>
        <w:t>依法对</w:t>
      </w:r>
      <w:r>
        <w:rPr>
          <w:rFonts w:hint="eastAsia" w:ascii="宋体" w:hAnsi="宋体" w:cs="宋体"/>
          <w:b w:val="0"/>
          <w:bCs w:val="0"/>
          <w:color w:val="auto"/>
          <w:kern w:val="0"/>
          <w:sz w:val="24"/>
          <w:bdr w:val="single" w:color="auto" w:sz="4" w:space="0"/>
          <w:lang w:eastAsia="zh-CN"/>
        </w:rPr>
        <w:t>供应商</w:t>
      </w:r>
      <w:r>
        <w:rPr>
          <w:rFonts w:hint="eastAsia" w:ascii="宋体" w:hAnsi="宋体" w:cs="宋体"/>
          <w:b w:val="0"/>
          <w:bCs w:val="0"/>
          <w:color w:val="auto"/>
          <w:kern w:val="0"/>
          <w:sz w:val="24"/>
          <w:bdr w:val="single" w:color="auto" w:sz="4" w:space="0"/>
        </w:rPr>
        <w:t>的资格进行审查。</w:t>
      </w:r>
      <w:r>
        <w:rPr>
          <w:rFonts w:hint="eastAsia" w:ascii="宋体" w:hAnsi="宋体" w:cs="宋体"/>
          <w:b w:val="0"/>
          <w:bCs w:val="0"/>
          <w:color w:val="auto"/>
          <w:sz w:val="24"/>
          <w:bdr w:val="single" w:color="auto" w:sz="4" w:space="0"/>
        </w:rPr>
        <w:t>各</w:t>
      </w:r>
      <w:r>
        <w:rPr>
          <w:rFonts w:hint="eastAsia" w:ascii="宋体" w:hAnsi="宋体" w:cs="宋体"/>
          <w:b w:val="0"/>
          <w:bCs w:val="0"/>
          <w:color w:val="auto"/>
          <w:sz w:val="24"/>
          <w:bdr w:val="single" w:color="auto" w:sz="4" w:space="0"/>
          <w:lang w:eastAsia="zh-CN"/>
        </w:rPr>
        <w:t>供应商</w:t>
      </w:r>
      <w:r>
        <w:rPr>
          <w:rFonts w:hint="eastAsia" w:ascii="宋体" w:hAnsi="宋体" w:cs="宋体"/>
          <w:b w:val="0"/>
          <w:bCs w:val="0"/>
          <w:color w:val="auto"/>
          <w:sz w:val="24"/>
          <w:bdr w:val="single" w:color="auto" w:sz="4" w:space="0"/>
        </w:rPr>
        <w:t>在</w:t>
      </w:r>
      <w:r>
        <w:rPr>
          <w:rFonts w:hint="eastAsia" w:ascii="宋体" w:hAnsi="宋体" w:cs="宋体"/>
          <w:b w:val="0"/>
          <w:bCs w:val="0"/>
          <w:color w:val="auto"/>
          <w:sz w:val="24"/>
          <w:bdr w:val="single" w:color="auto" w:sz="4" w:space="0"/>
          <w:lang w:eastAsia="zh-CN"/>
        </w:rPr>
        <w:t>谈判</w:t>
      </w:r>
      <w:r>
        <w:rPr>
          <w:rFonts w:hint="eastAsia" w:ascii="宋体" w:hAnsi="宋体" w:cs="宋体"/>
          <w:b w:val="0"/>
          <w:bCs w:val="0"/>
          <w:color w:val="auto"/>
          <w:sz w:val="24"/>
          <w:bdr w:val="single" w:color="auto" w:sz="4" w:space="0"/>
        </w:rPr>
        <w:t>时须提供以上</w:t>
      </w:r>
      <w:r>
        <w:rPr>
          <w:rFonts w:hint="eastAsia" w:ascii="宋体" w:hAnsi="宋体" w:cs="宋体"/>
          <w:b/>
          <w:bCs/>
          <w:color w:val="auto"/>
          <w:sz w:val="24"/>
          <w:bdr w:val="single" w:color="auto" w:sz="4" w:space="0"/>
        </w:rPr>
        <w:t>资格要求原件</w:t>
      </w:r>
      <w:r>
        <w:rPr>
          <w:rFonts w:hint="eastAsia" w:ascii="宋体" w:hAnsi="宋体" w:cs="宋体"/>
          <w:b w:val="0"/>
          <w:bCs w:val="0"/>
          <w:color w:val="auto"/>
          <w:sz w:val="24"/>
          <w:bdr w:val="single" w:color="auto" w:sz="4" w:space="0"/>
        </w:rPr>
        <w:t>，</w:t>
      </w:r>
      <w:r>
        <w:rPr>
          <w:rFonts w:hint="eastAsia" w:ascii="宋体" w:hAnsi="宋体" w:cs="宋体"/>
          <w:b w:val="0"/>
          <w:bCs w:val="0"/>
          <w:color w:val="auto"/>
          <w:sz w:val="24"/>
          <w:bdr w:val="single" w:color="auto" w:sz="4" w:space="0"/>
          <w:lang w:val="zh-CN"/>
        </w:rPr>
        <w:t>应将其内容密封（</w:t>
      </w:r>
      <w:r>
        <w:rPr>
          <w:rFonts w:hint="eastAsia" w:ascii="宋体" w:hAnsi="宋体" w:cs="宋体"/>
          <w:b/>
          <w:bCs/>
          <w:color w:val="auto"/>
          <w:sz w:val="24"/>
          <w:bdr w:val="single" w:color="auto" w:sz="4" w:space="0"/>
          <w:lang w:val="zh-CN"/>
        </w:rPr>
        <w:t>其中法定代表人证明书及法定代表人身份证或法定代表人授权书及被授权人身份证不密封，在谈判签到现场递交验证）</w:t>
      </w:r>
      <w:r>
        <w:rPr>
          <w:rFonts w:hint="eastAsia" w:ascii="宋体" w:hAnsi="宋体" w:cs="宋体"/>
          <w:b w:val="0"/>
          <w:bCs w:val="0"/>
          <w:color w:val="auto"/>
          <w:sz w:val="24"/>
          <w:bdr w:val="single" w:color="auto" w:sz="4" w:space="0"/>
          <w:lang w:val="zh-CN"/>
        </w:rPr>
        <w:t>，并标明所提供原件的明细表，</w:t>
      </w:r>
      <w:r>
        <w:rPr>
          <w:rFonts w:hint="eastAsia" w:ascii="宋体" w:hAnsi="宋体" w:cs="宋体"/>
          <w:b w:val="0"/>
          <w:bCs w:val="0"/>
          <w:color w:val="auto"/>
          <w:sz w:val="24"/>
          <w:bdr w:val="single" w:color="auto" w:sz="4" w:space="0"/>
        </w:rPr>
        <w:t>在</w:t>
      </w:r>
      <w:r>
        <w:rPr>
          <w:rFonts w:hint="eastAsia" w:ascii="宋体" w:hAnsi="宋体" w:cs="宋体"/>
          <w:b w:val="0"/>
          <w:bCs w:val="0"/>
          <w:color w:val="auto"/>
          <w:sz w:val="24"/>
          <w:bdr w:val="single" w:color="auto" w:sz="4" w:space="0"/>
          <w:lang w:eastAsia="zh-CN"/>
        </w:rPr>
        <w:t>谈判响应</w:t>
      </w:r>
      <w:r>
        <w:rPr>
          <w:rFonts w:hint="eastAsia" w:ascii="宋体" w:hAnsi="宋体" w:cs="宋体"/>
          <w:b w:val="0"/>
          <w:bCs w:val="0"/>
          <w:color w:val="auto"/>
          <w:sz w:val="24"/>
          <w:bdr w:val="single" w:color="auto" w:sz="4" w:space="0"/>
        </w:rPr>
        <w:t>文件中附有加盖</w:t>
      </w:r>
      <w:r>
        <w:rPr>
          <w:rFonts w:hint="eastAsia" w:ascii="宋体" w:hAnsi="宋体" w:cs="宋体"/>
          <w:b w:val="0"/>
          <w:bCs w:val="0"/>
          <w:color w:val="auto"/>
          <w:sz w:val="24"/>
          <w:bdr w:val="single" w:color="auto" w:sz="4" w:space="0"/>
          <w:lang w:eastAsia="zh-CN"/>
        </w:rPr>
        <w:t>供应商</w:t>
      </w:r>
      <w:r>
        <w:rPr>
          <w:rFonts w:hint="eastAsia" w:ascii="宋体" w:hAnsi="宋体" w:cs="宋体"/>
          <w:b w:val="0"/>
          <w:bCs w:val="0"/>
          <w:color w:val="auto"/>
          <w:sz w:val="24"/>
          <w:bdr w:val="single" w:color="auto" w:sz="4" w:space="0"/>
        </w:rPr>
        <w:t>红色公章的复印件，否则作废标处理。</w:t>
      </w:r>
    </w:p>
    <w:p>
      <w:pPr>
        <w:numPr>
          <w:ilvl w:val="0"/>
          <w:numId w:val="0"/>
        </w:numPr>
        <w:autoSpaceDE w:val="0"/>
        <w:autoSpaceDN w:val="0"/>
        <w:adjustRightInd w:val="0"/>
        <w:spacing w:line="336" w:lineRule="auto"/>
        <w:ind w:firstLine="482" w:firstLineChars="200"/>
        <w:rPr>
          <w:rFonts w:ascii="宋体" w:hAnsi="宋体" w:cs="宋体"/>
          <w:b/>
          <w:bCs w:val="0"/>
          <w:color w:val="auto"/>
          <w:sz w:val="24"/>
          <w:szCs w:val="24"/>
        </w:rPr>
      </w:pPr>
      <w:r>
        <w:rPr>
          <w:rFonts w:hint="eastAsia" w:ascii="宋体" w:hAnsi="宋体" w:cs="宋体"/>
          <w:b/>
          <w:bCs w:val="0"/>
          <w:color w:val="auto"/>
          <w:sz w:val="24"/>
          <w:szCs w:val="24"/>
          <w:lang w:val="en-US" w:eastAsia="zh-CN"/>
        </w:rPr>
        <w:t>3、</w:t>
      </w:r>
      <w:r>
        <w:rPr>
          <w:rFonts w:hint="eastAsia" w:ascii="宋体" w:hAnsi="宋体" w:cs="宋体"/>
          <w:b/>
          <w:bCs w:val="0"/>
          <w:color w:val="auto"/>
          <w:sz w:val="24"/>
          <w:szCs w:val="24"/>
        </w:rPr>
        <w:t>限制谈判的供应商</w:t>
      </w:r>
    </w:p>
    <w:p>
      <w:pPr>
        <w:autoSpaceDE w:val="0"/>
        <w:autoSpaceDN w:val="0"/>
        <w:adjustRightInd w:val="0"/>
        <w:spacing w:line="336" w:lineRule="auto"/>
        <w:ind w:firstLine="480" w:firstLineChars="200"/>
        <w:rPr>
          <w:rFonts w:ascii="宋体" w:hAnsi="宋体" w:cs="宋体"/>
          <w:bCs/>
          <w:color w:val="auto"/>
          <w:sz w:val="24"/>
          <w:szCs w:val="24"/>
        </w:rPr>
      </w:pPr>
      <w:r>
        <w:rPr>
          <w:rFonts w:hint="eastAsia" w:ascii="宋体" w:hAnsi="宋体" w:cs="宋体"/>
          <w:bCs/>
          <w:color w:val="auto"/>
          <w:sz w:val="24"/>
          <w:szCs w:val="24"/>
        </w:rPr>
        <w:t>供应商单位负责人为同一人或者存在直接控股、管理关系的不同供应商，不得参加同一项目同一包号的政府采购活动。</w:t>
      </w:r>
    </w:p>
    <w:p>
      <w:pPr>
        <w:autoSpaceDE w:val="0"/>
        <w:autoSpaceDN w:val="0"/>
        <w:adjustRightInd w:val="0"/>
        <w:snapToGrid w:val="0"/>
        <w:spacing w:line="360" w:lineRule="auto"/>
        <w:ind w:firstLine="482" w:firstLineChars="200"/>
        <w:rPr>
          <w:rFonts w:ascii="宋体" w:hAnsi="宋体" w:cs="宋体"/>
          <w:color w:val="auto"/>
          <w:sz w:val="24"/>
          <w:szCs w:val="24"/>
          <w:lang w:val="zh-CN"/>
        </w:rPr>
      </w:pPr>
      <w:r>
        <w:rPr>
          <w:rFonts w:hint="eastAsia" w:ascii="宋体" w:hAnsi="宋体" w:cs="宋体"/>
          <w:b/>
          <w:bCs/>
          <w:color w:val="auto"/>
          <w:sz w:val="24"/>
          <w:szCs w:val="24"/>
        </w:rPr>
        <w:t>4</w:t>
      </w:r>
      <w:r>
        <w:rPr>
          <w:rFonts w:hint="eastAsia" w:ascii="宋体" w:hAnsi="宋体" w:cs="宋体"/>
          <w:b/>
          <w:bCs/>
          <w:color w:val="auto"/>
          <w:sz w:val="24"/>
          <w:szCs w:val="24"/>
          <w:lang w:val="zh-CN"/>
        </w:rPr>
        <w:t>、本次采购项目</w:t>
      </w:r>
      <w:r>
        <w:rPr>
          <w:rFonts w:hint="eastAsia" w:ascii="宋体" w:hAnsi="宋体" w:cs="宋体"/>
          <w:b/>
          <w:bCs/>
          <w:color w:val="auto"/>
          <w:sz w:val="24"/>
          <w:szCs w:val="24"/>
          <w:u w:val="single"/>
          <w:lang w:val="zh-CN"/>
        </w:rPr>
        <w:t>不接受</w:t>
      </w:r>
      <w:r>
        <w:rPr>
          <w:rFonts w:hint="eastAsia" w:ascii="宋体" w:hAnsi="宋体" w:cs="宋体"/>
          <w:b/>
          <w:bCs/>
          <w:color w:val="auto"/>
          <w:sz w:val="24"/>
          <w:szCs w:val="24"/>
          <w:lang w:val="zh-CN"/>
        </w:rPr>
        <w:t>联合体谈判。</w:t>
      </w:r>
    </w:p>
    <w:p>
      <w:pPr>
        <w:tabs>
          <w:tab w:val="left" w:pos="9030"/>
        </w:tabs>
        <w:snapToGrid w:val="0"/>
        <w:spacing w:line="360" w:lineRule="auto"/>
        <w:ind w:right="-65" w:firstLine="482" w:firstLineChars="200"/>
        <w:rPr>
          <w:rFonts w:ascii="宋体" w:hAnsi="宋体" w:cs="宋体"/>
          <w:b/>
          <w:bCs/>
          <w:color w:val="auto"/>
          <w:sz w:val="24"/>
          <w:szCs w:val="24"/>
          <w:lang w:val="zh-CN"/>
        </w:rPr>
      </w:pPr>
      <w:r>
        <w:rPr>
          <w:rFonts w:hint="eastAsia" w:ascii="宋体" w:hAnsi="宋体" w:cs="宋体"/>
          <w:b/>
          <w:bCs/>
          <w:color w:val="auto"/>
          <w:sz w:val="24"/>
          <w:szCs w:val="24"/>
        </w:rPr>
        <w:t>5</w:t>
      </w:r>
      <w:r>
        <w:rPr>
          <w:rFonts w:hint="eastAsia" w:ascii="宋体" w:hAnsi="宋体" w:cs="宋体"/>
          <w:b/>
          <w:bCs/>
          <w:color w:val="auto"/>
          <w:sz w:val="24"/>
          <w:szCs w:val="24"/>
          <w:lang w:val="zh-CN"/>
        </w:rPr>
        <w:t>、响应文件的编制</w:t>
      </w:r>
    </w:p>
    <w:p>
      <w:pPr>
        <w:tabs>
          <w:tab w:val="left" w:pos="9030"/>
        </w:tabs>
        <w:snapToGrid w:val="0"/>
        <w:spacing w:line="360" w:lineRule="auto"/>
        <w:ind w:right="-65" w:firstLine="480" w:firstLineChars="200"/>
        <w:rPr>
          <w:rFonts w:ascii="宋体" w:hAnsi="宋体" w:cs="宋体"/>
          <w:color w:val="auto"/>
          <w:sz w:val="24"/>
          <w:szCs w:val="24"/>
        </w:rPr>
      </w:pPr>
      <w:r>
        <w:rPr>
          <w:rFonts w:hint="eastAsia" w:ascii="宋体" w:hAnsi="宋体" w:cs="宋体"/>
          <w:color w:val="auto"/>
          <w:sz w:val="24"/>
          <w:szCs w:val="24"/>
        </w:rPr>
        <w:t>5</w:t>
      </w:r>
      <w:r>
        <w:rPr>
          <w:rFonts w:hint="eastAsia" w:ascii="宋体" w:hAnsi="宋体" w:cs="宋体"/>
          <w:color w:val="auto"/>
          <w:sz w:val="24"/>
          <w:szCs w:val="24"/>
          <w:lang w:val="zh-CN"/>
        </w:rPr>
        <w:t>-1、</w:t>
      </w:r>
      <w:r>
        <w:rPr>
          <w:rFonts w:hint="eastAsia" w:ascii="宋体" w:hAnsi="宋体" w:cs="宋体"/>
          <w:color w:val="auto"/>
          <w:sz w:val="24"/>
          <w:szCs w:val="24"/>
        </w:rPr>
        <w:t>响应文件的标准：</w:t>
      </w:r>
    </w:p>
    <w:p>
      <w:pPr>
        <w:tabs>
          <w:tab w:val="left" w:pos="9030"/>
        </w:tabs>
        <w:snapToGrid w:val="0"/>
        <w:spacing w:line="360" w:lineRule="auto"/>
        <w:ind w:right="-65" w:firstLine="480" w:firstLineChars="200"/>
        <w:rPr>
          <w:rFonts w:ascii="宋体" w:hAnsi="宋体" w:cs="宋体"/>
          <w:b w:val="0"/>
          <w:bCs/>
          <w:color w:val="auto"/>
          <w:sz w:val="24"/>
          <w:szCs w:val="24"/>
          <w:lang w:val="zh-CN"/>
        </w:rPr>
      </w:pPr>
      <w:r>
        <w:rPr>
          <w:rFonts w:hint="eastAsia" w:ascii="宋体" w:hAnsi="宋体" w:cs="宋体"/>
          <w:color w:val="auto"/>
          <w:sz w:val="24"/>
          <w:szCs w:val="24"/>
        </w:rPr>
        <w:t>5-1-1、</w:t>
      </w:r>
      <w:r>
        <w:rPr>
          <w:rFonts w:hint="eastAsia" w:ascii="宋体" w:hAnsi="宋体" w:cs="宋体"/>
          <w:color w:val="auto"/>
          <w:sz w:val="24"/>
          <w:szCs w:val="24"/>
          <w:lang w:val="zh-CN"/>
        </w:rPr>
        <w:t>供应商可参照采购代理机构提供的谈判响应文件格式编制，</w:t>
      </w:r>
      <w:r>
        <w:rPr>
          <w:rFonts w:hint="eastAsia" w:ascii="宋体" w:hAnsi="宋体" w:cs="宋体"/>
          <w:b/>
          <w:bCs/>
          <w:color w:val="auto"/>
          <w:sz w:val="24"/>
          <w:szCs w:val="24"/>
          <w:lang w:val="zh-CN"/>
        </w:rPr>
        <w:t>正本一份，副本二份</w:t>
      </w:r>
      <w:r>
        <w:rPr>
          <w:rFonts w:hint="eastAsia" w:ascii="宋体" w:hAnsi="宋体" w:cs="宋体"/>
          <w:b/>
          <w:color w:val="auto"/>
          <w:sz w:val="24"/>
          <w:szCs w:val="24"/>
          <w:lang w:val="zh-CN"/>
        </w:rPr>
        <w:t>，</w:t>
      </w:r>
      <w:r>
        <w:rPr>
          <w:rFonts w:hint="eastAsia" w:ascii="宋体" w:hAnsi="宋体" w:cs="宋体"/>
          <w:b/>
          <w:bCs/>
          <w:color w:val="auto"/>
          <w:sz w:val="24"/>
        </w:rPr>
        <w:t>与正本内容一致的电子版一份（U盘、电子文档应为PDF与WORD格式各一份）。</w:t>
      </w:r>
      <w:r>
        <w:rPr>
          <w:rFonts w:hint="eastAsia" w:ascii="宋体" w:hAnsi="宋体" w:cs="宋体"/>
          <w:b w:val="0"/>
          <w:bCs/>
          <w:color w:val="auto"/>
          <w:sz w:val="24"/>
          <w:szCs w:val="24"/>
          <w:lang w:val="zh-CN"/>
        </w:rPr>
        <w:t>一律采用书籍（胶装）方式各自装订成册，每套响应文件须清楚地标明“正本”或“副本”或“电子版”，一旦正本与副本不符，以正本为准。</w:t>
      </w:r>
    </w:p>
    <w:p>
      <w:pPr>
        <w:spacing w:line="360" w:lineRule="auto"/>
        <w:ind w:firstLine="480" w:firstLineChars="200"/>
        <w:rPr>
          <w:rFonts w:ascii="宋体" w:hAnsi="宋体" w:cs="宋体"/>
          <w:b w:val="0"/>
          <w:bCs/>
          <w:color w:val="auto"/>
          <w:sz w:val="24"/>
          <w:szCs w:val="24"/>
          <w:bdr w:val="single" w:color="auto" w:sz="4" w:space="0"/>
        </w:rPr>
      </w:pPr>
      <w:r>
        <w:rPr>
          <w:rFonts w:hint="eastAsia" w:ascii="宋体" w:hAnsi="宋体" w:cs="宋体"/>
          <w:color w:val="auto"/>
          <w:sz w:val="24"/>
          <w:szCs w:val="24"/>
          <w:lang w:val="zh-CN"/>
        </w:rPr>
        <w:t>5-1-2、</w:t>
      </w:r>
      <w:r>
        <w:rPr>
          <w:rFonts w:hint="eastAsia" w:ascii="宋体" w:hAnsi="宋体" w:cs="宋体"/>
          <w:color w:val="auto"/>
          <w:sz w:val="24"/>
          <w:szCs w:val="24"/>
        </w:rPr>
        <w:t>响应文件图表与文字不符时，以文字为准；响应文件大写与小写不符时，以大写为准；单价乘以数量不等于总价，以单价乘以数量为准。响应文件有关内容与“一览表”不一致的，以“一览表”为准。</w:t>
      </w:r>
      <w:r>
        <w:rPr>
          <w:rFonts w:hint="eastAsia" w:ascii="宋体" w:hAnsi="宋体" w:cs="宋体"/>
          <w:b w:val="0"/>
          <w:bCs/>
          <w:color w:val="auto"/>
          <w:sz w:val="24"/>
          <w:szCs w:val="24"/>
          <w:bdr w:val="single" w:color="auto" w:sz="4" w:space="0"/>
        </w:rPr>
        <w:t>注：按上述修正方法调整的内容对供应商具有约束力，如果供应商不接受修正后的内容，其谈判响应将被拒绝。</w:t>
      </w:r>
    </w:p>
    <w:p>
      <w:pPr>
        <w:tabs>
          <w:tab w:val="left" w:pos="9030"/>
        </w:tabs>
        <w:snapToGrid w:val="0"/>
        <w:spacing w:line="360" w:lineRule="auto"/>
        <w:ind w:right="-65" w:firstLine="480" w:firstLineChars="200"/>
        <w:rPr>
          <w:rFonts w:ascii="宋体" w:hAnsi="宋体" w:cs="宋体"/>
          <w:color w:val="auto"/>
          <w:sz w:val="24"/>
          <w:szCs w:val="24"/>
          <w:lang w:val="zh-CN"/>
        </w:rPr>
      </w:pPr>
      <w:r>
        <w:rPr>
          <w:rFonts w:hint="eastAsia" w:ascii="宋体" w:hAnsi="宋体" w:cs="宋体"/>
          <w:color w:val="auto"/>
          <w:sz w:val="24"/>
          <w:szCs w:val="24"/>
        </w:rPr>
        <w:t>5</w:t>
      </w:r>
      <w:r>
        <w:rPr>
          <w:rFonts w:hint="eastAsia" w:ascii="宋体" w:hAnsi="宋体" w:cs="宋体"/>
          <w:color w:val="auto"/>
          <w:sz w:val="24"/>
          <w:szCs w:val="24"/>
          <w:lang w:val="zh-CN"/>
        </w:rPr>
        <w:t>-2、供应商在编制响应文件时，应依据谈判文件的要求，对谈判文件作出实质性的响应，内容应包括：</w:t>
      </w:r>
    </w:p>
    <w:p>
      <w:pPr>
        <w:tabs>
          <w:tab w:val="left" w:pos="9030"/>
        </w:tabs>
        <w:snapToGrid w:val="0"/>
        <w:spacing w:line="360" w:lineRule="auto"/>
        <w:ind w:right="-65" w:firstLine="480" w:firstLineChars="200"/>
        <w:rPr>
          <w:rFonts w:ascii="宋体" w:hAnsi="宋体" w:cs="宋体"/>
          <w:color w:val="auto"/>
          <w:sz w:val="24"/>
          <w:szCs w:val="24"/>
          <w:lang w:val="zh-CN"/>
        </w:rPr>
      </w:pPr>
      <w:r>
        <w:rPr>
          <w:rFonts w:hint="eastAsia" w:ascii="宋体" w:hAnsi="宋体" w:cs="宋体"/>
          <w:color w:val="auto"/>
          <w:sz w:val="24"/>
          <w:szCs w:val="24"/>
        </w:rPr>
        <w:t>5</w:t>
      </w:r>
      <w:r>
        <w:rPr>
          <w:rFonts w:hint="eastAsia" w:ascii="宋体" w:hAnsi="宋体" w:cs="宋体"/>
          <w:color w:val="auto"/>
          <w:sz w:val="24"/>
          <w:szCs w:val="24"/>
          <w:lang w:val="zh-CN"/>
        </w:rPr>
        <w:t>-2-1、对谈判响应函格式中内容的响应；</w:t>
      </w:r>
    </w:p>
    <w:p>
      <w:pPr>
        <w:tabs>
          <w:tab w:val="left" w:pos="9030"/>
        </w:tabs>
        <w:snapToGrid w:val="0"/>
        <w:spacing w:line="360" w:lineRule="auto"/>
        <w:ind w:right="-65" w:firstLine="480" w:firstLineChars="200"/>
        <w:rPr>
          <w:rFonts w:ascii="宋体" w:hAnsi="宋体" w:cs="宋体"/>
          <w:color w:val="auto"/>
          <w:sz w:val="24"/>
          <w:szCs w:val="24"/>
          <w:lang w:val="zh-CN"/>
        </w:rPr>
      </w:pPr>
      <w:r>
        <w:rPr>
          <w:rFonts w:hint="eastAsia" w:ascii="宋体" w:hAnsi="宋体" w:cs="宋体"/>
          <w:color w:val="auto"/>
          <w:sz w:val="24"/>
          <w:szCs w:val="24"/>
        </w:rPr>
        <w:t>5</w:t>
      </w:r>
      <w:r>
        <w:rPr>
          <w:rFonts w:hint="eastAsia" w:ascii="宋体" w:hAnsi="宋体" w:cs="宋体"/>
          <w:color w:val="auto"/>
          <w:sz w:val="24"/>
          <w:szCs w:val="24"/>
          <w:lang w:val="zh-CN"/>
        </w:rPr>
        <w:t>-2-2、报价一览表和分项报价表。报价货币用人民币，单位为元。</w:t>
      </w:r>
    </w:p>
    <w:p>
      <w:pPr>
        <w:tabs>
          <w:tab w:val="left" w:pos="9030"/>
        </w:tabs>
        <w:snapToGrid w:val="0"/>
        <w:spacing w:line="360" w:lineRule="auto"/>
        <w:ind w:right="-65" w:firstLine="480" w:firstLineChars="200"/>
        <w:rPr>
          <w:rFonts w:ascii="宋体" w:hAnsi="宋体" w:cs="宋体"/>
          <w:color w:val="auto"/>
          <w:sz w:val="24"/>
          <w:szCs w:val="24"/>
          <w:lang w:val="zh-CN"/>
        </w:rPr>
      </w:pPr>
      <w:r>
        <w:rPr>
          <w:rFonts w:hint="eastAsia" w:ascii="宋体" w:hAnsi="宋体" w:cs="宋体"/>
          <w:color w:val="auto"/>
          <w:sz w:val="24"/>
          <w:szCs w:val="24"/>
        </w:rPr>
        <w:t>5</w:t>
      </w:r>
      <w:r>
        <w:rPr>
          <w:rFonts w:hint="eastAsia" w:ascii="宋体" w:hAnsi="宋体" w:cs="宋体"/>
          <w:color w:val="auto"/>
          <w:sz w:val="24"/>
          <w:szCs w:val="24"/>
          <w:lang w:val="zh-CN"/>
        </w:rPr>
        <w:t>-2-3、供应商须出具的合格供应商证明文件，证明参加谈判供应商是响应本项目谈判的合格供应商。</w:t>
      </w:r>
    </w:p>
    <w:p>
      <w:pPr>
        <w:tabs>
          <w:tab w:val="left" w:pos="9030"/>
        </w:tabs>
        <w:snapToGrid w:val="0"/>
        <w:spacing w:line="360" w:lineRule="auto"/>
        <w:ind w:right="-65" w:firstLine="480" w:firstLineChars="200"/>
        <w:rPr>
          <w:rFonts w:ascii="宋体" w:hAnsi="宋体" w:cs="宋体"/>
          <w:color w:val="auto"/>
          <w:sz w:val="24"/>
          <w:szCs w:val="24"/>
          <w:lang w:val="zh-CN"/>
        </w:rPr>
      </w:pPr>
      <w:r>
        <w:rPr>
          <w:rFonts w:hint="eastAsia" w:ascii="宋体" w:hAnsi="宋体" w:cs="宋体"/>
          <w:color w:val="auto"/>
          <w:sz w:val="24"/>
          <w:szCs w:val="24"/>
        </w:rPr>
        <w:t>5</w:t>
      </w:r>
      <w:r>
        <w:rPr>
          <w:rFonts w:hint="eastAsia" w:ascii="宋体" w:hAnsi="宋体" w:cs="宋体"/>
          <w:color w:val="auto"/>
          <w:sz w:val="24"/>
          <w:szCs w:val="24"/>
          <w:lang w:val="zh-CN"/>
        </w:rPr>
        <w:t>-2-4、</w:t>
      </w:r>
      <w:bookmarkStart w:id="26" w:name="OLE_LINK11"/>
      <w:r>
        <w:rPr>
          <w:rFonts w:hint="eastAsia" w:ascii="宋体" w:hAnsi="宋体" w:cs="宋体"/>
          <w:color w:val="auto"/>
          <w:sz w:val="24"/>
          <w:szCs w:val="24"/>
          <w:lang w:val="zh-CN"/>
        </w:rPr>
        <w:t>供应商为本次谈判活动编制的实施方案，具有履行合同所必须的设备和专业技术能力，配备了相应的商务和技术人员，项目在组织实施、财务保证、货源供应、培训服务、售后服务及技术支持等方面保障措施。</w:t>
      </w:r>
    </w:p>
    <w:p>
      <w:pPr>
        <w:tabs>
          <w:tab w:val="left" w:pos="9030"/>
        </w:tabs>
        <w:snapToGrid w:val="0"/>
        <w:spacing w:line="360" w:lineRule="auto"/>
        <w:ind w:right="-65" w:firstLine="480" w:firstLineChars="200"/>
        <w:rPr>
          <w:rFonts w:ascii="宋体" w:hAnsi="宋体" w:cs="宋体"/>
          <w:color w:val="auto"/>
          <w:sz w:val="24"/>
          <w:szCs w:val="24"/>
          <w:lang w:val="zh-CN"/>
        </w:rPr>
      </w:pPr>
      <w:r>
        <w:rPr>
          <w:rFonts w:hint="eastAsia" w:ascii="宋体" w:hAnsi="宋体" w:cs="宋体"/>
          <w:color w:val="auto"/>
          <w:sz w:val="24"/>
          <w:szCs w:val="24"/>
        </w:rPr>
        <w:t>5</w:t>
      </w:r>
      <w:r>
        <w:rPr>
          <w:rFonts w:hint="eastAsia" w:ascii="宋体" w:hAnsi="宋体" w:cs="宋体"/>
          <w:color w:val="auto"/>
          <w:sz w:val="24"/>
          <w:szCs w:val="24"/>
          <w:lang w:val="zh-CN"/>
        </w:rPr>
        <w:t>-2-5、供应商提供相应业绩，证明其供应经验及能力，以及为采购活动提供的合理化建议。</w:t>
      </w:r>
    </w:p>
    <w:bookmarkEnd w:id="26"/>
    <w:p>
      <w:pPr>
        <w:tabs>
          <w:tab w:val="left" w:pos="9030"/>
        </w:tabs>
        <w:snapToGrid w:val="0"/>
        <w:spacing w:line="360" w:lineRule="auto"/>
        <w:ind w:right="-65" w:firstLine="480" w:firstLineChars="200"/>
        <w:rPr>
          <w:rFonts w:ascii="宋体" w:hAnsi="宋体" w:cs="宋体"/>
          <w:color w:val="auto"/>
          <w:sz w:val="24"/>
          <w:szCs w:val="24"/>
        </w:rPr>
      </w:pPr>
      <w:r>
        <w:rPr>
          <w:rFonts w:hint="eastAsia" w:ascii="宋体" w:hAnsi="宋体" w:cs="宋体"/>
          <w:color w:val="auto"/>
          <w:sz w:val="24"/>
          <w:szCs w:val="24"/>
        </w:rPr>
        <w:t>5-2-6、</w:t>
      </w:r>
      <w:r>
        <w:rPr>
          <w:rFonts w:hint="eastAsia" w:ascii="宋体" w:hAnsi="宋体" w:cs="宋体"/>
          <w:color w:val="auto"/>
          <w:sz w:val="24"/>
          <w:szCs w:val="24"/>
          <w:lang w:val="zh-CN"/>
        </w:rPr>
        <w:t>供应商根据谈判文件载明采购活动的实际情况，拟在成交后将成交项目非主体、非关键性工作交由他人完成的，应当在谈判响应文件中注明，并提供交由完成供应商的营业执照、相应资质等内容，且其允许的资质范围包含本项目项下的内容。</w:t>
      </w:r>
    </w:p>
    <w:p>
      <w:pPr>
        <w:autoSpaceDE w:val="0"/>
        <w:autoSpaceDN w:val="0"/>
        <w:adjustRightInd w:val="0"/>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w:t>
      </w:r>
      <w:r>
        <w:rPr>
          <w:rFonts w:hint="eastAsia" w:ascii="宋体" w:hAnsi="宋体" w:cs="宋体"/>
          <w:color w:val="auto"/>
          <w:sz w:val="24"/>
          <w:szCs w:val="24"/>
          <w:lang w:val="zh-CN"/>
        </w:rPr>
        <w:t>-3、响应文件的正本和所有的副本均需打印或用不褪色蓝（黑）墨水（汁）书写，统一装订、标码。</w:t>
      </w:r>
    </w:p>
    <w:p>
      <w:pPr>
        <w:autoSpaceDE w:val="0"/>
        <w:autoSpaceDN w:val="0"/>
        <w:adjustRightInd w:val="0"/>
        <w:snapToGrid w:val="0"/>
        <w:spacing w:line="360" w:lineRule="auto"/>
        <w:ind w:firstLine="480" w:firstLineChars="200"/>
        <w:rPr>
          <w:rFonts w:ascii="宋体" w:hAnsi="宋体" w:cs="宋体"/>
          <w:color w:val="auto"/>
          <w:sz w:val="24"/>
          <w:szCs w:val="24"/>
          <w:lang w:val="zh-CN"/>
        </w:rPr>
      </w:pPr>
      <w:r>
        <w:rPr>
          <w:rFonts w:hint="eastAsia" w:ascii="宋体" w:hAnsi="宋体" w:cs="宋体"/>
          <w:color w:val="auto"/>
          <w:sz w:val="24"/>
          <w:szCs w:val="24"/>
        </w:rPr>
        <w:t>5-4、响应文件</w:t>
      </w:r>
      <w:r>
        <w:rPr>
          <w:rFonts w:hint="eastAsia" w:ascii="宋体" w:hAnsi="宋体" w:cs="宋体"/>
          <w:color w:val="auto"/>
          <w:sz w:val="24"/>
          <w:szCs w:val="24"/>
          <w:lang w:val="zh-CN"/>
        </w:rPr>
        <w:t>必须加盖供应商单位公章和法定代表人（或被授权人）签字或盖章。</w:t>
      </w:r>
    </w:p>
    <w:p>
      <w:pPr>
        <w:autoSpaceDE w:val="0"/>
        <w:autoSpaceDN w:val="0"/>
        <w:adjustRightInd w:val="0"/>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5-5</w:t>
      </w:r>
      <w:r>
        <w:rPr>
          <w:rFonts w:hint="eastAsia" w:ascii="宋体" w:hAnsi="宋体" w:cs="宋体"/>
          <w:color w:val="auto"/>
          <w:sz w:val="24"/>
          <w:szCs w:val="24"/>
          <w:lang w:val="zh-CN"/>
        </w:rPr>
        <w:t>、响应文件不得行间插字、涂改和增删，如有修改错漏处，必须由供应商法定代表人（或被授权人）签字或盖章。</w:t>
      </w:r>
    </w:p>
    <w:p>
      <w:pPr>
        <w:tabs>
          <w:tab w:val="left" w:pos="9030"/>
        </w:tabs>
        <w:snapToGrid w:val="0"/>
        <w:spacing w:line="360" w:lineRule="auto"/>
        <w:ind w:right="-65" w:firstLine="482" w:firstLineChars="200"/>
        <w:rPr>
          <w:rFonts w:ascii="宋体" w:hAnsi="宋体" w:cs="宋体"/>
          <w:b/>
          <w:color w:val="auto"/>
          <w:sz w:val="24"/>
          <w:szCs w:val="24"/>
          <w:lang w:val="zh-CN"/>
        </w:rPr>
      </w:pPr>
      <w:r>
        <w:rPr>
          <w:rFonts w:hint="eastAsia" w:ascii="宋体" w:hAnsi="宋体" w:cs="宋体"/>
          <w:b/>
          <w:color w:val="auto"/>
          <w:sz w:val="24"/>
          <w:szCs w:val="24"/>
        </w:rPr>
        <w:t>6</w:t>
      </w:r>
      <w:r>
        <w:rPr>
          <w:rFonts w:hint="eastAsia" w:ascii="宋体" w:hAnsi="宋体" w:cs="宋体"/>
          <w:b/>
          <w:color w:val="auto"/>
          <w:sz w:val="24"/>
          <w:szCs w:val="24"/>
          <w:lang w:val="zh-CN"/>
        </w:rPr>
        <w:t>、响应报价要求</w:t>
      </w:r>
    </w:p>
    <w:p>
      <w:pPr>
        <w:autoSpaceDE w:val="0"/>
        <w:autoSpaceDN w:val="0"/>
        <w:adjustRightInd w:val="0"/>
        <w:snapToGrid w:val="0"/>
        <w:spacing w:line="360" w:lineRule="auto"/>
        <w:ind w:firstLine="555"/>
        <w:rPr>
          <w:rFonts w:ascii="宋体" w:hAnsi="宋体" w:cs="宋体"/>
          <w:color w:val="auto"/>
          <w:sz w:val="24"/>
          <w:szCs w:val="24"/>
        </w:rPr>
      </w:pPr>
      <w:r>
        <w:rPr>
          <w:rFonts w:hint="eastAsia" w:ascii="宋体" w:hAnsi="宋体" w:cs="宋体"/>
          <w:color w:val="auto"/>
          <w:sz w:val="24"/>
          <w:szCs w:val="24"/>
        </w:rPr>
        <w:t>6</w:t>
      </w:r>
      <w:r>
        <w:rPr>
          <w:rFonts w:hint="eastAsia" w:ascii="宋体" w:hAnsi="宋体" w:cs="宋体"/>
          <w:color w:val="auto"/>
          <w:sz w:val="24"/>
          <w:szCs w:val="24"/>
          <w:lang w:val="zh-CN"/>
        </w:rPr>
        <w:t>-1、供应商应按照谈判文件规定的产品和服务要求，责任范围和合同条件进行报价，各供应商须在响应文件中的报价表上按要求标明各项分类报价、总价、服务期（交货期、工期）等项，任何有选择的报价采购代理机构不予接受。</w:t>
      </w:r>
    </w:p>
    <w:p>
      <w:pPr>
        <w:spacing w:line="360" w:lineRule="auto"/>
        <w:ind w:firstLine="470" w:firstLineChars="196"/>
        <w:rPr>
          <w:rFonts w:ascii="宋体" w:hAnsi="宋体" w:cs="宋体"/>
          <w:color w:val="auto"/>
          <w:sz w:val="24"/>
          <w:szCs w:val="24"/>
        </w:rPr>
      </w:pPr>
      <w:r>
        <w:rPr>
          <w:rFonts w:hint="eastAsia" w:ascii="宋体" w:hAnsi="宋体" w:cs="宋体"/>
          <w:color w:val="auto"/>
          <w:sz w:val="24"/>
          <w:szCs w:val="24"/>
        </w:rPr>
        <w:t>6</w:t>
      </w:r>
      <w:r>
        <w:rPr>
          <w:rFonts w:hint="eastAsia" w:ascii="宋体" w:hAnsi="宋体" w:cs="宋体"/>
          <w:color w:val="auto"/>
          <w:sz w:val="24"/>
          <w:szCs w:val="24"/>
          <w:lang w:val="zh-CN"/>
        </w:rPr>
        <w:t>-2、响应</w:t>
      </w:r>
      <w:r>
        <w:rPr>
          <w:rFonts w:hint="eastAsia" w:ascii="宋体" w:hAnsi="宋体" w:cs="宋体"/>
          <w:color w:val="auto"/>
          <w:sz w:val="24"/>
          <w:szCs w:val="24"/>
        </w:rPr>
        <w:t>报价是完成谈判内容所需的全部费用，包括产品价（含税）、</w:t>
      </w:r>
      <w:bookmarkStart w:id="27" w:name="OLE_LINK9"/>
      <w:r>
        <w:rPr>
          <w:rFonts w:hint="eastAsia" w:ascii="宋体" w:hAnsi="宋体" w:cs="宋体"/>
          <w:color w:val="auto"/>
          <w:sz w:val="24"/>
          <w:szCs w:val="24"/>
        </w:rPr>
        <w:t>运输费、安装费、调试费、培训费、产品辅材费、售后服务费、保险费、相关伴随费用等。</w:t>
      </w:r>
    </w:p>
    <w:bookmarkEnd w:id="27"/>
    <w:p>
      <w:pPr>
        <w:autoSpaceDE w:val="0"/>
        <w:autoSpaceDN w:val="0"/>
        <w:adjustRightInd w:val="0"/>
        <w:snapToGrid w:val="0"/>
        <w:spacing w:line="360" w:lineRule="auto"/>
        <w:ind w:firstLine="480" w:firstLineChars="200"/>
        <w:rPr>
          <w:rFonts w:ascii="宋体" w:hAnsi="宋体" w:cs="宋体"/>
          <w:b w:val="0"/>
          <w:bCs/>
          <w:color w:val="auto"/>
          <w:sz w:val="24"/>
          <w:szCs w:val="24"/>
          <w:bdr w:val="single" w:color="auto" w:sz="4" w:space="0"/>
        </w:rPr>
      </w:pPr>
      <w:r>
        <w:rPr>
          <w:rFonts w:hint="eastAsia" w:ascii="宋体" w:hAnsi="宋体" w:cs="宋体"/>
          <w:b w:val="0"/>
          <w:bCs/>
          <w:color w:val="auto"/>
          <w:sz w:val="24"/>
          <w:szCs w:val="24"/>
          <w:bdr w:val="single" w:color="auto" w:sz="4" w:space="0"/>
        </w:rPr>
        <w:t>6-3、</w:t>
      </w:r>
      <w:bookmarkStart w:id="28" w:name="OLE_LINK12"/>
      <w:r>
        <w:rPr>
          <w:rFonts w:hint="eastAsia" w:ascii="宋体" w:hAnsi="宋体" w:cs="宋体"/>
          <w:b w:val="0"/>
          <w:bCs/>
          <w:color w:val="auto"/>
          <w:sz w:val="24"/>
          <w:szCs w:val="24"/>
          <w:bdr w:val="single" w:color="auto" w:sz="4" w:space="0"/>
        </w:rPr>
        <w:t>本次谈判采用最低评标价法确定成交供应商，根据质量和服务均能满足采购文件要求且报价最低的原则确定成交供应商。</w:t>
      </w:r>
      <w:bookmarkEnd w:id="28"/>
    </w:p>
    <w:p>
      <w:pPr>
        <w:autoSpaceDE w:val="0"/>
        <w:autoSpaceDN w:val="0"/>
        <w:adjustRightInd w:val="0"/>
        <w:snapToGrid w:val="0"/>
        <w:spacing w:line="360" w:lineRule="auto"/>
        <w:ind w:firstLine="480" w:firstLineChars="200"/>
        <w:rPr>
          <w:rFonts w:ascii="宋体" w:hAnsi="宋体" w:cs="宋体"/>
          <w:b w:val="0"/>
          <w:bCs/>
          <w:color w:val="auto"/>
          <w:sz w:val="24"/>
          <w:szCs w:val="24"/>
          <w:bdr w:val="single" w:color="auto" w:sz="4" w:space="0"/>
        </w:rPr>
      </w:pPr>
      <w:r>
        <w:rPr>
          <w:rFonts w:hint="eastAsia" w:ascii="宋体" w:hAnsi="宋体" w:cs="宋体"/>
          <w:b w:val="0"/>
          <w:bCs/>
          <w:color w:val="auto"/>
          <w:sz w:val="24"/>
          <w:szCs w:val="24"/>
          <w:bdr w:val="single" w:color="auto" w:sz="4" w:space="0"/>
        </w:rPr>
        <w:t>6-4、首次响应报价随响应文件提交，最后响应报价在谈判后提交。供应商应在递交谈判响应文件前，提前准备好未填写价格并加盖公章的“最后响应报价表”，谈判后，填写最终的响应价格，并由法定代表人</w:t>
      </w:r>
      <w:r>
        <w:rPr>
          <w:rFonts w:hint="eastAsia" w:ascii="宋体" w:hAnsi="宋体" w:cs="宋体"/>
          <w:b w:val="0"/>
          <w:bCs/>
          <w:color w:val="auto"/>
          <w:sz w:val="24"/>
          <w:szCs w:val="24"/>
          <w:bdr w:val="single" w:color="auto" w:sz="4" w:space="0"/>
          <w:lang w:val="zh-CN"/>
        </w:rPr>
        <w:t>（或被授权人）签字或盖章。</w:t>
      </w:r>
    </w:p>
    <w:p>
      <w:pPr>
        <w:autoSpaceDE w:val="0"/>
        <w:autoSpaceDN w:val="0"/>
        <w:adjustRightInd w:val="0"/>
        <w:snapToGrid w:val="0"/>
        <w:spacing w:line="360" w:lineRule="auto"/>
        <w:rPr>
          <w:rFonts w:ascii="宋体" w:hAnsi="宋体" w:cs="宋体"/>
          <w:color w:val="auto"/>
          <w:sz w:val="24"/>
          <w:szCs w:val="24"/>
          <w:lang w:val="zh-CN"/>
        </w:rPr>
      </w:pPr>
      <w:r>
        <w:rPr>
          <w:rFonts w:hint="eastAsia" w:ascii="宋体" w:hAnsi="宋体" w:cs="宋体"/>
          <w:color w:val="auto"/>
          <w:sz w:val="24"/>
          <w:szCs w:val="24"/>
        </w:rPr>
        <w:t xml:space="preserve">    6</w:t>
      </w:r>
      <w:r>
        <w:rPr>
          <w:rFonts w:hint="eastAsia" w:ascii="宋体" w:hAnsi="宋体" w:cs="宋体"/>
          <w:color w:val="auto"/>
          <w:sz w:val="24"/>
          <w:szCs w:val="24"/>
          <w:lang w:val="zh-CN"/>
        </w:rPr>
        <w:t>-</w:t>
      </w:r>
      <w:r>
        <w:rPr>
          <w:rFonts w:hint="eastAsia" w:ascii="宋体" w:hAnsi="宋体" w:cs="宋体"/>
          <w:color w:val="auto"/>
          <w:sz w:val="24"/>
          <w:szCs w:val="24"/>
        </w:rPr>
        <w:t>5</w:t>
      </w:r>
      <w:r>
        <w:rPr>
          <w:rFonts w:hint="eastAsia" w:ascii="宋体" w:hAnsi="宋体" w:cs="宋体"/>
          <w:color w:val="auto"/>
          <w:sz w:val="24"/>
          <w:szCs w:val="24"/>
          <w:lang w:val="zh-CN"/>
        </w:rPr>
        <w:t>、谈判响应报价，一次性包死，在合同洽谈和合同执行过程中，不得以任何理由变更。</w:t>
      </w:r>
    </w:p>
    <w:p>
      <w:pPr>
        <w:autoSpaceDE w:val="0"/>
        <w:autoSpaceDN w:val="0"/>
        <w:adjustRightInd w:val="0"/>
        <w:snapToGrid w:val="0"/>
        <w:spacing w:line="360" w:lineRule="auto"/>
        <w:rPr>
          <w:rFonts w:ascii="宋体" w:hAnsi="宋体" w:cs="宋体"/>
          <w:color w:val="auto"/>
          <w:sz w:val="24"/>
          <w:szCs w:val="24"/>
          <w:lang w:val="zh-CN"/>
        </w:rPr>
      </w:pPr>
      <w:r>
        <w:rPr>
          <w:rFonts w:hint="eastAsia" w:ascii="宋体" w:hAnsi="宋体" w:cs="宋体"/>
          <w:color w:val="auto"/>
          <w:sz w:val="24"/>
          <w:szCs w:val="24"/>
        </w:rPr>
        <w:t xml:space="preserve">    6</w:t>
      </w:r>
      <w:r>
        <w:rPr>
          <w:rFonts w:hint="eastAsia" w:ascii="宋体" w:hAnsi="宋体" w:cs="宋体"/>
          <w:color w:val="auto"/>
          <w:sz w:val="24"/>
          <w:szCs w:val="24"/>
          <w:lang w:val="zh-CN"/>
        </w:rPr>
        <w:t>-</w:t>
      </w:r>
      <w:r>
        <w:rPr>
          <w:rFonts w:hint="eastAsia" w:ascii="宋体" w:hAnsi="宋体" w:cs="宋体"/>
          <w:color w:val="auto"/>
          <w:sz w:val="24"/>
          <w:szCs w:val="24"/>
        </w:rPr>
        <w:t>6</w:t>
      </w:r>
      <w:r>
        <w:rPr>
          <w:rFonts w:hint="eastAsia" w:ascii="宋体" w:hAnsi="宋体" w:cs="宋体"/>
          <w:color w:val="auto"/>
          <w:sz w:val="24"/>
          <w:szCs w:val="24"/>
          <w:lang w:val="zh-CN"/>
        </w:rPr>
        <w:t>、凡因供应商对谈判文件阅读不深、理解不透、误解、疏漏、或因市场行情了解不清造成的后果和风险均由供应商自行负责。</w:t>
      </w:r>
    </w:p>
    <w:p>
      <w:pPr>
        <w:autoSpaceDE w:val="0"/>
        <w:autoSpaceDN w:val="0"/>
        <w:adjustRightInd w:val="0"/>
        <w:snapToGrid w:val="0"/>
        <w:spacing w:line="360" w:lineRule="auto"/>
        <w:rPr>
          <w:rFonts w:ascii="宋体" w:hAnsi="宋体" w:cs="宋体"/>
          <w:color w:val="auto"/>
          <w:sz w:val="24"/>
          <w:szCs w:val="24"/>
        </w:rPr>
      </w:pPr>
      <w:r>
        <w:rPr>
          <w:rFonts w:hint="eastAsia" w:ascii="宋体" w:hAnsi="宋体" w:cs="宋体"/>
          <w:color w:val="auto"/>
          <w:sz w:val="24"/>
          <w:szCs w:val="24"/>
        </w:rPr>
        <w:t xml:space="preserve">    6</w:t>
      </w:r>
      <w:r>
        <w:rPr>
          <w:rFonts w:hint="eastAsia" w:ascii="宋体" w:hAnsi="宋体" w:cs="宋体"/>
          <w:color w:val="auto"/>
          <w:sz w:val="24"/>
          <w:szCs w:val="24"/>
          <w:lang w:val="zh-CN"/>
        </w:rPr>
        <w:t>-</w:t>
      </w:r>
      <w:r>
        <w:rPr>
          <w:rFonts w:hint="eastAsia" w:ascii="宋体" w:hAnsi="宋体" w:cs="宋体"/>
          <w:color w:val="auto"/>
          <w:sz w:val="24"/>
          <w:szCs w:val="24"/>
        </w:rPr>
        <w:t>7</w:t>
      </w:r>
      <w:r>
        <w:rPr>
          <w:rFonts w:hint="eastAsia" w:ascii="宋体" w:hAnsi="宋体" w:cs="宋体"/>
          <w:color w:val="auto"/>
          <w:sz w:val="24"/>
          <w:szCs w:val="24"/>
          <w:lang w:val="zh-CN"/>
        </w:rPr>
        <w:t>、谈判过程中所产生的一切费用由供应商自行承担。</w:t>
      </w:r>
    </w:p>
    <w:p>
      <w:pPr>
        <w:autoSpaceDE w:val="0"/>
        <w:autoSpaceDN w:val="0"/>
        <w:adjustRightInd w:val="0"/>
        <w:snapToGrid w:val="0"/>
        <w:spacing w:line="360" w:lineRule="auto"/>
        <w:rPr>
          <w:rFonts w:ascii="宋体" w:hAnsi="宋体" w:cs="宋体"/>
          <w:color w:val="auto"/>
          <w:sz w:val="24"/>
          <w:szCs w:val="24"/>
          <w:lang w:val="zh-CN"/>
        </w:rPr>
      </w:pPr>
      <w:r>
        <w:rPr>
          <w:rFonts w:hint="eastAsia" w:ascii="宋体" w:hAnsi="宋体" w:cs="宋体"/>
          <w:color w:val="auto"/>
          <w:sz w:val="24"/>
          <w:szCs w:val="24"/>
        </w:rPr>
        <w:t xml:space="preserve">    6-8</w:t>
      </w:r>
      <w:r>
        <w:rPr>
          <w:rFonts w:hint="eastAsia" w:ascii="宋体" w:hAnsi="宋体" w:cs="宋体"/>
          <w:color w:val="auto"/>
          <w:sz w:val="24"/>
          <w:szCs w:val="24"/>
          <w:lang w:val="zh-CN"/>
        </w:rPr>
        <w:t>、谈判报价超出采购预算的供应商不进入谈判程序。</w:t>
      </w:r>
    </w:p>
    <w:p>
      <w:pPr>
        <w:autoSpaceDE w:val="0"/>
        <w:autoSpaceDN w:val="0"/>
        <w:adjustRightInd w:val="0"/>
        <w:snapToGrid w:val="0"/>
        <w:spacing w:line="360" w:lineRule="auto"/>
        <w:rPr>
          <w:rFonts w:ascii="宋体" w:hAnsi="宋体" w:cs="宋体"/>
          <w:color w:val="auto"/>
          <w:sz w:val="24"/>
          <w:szCs w:val="24"/>
        </w:rPr>
      </w:pPr>
      <w:r>
        <w:rPr>
          <w:rFonts w:hint="eastAsia" w:ascii="宋体" w:hAnsi="宋体" w:cs="宋体"/>
          <w:color w:val="auto"/>
          <w:sz w:val="24"/>
          <w:szCs w:val="24"/>
        </w:rPr>
        <w:t xml:space="preserve">    6-9、</w:t>
      </w:r>
      <w:r>
        <w:rPr>
          <w:rFonts w:hint="eastAsia" w:ascii="宋体" w:hAnsi="宋体" w:cs="宋体"/>
          <w:color w:val="auto"/>
          <w:sz w:val="24"/>
        </w:rPr>
        <w:t>谈判供应商不得以低于成本的报价参加谈判。当谈判小组认为某个谈判供应商的谈判价或者某些分项报价明显不合理或者低于成本，有可能影响服务、产品（设备）质量和不能诚信履约的，可要求该谈判供应商在规定的期限内提供书面文件予以解释说明，并提交相关证明材料；否则，谈判小组可以取消该谈判供应商的成交候选资格。</w:t>
      </w:r>
    </w:p>
    <w:p>
      <w:pPr>
        <w:autoSpaceDE w:val="0"/>
        <w:autoSpaceDN w:val="0"/>
        <w:adjustRightInd w:val="0"/>
        <w:snapToGrid w:val="0"/>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7</w:t>
      </w:r>
      <w:r>
        <w:rPr>
          <w:rFonts w:hint="eastAsia" w:ascii="宋体" w:hAnsi="宋体" w:cs="宋体"/>
          <w:b/>
          <w:color w:val="auto"/>
          <w:sz w:val="24"/>
          <w:szCs w:val="24"/>
          <w:lang w:val="zh-CN"/>
        </w:rPr>
        <w:t>、保证金：</w:t>
      </w:r>
    </w:p>
    <w:p>
      <w:pPr>
        <w:autoSpaceDE w:val="0"/>
        <w:autoSpaceDN w:val="0"/>
        <w:adjustRightInd w:val="0"/>
        <w:snapToGrid w:val="0"/>
        <w:spacing w:line="360" w:lineRule="auto"/>
        <w:ind w:firstLine="630"/>
        <w:rPr>
          <w:rFonts w:ascii="宋体" w:hAnsi="宋体" w:cs="宋体"/>
          <w:b/>
          <w:color w:val="auto"/>
          <w:sz w:val="24"/>
          <w:szCs w:val="24"/>
          <w:lang w:val="zh-CN"/>
        </w:rPr>
      </w:pPr>
      <w:r>
        <w:rPr>
          <w:rFonts w:hint="eastAsia" w:ascii="宋体" w:hAnsi="宋体" w:cs="宋体"/>
          <w:b/>
          <w:color w:val="auto"/>
          <w:sz w:val="24"/>
          <w:szCs w:val="24"/>
        </w:rPr>
        <w:t>7-1</w:t>
      </w:r>
      <w:r>
        <w:rPr>
          <w:rFonts w:hint="eastAsia" w:ascii="宋体" w:hAnsi="宋体" w:cs="宋体"/>
          <w:b/>
          <w:color w:val="auto"/>
          <w:sz w:val="24"/>
          <w:szCs w:val="24"/>
          <w:lang w:val="zh-CN"/>
        </w:rPr>
        <w:t>、供应商须向采购代理机构递交的保证金：</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ajorEastAsia" w:hAnsiTheme="majorEastAsia" w:eastAsiaTheme="majorEastAsia" w:cstheme="majorEastAsia"/>
          <w:b/>
          <w:bCs/>
          <w:color w:val="auto"/>
          <w:sz w:val="24"/>
          <w:szCs w:val="24"/>
          <w:lang w:val="en-US" w:eastAsia="zh-CN"/>
        </w:rPr>
      </w:pPr>
      <w:r>
        <w:rPr>
          <w:rFonts w:hint="eastAsia" w:asciiTheme="majorEastAsia" w:hAnsiTheme="majorEastAsia" w:eastAsiaTheme="majorEastAsia" w:cstheme="majorEastAsia"/>
          <w:b/>
          <w:bCs/>
          <w:color w:val="auto"/>
          <w:sz w:val="24"/>
          <w:szCs w:val="24"/>
        </w:rPr>
        <w:t>1包-</w:t>
      </w:r>
      <w:r>
        <w:rPr>
          <w:rFonts w:hint="eastAsia" w:asciiTheme="majorEastAsia" w:hAnsiTheme="majorEastAsia" w:eastAsiaTheme="majorEastAsia" w:cstheme="majorEastAsia"/>
          <w:b/>
          <w:bCs/>
          <w:color w:val="auto"/>
          <w:sz w:val="24"/>
          <w:szCs w:val="24"/>
          <w:lang w:val="en-US" w:eastAsia="zh-CN"/>
        </w:rPr>
        <w:t>2</w:t>
      </w:r>
      <w:r>
        <w:rPr>
          <w:rFonts w:hint="eastAsia" w:asciiTheme="majorEastAsia" w:hAnsiTheme="majorEastAsia" w:eastAsiaTheme="majorEastAsia" w:cstheme="majorEastAsia"/>
          <w:b/>
          <w:bCs/>
          <w:color w:val="auto"/>
          <w:sz w:val="24"/>
          <w:szCs w:val="24"/>
        </w:rPr>
        <w:t>包：每包</w:t>
      </w:r>
      <w:r>
        <w:rPr>
          <w:rFonts w:hint="eastAsia" w:asciiTheme="majorEastAsia" w:hAnsiTheme="majorEastAsia" w:eastAsiaTheme="majorEastAsia" w:cstheme="majorEastAsia"/>
          <w:b/>
          <w:bCs/>
          <w:color w:val="auto"/>
          <w:sz w:val="24"/>
          <w:szCs w:val="24"/>
          <w:lang w:val="en-US" w:eastAsia="zh-CN"/>
        </w:rPr>
        <w:t>500</w:t>
      </w:r>
      <w:r>
        <w:rPr>
          <w:rFonts w:hint="eastAsia" w:asciiTheme="majorEastAsia" w:hAnsiTheme="majorEastAsia" w:eastAsiaTheme="majorEastAsia" w:cstheme="majorEastAsia"/>
          <w:b/>
          <w:bCs/>
          <w:color w:val="auto"/>
          <w:sz w:val="24"/>
          <w:szCs w:val="24"/>
        </w:rPr>
        <w:t xml:space="preserve">0元； </w:t>
      </w:r>
      <w:r>
        <w:rPr>
          <w:rFonts w:hint="eastAsia" w:asciiTheme="majorEastAsia" w:hAnsiTheme="majorEastAsia" w:eastAsiaTheme="majorEastAsia" w:cstheme="majorEastAsia"/>
          <w:b/>
          <w:bCs/>
          <w:color w:val="auto"/>
          <w:sz w:val="24"/>
          <w:szCs w:val="24"/>
          <w:lang w:val="en-US" w:eastAsia="zh-CN"/>
        </w:rPr>
        <w:t>3</w:t>
      </w:r>
      <w:r>
        <w:rPr>
          <w:rFonts w:hint="eastAsia" w:asciiTheme="majorEastAsia" w:hAnsiTheme="majorEastAsia" w:eastAsiaTheme="majorEastAsia" w:cstheme="majorEastAsia"/>
          <w:b/>
          <w:bCs/>
          <w:color w:val="auto"/>
          <w:sz w:val="24"/>
          <w:szCs w:val="24"/>
        </w:rPr>
        <w:t>包-</w:t>
      </w:r>
      <w:r>
        <w:rPr>
          <w:rFonts w:hint="eastAsia" w:asciiTheme="majorEastAsia" w:hAnsiTheme="majorEastAsia" w:eastAsiaTheme="majorEastAsia" w:cstheme="majorEastAsia"/>
          <w:b/>
          <w:bCs/>
          <w:color w:val="auto"/>
          <w:sz w:val="24"/>
          <w:szCs w:val="24"/>
          <w:lang w:val="en-US" w:eastAsia="zh-CN"/>
        </w:rPr>
        <w:t>19</w:t>
      </w:r>
      <w:r>
        <w:rPr>
          <w:rFonts w:hint="eastAsia" w:asciiTheme="majorEastAsia" w:hAnsiTheme="majorEastAsia" w:eastAsiaTheme="majorEastAsia" w:cstheme="majorEastAsia"/>
          <w:b/>
          <w:bCs/>
          <w:color w:val="auto"/>
          <w:sz w:val="24"/>
          <w:szCs w:val="24"/>
        </w:rPr>
        <w:t>包：每包1000元</w:t>
      </w:r>
      <w:r>
        <w:rPr>
          <w:rFonts w:hint="eastAsia" w:asciiTheme="majorEastAsia" w:hAnsiTheme="majorEastAsia" w:eastAsiaTheme="majorEastAsia" w:cstheme="majorEastAsia"/>
          <w:b/>
          <w:bCs/>
          <w:color w:val="auto"/>
          <w:sz w:val="24"/>
          <w:szCs w:val="24"/>
          <w:lang w:val="en-US" w:eastAsia="zh-CN"/>
        </w:rPr>
        <w:t>。</w:t>
      </w:r>
    </w:p>
    <w:p>
      <w:pPr>
        <w:autoSpaceDE w:val="0"/>
        <w:autoSpaceDN w:val="0"/>
        <w:adjustRightInd w:val="0"/>
        <w:snapToGrid w:val="0"/>
        <w:spacing w:line="360" w:lineRule="auto"/>
        <w:ind w:firstLine="630"/>
        <w:rPr>
          <w:rFonts w:ascii="宋体" w:hAnsi="宋体"/>
          <w:color w:val="auto"/>
          <w:sz w:val="24"/>
          <w:szCs w:val="24"/>
        </w:rPr>
      </w:pPr>
      <w:r>
        <w:rPr>
          <w:rFonts w:hint="eastAsia" w:ascii="宋体" w:hAnsi="宋体"/>
          <w:color w:val="auto"/>
          <w:sz w:val="24"/>
          <w:szCs w:val="24"/>
          <w:lang w:val="zh-CN"/>
        </w:rPr>
        <w:t>收取保证金单位名称</w:t>
      </w:r>
      <w:r>
        <w:rPr>
          <w:rFonts w:hint="eastAsia" w:ascii="宋体" w:hAnsi="宋体"/>
          <w:color w:val="auto"/>
          <w:sz w:val="24"/>
          <w:szCs w:val="24"/>
        </w:rPr>
        <w:t>：华睿诚项目管理有限公司</w:t>
      </w:r>
    </w:p>
    <w:p>
      <w:pPr>
        <w:adjustRightInd w:val="0"/>
        <w:snapToGrid w:val="0"/>
        <w:spacing w:line="360" w:lineRule="auto"/>
        <w:ind w:firstLine="633" w:firstLineChars="264"/>
        <w:rPr>
          <w:rFonts w:ascii="宋体" w:hAnsi="宋体"/>
          <w:color w:val="auto"/>
          <w:spacing w:val="-6"/>
          <w:sz w:val="24"/>
          <w:szCs w:val="24"/>
        </w:rPr>
      </w:pPr>
      <w:r>
        <w:rPr>
          <w:rFonts w:hint="eastAsia" w:ascii="宋体" w:hAnsi="宋体"/>
          <w:color w:val="auto"/>
          <w:sz w:val="24"/>
          <w:szCs w:val="24"/>
        </w:rPr>
        <w:t>开户银行：</w:t>
      </w:r>
      <w:r>
        <w:rPr>
          <w:rFonts w:hint="eastAsia" w:ascii="宋体" w:hAnsi="宋体" w:cs="宋体"/>
          <w:color w:val="auto"/>
          <w:kern w:val="0"/>
          <w:sz w:val="24"/>
          <w:szCs w:val="24"/>
        </w:rPr>
        <w:t>平安银行西安分行营业部</w:t>
      </w:r>
    </w:p>
    <w:p>
      <w:pPr>
        <w:adjustRightInd w:val="0"/>
        <w:snapToGrid w:val="0"/>
        <w:spacing w:line="360" w:lineRule="auto"/>
        <w:ind w:firstLine="633" w:firstLineChars="264"/>
        <w:rPr>
          <w:rFonts w:ascii="宋体" w:hAnsi="宋体" w:cs="宋体"/>
          <w:color w:val="auto"/>
          <w:sz w:val="24"/>
        </w:rPr>
      </w:pPr>
      <w:r>
        <w:rPr>
          <w:rFonts w:hint="eastAsia" w:ascii="宋体" w:hAnsi="宋体"/>
          <w:color w:val="auto"/>
          <w:sz w:val="24"/>
          <w:szCs w:val="24"/>
        </w:rPr>
        <w:t>帐 号</w:t>
      </w:r>
      <w:r>
        <w:rPr>
          <w:rFonts w:hint="eastAsia" w:ascii="宋体" w:hAnsi="宋体" w:cs="宋体"/>
          <w:color w:val="auto"/>
          <w:kern w:val="0"/>
          <w:sz w:val="24"/>
          <w:szCs w:val="24"/>
        </w:rPr>
        <w:t>：</w:t>
      </w:r>
      <w:r>
        <w:rPr>
          <w:rFonts w:hint="eastAsia" w:ascii="宋体" w:hAnsi="宋体" w:cs="宋体"/>
          <w:color w:val="auto"/>
          <w:kern w:val="0"/>
          <w:sz w:val="24"/>
          <w:szCs w:val="24"/>
          <w:lang w:val="en-US" w:eastAsia="zh-CN"/>
        </w:rPr>
        <w:t xml:space="preserve"> </w:t>
      </w:r>
      <w:r>
        <w:rPr>
          <w:rFonts w:hint="eastAsia" w:ascii="宋体" w:hAnsi="宋体" w:cs="宋体"/>
          <w:color w:val="auto"/>
          <w:kern w:val="0"/>
          <w:sz w:val="24"/>
          <w:szCs w:val="24"/>
        </w:rPr>
        <w:t>30205868002217</w:t>
      </w:r>
    </w:p>
    <w:p>
      <w:pPr>
        <w:spacing w:line="520" w:lineRule="exact"/>
        <w:ind w:firstLine="480" w:firstLineChars="200"/>
        <w:rPr>
          <w:rFonts w:ascii="宋体" w:hAnsi="宋体" w:cs="宋体"/>
          <w:bCs/>
          <w:color w:val="auto"/>
          <w:sz w:val="24"/>
          <w:bdr w:val="single" w:color="auto" w:sz="4" w:space="0"/>
        </w:rPr>
      </w:pPr>
      <w:r>
        <w:rPr>
          <w:rFonts w:hint="eastAsia" w:ascii="宋体" w:hAnsi="宋体" w:cs="宋体"/>
          <w:b w:val="0"/>
          <w:bCs/>
          <w:color w:val="auto"/>
          <w:sz w:val="24"/>
          <w:bdr w:val="single" w:color="auto" w:sz="4" w:space="0"/>
        </w:rPr>
        <w:t>7-2、</w:t>
      </w:r>
      <w:r>
        <w:rPr>
          <w:rFonts w:hint="eastAsia" w:ascii="宋体" w:hAnsi="宋体" w:cs="宋体"/>
          <w:b w:val="0"/>
          <w:bCs/>
          <w:color w:val="auto"/>
          <w:sz w:val="24"/>
          <w:bdr w:val="single" w:color="auto" w:sz="4" w:space="0"/>
          <w:lang w:eastAsia="zh-CN"/>
        </w:rPr>
        <w:t>供应商</w:t>
      </w:r>
      <w:r>
        <w:rPr>
          <w:rFonts w:hint="eastAsia" w:ascii="宋体" w:hAnsi="宋体" w:cs="宋体"/>
          <w:b w:val="0"/>
          <w:bCs/>
          <w:color w:val="auto"/>
          <w:sz w:val="24"/>
          <w:bdr w:val="single" w:color="auto" w:sz="4" w:space="0"/>
        </w:rPr>
        <w:t>的</w:t>
      </w:r>
      <w:r>
        <w:rPr>
          <w:rFonts w:hint="eastAsia" w:ascii="宋体" w:hAnsi="宋体" w:cs="宋体"/>
          <w:b w:val="0"/>
          <w:bCs/>
          <w:color w:val="auto"/>
          <w:sz w:val="24"/>
          <w:bdr w:val="single" w:color="auto" w:sz="4" w:space="0"/>
          <w:lang w:eastAsia="zh-CN"/>
        </w:rPr>
        <w:t>谈判</w:t>
      </w:r>
      <w:r>
        <w:rPr>
          <w:rFonts w:hint="eastAsia" w:ascii="宋体" w:hAnsi="宋体" w:cs="宋体"/>
          <w:b w:val="0"/>
          <w:bCs/>
          <w:color w:val="auto"/>
          <w:sz w:val="24"/>
          <w:bdr w:val="single" w:color="auto" w:sz="4" w:space="0"/>
        </w:rPr>
        <w:t>保证金应在</w:t>
      </w:r>
      <w:r>
        <w:rPr>
          <w:rFonts w:hint="eastAsia" w:ascii="宋体" w:hAnsi="宋体" w:cs="宋体"/>
          <w:b w:val="0"/>
          <w:bCs/>
          <w:color w:val="auto"/>
          <w:sz w:val="24"/>
          <w:bdr w:val="single" w:color="auto" w:sz="4" w:space="0"/>
          <w:lang w:eastAsia="zh-CN"/>
        </w:rPr>
        <w:t>谈判响应文件</w:t>
      </w:r>
      <w:r>
        <w:rPr>
          <w:rFonts w:hint="eastAsia" w:ascii="宋体" w:hAnsi="宋体" w:cs="宋体"/>
          <w:color w:val="auto"/>
          <w:sz w:val="24"/>
          <w:bdr w:val="single" w:color="auto" w:sz="4" w:space="0"/>
        </w:rPr>
        <w:t>递交截止时间</w:t>
      </w:r>
      <w:r>
        <w:rPr>
          <w:rFonts w:hint="eastAsia" w:ascii="宋体" w:hAnsi="宋体" w:cs="宋体"/>
          <w:color w:val="auto"/>
          <w:sz w:val="24"/>
          <w:bdr w:val="single" w:color="auto" w:sz="4" w:space="0"/>
          <w:lang w:eastAsia="zh-CN"/>
        </w:rPr>
        <w:t>前</w:t>
      </w:r>
      <w:r>
        <w:rPr>
          <w:rFonts w:hint="eastAsia" w:ascii="宋体" w:hAnsi="宋体" w:cs="宋体"/>
          <w:b/>
          <w:bCs/>
          <w:color w:val="auto"/>
          <w:sz w:val="24"/>
          <w:bdr w:val="single" w:color="auto" w:sz="4" w:space="0"/>
        </w:rPr>
        <w:t>，</w:t>
      </w:r>
      <w:r>
        <w:rPr>
          <w:rFonts w:hint="eastAsia" w:ascii="宋体" w:hAnsi="宋体" w:cs="宋体"/>
          <w:color w:val="auto"/>
          <w:sz w:val="24"/>
          <w:bdr w:val="single" w:color="auto" w:sz="4" w:space="0"/>
        </w:rPr>
        <w:t>通过金融机构转账交纳，且确保到帐。</w:t>
      </w:r>
      <w:r>
        <w:rPr>
          <w:rFonts w:hint="eastAsia" w:ascii="宋体" w:hAnsi="宋体" w:cs="宋体"/>
          <w:bCs/>
          <w:color w:val="auto"/>
          <w:sz w:val="24"/>
          <w:bdr w:val="single" w:color="auto" w:sz="4" w:space="0"/>
        </w:rPr>
        <w:t>谈判现场不办理谈判保证金收取事宜。若招标代理机构未在谈判保证金递交截止时间收到款项，</w:t>
      </w:r>
      <w:r>
        <w:rPr>
          <w:rFonts w:hint="eastAsia" w:ascii="宋体" w:hAnsi="宋体" w:cs="宋体"/>
          <w:bCs/>
          <w:color w:val="auto"/>
          <w:sz w:val="24"/>
          <w:szCs w:val="24"/>
          <w:bdr w:val="single" w:color="auto" w:sz="4" w:space="0"/>
        </w:rPr>
        <w:t>将被视为自动放弃谈判权利。</w:t>
      </w:r>
    </w:p>
    <w:p>
      <w:pPr>
        <w:spacing w:line="360" w:lineRule="auto"/>
        <w:ind w:firstLine="480" w:firstLineChars="200"/>
        <w:rPr>
          <w:rFonts w:ascii="宋体" w:hAnsi="宋体" w:cs="宋体"/>
          <w:color w:val="auto"/>
          <w:sz w:val="24"/>
          <w:bdr w:val="single" w:color="auto" w:sz="4" w:space="0"/>
        </w:rPr>
      </w:pPr>
      <w:r>
        <w:rPr>
          <w:rFonts w:hint="eastAsia" w:ascii="宋体" w:hAnsi="宋体" w:cs="宋体"/>
          <w:color w:val="auto"/>
          <w:sz w:val="24"/>
          <w:bdr w:val="single" w:color="auto" w:sz="4" w:space="0"/>
        </w:rPr>
        <w:t>7-3、供应商缴纳投证金时，注明谈判项目名称及所投包号，供应商持银行转账或电汇凭证的复印件加盖公章，作为谈判必备资质，谈判文件中附复印件。（</w:t>
      </w:r>
      <w:r>
        <w:rPr>
          <w:rFonts w:hint="eastAsia" w:ascii="宋体" w:hAnsi="宋体" w:cs="宋体"/>
          <w:color w:val="auto"/>
          <w:sz w:val="24"/>
          <w:bdr w:val="single" w:color="auto" w:sz="4" w:space="0"/>
          <w:lang w:eastAsia="zh-CN"/>
        </w:rPr>
        <w:t>谈判</w:t>
      </w:r>
      <w:r>
        <w:rPr>
          <w:rFonts w:hint="eastAsia" w:ascii="宋体" w:hAnsi="宋体" w:cs="宋体"/>
          <w:color w:val="auto"/>
          <w:sz w:val="24"/>
          <w:bdr w:val="single" w:color="auto" w:sz="4" w:space="0"/>
        </w:rPr>
        <w:t>证金以供应商名称汇款，如以个人汇款，视为无效。）</w:t>
      </w:r>
    </w:p>
    <w:p>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7-4</w:t>
      </w:r>
      <w:r>
        <w:rPr>
          <w:rFonts w:hint="eastAsia" w:ascii="宋体" w:hAnsi="宋体" w:cs="宋体"/>
          <w:color w:val="auto"/>
          <w:sz w:val="24"/>
          <w:szCs w:val="24"/>
          <w:lang w:val="zh-CN"/>
        </w:rPr>
        <w:t>、</w:t>
      </w:r>
      <w:r>
        <w:rPr>
          <w:rFonts w:hint="eastAsia" w:ascii="宋体" w:hAnsi="宋体" w:cs="宋体"/>
          <w:color w:val="auto"/>
          <w:sz w:val="24"/>
          <w:szCs w:val="24"/>
        </w:rPr>
        <w:t>退还谈判保证金：</w:t>
      </w:r>
    </w:p>
    <w:p>
      <w:pPr>
        <w:keepNext w:val="0"/>
        <w:keepLines w:val="0"/>
        <w:pageBreakBefore w:val="0"/>
        <w:widowControl w:val="0"/>
        <w:kinsoku/>
        <w:wordWrap/>
        <w:overflowPunct/>
        <w:topLinePunct w:val="0"/>
        <w:autoSpaceDE/>
        <w:autoSpaceDN/>
        <w:bidi w:val="0"/>
        <w:adjustRightInd/>
        <w:spacing w:line="360" w:lineRule="auto"/>
        <w:ind w:firstLine="932" w:firstLineChars="400"/>
        <w:textAlignment w:val="auto"/>
        <w:rPr>
          <w:rFonts w:ascii="宋体" w:hAnsi="宋体" w:cs="宋体"/>
          <w:b/>
          <w:color w:val="auto"/>
          <w:sz w:val="24"/>
          <w:u w:val="none"/>
        </w:rPr>
      </w:pPr>
      <w:r>
        <w:rPr>
          <w:rFonts w:hint="eastAsia" w:ascii="宋体" w:hAnsi="宋体" w:cs="宋体"/>
          <w:b/>
          <w:color w:val="auto"/>
          <w:spacing w:val="-4"/>
          <w:sz w:val="24"/>
          <w:u w:val="none"/>
        </w:rPr>
        <w:t xml:space="preserve">成交供应商的保证金在合同签订后，执合同原件退还。  </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ascii="宋体" w:hAnsi="宋体" w:cs="宋体"/>
          <w:color w:val="auto"/>
          <w:sz w:val="24"/>
          <w:szCs w:val="24"/>
          <w:lang w:val="zh-CN"/>
        </w:rPr>
      </w:pPr>
      <w:r>
        <w:rPr>
          <w:rFonts w:hint="eastAsia" w:ascii="宋体" w:hAnsi="宋体" w:cs="宋体"/>
          <w:color w:val="auto"/>
          <w:sz w:val="24"/>
          <w:szCs w:val="24"/>
        </w:rPr>
        <w:t>7</w:t>
      </w:r>
      <w:r>
        <w:rPr>
          <w:rFonts w:hint="eastAsia" w:ascii="宋体" w:hAnsi="宋体" w:cs="宋体"/>
          <w:color w:val="auto"/>
          <w:sz w:val="24"/>
          <w:szCs w:val="24"/>
          <w:lang w:val="zh-CN"/>
        </w:rPr>
        <w:t>-</w:t>
      </w:r>
      <w:r>
        <w:rPr>
          <w:rFonts w:hint="eastAsia" w:ascii="宋体" w:hAnsi="宋体" w:cs="宋体"/>
          <w:color w:val="auto"/>
          <w:sz w:val="24"/>
          <w:szCs w:val="24"/>
        </w:rPr>
        <w:t>5</w:t>
      </w:r>
      <w:r>
        <w:rPr>
          <w:rFonts w:hint="eastAsia" w:ascii="宋体" w:hAnsi="宋体" w:cs="宋体"/>
          <w:color w:val="auto"/>
          <w:sz w:val="24"/>
          <w:szCs w:val="24"/>
          <w:lang w:val="zh-CN"/>
        </w:rPr>
        <w:t>、成交供应商有下列情形之一的，采购代理机构不予退还其交纳的保证金，并在项目财政主管部门备案；情节严重的，由财政部门将其列入不良行为纪录名单予以通报，在一至三年内禁止参加政府采购活动：</w:t>
      </w:r>
    </w:p>
    <w:p>
      <w:pPr>
        <w:snapToGrid w:val="0"/>
        <w:spacing w:line="360" w:lineRule="auto"/>
        <w:ind w:firstLine="480" w:firstLineChars="200"/>
        <w:rPr>
          <w:rFonts w:ascii="宋体" w:hAnsi="宋体" w:cs="宋体"/>
          <w:color w:val="auto"/>
          <w:sz w:val="24"/>
          <w:szCs w:val="24"/>
          <w:lang w:val="zh-CN"/>
        </w:rPr>
      </w:pPr>
      <w:r>
        <w:rPr>
          <w:rFonts w:hint="eastAsia" w:ascii="宋体" w:hAnsi="宋体" w:cs="宋体"/>
          <w:color w:val="auto"/>
          <w:sz w:val="24"/>
          <w:szCs w:val="24"/>
        </w:rPr>
        <w:t>7-6-1、</w:t>
      </w:r>
      <w:r>
        <w:rPr>
          <w:rFonts w:hint="eastAsia" w:ascii="宋体" w:hAnsi="宋体" w:cs="宋体"/>
          <w:color w:val="auto"/>
          <w:sz w:val="24"/>
          <w:szCs w:val="24"/>
          <w:lang w:val="zh-CN"/>
        </w:rPr>
        <w:t>供应商在提交响应文件截止时间后撤回响应文件的；</w:t>
      </w:r>
    </w:p>
    <w:p>
      <w:pPr>
        <w:snapToGrid w:val="0"/>
        <w:spacing w:line="360" w:lineRule="auto"/>
        <w:ind w:firstLine="480" w:firstLineChars="200"/>
        <w:rPr>
          <w:rFonts w:ascii="宋体" w:hAnsi="宋体" w:cs="宋体"/>
          <w:color w:val="auto"/>
          <w:sz w:val="24"/>
          <w:szCs w:val="24"/>
          <w:lang w:val="zh-CN"/>
        </w:rPr>
      </w:pPr>
      <w:r>
        <w:rPr>
          <w:rFonts w:hint="eastAsia" w:ascii="宋体" w:hAnsi="宋体" w:cs="宋体"/>
          <w:color w:val="auto"/>
          <w:sz w:val="24"/>
          <w:szCs w:val="24"/>
        </w:rPr>
        <w:t>7-6-2、</w:t>
      </w:r>
      <w:r>
        <w:rPr>
          <w:rFonts w:hint="eastAsia" w:ascii="宋体" w:hAnsi="宋体" w:cs="宋体"/>
          <w:color w:val="auto"/>
          <w:sz w:val="24"/>
          <w:szCs w:val="24"/>
          <w:lang w:val="zh-CN"/>
        </w:rPr>
        <w:t>供应商在响应文件中提供虚假材料的；</w:t>
      </w:r>
    </w:p>
    <w:p>
      <w:pPr>
        <w:snapToGrid w:val="0"/>
        <w:spacing w:line="360" w:lineRule="auto"/>
        <w:ind w:firstLine="480" w:firstLineChars="200"/>
        <w:rPr>
          <w:rFonts w:ascii="宋体" w:hAnsi="宋体" w:cs="宋体"/>
          <w:color w:val="auto"/>
          <w:sz w:val="24"/>
          <w:szCs w:val="24"/>
          <w:lang w:val="zh-CN"/>
        </w:rPr>
      </w:pPr>
      <w:r>
        <w:rPr>
          <w:rFonts w:hint="eastAsia" w:ascii="宋体" w:hAnsi="宋体" w:cs="宋体"/>
          <w:color w:val="auto"/>
          <w:sz w:val="24"/>
          <w:szCs w:val="24"/>
        </w:rPr>
        <w:t>7-6-3、</w:t>
      </w:r>
      <w:r>
        <w:rPr>
          <w:rFonts w:hint="eastAsia" w:ascii="宋体" w:hAnsi="宋体" w:cs="宋体"/>
          <w:color w:val="auto"/>
          <w:sz w:val="24"/>
          <w:szCs w:val="24"/>
          <w:lang w:val="zh-CN"/>
        </w:rPr>
        <w:t>除因不可抗力或谈判文件认可的情形以外，成交供应商不与采购人签订合同的；</w:t>
      </w:r>
    </w:p>
    <w:p>
      <w:pPr>
        <w:snapToGrid w:val="0"/>
        <w:spacing w:line="360" w:lineRule="auto"/>
        <w:ind w:firstLine="480" w:firstLineChars="200"/>
        <w:rPr>
          <w:rFonts w:ascii="宋体" w:hAnsi="宋体" w:cs="宋体"/>
          <w:color w:val="auto"/>
          <w:sz w:val="24"/>
          <w:szCs w:val="24"/>
          <w:lang w:val="zh-CN"/>
        </w:rPr>
      </w:pPr>
      <w:r>
        <w:rPr>
          <w:rFonts w:hint="eastAsia" w:ascii="宋体" w:hAnsi="宋体" w:cs="宋体"/>
          <w:color w:val="auto"/>
          <w:sz w:val="24"/>
          <w:szCs w:val="24"/>
        </w:rPr>
        <w:t>7-6-4、</w:t>
      </w:r>
      <w:r>
        <w:rPr>
          <w:rFonts w:hint="eastAsia" w:ascii="宋体" w:hAnsi="宋体" w:cs="宋体"/>
          <w:color w:val="auto"/>
          <w:sz w:val="24"/>
          <w:szCs w:val="24"/>
          <w:lang w:val="zh-CN"/>
        </w:rPr>
        <w:t>供应商与采购人、其他供应商或者采购代理机构恶意串通的；</w:t>
      </w:r>
    </w:p>
    <w:p>
      <w:pPr>
        <w:snapToGrid w:val="0"/>
        <w:spacing w:line="360" w:lineRule="auto"/>
        <w:ind w:firstLine="480" w:firstLineChars="200"/>
        <w:rPr>
          <w:rFonts w:ascii="宋体" w:hAnsi="宋体" w:cs="宋体"/>
          <w:color w:val="auto"/>
          <w:sz w:val="24"/>
          <w:szCs w:val="24"/>
          <w:lang w:val="zh-CN"/>
        </w:rPr>
      </w:pPr>
      <w:r>
        <w:rPr>
          <w:rFonts w:hint="eastAsia" w:ascii="宋体" w:hAnsi="宋体" w:cs="宋体"/>
          <w:color w:val="auto"/>
          <w:sz w:val="24"/>
          <w:szCs w:val="24"/>
        </w:rPr>
        <w:t>7-6-5、</w:t>
      </w:r>
      <w:r>
        <w:rPr>
          <w:rFonts w:hint="eastAsia" w:ascii="宋体" w:hAnsi="宋体" w:cs="宋体"/>
          <w:color w:val="auto"/>
          <w:sz w:val="24"/>
          <w:szCs w:val="24"/>
          <w:lang w:val="zh-CN"/>
        </w:rPr>
        <w:t>成交供应商将成交项目转让给他人，或者在谈判响应文件中未说明，且未经采购人同意，将成交项目分包给他人的。</w:t>
      </w:r>
    </w:p>
    <w:p>
      <w:pPr>
        <w:autoSpaceDE w:val="0"/>
        <w:autoSpaceDN w:val="0"/>
        <w:adjustRightInd w:val="0"/>
        <w:snapToGrid w:val="0"/>
        <w:spacing w:line="360" w:lineRule="auto"/>
        <w:rPr>
          <w:rFonts w:ascii="宋体" w:hAnsi="宋体" w:cs="宋体"/>
          <w:color w:val="auto"/>
          <w:sz w:val="24"/>
          <w:szCs w:val="24"/>
          <w:lang w:val="zh-CN"/>
        </w:rPr>
      </w:pPr>
      <w:r>
        <w:rPr>
          <w:rFonts w:hint="eastAsia" w:ascii="宋体" w:hAnsi="宋体" w:cs="宋体"/>
          <w:color w:val="auto"/>
          <w:sz w:val="24"/>
          <w:szCs w:val="24"/>
        </w:rPr>
        <w:t xml:space="preserve">    8</w:t>
      </w:r>
      <w:r>
        <w:rPr>
          <w:rFonts w:hint="eastAsia" w:ascii="宋体" w:hAnsi="宋体" w:cs="宋体"/>
          <w:color w:val="auto"/>
          <w:sz w:val="24"/>
          <w:szCs w:val="24"/>
          <w:lang w:val="zh-CN"/>
        </w:rPr>
        <w:t>、响应文件有效期</w:t>
      </w:r>
    </w:p>
    <w:p>
      <w:pPr>
        <w:autoSpaceDE w:val="0"/>
        <w:autoSpaceDN w:val="0"/>
        <w:adjustRightInd w:val="0"/>
        <w:snapToGrid w:val="0"/>
        <w:spacing w:line="360" w:lineRule="auto"/>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8-1、响应文件有效期为自谈判之日起九十（90）个日历日，在有效期内响应文件对供应商具有法律约束力，以保证采购人完成评审、确定成交供应商以及合同签订事项。成交供应商的响应文件有效期自动延长至合同执行完毕。</w:t>
      </w:r>
    </w:p>
    <w:p>
      <w:pPr>
        <w:autoSpaceDE w:val="0"/>
        <w:autoSpaceDN w:val="0"/>
        <w:adjustRightInd w:val="0"/>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zh-CN"/>
        </w:rPr>
        <w:t>8-2、特殊情况需延长有效期的，采购代理机构可于有效期届满之前，要求供应商同意延长有效期，采购代理机构的要求与供应商的答复均应为书面形式。供应商拒绝延长的，其谈判响应文件在原有效期期届满后将不再有效，但有权收回其保证金；供应商同意延长的，应相应延长其保证金的有效期，但不允许修改或撤回响应文件。</w:t>
      </w:r>
    </w:p>
    <w:p>
      <w:pPr>
        <w:pStyle w:val="3"/>
        <w:jc w:val="left"/>
        <w:rPr>
          <w:rFonts w:ascii="宋体" w:hAnsi="宋体" w:eastAsia="宋体" w:cs="宋体"/>
          <w:color w:val="auto"/>
        </w:rPr>
      </w:pPr>
      <w:r>
        <w:rPr>
          <w:rFonts w:hint="eastAsia" w:asciiTheme="minorEastAsia" w:hAnsiTheme="minorEastAsia" w:eastAsiaTheme="minorEastAsia"/>
          <w:b/>
          <w:color w:val="auto"/>
          <w:sz w:val="28"/>
          <w:szCs w:val="28"/>
        </w:rPr>
        <w:t xml:space="preserve"> </w:t>
      </w:r>
      <w:bookmarkStart w:id="29" w:name="_Toc520812426"/>
      <w:bookmarkStart w:id="30" w:name="_Toc520812084"/>
      <w:bookmarkStart w:id="31" w:name="_Toc520812000"/>
      <w:bookmarkStart w:id="32" w:name="_Toc526757103"/>
      <w:bookmarkStart w:id="33" w:name="_Toc520812469"/>
      <w:bookmarkStart w:id="34" w:name="_Toc520811232"/>
      <w:bookmarkStart w:id="35" w:name="_Toc520100846"/>
      <w:bookmarkStart w:id="36" w:name="_Toc520812023"/>
      <w:r>
        <w:rPr>
          <w:rFonts w:hint="eastAsia" w:asciiTheme="minorEastAsia" w:hAnsiTheme="minorEastAsia" w:eastAsiaTheme="minorEastAsia"/>
          <w:b/>
          <w:color w:val="auto"/>
          <w:sz w:val="28"/>
          <w:szCs w:val="28"/>
        </w:rPr>
        <w:t>四、响应文件的密封和提交</w:t>
      </w:r>
      <w:bookmarkEnd w:id="29"/>
      <w:bookmarkEnd w:id="30"/>
      <w:bookmarkEnd w:id="31"/>
      <w:bookmarkEnd w:id="32"/>
      <w:bookmarkEnd w:id="33"/>
      <w:bookmarkEnd w:id="34"/>
      <w:bookmarkEnd w:id="35"/>
      <w:bookmarkEnd w:id="36"/>
    </w:p>
    <w:p>
      <w:pPr>
        <w:autoSpaceDE w:val="0"/>
        <w:autoSpaceDN w:val="0"/>
        <w:adjustRightInd w:val="0"/>
        <w:snapToGrid w:val="0"/>
        <w:spacing w:line="360" w:lineRule="auto"/>
        <w:ind w:firstLine="630"/>
        <w:rPr>
          <w:rFonts w:ascii="宋体" w:hAnsi="宋体" w:cs="宋体"/>
          <w:b/>
          <w:bCs/>
          <w:color w:val="auto"/>
          <w:sz w:val="24"/>
          <w:szCs w:val="24"/>
          <w:lang w:val="zh-CN"/>
        </w:rPr>
      </w:pPr>
      <w:r>
        <w:rPr>
          <w:rFonts w:hint="eastAsia" w:ascii="宋体" w:hAnsi="宋体" w:cs="宋体"/>
          <w:b/>
          <w:bCs/>
          <w:color w:val="auto"/>
          <w:sz w:val="24"/>
          <w:szCs w:val="24"/>
        </w:rPr>
        <w:t>1</w:t>
      </w:r>
      <w:r>
        <w:rPr>
          <w:rFonts w:hint="eastAsia" w:ascii="宋体" w:hAnsi="宋体" w:cs="宋体"/>
          <w:b/>
          <w:bCs/>
          <w:color w:val="auto"/>
          <w:sz w:val="24"/>
          <w:szCs w:val="24"/>
          <w:lang w:val="zh-CN"/>
        </w:rPr>
        <w:t>、响应文件密封</w:t>
      </w:r>
    </w:p>
    <w:p>
      <w:pPr>
        <w:autoSpaceDE w:val="0"/>
        <w:autoSpaceDN w:val="0"/>
        <w:adjustRightInd w:val="0"/>
        <w:snapToGrid w:val="0"/>
        <w:spacing w:line="360" w:lineRule="auto"/>
        <w:ind w:firstLine="630"/>
        <w:rPr>
          <w:rFonts w:ascii="宋体" w:hAnsi="宋体" w:cs="宋体"/>
          <w:color w:val="auto"/>
          <w:sz w:val="24"/>
          <w:szCs w:val="24"/>
        </w:rPr>
      </w:pPr>
      <w:r>
        <w:rPr>
          <w:rFonts w:hint="eastAsia" w:ascii="宋体" w:hAnsi="宋体" w:cs="宋体"/>
          <w:color w:val="auto"/>
          <w:sz w:val="24"/>
          <w:szCs w:val="24"/>
          <w:lang w:val="zh-CN"/>
        </w:rPr>
        <w:t>1-1、供应商应将响应文件的正本和副本，分别用信封密封</w:t>
      </w:r>
      <w:r>
        <w:rPr>
          <w:rFonts w:hint="eastAsia" w:ascii="宋体" w:hAnsi="宋体" w:cs="宋体"/>
          <w:b/>
          <w:bCs/>
          <w:color w:val="auto"/>
          <w:sz w:val="24"/>
          <w:szCs w:val="24"/>
          <w:lang w:val="zh-CN"/>
        </w:rPr>
        <w:t>：正本（一份）用一个信封密封，副本（二份）用一个信封密封</w:t>
      </w:r>
      <w:r>
        <w:rPr>
          <w:rFonts w:hint="eastAsia" w:ascii="宋体" w:hAnsi="宋体" w:cs="宋体"/>
          <w:color w:val="auto"/>
          <w:sz w:val="24"/>
          <w:szCs w:val="24"/>
          <w:lang w:val="zh-CN"/>
        </w:rPr>
        <w:t>，</w:t>
      </w:r>
      <w:r>
        <w:rPr>
          <w:rFonts w:hint="eastAsia" w:ascii="宋体" w:hAnsi="宋体" w:cs="宋体"/>
          <w:b/>
          <w:bCs/>
          <w:color w:val="auto"/>
          <w:sz w:val="24"/>
        </w:rPr>
        <w:t>与正本内容一致的电子版一份（U盘）</w:t>
      </w:r>
      <w:r>
        <w:rPr>
          <w:rFonts w:hint="eastAsia" w:ascii="宋体" w:hAnsi="宋体" w:cs="宋体"/>
          <w:b/>
          <w:bCs/>
          <w:color w:val="auto"/>
          <w:sz w:val="24"/>
          <w:szCs w:val="24"/>
          <w:lang w:val="zh-CN"/>
        </w:rPr>
        <w:t>用一个信封密封</w:t>
      </w:r>
      <w:r>
        <w:rPr>
          <w:rFonts w:hint="eastAsia" w:ascii="宋体" w:hAnsi="宋体" w:cs="宋体"/>
          <w:b/>
          <w:bCs/>
          <w:color w:val="auto"/>
          <w:sz w:val="24"/>
        </w:rPr>
        <w:t>。</w:t>
      </w:r>
      <w:r>
        <w:rPr>
          <w:rFonts w:hint="eastAsia" w:ascii="宋体" w:hAnsi="宋体" w:cs="宋体"/>
          <w:color w:val="auto"/>
          <w:sz w:val="24"/>
          <w:szCs w:val="24"/>
          <w:lang w:val="zh-CN"/>
        </w:rPr>
        <w:t>在信封上标明文件编号、项目名称，供应商全称（公章）、</w:t>
      </w:r>
      <w:r>
        <w:rPr>
          <w:rFonts w:hint="eastAsia" w:ascii="宋体" w:hAnsi="宋体" w:cs="宋体"/>
          <w:color w:val="auto"/>
          <w:sz w:val="24"/>
          <w:szCs w:val="24"/>
        </w:rPr>
        <w:t>“</w:t>
      </w:r>
      <w:r>
        <w:rPr>
          <w:rFonts w:hint="eastAsia" w:ascii="宋体" w:hAnsi="宋体" w:cs="宋体"/>
          <w:color w:val="auto"/>
          <w:sz w:val="24"/>
          <w:szCs w:val="24"/>
          <w:lang w:val="zh-CN"/>
        </w:rPr>
        <w:t>正本</w:t>
      </w:r>
      <w:r>
        <w:rPr>
          <w:rFonts w:hint="eastAsia" w:ascii="宋体" w:hAnsi="宋体" w:cs="宋体"/>
          <w:color w:val="auto"/>
          <w:sz w:val="24"/>
          <w:szCs w:val="24"/>
        </w:rPr>
        <w:t>”</w:t>
      </w:r>
      <w:r>
        <w:rPr>
          <w:rFonts w:hint="eastAsia" w:ascii="宋体" w:hAnsi="宋体" w:cs="宋体"/>
          <w:color w:val="auto"/>
          <w:sz w:val="24"/>
          <w:szCs w:val="24"/>
          <w:lang w:val="zh-CN"/>
        </w:rPr>
        <w:t>或</w:t>
      </w:r>
      <w:r>
        <w:rPr>
          <w:rFonts w:hint="eastAsia" w:ascii="宋体" w:hAnsi="宋体" w:cs="宋体"/>
          <w:color w:val="auto"/>
          <w:sz w:val="24"/>
          <w:szCs w:val="24"/>
        </w:rPr>
        <w:t>“</w:t>
      </w:r>
      <w:r>
        <w:rPr>
          <w:rFonts w:hint="eastAsia" w:ascii="宋体" w:hAnsi="宋体" w:cs="宋体"/>
          <w:color w:val="auto"/>
          <w:sz w:val="24"/>
          <w:szCs w:val="24"/>
          <w:lang w:val="zh-CN"/>
        </w:rPr>
        <w:t>副本</w:t>
      </w:r>
      <w:r>
        <w:rPr>
          <w:rFonts w:hint="eastAsia" w:ascii="宋体" w:hAnsi="宋体" w:cs="宋体"/>
          <w:color w:val="auto"/>
          <w:sz w:val="24"/>
          <w:szCs w:val="24"/>
        </w:rPr>
        <w:t>”</w:t>
      </w:r>
      <w:r>
        <w:rPr>
          <w:rFonts w:hint="eastAsia" w:ascii="宋体" w:hAnsi="宋体" w:cs="宋体"/>
          <w:color w:val="auto"/>
          <w:sz w:val="24"/>
          <w:szCs w:val="24"/>
          <w:lang w:eastAsia="zh-CN"/>
        </w:rPr>
        <w:t>或“电子版”</w:t>
      </w:r>
      <w:r>
        <w:rPr>
          <w:rFonts w:hint="eastAsia" w:ascii="宋体" w:hAnsi="宋体" w:cs="宋体"/>
          <w:color w:val="auto"/>
          <w:sz w:val="24"/>
          <w:szCs w:val="24"/>
        </w:rPr>
        <w:t>等内容</w:t>
      </w:r>
      <w:r>
        <w:rPr>
          <w:rFonts w:hint="eastAsia" w:ascii="宋体" w:hAnsi="宋体" w:cs="宋体"/>
          <w:color w:val="auto"/>
          <w:sz w:val="24"/>
          <w:szCs w:val="24"/>
          <w:lang w:val="zh-CN"/>
        </w:rPr>
        <w:t>，再加封条密封，在封线处加盖公章（骑缝章）。</w:t>
      </w:r>
    </w:p>
    <w:p>
      <w:pPr>
        <w:autoSpaceDE w:val="0"/>
        <w:autoSpaceDN w:val="0"/>
        <w:adjustRightInd w:val="0"/>
        <w:snapToGrid w:val="0"/>
        <w:spacing w:line="360" w:lineRule="auto"/>
        <w:rPr>
          <w:rFonts w:ascii="宋体" w:hAnsi="宋体" w:cs="宋体"/>
          <w:color w:val="auto"/>
          <w:sz w:val="24"/>
          <w:szCs w:val="24"/>
          <w:lang w:val="zh-CN"/>
        </w:rPr>
      </w:pPr>
      <w:r>
        <w:rPr>
          <w:rFonts w:hint="eastAsia" w:ascii="宋体" w:hAnsi="宋体" w:cs="宋体"/>
          <w:color w:val="auto"/>
          <w:sz w:val="24"/>
          <w:szCs w:val="24"/>
        </w:rPr>
        <w:t xml:space="preserve">    1-2</w:t>
      </w:r>
      <w:r>
        <w:rPr>
          <w:rFonts w:hint="eastAsia" w:ascii="宋体" w:hAnsi="宋体" w:cs="宋体"/>
          <w:color w:val="auto"/>
          <w:sz w:val="24"/>
          <w:szCs w:val="24"/>
          <w:lang w:val="zh-CN"/>
        </w:rPr>
        <w:t>、响应文件未按要求密封和加写标记，采购代理机构对误投或过早启封的响应文件概不负责。</w:t>
      </w:r>
    </w:p>
    <w:p>
      <w:pPr>
        <w:autoSpaceDE w:val="0"/>
        <w:autoSpaceDN w:val="0"/>
        <w:adjustRightInd w:val="0"/>
        <w:snapToGrid w:val="0"/>
        <w:spacing w:line="360" w:lineRule="auto"/>
        <w:ind w:firstLine="630"/>
        <w:rPr>
          <w:rFonts w:ascii="宋体" w:hAnsi="宋体" w:cs="宋体"/>
          <w:b/>
          <w:bCs/>
          <w:color w:val="auto"/>
          <w:sz w:val="24"/>
          <w:szCs w:val="24"/>
          <w:lang w:val="zh-CN"/>
        </w:rPr>
      </w:pPr>
      <w:r>
        <w:rPr>
          <w:rFonts w:hint="eastAsia" w:ascii="宋体" w:hAnsi="宋体" w:cs="宋体"/>
          <w:b/>
          <w:bCs/>
          <w:color w:val="auto"/>
          <w:sz w:val="24"/>
          <w:szCs w:val="24"/>
          <w:lang w:val="zh-CN"/>
        </w:rPr>
        <w:t>2、响应文件提交</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2-1、供应商应在谈判文件要求提交响应文件的截止时间前将响应文件密封送达谈判地点，递交并办理签收手续。</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2-2、在谈判文件要求提交响应文件的截止时间之后送达的响应文件，为无效文件，采购代理机构应当拒绝接收。</w:t>
      </w:r>
    </w:p>
    <w:p>
      <w:pPr>
        <w:autoSpaceDE w:val="0"/>
        <w:autoSpaceDN w:val="0"/>
        <w:adjustRightInd w:val="0"/>
        <w:snapToGrid w:val="0"/>
        <w:spacing w:line="360" w:lineRule="auto"/>
        <w:ind w:firstLine="480" w:firstLineChars="200"/>
        <w:rPr>
          <w:rFonts w:ascii="宋体" w:hAnsi="宋体" w:cs="宋体"/>
          <w:color w:val="auto"/>
          <w:sz w:val="24"/>
          <w:szCs w:val="24"/>
          <w:lang w:val="zh-CN"/>
        </w:rPr>
      </w:pPr>
      <w:r>
        <w:rPr>
          <w:rFonts w:hint="eastAsia" w:ascii="宋体" w:hAnsi="宋体" w:cs="宋体"/>
          <w:color w:val="auto"/>
          <w:sz w:val="24"/>
          <w:szCs w:val="24"/>
        </w:rPr>
        <w:t>2-3</w:t>
      </w:r>
      <w:r>
        <w:rPr>
          <w:rFonts w:hint="eastAsia" w:ascii="宋体" w:hAnsi="宋体" w:cs="宋体"/>
          <w:color w:val="auto"/>
          <w:sz w:val="24"/>
          <w:szCs w:val="24"/>
          <w:lang w:val="zh-CN"/>
        </w:rPr>
        <w:t>、供应商在谈判文件递交截止时间前，可以对所提交的响应文件进行补充、修改或者撤回，并书面通知采购代理机构。补充、修改的内容应当按谈判文件要求签署、盖章，并作为响应文件的组成部分。补充、修改的内容与响应文件不一致的，以补充、修改的内容为准。</w:t>
      </w:r>
    </w:p>
    <w:p>
      <w:pPr>
        <w:pStyle w:val="3"/>
        <w:jc w:val="left"/>
        <w:rPr>
          <w:rFonts w:asciiTheme="minorEastAsia" w:hAnsiTheme="minorEastAsia" w:eastAsiaTheme="minorEastAsia"/>
          <w:b/>
          <w:color w:val="auto"/>
          <w:sz w:val="28"/>
          <w:szCs w:val="28"/>
        </w:rPr>
      </w:pPr>
      <w:bookmarkStart w:id="37" w:name="_Toc520812085"/>
      <w:bookmarkStart w:id="38" w:name="_Toc520811233"/>
      <w:bookmarkStart w:id="39" w:name="_Toc520812470"/>
      <w:bookmarkStart w:id="40" w:name="_Toc520100847"/>
      <w:bookmarkStart w:id="41" w:name="_Toc520812024"/>
      <w:bookmarkStart w:id="42" w:name="_Toc520812427"/>
      <w:bookmarkStart w:id="43" w:name="_Toc520812001"/>
      <w:r>
        <w:rPr>
          <w:rFonts w:hint="eastAsia" w:asciiTheme="minorEastAsia" w:hAnsiTheme="minorEastAsia" w:eastAsiaTheme="minorEastAsia"/>
          <w:b/>
          <w:color w:val="auto"/>
          <w:sz w:val="28"/>
          <w:szCs w:val="28"/>
        </w:rPr>
        <w:t xml:space="preserve"> </w:t>
      </w:r>
      <w:bookmarkStart w:id="44" w:name="_Toc526757104"/>
      <w:r>
        <w:rPr>
          <w:rFonts w:hint="eastAsia" w:asciiTheme="minorEastAsia" w:hAnsiTheme="minorEastAsia" w:eastAsiaTheme="minorEastAsia"/>
          <w:b/>
          <w:color w:val="auto"/>
          <w:sz w:val="28"/>
          <w:szCs w:val="28"/>
        </w:rPr>
        <w:t>五、谈判小组职责及义务</w:t>
      </w:r>
      <w:bookmarkEnd w:id="37"/>
      <w:bookmarkEnd w:id="38"/>
      <w:bookmarkEnd w:id="39"/>
      <w:bookmarkEnd w:id="40"/>
      <w:bookmarkEnd w:id="41"/>
      <w:bookmarkEnd w:id="42"/>
      <w:bookmarkEnd w:id="43"/>
      <w:bookmarkEnd w:id="44"/>
    </w:p>
    <w:p>
      <w:pPr>
        <w:autoSpaceDE w:val="0"/>
        <w:autoSpaceDN w:val="0"/>
        <w:adjustRightInd w:val="0"/>
        <w:snapToGrid w:val="0"/>
        <w:spacing w:line="360" w:lineRule="auto"/>
        <w:ind w:firstLine="630"/>
        <w:rPr>
          <w:rFonts w:ascii="宋体" w:hAnsi="宋体" w:cs="宋体"/>
          <w:color w:val="auto"/>
          <w:sz w:val="24"/>
          <w:szCs w:val="24"/>
        </w:rPr>
      </w:pPr>
      <w:r>
        <w:rPr>
          <w:rFonts w:hint="eastAsia" w:ascii="宋体" w:hAnsi="宋体" w:cs="宋体"/>
          <w:b/>
          <w:bCs/>
          <w:color w:val="auto"/>
          <w:sz w:val="24"/>
          <w:szCs w:val="24"/>
        </w:rPr>
        <w:t>1</w:t>
      </w:r>
      <w:r>
        <w:rPr>
          <w:rFonts w:hint="eastAsia" w:ascii="宋体" w:hAnsi="宋体" w:cs="宋体"/>
          <w:b/>
          <w:bCs/>
          <w:color w:val="auto"/>
          <w:sz w:val="24"/>
          <w:szCs w:val="24"/>
          <w:lang w:val="zh-CN"/>
        </w:rPr>
        <w:t>、谈判小组组成：</w:t>
      </w:r>
      <w:r>
        <w:rPr>
          <w:rFonts w:hint="eastAsia" w:ascii="宋体" w:hAnsi="宋体" w:cs="宋体"/>
          <w:bCs/>
          <w:color w:val="auto"/>
          <w:sz w:val="24"/>
          <w:szCs w:val="24"/>
        </w:rPr>
        <w:t xml:space="preserve">为了确保谈判工作的公平、公正，依据政府采购法和政府采购相关法规、法令，成立谈判小组，谈判小组由采购单位代表及有关专家共三人组成，其中技术等方面的专家不少于谈判小组总数的三分之二 </w:t>
      </w:r>
      <w:r>
        <w:rPr>
          <w:rFonts w:hint="eastAsia" w:ascii="宋体" w:hAnsi="宋体" w:cs="宋体"/>
          <w:color w:val="auto"/>
          <w:sz w:val="24"/>
          <w:szCs w:val="24"/>
        </w:rPr>
        <w:t>。</w:t>
      </w:r>
    </w:p>
    <w:p>
      <w:pPr>
        <w:autoSpaceDE w:val="0"/>
        <w:autoSpaceDN w:val="0"/>
        <w:adjustRightInd w:val="0"/>
        <w:snapToGrid w:val="0"/>
        <w:spacing w:line="360" w:lineRule="auto"/>
        <w:ind w:firstLine="630"/>
        <w:rPr>
          <w:rFonts w:ascii="宋体" w:hAnsi="宋体" w:cs="宋体"/>
          <w:b/>
          <w:bCs/>
          <w:color w:val="auto"/>
          <w:sz w:val="24"/>
          <w:szCs w:val="24"/>
          <w:lang w:val="zh-CN"/>
        </w:rPr>
      </w:pPr>
      <w:r>
        <w:rPr>
          <w:rFonts w:hint="eastAsia" w:ascii="宋体" w:hAnsi="宋体" w:cs="宋体"/>
          <w:b/>
          <w:bCs/>
          <w:color w:val="auto"/>
          <w:sz w:val="24"/>
          <w:szCs w:val="24"/>
          <w:lang w:val="zh-CN"/>
        </w:rPr>
        <w:t>2、谈判小组职责</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2-1、确认谈判文件。</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2-2、确定符合资质条件的供应商参加谈判。</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2-3、审查供应商的响应文件并做出评价。</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2-4、要求供应商解释或者澄清其响应文件。</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2-5、编写评审报告。</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2-6、告知采购人或采购代理机构在评审过程中发现供应商违法违规行为。</w:t>
      </w:r>
    </w:p>
    <w:p>
      <w:pPr>
        <w:autoSpaceDE w:val="0"/>
        <w:autoSpaceDN w:val="0"/>
        <w:adjustRightInd w:val="0"/>
        <w:snapToGrid w:val="0"/>
        <w:spacing w:line="360" w:lineRule="auto"/>
        <w:ind w:firstLine="630"/>
        <w:rPr>
          <w:rFonts w:ascii="宋体" w:hAnsi="宋体" w:cs="宋体"/>
          <w:b/>
          <w:bCs/>
          <w:color w:val="auto"/>
          <w:sz w:val="24"/>
          <w:szCs w:val="24"/>
          <w:lang w:val="zh-CN"/>
        </w:rPr>
      </w:pPr>
      <w:r>
        <w:rPr>
          <w:rFonts w:hint="eastAsia" w:ascii="宋体" w:hAnsi="宋体" w:cs="宋体"/>
          <w:b/>
          <w:bCs/>
          <w:color w:val="auto"/>
          <w:sz w:val="24"/>
          <w:szCs w:val="24"/>
          <w:lang w:val="zh-CN"/>
        </w:rPr>
        <w:t>3、谈判小组义务</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3-1、遵纪守法、客观、公正、廉洁地履行职责；</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3-2、根据谈判文件的规定独立进行评审，对个人的评审意见承担法律责任；</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3-3、参与评审报告的起草；</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3-4、配合采购人、采购代理机构答复供应商提出的质疑；</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3-5、配合财政部门的投诉处理和监督检查工作。</w:t>
      </w:r>
    </w:p>
    <w:p>
      <w:pPr>
        <w:autoSpaceDE w:val="0"/>
        <w:autoSpaceDN w:val="0"/>
        <w:adjustRightInd w:val="0"/>
        <w:snapToGrid w:val="0"/>
        <w:spacing w:line="360" w:lineRule="auto"/>
        <w:ind w:firstLine="630"/>
        <w:rPr>
          <w:rFonts w:ascii="宋体" w:hAnsi="宋体" w:cs="宋体"/>
          <w:color w:val="auto"/>
          <w:sz w:val="24"/>
          <w:szCs w:val="24"/>
        </w:rPr>
      </w:pPr>
      <w:r>
        <w:rPr>
          <w:rFonts w:hint="eastAsia" w:ascii="宋体" w:hAnsi="宋体" w:cs="宋体"/>
          <w:b/>
          <w:bCs/>
          <w:color w:val="auto"/>
          <w:sz w:val="24"/>
          <w:szCs w:val="24"/>
          <w:lang w:val="en-US" w:eastAsia="zh-CN"/>
        </w:rPr>
        <w:t>4</w:t>
      </w:r>
      <w:r>
        <w:rPr>
          <w:rFonts w:hint="eastAsia" w:ascii="宋体" w:hAnsi="宋体" w:cs="宋体"/>
          <w:b/>
          <w:bCs/>
          <w:color w:val="auto"/>
          <w:sz w:val="24"/>
          <w:szCs w:val="24"/>
          <w:lang w:val="zh-CN"/>
        </w:rPr>
        <w:t>、确认谈判文件：</w:t>
      </w:r>
      <w:r>
        <w:rPr>
          <w:rFonts w:hint="eastAsia" w:ascii="宋体" w:hAnsi="宋体" w:cs="宋体"/>
          <w:color w:val="auto"/>
          <w:sz w:val="24"/>
          <w:szCs w:val="24"/>
          <w:lang w:val="zh-CN"/>
        </w:rPr>
        <w:t>谈判小组对谈判文件进行审阅，无异议进行签字确认；有异议进行修改，修改内容经采购人确认后，谈判小组以书面形式通知所有供应商。</w:t>
      </w:r>
    </w:p>
    <w:p>
      <w:pPr>
        <w:pStyle w:val="3"/>
        <w:jc w:val="left"/>
        <w:rPr>
          <w:rFonts w:ascii="宋体" w:hAnsi="宋体" w:eastAsia="宋体" w:cs="宋体"/>
          <w:color w:val="auto"/>
        </w:rPr>
      </w:pPr>
      <w:bookmarkStart w:id="45" w:name="_Toc520812002"/>
      <w:bookmarkStart w:id="46" w:name="_Toc520100848"/>
      <w:bookmarkStart w:id="47" w:name="_Toc520811234"/>
      <w:bookmarkStart w:id="48" w:name="_Toc520812025"/>
      <w:bookmarkStart w:id="49" w:name="_Toc520812471"/>
      <w:bookmarkStart w:id="50" w:name="_Toc520812428"/>
      <w:bookmarkStart w:id="51" w:name="_Toc526757105"/>
      <w:bookmarkStart w:id="52" w:name="_Toc520812086"/>
      <w:r>
        <w:rPr>
          <w:rFonts w:hint="eastAsia" w:asciiTheme="minorEastAsia" w:hAnsiTheme="minorEastAsia" w:eastAsiaTheme="minorEastAsia"/>
          <w:b/>
          <w:color w:val="auto"/>
          <w:sz w:val="28"/>
          <w:szCs w:val="28"/>
        </w:rPr>
        <w:t>六、谈判程序</w:t>
      </w:r>
      <w:bookmarkEnd w:id="45"/>
      <w:bookmarkEnd w:id="46"/>
      <w:bookmarkEnd w:id="47"/>
      <w:bookmarkEnd w:id="48"/>
      <w:bookmarkEnd w:id="49"/>
      <w:bookmarkEnd w:id="50"/>
      <w:bookmarkEnd w:id="51"/>
      <w:bookmarkEnd w:id="52"/>
    </w:p>
    <w:p>
      <w:pPr>
        <w:autoSpaceDE w:val="0"/>
        <w:autoSpaceDN w:val="0"/>
        <w:adjustRightInd w:val="0"/>
        <w:snapToGrid w:val="0"/>
        <w:spacing w:line="360" w:lineRule="auto"/>
        <w:ind w:firstLine="645"/>
        <w:rPr>
          <w:rFonts w:ascii="宋体" w:hAnsi="宋体" w:cs="宋体"/>
          <w:b/>
          <w:bCs/>
          <w:color w:val="auto"/>
          <w:sz w:val="24"/>
          <w:szCs w:val="24"/>
          <w:lang w:val="zh-CN"/>
        </w:rPr>
      </w:pPr>
      <w:r>
        <w:rPr>
          <w:rFonts w:hint="eastAsia" w:ascii="宋体" w:hAnsi="宋体" w:cs="宋体"/>
          <w:b/>
          <w:bCs/>
          <w:color w:val="auto"/>
          <w:sz w:val="24"/>
          <w:szCs w:val="24"/>
          <w:lang w:val="zh-CN"/>
        </w:rPr>
        <w:t>1、谈判会议</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rPr>
        <w:t>1-1</w:t>
      </w:r>
      <w:r>
        <w:rPr>
          <w:rFonts w:hint="eastAsia" w:ascii="宋体" w:hAnsi="宋体" w:cs="宋体"/>
          <w:color w:val="auto"/>
          <w:sz w:val="24"/>
          <w:szCs w:val="24"/>
          <w:lang w:val="zh-CN"/>
        </w:rPr>
        <w:t>、在谈判文件规定的时间和地点，由采购代理机构组织谈判工作，供应商须委派代表参加，签名报到以证明其出席。</w:t>
      </w:r>
    </w:p>
    <w:p>
      <w:pPr>
        <w:autoSpaceDE w:val="0"/>
        <w:autoSpaceDN w:val="0"/>
        <w:adjustRightInd w:val="0"/>
        <w:snapToGrid w:val="0"/>
        <w:spacing w:line="360" w:lineRule="auto"/>
        <w:ind w:firstLine="630"/>
        <w:rPr>
          <w:rFonts w:ascii="宋体" w:hAnsi="宋体" w:cs="宋体"/>
          <w:color w:val="auto"/>
          <w:sz w:val="24"/>
          <w:szCs w:val="24"/>
          <w:lang w:val="zh-CN"/>
        </w:rPr>
      </w:pPr>
      <w:r>
        <w:rPr>
          <w:rFonts w:hint="eastAsia" w:ascii="宋体" w:hAnsi="宋体" w:cs="宋体"/>
          <w:color w:val="auto"/>
          <w:sz w:val="24"/>
          <w:szCs w:val="24"/>
          <w:lang w:val="zh-CN"/>
        </w:rPr>
        <w:t>1-2、由供应商或其推荐的代表与采购监督人共同检查响应文件的密封情况，经检查无误后，签字确认。</w:t>
      </w:r>
    </w:p>
    <w:p>
      <w:pPr>
        <w:autoSpaceDE w:val="0"/>
        <w:autoSpaceDN w:val="0"/>
        <w:adjustRightInd w:val="0"/>
        <w:snapToGrid w:val="0"/>
        <w:spacing w:line="360" w:lineRule="auto"/>
        <w:ind w:firstLine="630"/>
        <w:rPr>
          <w:rFonts w:ascii="宋体" w:hAnsi="宋体" w:cs="宋体"/>
          <w:color w:val="auto"/>
          <w:sz w:val="24"/>
          <w:szCs w:val="24"/>
        </w:rPr>
      </w:pPr>
      <w:r>
        <w:rPr>
          <w:rFonts w:hint="eastAsia" w:ascii="宋体" w:hAnsi="宋体" w:cs="宋体"/>
          <w:color w:val="auto"/>
          <w:sz w:val="24"/>
          <w:szCs w:val="24"/>
          <w:lang w:val="zh-CN"/>
        </w:rPr>
        <w:t>1-3、采购代理机构工作人员按照顺序，将各供应商响应文件的份数等内容公布，无异议后，由供应商法定代表人（或被授权人）和监督人签字确认。</w:t>
      </w:r>
    </w:p>
    <w:p>
      <w:pPr>
        <w:autoSpaceDE w:val="0"/>
        <w:autoSpaceDN w:val="0"/>
        <w:adjustRightInd w:val="0"/>
        <w:snapToGrid w:val="0"/>
        <w:spacing w:line="360" w:lineRule="auto"/>
        <w:ind w:firstLine="645"/>
        <w:rPr>
          <w:rFonts w:ascii="宋体" w:hAnsi="宋体" w:cs="宋体"/>
          <w:color w:val="auto"/>
          <w:sz w:val="24"/>
          <w:szCs w:val="24"/>
        </w:rPr>
      </w:pPr>
      <w:r>
        <w:rPr>
          <w:rFonts w:hint="eastAsia" w:ascii="宋体" w:hAnsi="宋体" w:cs="宋体"/>
          <w:color w:val="auto"/>
          <w:sz w:val="24"/>
          <w:szCs w:val="24"/>
        </w:rPr>
        <w:t>1-4、谈判过程由采购代理机构指定专人记录。</w:t>
      </w:r>
    </w:p>
    <w:p>
      <w:pPr>
        <w:numPr>
          <w:ilvl w:val="0"/>
          <w:numId w:val="2"/>
        </w:numPr>
        <w:snapToGrid w:val="0"/>
        <w:spacing w:line="336" w:lineRule="auto"/>
        <w:ind w:firstLine="580"/>
        <w:rPr>
          <w:rFonts w:ascii="宋体" w:hAnsi="宋体" w:cs="宋体"/>
          <w:b/>
          <w:bCs/>
          <w:color w:val="auto"/>
          <w:sz w:val="24"/>
          <w:szCs w:val="24"/>
          <w:lang w:val="zh-CN"/>
        </w:rPr>
      </w:pPr>
      <w:r>
        <w:rPr>
          <w:rFonts w:hint="eastAsia" w:ascii="宋体" w:hAnsi="宋体" w:cs="宋体"/>
          <w:b/>
          <w:bCs/>
          <w:color w:val="auto"/>
          <w:sz w:val="24"/>
          <w:szCs w:val="24"/>
          <w:lang w:val="zh-CN"/>
        </w:rPr>
        <w:t>响应文件评审</w:t>
      </w:r>
    </w:p>
    <w:p>
      <w:pPr>
        <w:autoSpaceDE w:val="0"/>
        <w:autoSpaceDN w:val="0"/>
        <w:adjustRightInd w:val="0"/>
        <w:snapToGrid w:val="0"/>
        <w:spacing w:line="336" w:lineRule="auto"/>
        <w:ind w:firstLine="630"/>
        <w:rPr>
          <w:rFonts w:ascii="宋体" w:hAnsi="宋体" w:cs="宋体"/>
          <w:color w:val="auto"/>
          <w:sz w:val="24"/>
          <w:szCs w:val="24"/>
          <w:lang w:val="zh-CN"/>
        </w:rPr>
      </w:pPr>
      <w:r>
        <w:rPr>
          <w:rFonts w:hint="eastAsia" w:ascii="宋体" w:hAnsi="宋体" w:cs="宋体"/>
          <w:color w:val="auto"/>
          <w:sz w:val="24"/>
          <w:szCs w:val="24"/>
        </w:rPr>
        <w:t>2</w:t>
      </w:r>
      <w:r>
        <w:rPr>
          <w:rFonts w:hint="eastAsia" w:ascii="宋体" w:hAnsi="宋体" w:cs="宋体"/>
          <w:color w:val="auto"/>
          <w:sz w:val="24"/>
          <w:szCs w:val="24"/>
          <w:lang w:val="zh-CN"/>
        </w:rPr>
        <w:t>-1、响应文件的资格性审查：依据法律法规和响应文件的规定，对响应文件中的合格供应商证明文件、保证金等进行审查，以确认合格供应商具备相应资格。</w:t>
      </w:r>
    </w:p>
    <w:p>
      <w:pPr>
        <w:autoSpaceDE w:val="0"/>
        <w:autoSpaceDN w:val="0"/>
        <w:adjustRightInd w:val="0"/>
        <w:snapToGrid w:val="0"/>
        <w:spacing w:line="336" w:lineRule="auto"/>
        <w:ind w:firstLine="630"/>
        <w:rPr>
          <w:rFonts w:ascii="宋体" w:hAnsi="宋体" w:cs="宋体"/>
          <w:color w:val="auto"/>
          <w:sz w:val="24"/>
          <w:szCs w:val="24"/>
          <w:lang w:val="zh-CN"/>
        </w:rPr>
      </w:pPr>
      <w:r>
        <w:rPr>
          <w:rFonts w:hint="eastAsia" w:ascii="宋体" w:hAnsi="宋体" w:cs="宋体"/>
          <w:color w:val="auto"/>
          <w:sz w:val="24"/>
          <w:szCs w:val="24"/>
        </w:rPr>
        <w:t>2</w:t>
      </w:r>
      <w:r>
        <w:rPr>
          <w:rFonts w:hint="eastAsia" w:ascii="宋体" w:hAnsi="宋体" w:cs="宋体"/>
          <w:color w:val="auto"/>
          <w:sz w:val="24"/>
          <w:szCs w:val="24"/>
          <w:lang w:val="zh-CN"/>
        </w:rPr>
        <w:t>-2、响应文件符合性审查：依据谈判文件的规定，对响应文件的有效性、完整性和对谈判文件的响应程度进行审查，以确定是否对谈判文件的实质性内容作出响应。</w:t>
      </w:r>
    </w:p>
    <w:p>
      <w:pPr>
        <w:widowControl/>
        <w:tabs>
          <w:tab w:val="left" w:pos="567"/>
        </w:tabs>
        <w:spacing w:line="360" w:lineRule="auto"/>
        <w:ind w:firstLine="361" w:firstLineChars="150"/>
        <w:jc w:val="left"/>
        <w:rPr>
          <w:rFonts w:hint="eastAsia" w:ascii="宋体" w:hAnsi="宋体" w:cs="宋体"/>
          <w:b/>
          <w:bCs/>
          <w:color w:val="auto"/>
          <w:kern w:val="0"/>
          <w:sz w:val="24"/>
        </w:rPr>
      </w:pPr>
      <w:r>
        <w:rPr>
          <w:rFonts w:hint="eastAsia" w:ascii="宋体" w:hAnsi="宋体" w:cs="宋体"/>
          <w:b/>
          <w:bCs/>
          <w:color w:val="auto"/>
          <w:sz w:val="24"/>
          <w:szCs w:val="24"/>
        </w:rPr>
        <w:t>2</w:t>
      </w:r>
      <w:r>
        <w:rPr>
          <w:rFonts w:hint="eastAsia" w:ascii="宋体" w:hAnsi="宋体" w:cs="宋体"/>
          <w:b/>
          <w:bCs/>
          <w:color w:val="auto"/>
          <w:sz w:val="24"/>
          <w:szCs w:val="24"/>
          <w:lang w:val="zh-CN"/>
        </w:rPr>
        <w:t>-3、</w:t>
      </w:r>
      <w:r>
        <w:rPr>
          <w:rFonts w:hint="eastAsia" w:ascii="宋体" w:hAnsi="宋体" w:cs="宋体"/>
          <w:b/>
          <w:bCs/>
          <w:color w:val="auto"/>
          <w:kern w:val="0"/>
          <w:sz w:val="24"/>
        </w:rPr>
        <w:t>符合性审查</w:t>
      </w:r>
      <w:r>
        <w:rPr>
          <w:rFonts w:hint="eastAsia" w:ascii="宋体" w:hAnsi="宋体" w:cs="宋体"/>
          <w:b/>
          <w:bCs/>
          <w:color w:val="auto"/>
          <w:kern w:val="0"/>
          <w:sz w:val="24"/>
          <w:lang w:eastAsia="zh-CN"/>
        </w:rPr>
        <w:t>的内容</w:t>
      </w:r>
      <w:r>
        <w:rPr>
          <w:rFonts w:hint="eastAsia" w:ascii="宋体" w:hAnsi="宋体" w:cs="宋体"/>
          <w:b/>
          <w:bCs/>
          <w:color w:val="auto"/>
          <w:kern w:val="0"/>
          <w:sz w:val="24"/>
        </w:rPr>
        <w:t>，出现下列情况者按废标处理:</w:t>
      </w:r>
    </w:p>
    <w:p>
      <w:pPr>
        <w:widowControl/>
        <w:spacing w:line="360" w:lineRule="auto"/>
        <w:ind w:firstLine="480" w:firstLineChars="200"/>
        <w:jc w:val="left"/>
        <w:rPr>
          <w:rFonts w:hint="eastAsia" w:ascii="宋体" w:hAnsi="宋体" w:cs="宋体"/>
          <w:b w:val="0"/>
          <w:bCs w:val="0"/>
          <w:color w:val="auto"/>
          <w:kern w:val="0"/>
          <w:sz w:val="24"/>
        </w:rPr>
      </w:pPr>
      <w:r>
        <w:rPr>
          <w:rFonts w:hint="eastAsia" w:ascii="宋体" w:hAnsi="宋体" w:cs="宋体"/>
          <w:b w:val="0"/>
          <w:bCs w:val="0"/>
          <w:color w:val="auto"/>
          <w:kern w:val="0"/>
          <w:sz w:val="24"/>
        </w:rPr>
        <w:t>[1]</w:t>
      </w:r>
      <w:r>
        <w:rPr>
          <w:rFonts w:hint="eastAsia" w:ascii="宋体" w:hAnsi="宋体" w:cs="宋体"/>
          <w:b w:val="0"/>
          <w:bCs w:val="0"/>
          <w:color w:val="auto"/>
          <w:kern w:val="0"/>
          <w:sz w:val="24"/>
          <w:lang w:val="en-US" w:eastAsia="zh-CN"/>
        </w:rPr>
        <w:t xml:space="preserve"> </w:t>
      </w:r>
      <w:r>
        <w:rPr>
          <w:rFonts w:hint="eastAsia" w:ascii="宋体" w:hAnsi="宋体" w:cs="宋体"/>
          <w:b w:val="0"/>
          <w:bCs w:val="0"/>
          <w:color w:val="auto"/>
          <w:kern w:val="0"/>
          <w:sz w:val="24"/>
          <w:lang w:eastAsia="zh-CN"/>
        </w:rPr>
        <w:t>供应商</w:t>
      </w:r>
      <w:r>
        <w:rPr>
          <w:rFonts w:hint="eastAsia" w:ascii="宋体" w:hAnsi="宋体" w:cs="宋体"/>
          <w:b w:val="0"/>
          <w:bCs w:val="0"/>
          <w:color w:val="auto"/>
          <w:kern w:val="0"/>
          <w:sz w:val="24"/>
        </w:rPr>
        <w:t>名称与登记领取</w:t>
      </w:r>
      <w:r>
        <w:rPr>
          <w:rFonts w:hint="eastAsia" w:ascii="宋体" w:hAnsi="宋体" w:cs="宋体"/>
          <w:b w:val="0"/>
          <w:bCs w:val="0"/>
          <w:color w:val="auto"/>
          <w:kern w:val="0"/>
          <w:sz w:val="24"/>
          <w:lang w:eastAsia="zh-CN"/>
        </w:rPr>
        <w:t>谈判</w:t>
      </w:r>
      <w:r>
        <w:rPr>
          <w:rFonts w:hint="eastAsia" w:ascii="宋体" w:hAnsi="宋体" w:cs="宋体"/>
          <w:b w:val="0"/>
          <w:bCs w:val="0"/>
          <w:color w:val="auto"/>
          <w:kern w:val="0"/>
          <w:sz w:val="24"/>
        </w:rPr>
        <w:t>文件单位的名称不符。</w:t>
      </w:r>
    </w:p>
    <w:p>
      <w:pPr>
        <w:widowControl/>
        <w:spacing w:line="360" w:lineRule="auto"/>
        <w:ind w:firstLine="480" w:firstLineChars="200"/>
        <w:jc w:val="left"/>
        <w:rPr>
          <w:rFonts w:hint="eastAsia" w:ascii="宋体" w:hAnsi="宋体" w:cs="宋体"/>
          <w:b w:val="0"/>
          <w:bCs w:val="0"/>
          <w:color w:val="auto"/>
          <w:kern w:val="0"/>
          <w:sz w:val="24"/>
        </w:rPr>
      </w:pPr>
      <w:r>
        <w:rPr>
          <w:rFonts w:hint="eastAsia" w:ascii="宋体" w:hAnsi="宋体" w:cs="宋体"/>
          <w:b w:val="0"/>
          <w:bCs w:val="0"/>
          <w:color w:val="auto"/>
          <w:kern w:val="0"/>
          <w:sz w:val="24"/>
        </w:rPr>
        <w:t>[</w:t>
      </w:r>
      <w:r>
        <w:rPr>
          <w:rFonts w:hint="eastAsia" w:ascii="宋体" w:hAnsi="宋体" w:cs="宋体"/>
          <w:b w:val="0"/>
          <w:bCs w:val="0"/>
          <w:color w:val="auto"/>
          <w:kern w:val="0"/>
          <w:sz w:val="24"/>
          <w:lang w:val="en-US" w:eastAsia="zh-CN"/>
        </w:rPr>
        <w:t>2</w:t>
      </w:r>
      <w:r>
        <w:rPr>
          <w:rFonts w:hint="eastAsia" w:ascii="宋体" w:hAnsi="宋体" w:cs="宋体"/>
          <w:b w:val="0"/>
          <w:bCs w:val="0"/>
          <w:color w:val="auto"/>
          <w:kern w:val="0"/>
          <w:sz w:val="24"/>
        </w:rPr>
        <w:t>]</w:t>
      </w:r>
      <w:r>
        <w:rPr>
          <w:rFonts w:hint="eastAsia" w:ascii="宋体" w:hAnsi="宋体" w:cs="宋体"/>
          <w:b w:val="0"/>
          <w:bCs w:val="0"/>
          <w:color w:val="auto"/>
          <w:kern w:val="0"/>
          <w:sz w:val="24"/>
          <w:lang w:val="en-US" w:eastAsia="zh-CN"/>
        </w:rPr>
        <w:t xml:space="preserve"> </w:t>
      </w:r>
      <w:r>
        <w:rPr>
          <w:rFonts w:hint="eastAsia" w:ascii="宋体" w:hAnsi="宋体" w:cs="宋体"/>
          <w:b w:val="0"/>
          <w:bCs w:val="0"/>
          <w:color w:val="auto"/>
          <w:kern w:val="0"/>
          <w:sz w:val="24"/>
          <w:lang w:eastAsia="zh-CN"/>
        </w:rPr>
        <w:t>谈判响应</w:t>
      </w:r>
      <w:r>
        <w:rPr>
          <w:rFonts w:hint="eastAsia" w:ascii="宋体" w:hAnsi="宋体" w:cs="宋体"/>
          <w:b w:val="0"/>
          <w:bCs w:val="0"/>
          <w:color w:val="auto"/>
          <w:kern w:val="0"/>
          <w:sz w:val="24"/>
        </w:rPr>
        <w:t>文件没有</w:t>
      </w:r>
      <w:r>
        <w:rPr>
          <w:rFonts w:hint="eastAsia" w:ascii="宋体" w:hAnsi="宋体" w:cs="宋体"/>
          <w:b w:val="0"/>
          <w:bCs w:val="0"/>
          <w:color w:val="auto"/>
          <w:kern w:val="0"/>
          <w:sz w:val="24"/>
          <w:lang w:eastAsia="zh-CN"/>
        </w:rPr>
        <w:t>按谈判文件要求</w:t>
      </w:r>
      <w:r>
        <w:rPr>
          <w:rFonts w:hint="eastAsia" w:ascii="宋体" w:hAnsi="宋体" w:cs="宋体"/>
          <w:b w:val="0"/>
          <w:bCs w:val="0"/>
          <w:color w:val="auto"/>
          <w:kern w:val="0"/>
          <w:sz w:val="24"/>
        </w:rPr>
        <w:t>签署、盖章，无</w:t>
      </w:r>
      <w:r>
        <w:rPr>
          <w:rFonts w:hint="eastAsia" w:ascii="宋体" w:hAnsi="宋体" w:cs="宋体"/>
          <w:b w:val="0"/>
          <w:bCs w:val="0"/>
          <w:color w:val="auto"/>
          <w:kern w:val="0"/>
          <w:sz w:val="24"/>
          <w:lang w:eastAsia="zh-CN"/>
        </w:rPr>
        <w:t>谈判</w:t>
      </w:r>
      <w:r>
        <w:rPr>
          <w:rFonts w:hint="eastAsia" w:ascii="宋体" w:hAnsi="宋体" w:cs="宋体"/>
          <w:b w:val="0"/>
          <w:bCs w:val="0"/>
          <w:color w:val="auto"/>
          <w:kern w:val="0"/>
          <w:sz w:val="24"/>
        </w:rPr>
        <w:t>有效期或有效期达不到</w:t>
      </w:r>
      <w:r>
        <w:rPr>
          <w:rFonts w:hint="eastAsia" w:ascii="宋体" w:hAnsi="宋体" w:cs="宋体"/>
          <w:b w:val="0"/>
          <w:bCs w:val="0"/>
          <w:color w:val="auto"/>
          <w:kern w:val="0"/>
          <w:sz w:val="24"/>
          <w:lang w:eastAsia="zh-CN"/>
        </w:rPr>
        <w:t>谈判</w:t>
      </w:r>
      <w:r>
        <w:rPr>
          <w:rFonts w:hint="eastAsia" w:ascii="宋体" w:hAnsi="宋体" w:cs="宋体"/>
          <w:b w:val="0"/>
          <w:bCs w:val="0"/>
          <w:color w:val="auto"/>
          <w:kern w:val="0"/>
          <w:sz w:val="24"/>
        </w:rPr>
        <w:t>文件要求。</w:t>
      </w:r>
      <w:r>
        <w:rPr>
          <w:rFonts w:hint="eastAsia" w:ascii="宋体" w:hAnsi="宋体" w:cs="宋体"/>
          <w:b w:val="0"/>
          <w:bCs w:val="0"/>
          <w:color w:val="auto"/>
          <w:kern w:val="0"/>
          <w:sz w:val="24"/>
          <w:lang w:eastAsia="zh-CN"/>
        </w:rPr>
        <w:t>谈判</w:t>
      </w:r>
      <w:r>
        <w:rPr>
          <w:rFonts w:hint="eastAsia" w:ascii="宋体" w:hAnsi="宋体" w:cs="宋体"/>
          <w:b w:val="0"/>
          <w:bCs w:val="0"/>
          <w:color w:val="auto"/>
          <w:kern w:val="0"/>
          <w:sz w:val="24"/>
        </w:rPr>
        <w:t>文件的有效期：自开标之日起</w:t>
      </w:r>
      <w:r>
        <w:rPr>
          <w:rFonts w:hint="eastAsia" w:ascii="宋体" w:hAnsi="宋体" w:eastAsia="宋体" w:cs="宋体"/>
          <w:b w:val="0"/>
          <w:bCs w:val="0"/>
          <w:color w:val="auto"/>
          <w:sz w:val="24"/>
          <w:szCs w:val="24"/>
        </w:rPr>
        <w:t>90个日历日。</w:t>
      </w:r>
      <w:r>
        <w:rPr>
          <w:rFonts w:hint="eastAsia" w:ascii="宋体" w:hAnsi="宋体" w:cs="宋体"/>
          <w:b w:val="0"/>
          <w:bCs w:val="0"/>
          <w:color w:val="auto"/>
          <w:kern w:val="0"/>
          <w:sz w:val="24"/>
        </w:rPr>
        <w:br w:type="textWrapping"/>
      </w:r>
      <w:r>
        <w:rPr>
          <w:rFonts w:hint="eastAsia" w:ascii="宋体" w:hAnsi="宋体" w:cs="宋体"/>
          <w:b w:val="0"/>
          <w:bCs w:val="0"/>
          <w:color w:val="auto"/>
          <w:kern w:val="0"/>
          <w:sz w:val="24"/>
        </w:rPr>
        <w:t xml:space="preserve">    [</w:t>
      </w:r>
      <w:r>
        <w:rPr>
          <w:rFonts w:hint="eastAsia" w:ascii="宋体" w:hAnsi="宋体" w:cs="宋体"/>
          <w:b w:val="0"/>
          <w:bCs w:val="0"/>
          <w:color w:val="auto"/>
          <w:kern w:val="0"/>
          <w:sz w:val="24"/>
          <w:lang w:val="en-US" w:eastAsia="zh-CN"/>
        </w:rPr>
        <w:t>3</w:t>
      </w:r>
      <w:r>
        <w:rPr>
          <w:rFonts w:hint="eastAsia" w:ascii="宋体" w:hAnsi="宋体" w:cs="宋体"/>
          <w:b w:val="0"/>
          <w:bCs w:val="0"/>
          <w:color w:val="auto"/>
          <w:kern w:val="0"/>
          <w:sz w:val="24"/>
        </w:rPr>
        <w:t>]</w:t>
      </w:r>
      <w:r>
        <w:rPr>
          <w:rFonts w:hint="eastAsia" w:ascii="宋体" w:hAnsi="宋体" w:cs="宋体"/>
          <w:b w:val="0"/>
          <w:bCs w:val="0"/>
          <w:color w:val="auto"/>
          <w:kern w:val="0"/>
          <w:sz w:val="24"/>
          <w:lang w:val="en-US" w:eastAsia="zh-CN"/>
        </w:rPr>
        <w:t xml:space="preserve"> </w:t>
      </w:r>
      <w:r>
        <w:rPr>
          <w:rFonts w:hint="eastAsia" w:ascii="宋体" w:hAnsi="宋体" w:cs="宋体"/>
          <w:b w:val="0"/>
          <w:bCs w:val="0"/>
          <w:color w:val="auto"/>
          <w:kern w:val="0"/>
          <w:sz w:val="24"/>
          <w:lang w:eastAsia="zh-CN"/>
        </w:rPr>
        <w:t>供应商响应</w:t>
      </w:r>
      <w:r>
        <w:rPr>
          <w:rFonts w:hint="eastAsia" w:ascii="宋体" w:hAnsi="宋体" w:cs="宋体"/>
          <w:b w:val="0"/>
          <w:bCs w:val="0"/>
          <w:color w:val="auto"/>
          <w:kern w:val="0"/>
          <w:sz w:val="24"/>
        </w:rPr>
        <w:t>报价超出采购预算的。</w:t>
      </w:r>
      <w:r>
        <w:rPr>
          <w:rFonts w:hint="eastAsia" w:ascii="宋体" w:hAnsi="宋体" w:cs="宋体"/>
          <w:b w:val="0"/>
          <w:bCs w:val="0"/>
          <w:color w:val="auto"/>
          <w:kern w:val="0"/>
          <w:sz w:val="24"/>
        </w:rPr>
        <w:br w:type="textWrapping"/>
      </w:r>
      <w:r>
        <w:rPr>
          <w:rFonts w:hint="eastAsia" w:ascii="宋体" w:hAnsi="宋体" w:cs="宋体"/>
          <w:b w:val="0"/>
          <w:bCs w:val="0"/>
          <w:color w:val="auto"/>
          <w:kern w:val="0"/>
          <w:sz w:val="24"/>
        </w:rPr>
        <w:t xml:space="preserve">    [</w:t>
      </w:r>
      <w:r>
        <w:rPr>
          <w:rFonts w:hint="eastAsia" w:ascii="宋体" w:hAnsi="宋体" w:cs="宋体"/>
          <w:b w:val="0"/>
          <w:bCs w:val="0"/>
          <w:color w:val="auto"/>
          <w:kern w:val="0"/>
          <w:sz w:val="24"/>
          <w:lang w:val="en-US" w:eastAsia="zh-CN"/>
        </w:rPr>
        <w:t>4</w:t>
      </w:r>
      <w:r>
        <w:rPr>
          <w:rFonts w:hint="eastAsia" w:ascii="宋体" w:hAnsi="宋体" w:cs="宋体"/>
          <w:b w:val="0"/>
          <w:bCs w:val="0"/>
          <w:color w:val="auto"/>
          <w:kern w:val="0"/>
          <w:sz w:val="24"/>
        </w:rPr>
        <w:t>]</w:t>
      </w:r>
      <w:r>
        <w:rPr>
          <w:rFonts w:hint="eastAsia" w:ascii="宋体" w:hAnsi="宋体" w:cs="宋体"/>
          <w:b w:val="0"/>
          <w:bCs w:val="0"/>
          <w:color w:val="auto"/>
          <w:kern w:val="0"/>
          <w:sz w:val="24"/>
          <w:lang w:val="en-US" w:eastAsia="zh-CN"/>
        </w:rPr>
        <w:t xml:space="preserve"> </w:t>
      </w:r>
      <w:r>
        <w:rPr>
          <w:rFonts w:hint="eastAsia" w:ascii="宋体" w:hAnsi="宋体" w:cs="宋体"/>
          <w:b w:val="0"/>
          <w:bCs w:val="0"/>
          <w:color w:val="auto"/>
          <w:kern w:val="0"/>
          <w:sz w:val="24"/>
          <w:lang w:eastAsia="zh-CN"/>
        </w:rPr>
        <w:t>谈判响应</w:t>
      </w:r>
      <w:r>
        <w:rPr>
          <w:rFonts w:hint="eastAsia" w:ascii="宋体" w:hAnsi="宋体" w:cs="宋体"/>
          <w:b w:val="0"/>
          <w:bCs w:val="0"/>
          <w:color w:val="auto"/>
          <w:kern w:val="0"/>
          <w:sz w:val="24"/>
        </w:rPr>
        <w:t>文件的合同主要条款</w:t>
      </w:r>
      <w:r>
        <w:rPr>
          <w:rFonts w:hint="eastAsia" w:ascii="宋体" w:hAnsi="宋体" w:cs="宋体"/>
          <w:b w:val="0"/>
          <w:bCs w:val="0"/>
          <w:color w:val="auto"/>
          <w:kern w:val="0"/>
          <w:sz w:val="24"/>
          <w:lang w:eastAsia="zh-CN"/>
        </w:rPr>
        <w:t>不</w:t>
      </w:r>
      <w:r>
        <w:rPr>
          <w:rFonts w:hint="eastAsia" w:ascii="宋体" w:hAnsi="宋体" w:cs="宋体"/>
          <w:b w:val="0"/>
          <w:bCs w:val="0"/>
          <w:color w:val="auto"/>
          <w:kern w:val="0"/>
          <w:sz w:val="24"/>
        </w:rPr>
        <w:t>响应，</w:t>
      </w:r>
      <w:r>
        <w:rPr>
          <w:rFonts w:hint="eastAsia" w:ascii="宋体" w:hAnsi="宋体" w:cs="宋体"/>
          <w:b w:val="0"/>
          <w:bCs w:val="0"/>
          <w:color w:val="auto"/>
          <w:kern w:val="0"/>
          <w:sz w:val="24"/>
          <w:lang w:eastAsia="zh-CN"/>
        </w:rPr>
        <w:t>或</w:t>
      </w:r>
      <w:r>
        <w:rPr>
          <w:rFonts w:hint="eastAsia" w:ascii="宋体" w:hAnsi="宋体" w:cs="宋体"/>
          <w:b w:val="0"/>
          <w:bCs w:val="0"/>
          <w:color w:val="auto"/>
          <w:kern w:val="0"/>
          <w:sz w:val="24"/>
        </w:rPr>
        <w:t>附加了采购人难以接受的条件。</w:t>
      </w:r>
    </w:p>
    <w:p>
      <w:pPr>
        <w:widowControl/>
        <w:spacing w:line="360" w:lineRule="auto"/>
        <w:ind w:firstLine="480" w:firstLineChars="200"/>
        <w:jc w:val="left"/>
        <w:rPr>
          <w:rFonts w:hint="eastAsia" w:ascii="宋体" w:hAnsi="宋体" w:cs="宋体"/>
          <w:b w:val="0"/>
          <w:bCs w:val="0"/>
          <w:color w:val="auto"/>
          <w:kern w:val="0"/>
          <w:sz w:val="24"/>
        </w:rPr>
      </w:pPr>
      <w:r>
        <w:rPr>
          <w:rFonts w:hint="eastAsia" w:ascii="宋体" w:hAnsi="宋体" w:cs="宋体"/>
          <w:b w:val="0"/>
          <w:bCs w:val="0"/>
          <w:color w:val="auto"/>
          <w:kern w:val="0"/>
          <w:sz w:val="24"/>
        </w:rPr>
        <w:t>[</w:t>
      </w:r>
      <w:r>
        <w:rPr>
          <w:rFonts w:hint="eastAsia" w:ascii="宋体" w:hAnsi="宋体" w:cs="宋体"/>
          <w:b w:val="0"/>
          <w:bCs w:val="0"/>
          <w:color w:val="auto"/>
          <w:kern w:val="0"/>
          <w:sz w:val="24"/>
          <w:lang w:val="en-US" w:eastAsia="zh-CN"/>
        </w:rPr>
        <w:t>5</w:t>
      </w:r>
      <w:r>
        <w:rPr>
          <w:rFonts w:hint="eastAsia" w:ascii="宋体" w:hAnsi="宋体" w:cs="宋体"/>
          <w:b w:val="0"/>
          <w:bCs w:val="0"/>
          <w:color w:val="auto"/>
          <w:kern w:val="0"/>
          <w:sz w:val="24"/>
        </w:rPr>
        <w:t>]</w:t>
      </w:r>
      <w:r>
        <w:rPr>
          <w:rFonts w:hint="eastAsia" w:ascii="宋体" w:hAnsi="宋体" w:cs="宋体"/>
          <w:b w:val="0"/>
          <w:bCs w:val="0"/>
          <w:color w:val="auto"/>
          <w:kern w:val="0"/>
          <w:sz w:val="24"/>
          <w:lang w:val="en-US" w:eastAsia="zh-CN"/>
        </w:rPr>
        <w:t xml:space="preserve"> </w:t>
      </w:r>
      <w:r>
        <w:rPr>
          <w:rFonts w:hint="eastAsia" w:ascii="宋体" w:hAnsi="宋体" w:cs="宋体"/>
          <w:b w:val="0"/>
          <w:bCs w:val="0"/>
          <w:color w:val="auto"/>
          <w:kern w:val="0"/>
          <w:sz w:val="24"/>
          <w:lang w:eastAsia="zh-CN"/>
        </w:rPr>
        <w:t>谈判响应</w:t>
      </w:r>
      <w:r>
        <w:rPr>
          <w:rFonts w:hint="eastAsia" w:ascii="宋体" w:hAnsi="宋体" w:cs="宋体"/>
          <w:b w:val="0"/>
          <w:bCs w:val="0"/>
          <w:color w:val="auto"/>
          <w:sz w:val="24"/>
        </w:rPr>
        <w:t>方案出现严重漏项，造成系统缺陷，已影响到该项目的实施</w:t>
      </w:r>
      <w:r>
        <w:rPr>
          <w:rFonts w:hint="eastAsia" w:ascii="宋体" w:hAnsi="宋体" w:cs="宋体"/>
          <w:b w:val="0"/>
          <w:bCs w:val="0"/>
          <w:color w:val="auto"/>
          <w:kern w:val="0"/>
          <w:sz w:val="24"/>
        </w:rPr>
        <w:t>。</w:t>
      </w:r>
      <w:r>
        <w:rPr>
          <w:rFonts w:hint="eastAsia" w:ascii="宋体" w:hAnsi="宋体" w:cs="宋体"/>
          <w:b w:val="0"/>
          <w:bCs w:val="0"/>
          <w:color w:val="auto"/>
          <w:kern w:val="0"/>
          <w:sz w:val="24"/>
        </w:rPr>
        <w:br w:type="textWrapping"/>
      </w:r>
      <w:r>
        <w:rPr>
          <w:rFonts w:hint="eastAsia" w:ascii="宋体" w:hAnsi="宋体" w:cs="宋体"/>
          <w:b w:val="0"/>
          <w:bCs w:val="0"/>
          <w:color w:val="auto"/>
          <w:kern w:val="0"/>
          <w:sz w:val="24"/>
        </w:rPr>
        <w:t xml:space="preserve">    [</w:t>
      </w:r>
      <w:r>
        <w:rPr>
          <w:rFonts w:hint="eastAsia" w:ascii="宋体" w:hAnsi="宋体" w:cs="宋体"/>
          <w:b w:val="0"/>
          <w:bCs w:val="0"/>
          <w:color w:val="auto"/>
          <w:kern w:val="0"/>
          <w:sz w:val="24"/>
          <w:lang w:val="en-US" w:eastAsia="zh-CN"/>
        </w:rPr>
        <w:t>6</w:t>
      </w:r>
      <w:r>
        <w:rPr>
          <w:rFonts w:hint="eastAsia" w:ascii="宋体" w:hAnsi="宋体" w:cs="宋体"/>
          <w:b w:val="0"/>
          <w:bCs w:val="0"/>
          <w:color w:val="auto"/>
          <w:kern w:val="0"/>
          <w:sz w:val="24"/>
        </w:rPr>
        <w:t>]</w:t>
      </w:r>
      <w:r>
        <w:rPr>
          <w:rFonts w:hint="eastAsia" w:ascii="宋体" w:hAnsi="宋体" w:cs="宋体"/>
          <w:b w:val="0"/>
          <w:bCs w:val="0"/>
          <w:color w:val="auto"/>
          <w:kern w:val="0"/>
          <w:sz w:val="24"/>
          <w:lang w:val="en-US" w:eastAsia="zh-CN"/>
        </w:rPr>
        <w:t xml:space="preserve"> </w:t>
      </w:r>
      <w:r>
        <w:rPr>
          <w:rFonts w:hint="eastAsia" w:ascii="宋体" w:hAnsi="宋体" w:cs="宋体"/>
          <w:b w:val="0"/>
          <w:bCs w:val="0"/>
          <w:color w:val="auto"/>
          <w:kern w:val="0"/>
          <w:sz w:val="24"/>
          <w:lang w:eastAsia="zh-CN"/>
        </w:rPr>
        <w:t>谈判响应</w:t>
      </w:r>
      <w:r>
        <w:rPr>
          <w:rFonts w:hint="eastAsia" w:ascii="宋体" w:hAnsi="宋体" w:cs="宋体"/>
          <w:b w:val="0"/>
          <w:bCs w:val="0"/>
          <w:color w:val="auto"/>
          <w:kern w:val="0"/>
          <w:sz w:val="24"/>
        </w:rPr>
        <w:t xml:space="preserve">报价与市场价偏离较大，低于成本，形成不正当竞争。 </w:t>
      </w:r>
    </w:p>
    <w:p>
      <w:pPr>
        <w:pStyle w:val="2"/>
        <w:rPr>
          <w:color w:val="auto"/>
        </w:rPr>
      </w:pPr>
    </w:p>
    <w:p>
      <w:pPr>
        <w:numPr>
          <w:ilvl w:val="0"/>
          <w:numId w:val="2"/>
        </w:numPr>
        <w:adjustRightInd w:val="0"/>
        <w:snapToGrid w:val="0"/>
        <w:spacing w:line="336" w:lineRule="auto"/>
        <w:ind w:firstLine="470"/>
        <w:rPr>
          <w:rFonts w:ascii="宋体" w:hAnsi="宋体" w:cs="宋体"/>
          <w:b/>
          <w:bCs/>
          <w:color w:val="auto"/>
          <w:sz w:val="24"/>
          <w:szCs w:val="24"/>
        </w:rPr>
      </w:pPr>
      <w:r>
        <w:rPr>
          <w:rFonts w:hint="eastAsia" w:ascii="宋体" w:hAnsi="宋体" w:cs="宋体"/>
          <w:b/>
          <w:bCs/>
          <w:color w:val="auto"/>
          <w:sz w:val="24"/>
          <w:szCs w:val="24"/>
        </w:rPr>
        <w:t>谈判：谈判小组所有成员集中与供应商谈判。</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-1、谈判小组在对响应文件的有效性、完整性和响应程度进行审核时，以书面形式要求供应商对响应文件中含义不明确、同类问题表述不一致、或者明显文字和计算错误的内容做出必要的澄清、说明或更正。供应商澄清、说明或者更正应当由法定代表人或者授权代表签字或者加盖公章。澄清、说明或者更正不得超出响应范围，或者改变响应文件的实质性内容。</w:t>
      </w:r>
    </w:p>
    <w:p>
      <w:pPr>
        <w:adjustRightInd w:val="0"/>
        <w:snapToGrid w:val="0"/>
        <w:spacing w:line="336" w:lineRule="auto"/>
        <w:ind w:firstLine="470" w:firstLineChars="196"/>
        <w:rPr>
          <w:rFonts w:ascii="宋体" w:hAnsi="宋体" w:cs="宋体"/>
          <w:color w:val="auto"/>
          <w:sz w:val="24"/>
          <w:szCs w:val="24"/>
        </w:rPr>
      </w:pPr>
      <w:r>
        <w:rPr>
          <w:rFonts w:hint="eastAsia" w:ascii="宋体" w:hAnsi="宋体" w:cs="宋体"/>
          <w:color w:val="auto"/>
          <w:sz w:val="24"/>
          <w:szCs w:val="24"/>
        </w:rPr>
        <w:t>3-2、谈判过程中，谈判小组可以根据谈判文件和谈判情况实质性变动采购需求中的技术、服务要求以及合同主要条款，但不得变动谈判文件中的其他内容。实质性变动的内容，须经采购人代表确认，并成为谈判文件的有效组成部分。</w:t>
      </w:r>
    </w:p>
    <w:p>
      <w:pPr>
        <w:adjustRightInd w:val="0"/>
        <w:snapToGrid w:val="0"/>
        <w:spacing w:line="336" w:lineRule="auto"/>
        <w:ind w:firstLine="470" w:firstLineChars="196"/>
        <w:rPr>
          <w:rFonts w:ascii="宋体" w:hAnsi="宋体" w:cs="宋体"/>
          <w:color w:val="auto"/>
          <w:sz w:val="24"/>
          <w:szCs w:val="24"/>
        </w:rPr>
      </w:pPr>
      <w:r>
        <w:rPr>
          <w:rFonts w:hint="eastAsia" w:ascii="宋体" w:hAnsi="宋体" w:cs="宋体"/>
          <w:color w:val="auto"/>
          <w:sz w:val="24"/>
          <w:szCs w:val="24"/>
        </w:rPr>
        <w:t>3-3、供应商应在谈判小组规定的时间内，以书面形式进行澄清、说明或者更正，并由法定代表人或者授权代表签字或者加盖公章。</w:t>
      </w:r>
    </w:p>
    <w:p>
      <w:pPr>
        <w:adjustRightInd w:val="0"/>
        <w:snapToGrid w:val="0"/>
        <w:spacing w:line="336" w:lineRule="auto"/>
        <w:ind w:firstLine="472" w:firstLineChars="196"/>
        <w:rPr>
          <w:rFonts w:ascii="宋体" w:hAnsi="宋体" w:cs="宋体"/>
          <w:b/>
          <w:bCs/>
          <w:color w:val="auto"/>
          <w:sz w:val="24"/>
          <w:szCs w:val="24"/>
        </w:rPr>
      </w:pPr>
      <w:r>
        <w:rPr>
          <w:rFonts w:hint="eastAsia" w:ascii="宋体" w:hAnsi="宋体" w:cs="宋体"/>
          <w:b/>
          <w:bCs/>
          <w:color w:val="auto"/>
          <w:sz w:val="24"/>
          <w:szCs w:val="24"/>
        </w:rPr>
        <w:t>4、最后报价</w:t>
      </w:r>
    </w:p>
    <w:p>
      <w:pPr>
        <w:adjustRightInd w:val="0"/>
        <w:snapToGrid w:val="0"/>
        <w:spacing w:line="336" w:lineRule="auto"/>
        <w:ind w:firstLine="470" w:firstLineChars="196"/>
        <w:rPr>
          <w:rFonts w:ascii="宋体" w:hAnsi="宋体" w:cs="宋体"/>
          <w:color w:val="auto"/>
          <w:sz w:val="24"/>
          <w:szCs w:val="24"/>
        </w:rPr>
      </w:pPr>
      <w:r>
        <w:rPr>
          <w:rFonts w:hint="eastAsia" w:ascii="宋体" w:hAnsi="宋体" w:cs="宋体"/>
          <w:color w:val="auto"/>
          <w:sz w:val="24"/>
          <w:szCs w:val="24"/>
        </w:rPr>
        <w:t>4-1、谈判结束后，谈判小组要求供应商在规定时间内提交最后报价，最后报价是供应商响应文件的有效组成部分。</w:t>
      </w:r>
    </w:p>
    <w:p>
      <w:pPr>
        <w:adjustRightInd w:val="0"/>
        <w:snapToGrid w:val="0"/>
        <w:spacing w:line="336" w:lineRule="auto"/>
        <w:ind w:firstLine="470" w:firstLineChars="196"/>
        <w:rPr>
          <w:rFonts w:ascii="宋体" w:hAnsi="宋体" w:cs="宋体"/>
          <w:color w:val="auto"/>
          <w:sz w:val="24"/>
          <w:szCs w:val="24"/>
        </w:rPr>
      </w:pPr>
      <w:r>
        <w:rPr>
          <w:rFonts w:hint="eastAsia" w:ascii="宋体" w:hAnsi="宋体" w:cs="宋体"/>
          <w:color w:val="auto"/>
          <w:sz w:val="24"/>
          <w:szCs w:val="24"/>
        </w:rPr>
        <w:t>4-2、最后报价应按报价的格式内容填写，并且同时提交最后响应报价表。各供应商在提交响应文件时，应对最后报价加盖供应商红色公章，且由法定代表人（或</w:t>
      </w:r>
      <w:r>
        <w:rPr>
          <w:rFonts w:hint="eastAsia" w:ascii="宋体" w:hAnsi="宋体" w:cs="宋体"/>
          <w:color w:val="auto"/>
          <w:sz w:val="24"/>
          <w:szCs w:val="24"/>
          <w:lang w:val="zh-CN"/>
        </w:rPr>
        <w:t>被授权人</w:t>
      </w:r>
      <w:r>
        <w:rPr>
          <w:rFonts w:hint="eastAsia" w:ascii="宋体" w:hAnsi="宋体" w:cs="宋体"/>
          <w:color w:val="auto"/>
          <w:sz w:val="24"/>
          <w:szCs w:val="24"/>
        </w:rPr>
        <w:t>）签字。</w:t>
      </w:r>
    </w:p>
    <w:p>
      <w:pPr>
        <w:autoSpaceDE w:val="0"/>
        <w:autoSpaceDN w:val="0"/>
        <w:adjustRightInd w:val="0"/>
        <w:snapToGrid w:val="0"/>
        <w:spacing w:line="336" w:lineRule="auto"/>
        <w:ind w:firstLine="630"/>
        <w:rPr>
          <w:rFonts w:ascii="宋体" w:hAnsi="宋体" w:cs="宋体"/>
          <w:b/>
          <w:bCs/>
          <w:color w:val="auto"/>
          <w:sz w:val="24"/>
          <w:szCs w:val="24"/>
        </w:rPr>
      </w:pPr>
      <w:r>
        <w:rPr>
          <w:rFonts w:hint="eastAsia" w:ascii="宋体" w:hAnsi="宋体" w:cs="宋体"/>
          <w:b/>
          <w:bCs/>
          <w:color w:val="auto"/>
          <w:sz w:val="24"/>
          <w:szCs w:val="24"/>
        </w:rPr>
        <w:t>5、比较与评价</w:t>
      </w:r>
    </w:p>
    <w:p>
      <w:pPr>
        <w:autoSpaceDE w:val="0"/>
        <w:autoSpaceDN w:val="0"/>
        <w:adjustRightInd w:val="0"/>
        <w:snapToGrid w:val="0"/>
        <w:spacing w:line="336" w:lineRule="auto"/>
        <w:ind w:firstLine="627"/>
        <w:rPr>
          <w:rFonts w:ascii="宋体" w:hAnsi="宋体" w:cs="宋体"/>
          <w:color w:val="auto"/>
          <w:sz w:val="24"/>
          <w:szCs w:val="24"/>
          <w:lang w:val="zh-CN"/>
        </w:rPr>
      </w:pPr>
      <w:r>
        <w:rPr>
          <w:rFonts w:hint="eastAsia" w:ascii="宋体" w:hAnsi="宋体" w:cs="宋体"/>
          <w:color w:val="auto"/>
          <w:sz w:val="24"/>
          <w:szCs w:val="24"/>
        </w:rPr>
        <w:t>5</w:t>
      </w:r>
      <w:r>
        <w:rPr>
          <w:rFonts w:hint="eastAsia" w:ascii="宋体" w:hAnsi="宋体" w:cs="宋体"/>
          <w:color w:val="auto"/>
          <w:sz w:val="24"/>
          <w:szCs w:val="24"/>
          <w:lang w:val="zh-CN"/>
        </w:rPr>
        <w:t>-1、谈判小组在评审过程中，发现响应文件出现下列情况之一者，按以下原则修正：</w:t>
      </w:r>
    </w:p>
    <w:p>
      <w:pPr>
        <w:autoSpaceDE w:val="0"/>
        <w:autoSpaceDN w:val="0"/>
        <w:adjustRightInd w:val="0"/>
        <w:snapToGrid w:val="0"/>
        <w:spacing w:line="336" w:lineRule="auto"/>
        <w:ind w:firstLine="627"/>
        <w:rPr>
          <w:rFonts w:ascii="宋体" w:hAnsi="宋体" w:cs="宋体"/>
          <w:color w:val="auto"/>
          <w:sz w:val="24"/>
          <w:szCs w:val="24"/>
        </w:rPr>
      </w:pPr>
      <w:r>
        <w:rPr>
          <w:rFonts w:hint="eastAsia" w:ascii="宋体" w:hAnsi="宋体" w:cs="宋体"/>
          <w:color w:val="auto"/>
          <w:sz w:val="24"/>
          <w:szCs w:val="24"/>
        </w:rPr>
        <w:t>5-1-1、大写金额与小写金额不一致的，以大写金额为准；</w:t>
      </w:r>
    </w:p>
    <w:p>
      <w:pPr>
        <w:autoSpaceDE w:val="0"/>
        <w:autoSpaceDN w:val="0"/>
        <w:adjustRightInd w:val="0"/>
        <w:snapToGrid w:val="0"/>
        <w:spacing w:line="360" w:lineRule="auto"/>
        <w:ind w:firstLine="627"/>
        <w:rPr>
          <w:rFonts w:ascii="宋体" w:hAnsi="宋体" w:cs="宋体"/>
          <w:color w:val="auto"/>
          <w:sz w:val="24"/>
          <w:szCs w:val="24"/>
        </w:rPr>
      </w:pPr>
      <w:r>
        <w:rPr>
          <w:rFonts w:hint="eastAsia" w:ascii="宋体" w:hAnsi="宋体" w:cs="宋体"/>
          <w:color w:val="auto"/>
          <w:sz w:val="24"/>
          <w:szCs w:val="24"/>
        </w:rPr>
        <w:t>5-1-2、总价金额与按单价汇总金额不一致的，以单价金额计算结果为准；</w:t>
      </w:r>
    </w:p>
    <w:p>
      <w:pPr>
        <w:autoSpaceDE w:val="0"/>
        <w:autoSpaceDN w:val="0"/>
        <w:adjustRightInd w:val="0"/>
        <w:snapToGrid w:val="0"/>
        <w:spacing w:line="360" w:lineRule="auto"/>
        <w:ind w:firstLine="627"/>
        <w:rPr>
          <w:rFonts w:ascii="宋体" w:hAnsi="宋体" w:cs="宋体"/>
          <w:color w:val="auto"/>
          <w:sz w:val="24"/>
          <w:szCs w:val="24"/>
        </w:rPr>
      </w:pPr>
      <w:r>
        <w:rPr>
          <w:rFonts w:hint="eastAsia" w:ascii="宋体" w:hAnsi="宋体" w:cs="宋体"/>
          <w:color w:val="auto"/>
          <w:sz w:val="24"/>
          <w:szCs w:val="24"/>
        </w:rPr>
        <w:t>5-1-3、单价金额小数点有明显错位的，应以总价为准，并修改单价；</w:t>
      </w:r>
    </w:p>
    <w:p>
      <w:pPr>
        <w:autoSpaceDE w:val="0"/>
        <w:autoSpaceDN w:val="0"/>
        <w:adjustRightInd w:val="0"/>
        <w:snapToGrid w:val="0"/>
        <w:spacing w:line="360" w:lineRule="auto"/>
        <w:ind w:firstLine="627"/>
        <w:rPr>
          <w:rFonts w:ascii="宋体" w:hAnsi="宋体" w:cs="宋体"/>
          <w:color w:val="auto"/>
          <w:sz w:val="24"/>
          <w:szCs w:val="24"/>
        </w:rPr>
      </w:pPr>
      <w:r>
        <w:rPr>
          <w:rFonts w:hint="eastAsia" w:ascii="宋体" w:hAnsi="宋体" w:cs="宋体"/>
          <w:color w:val="auto"/>
          <w:sz w:val="24"/>
          <w:szCs w:val="24"/>
        </w:rPr>
        <w:t>5-1-4、对不同文字文本响应文件的解释发生异议的，以中文文本为准；</w:t>
      </w:r>
    </w:p>
    <w:p>
      <w:pPr>
        <w:autoSpaceDE w:val="0"/>
        <w:autoSpaceDN w:val="0"/>
        <w:adjustRightInd w:val="0"/>
        <w:snapToGrid w:val="0"/>
        <w:spacing w:line="360" w:lineRule="auto"/>
        <w:ind w:firstLine="627"/>
        <w:rPr>
          <w:rFonts w:ascii="宋体" w:hAnsi="宋体" w:cs="宋体"/>
          <w:color w:val="auto"/>
          <w:sz w:val="24"/>
          <w:szCs w:val="24"/>
          <w:lang w:val="zh-CN"/>
        </w:rPr>
      </w:pPr>
      <w:r>
        <w:rPr>
          <w:rFonts w:hint="eastAsia" w:ascii="宋体" w:hAnsi="宋体" w:cs="宋体"/>
          <w:color w:val="auto"/>
          <w:sz w:val="24"/>
          <w:szCs w:val="24"/>
        </w:rPr>
        <w:t>5</w:t>
      </w:r>
      <w:r>
        <w:rPr>
          <w:rFonts w:hint="eastAsia" w:ascii="宋体" w:hAnsi="宋体" w:cs="宋体"/>
          <w:color w:val="auto"/>
          <w:sz w:val="24"/>
          <w:szCs w:val="24"/>
          <w:lang w:val="zh-CN"/>
        </w:rPr>
        <w:t>-1-5、文字与图表不一致的，以文字为准；</w:t>
      </w:r>
    </w:p>
    <w:p>
      <w:pPr>
        <w:autoSpaceDE w:val="0"/>
        <w:autoSpaceDN w:val="0"/>
        <w:adjustRightInd w:val="0"/>
        <w:snapToGrid w:val="0"/>
        <w:spacing w:line="360" w:lineRule="auto"/>
        <w:ind w:firstLine="645"/>
        <w:rPr>
          <w:rFonts w:ascii="宋体" w:hAnsi="宋体" w:cs="宋体"/>
          <w:color w:val="auto"/>
          <w:sz w:val="24"/>
          <w:szCs w:val="24"/>
          <w:lang w:val="zh-CN"/>
        </w:rPr>
      </w:pPr>
      <w:r>
        <w:rPr>
          <w:rFonts w:hint="eastAsia" w:ascii="宋体" w:hAnsi="宋体" w:cs="宋体"/>
          <w:color w:val="auto"/>
          <w:sz w:val="24"/>
          <w:szCs w:val="24"/>
        </w:rPr>
        <w:t>5</w:t>
      </w:r>
      <w:r>
        <w:rPr>
          <w:rFonts w:hint="eastAsia" w:ascii="宋体" w:hAnsi="宋体" w:cs="宋体"/>
          <w:color w:val="auto"/>
          <w:sz w:val="24"/>
          <w:szCs w:val="24"/>
          <w:lang w:val="zh-CN"/>
        </w:rPr>
        <w:t>-1-6、正本与副本不一致的，以正本为准；</w:t>
      </w:r>
    </w:p>
    <w:p>
      <w:pPr>
        <w:autoSpaceDE w:val="0"/>
        <w:autoSpaceDN w:val="0"/>
        <w:adjustRightInd w:val="0"/>
        <w:snapToGrid w:val="0"/>
        <w:spacing w:line="360" w:lineRule="auto"/>
        <w:ind w:firstLine="645"/>
        <w:rPr>
          <w:rFonts w:ascii="宋体" w:hAnsi="宋体" w:cs="宋体"/>
          <w:color w:val="auto"/>
          <w:kern w:val="0"/>
          <w:sz w:val="24"/>
          <w:szCs w:val="24"/>
        </w:rPr>
      </w:pPr>
      <w:r>
        <w:rPr>
          <w:rFonts w:hint="eastAsia" w:ascii="宋体" w:hAnsi="宋体" w:cs="宋体"/>
          <w:color w:val="auto"/>
          <w:sz w:val="24"/>
          <w:szCs w:val="24"/>
        </w:rPr>
        <w:t>5</w:t>
      </w:r>
      <w:r>
        <w:rPr>
          <w:rFonts w:hint="eastAsia" w:ascii="宋体" w:hAnsi="宋体" w:cs="宋体"/>
          <w:color w:val="auto"/>
          <w:sz w:val="24"/>
          <w:szCs w:val="24"/>
          <w:lang w:val="zh-CN"/>
        </w:rPr>
        <w:t>-1-7、</w:t>
      </w:r>
      <w:r>
        <w:rPr>
          <w:rFonts w:hint="eastAsia" w:ascii="宋体" w:hAnsi="宋体" w:cs="宋体"/>
          <w:color w:val="auto"/>
          <w:kern w:val="0"/>
          <w:sz w:val="24"/>
          <w:szCs w:val="24"/>
        </w:rPr>
        <w:t>响应文件的文字叙述与制造厂商的产品样本/检测报告不符时，以产品样本/检测报告为准。</w:t>
      </w:r>
    </w:p>
    <w:p>
      <w:pPr>
        <w:autoSpaceDE w:val="0"/>
        <w:autoSpaceDN w:val="0"/>
        <w:adjustRightInd w:val="0"/>
        <w:snapToGrid w:val="0"/>
        <w:spacing w:line="360" w:lineRule="auto"/>
        <w:rPr>
          <w:rFonts w:ascii="宋体" w:hAnsi="宋体" w:cs="宋体"/>
          <w:b/>
          <w:color w:val="auto"/>
          <w:sz w:val="24"/>
          <w:szCs w:val="24"/>
        </w:rPr>
      </w:pPr>
      <w:r>
        <w:rPr>
          <w:rFonts w:hint="eastAsia" w:ascii="宋体" w:hAnsi="宋体" w:cs="宋体"/>
          <w:color w:val="auto"/>
          <w:sz w:val="28"/>
          <w:szCs w:val="28"/>
        </w:rPr>
        <w:t xml:space="preserve">   </w:t>
      </w:r>
      <w:r>
        <w:rPr>
          <w:rFonts w:hint="eastAsia" w:ascii="宋体" w:hAnsi="宋体" w:cs="宋体"/>
          <w:color w:val="auto"/>
          <w:sz w:val="24"/>
          <w:szCs w:val="24"/>
          <w:bdr w:val="single" w:color="auto" w:sz="4" w:space="0"/>
        </w:rPr>
        <w:t xml:space="preserve"> </w:t>
      </w:r>
      <w:r>
        <w:rPr>
          <w:rFonts w:hint="eastAsia" w:ascii="宋体" w:hAnsi="宋体" w:cs="宋体"/>
          <w:b/>
          <w:color w:val="auto"/>
          <w:sz w:val="24"/>
          <w:szCs w:val="24"/>
          <w:bdr w:val="single" w:color="auto" w:sz="4" w:space="0"/>
        </w:rPr>
        <w:t>5-2、以最低报价确定成交供应商。</w:t>
      </w:r>
    </w:p>
    <w:p>
      <w:pPr>
        <w:pStyle w:val="3"/>
        <w:jc w:val="left"/>
        <w:rPr>
          <w:rFonts w:asciiTheme="minorEastAsia" w:hAnsiTheme="minorEastAsia" w:eastAsiaTheme="minorEastAsia"/>
          <w:b/>
          <w:color w:val="auto"/>
          <w:sz w:val="28"/>
          <w:szCs w:val="28"/>
        </w:rPr>
      </w:pPr>
      <w:bookmarkStart w:id="53" w:name="_Toc520187205"/>
      <w:bookmarkStart w:id="54" w:name="_Toc526757106"/>
      <w:r>
        <w:rPr>
          <w:rFonts w:hint="eastAsia" w:asciiTheme="minorEastAsia" w:hAnsiTheme="minorEastAsia" w:eastAsiaTheme="minorEastAsia"/>
          <w:b/>
          <w:color w:val="auto"/>
          <w:sz w:val="28"/>
          <w:szCs w:val="28"/>
        </w:rPr>
        <w:t>七、确定成交单位</w:t>
      </w:r>
      <w:bookmarkEnd w:id="53"/>
      <w:bookmarkEnd w:id="54"/>
    </w:p>
    <w:p>
      <w:pPr>
        <w:autoSpaceDE w:val="0"/>
        <w:autoSpaceDN w:val="0"/>
        <w:adjustRightInd w:val="0"/>
        <w:snapToGrid w:val="0"/>
        <w:spacing w:line="360" w:lineRule="auto"/>
        <w:ind w:firstLine="480" w:firstLineChars="200"/>
        <w:rPr>
          <w:rFonts w:ascii="宋体" w:hAnsi="宋体"/>
          <w:color w:val="auto"/>
          <w:sz w:val="24"/>
          <w:szCs w:val="24"/>
          <w:lang w:val="zh-CN"/>
        </w:rPr>
      </w:pPr>
      <w:r>
        <w:rPr>
          <w:rFonts w:hint="eastAsia" w:ascii="宋体" w:hAnsi="宋体"/>
          <w:color w:val="auto"/>
          <w:sz w:val="24"/>
          <w:szCs w:val="24"/>
        </w:rPr>
        <w:t>1</w:t>
      </w:r>
      <w:r>
        <w:rPr>
          <w:rFonts w:hint="eastAsia" w:ascii="宋体" w:hAnsi="宋体"/>
          <w:color w:val="auto"/>
          <w:sz w:val="24"/>
          <w:szCs w:val="24"/>
          <w:lang w:val="zh-CN"/>
        </w:rPr>
        <w:t>、采购代理机构应在评审结束后两个工作日内，将评审报告送采购人确定成交单位。</w:t>
      </w:r>
    </w:p>
    <w:p>
      <w:pPr>
        <w:autoSpaceDE w:val="0"/>
        <w:autoSpaceDN w:val="0"/>
        <w:adjustRightInd w:val="0"/>
        <w:snapToGrid w:val="0"/>
        <w:spacing w:line="360" w:lineRule="auto"/>
        <w:ind w:firstLine="480" w:firstLineChars="200"/>
        <w:rPr>
          <w:rFonts w:ascii="宋体" w:hAnsi="宋体"/>
          <w:color w:val="auto"/>
          <w:sz w:val="24"/>
          <w:szCs w:val="24"/>
        </w:rPr>
      </w:pPr>
      <w:r>
        <w:rPr>
          <w:rFonts w:hint="eastAsia" w:ascii="宋体" w:hAnsi="宋体"/>
          <w:color w:val="auto"/>
          <w:sz w:val="24"/>
          <w:szCs w:val="24"/>
        </w:rPr>
        <w:t>2、采购人在收到评审报告后五个工作日内，根据评审报告对评审过程及结果进行严格审核后确定成交供应商，复函采购代理机构。</w:t>
      </w:r>
    </w:p>
    <w:p>
      <w:pPr>
        <w:tabs>
          <w:tab w:val="left" w:pos="1050"/>
        </w:tabs>
        <w:autoSpaceDE w:val="0"/>
        <w:autoSpaceDN w:val="0"/>
        <w:adjustRightInd w:val="0"/>
        <w:snapToGrid w:val="0"/>
        <w:spacing w:line="360" w:lineRule="auto"/>
        <w:ind w:left="105" w:leftChars="50" w:firstLine="360" w:firstLineChars="150"/>
        <w:rPr>
          <w:rFonts w:ascii="宋体" w:hAnsi="宋体"/>
          <w:color w:val="auto"/>
          <w:sz w:val="24"/>
          <w:szCs w:val="24"/>
          <w:lang w:val="zh-CN"/>
        </w:rPr>
      </w:pPr>
      <w:r>
        <w:rPr>
          <w:rFonts w:hint="eastAsia" w:ascii="宋体" w:hAnsi="宋体"/>
          <w:color w:val="auto"/>
          <w:sz w:val="24"/>
          <w:szCs w:val="24"/>
          <w:lang w:val="zh-CN"/>
        </w:rPr>
        <w:t>3、采购代理机构在接到采购人的成交复函后，在财政部门指定的政府采购信息发布媒体上发布成交公告，公告期限为一个工作日，并向成交供应商发出</w:t>
      </w:r>
      <w:r>
        <w:rPr>
          <w:rFonts w:hint="eastAsia" w:ascii="宋体" w:hAnsi="宋体"/>
          <w:color w:val="auto"/>
          <w:sz w:val="24"/>
          <w:szCs w:val="24"/>
        </w:rPr>
        <w:t>“成交</w:t>
      </w:r>
      <w:r>
        <w:rPr>
          <w:rFonts w:hint="eastAsia" w:ascii="宋体" w:hAnsi="宋体"/>
          <w:color w:val="auto"/>
          <w:sz w:val="24"/>
          <w:szCs w:val="24"/>
          <w:lang w:val="zh-CN"/>
        </w:rPr>
        <w:t>通知书</w:t>
      </w:r>
      <w:r>
        <w:rPr>
          <w:rFonts w:hint="eastAsia" w:ascii="宋体" w:hAnsi="宋体"/>
          <w:color w:val="auto"/>
          <w:sz w:val="24"/>
          <w:szCs w:val="24"/>
        </w:rPr>
        <w:t>”</w:t>
      </w:r>
      <w:r>
        <w:rPr>
          <w:rFonts w:hint="eastAsia" w:ascii="宋体" w:hAnsi="宋体"/>
          <w:color w:val="auto"/>
          <w:sz w:val="24"/>
          <w:szCs w:val="24"/>
          <w:lang w:val="zh-CN"/>
        </w:rPr>
        <w:t>。</w:t>
      </w:r>
    </w:p>
    <w:p>
      <w:pPr>
        <w:tabs>
          <w:tab w:val="left" w:pos="1050"/>
        </w:tabs>
        <w:autoSpaceDE w:val="0"/>
        <w:autoSpaceDN w:val="0"/>
        <w:adjustRightInd w:val="0"/>
        <w:snapToGrid w:val="0"/>
        <w:spacing w:line="360" w:lineRule="auto"/>
        <w:ind w:left="105" w:leftChars="50" w:firstLine="361" w:firstLineChars="150"/>
        <w:rPr>
          <w:rFonts w:ascii="宋体" w:hAnsi="宋体"/>
          <w:b/>
          <w:color w:val="auto"/>
          <w:sz w:val="24"/>
          <w:szCs w:val="24"/>
          <w:lang w:val="zh-CN"/>
        </w:rPr>
      </w:pPr>
      <w:r>
        <w:rPr>
          <w:rFonts w:hint="eastAsia" w:ascii="宋体" w:hAnsi="宋体"/>
          <w:b/>
          <w:color w:val="auto"/>
          <w:sz w:val="24"/>
          <w:szCs w:val="24"/>
          <w:lang w:val="zh-CN"/>
        </w:rPr>
        <w:t>4、成交单位确定后，采购人和采购代理机构对未成交原因不作任何解释，谈判响应文件不予退还。</w:t>
      </w:r>
    </w:p>
    <w:p>
      <w:pPr>
        <w:tabs>
          <w:tab w:val="left" w:pos="1050"/>
        </w:tabs>
        <w:autoSpaceDE w:val="0"/>
        <w:autoSpaceDN w:val="0"/>
        <w:adjustRightInd w:val="0"/>
        <w:snapToGrid w:val="0"/>
        <w:spacing w:line="360" w:lineRule="auto"/>
        <w:ind w:firstLine="480" w:firstLineChars="200"/>
        <w:rPr>
          <w:rFonts w:ascii="宋体" w:hAnsi="宋体"/>
          <w:color w:val="auto"/>
          <w:sz w:val="24"/>
          <w:szCs w:val="24"/>
        </w:rPr>
      </w:pPr>
      <w:r>
        <w:rPr>
          <w:rFonts w:hint="eastAsia" w:ascii="宋体" w:hAnsi="宋体"/>
          <w:color w:val="auto"/>
          <w:sz w:val="24"/>
          <w:szCs w:val="24"/>
          <w:lang w:val="zh-CN"/>
        </w:rPr>
        <w:t>5、采购代理机构将评审过程及成交供应商情况书面报监督机构备案。</w:t>
      </w:r>
    </w:p>
    <w:p>
      <w:pPr>
        <w:pStyle w:val="3"/>
        <w:jc w:val="left"/>
        <w:rPr>
          <w:rFonts w:ascii="宋体" w:hAnsi="宋体" w:eastAsia="宋体"/>
          <w:b/>
          <w:color w:val="auto"/>
          <w:sz w:val="24"/>
          <w:szCs w:val="24"/>
          <w:lang w:val="zh-CN"/>
        </w:rPr>
      </w:pPr>
      <w:bookmarkStart w:id="55" w:name="_Toc520187206"/>
      <w:bookmarkStart w:id="56" w:name="_Toc526757107"/>
      <w:r>
        <w:rPr>
          <w:rFonts w:hint="eastAsia" w:ascii="宋体" w:hAnsi="宋体" w:eastAsia="宋体"/>
          <w:b/>
          <w:color w:val="auto"/>
          <w:sz w:val="24"/>
          <w:szCs w:val="24"/>
          <w:lang w:val="zh-CN"/>
        </w:rPr>
        <w:t>八</w:t>
      </w:r>
      <w:r>
        <w:rPr>
          <w:rFonts w:hint="eastAsia" w:asciiTheme="minorEastAsia" w:hAnsiTheme="minorEastAsia" w:eastAsiaTheme="minorEastAsia"/>
          <w:b/>
          <w:color w:val="auto"/>
          <w:sz w:val="28"/>
          <w:szCs w:val="28"/>
        </w:rPr>
        <w:t>、询问与质疑</w:t>
      </w:r>
      <w:bookmarkEnd w:id="55"/>
      <w:bookmarkEnd w:id="56"/>
    </w:p>
    <w:p>
      <w:pPr>
        <w:autoSpaceDE w:val="0"/>
        <w:autoSpaceDN w:val="0"/>
        <w:adjustRightInd w:val="0"/>
        <w:snapToGrid w:val="0"/>
        <w:spacing w:line="360" w:lineRule="auto"/>
        <w:ind w:firstLine="480" w:firstLineChars="200"/>
        <w:rPr>
          <w:rFonts w:ascii="宋体" w:hAnsi="宋体"/>
          <w:color w:val="auto"/>
          <w:sz w:val="24"/>
          <w:szCs w:val="24"/>
          <w:lang w:val="zh-CN"/>
        </w:rPr>
      </w:pPr>
      <w:r>
        <w:rPr>
          <w:rFonts w:hint="eastAsia" w:ascii="宋体" w:hAnsi="宋体"/>
          <w:color w:val="auto"/>
          <w:sz w:val="24"/>
          <w:szCs w:val="24"/>
          <w:lang w:val="zh-CN"/>
        </w:rPr>
        <w:t>1、供应商认为采购文件、采购过程和成交结果使自己的权益受到损害的，按照《政府采购法》第五十二条的规定，可以在知道或者应知其权益受到损害之日起七个工作日内，以书面形式向采购代理机构提出询问或质疑。</w:t>
      </w:r>
    </w:p>
    <w:p>
      <w:pPr>
        <w:autoSpaceDE w:val="0"/>
        <w:autoSpaceDN w:val="0"/>
        <w:adjustRightInd w:val="0"/>
        <w:snapToGrid w:val="0"/>
        <w:spacing w:line="360" w:lineRule="auto"/>
        <w:ind w:firstLine="480" w:firstLineChars="200"/>
        <w:rPr>
          <w:rFonts w:ascii="宋体" w:hAnsi="宋体"/>
          <w:color w:val="auto"/>
          <w:sz w:val="24"/>
          <w:szCs w:val="24"/>
          <w:lang w:val="zh-CN"/>
        </w:rPr>
      </w:pPr>
      <w:r>
        <w:rPr>
          <w:rFonts w:hint="eastAsia" w:ascii="宋体" w:hAnsi="宋体"/>
          <w:color w:val="auto"/>
          <w:sz w:val="24"/>
          <w:szCs w:val="24"/>
          <w:lang w:val="zh-CN"/>
        </w:rPr>
        <w:t>2、供应商应知其权益受到损害之日，是指：</w:t>
      </w:r>
    </w:p>
    <w:p>
      <w:pPr>
        <w:autoSpaceDE w:val="0"/>
        <w:autoSpaceDN w:val="0"/>
        <w:adjustRightInd w:val="0"/>
        <w:snapToGrid w:val="0"/>
        <w:spacing w:line="360" w:lineRule="auto"/>
        <w:ind w:firstLine="480" w:firstLineChars="200"/>
        <w:rPr>
          <w:rFonts w:ascii="宋体" w:hAnsi="宋体"/>
          <w:color w:val="auto"/>
          <w:sz w:val="24"/>
          <w:szCs w:val="24"/>
          <w:lang w:val="zh-CN"/>
        </w:rPr>
      </w:pPr>
      <w:r>
        <w:rPr>
          <w:rFonts w:hint="eastAsia" w:ascii="宋体" w:hAnsi="宋体"/>
          <w:color w:val="auto"/>
          <w:sz w:val="24"/>
          <w:szCs w:val="24"/>
          <w:lang w:val="zh-CN"/>
        </w:rPr>
        <w:t>2-1、对可以质疑的采购文件提出质疑的，为收到采购文件之日或者采购文件公告期限届满之日；</w:t>
      </w:r>
    </w:p>
    <w:p>
      <w:pPr>
        <w:pStyle w:val="23"/>
        <w:snapToGrid w:val="0"/>
        <w:spacing w:before="0" w:beforeAutospacing="0" w:after="0" w:afterAutospacing="0" w:line="360" w:lineRule="auto"/>
        <w:ind w:right="420" w:rightChars="200" w:firstLine="480" w:firstLineChars="200"/>
        <w:rPr>
          <w:color w:val="auto"/>
          <w:kern w:val="2"/>
          <w:lang w:val="zh-CN"/>
        </w:rPr>
      </w:pPr>
      <w:r>
        <w:rPr>
          <w:rFonts w:hint="eastAsia"/>
          <w:color w:val="auto"/>
          <w:kern w:val="2"/>
          <w:lang w:val="zh-CN"/>
        </w:rPr>
        <w:t>2-2、对采购过程提出质疑的，为各采购程序环节结束之日；</w:t>
      </w:r>
    </w:p>
    <w:p>
      <w:pPr>
        <w:pStyle w:val="23"/>
        <w:snapToGrid w:val="0"/>
        <w:spacing w:before="0" w:beforeAutospacing="0" w:after="0" w:afterAutospacing="0" w:line="360" w:lineRule="auto"/>
        <w:ind w:right="420" w:rightChars="200" w:firstLine="480" w:firstLineChars="200"/>
        <w:rPr>
          <w:color w:val="auto"/>
          <w:lang w:val="zh-CN"/>
        </w:rPr>
      </w:pPr>
      <w:r>
        <w:rPr>
          <w:rFonts w:hint="eastAsia"/>
          <w:color w:val="auto"/>
          <w:kern w:val="2"/>
          <w:lang w:val="zh-CN"/>
        </w:rPr>
        <w:t>2-3、</w:t>
      </w:r>
      <w:r>
        <w:rPr>
          <w:rFonts w:hint="eastAsia"/>
          <w:color w:val="auto"/>
          <w:lang w:val="zh-CN"/>
        </w:rPr>
        <w:t>对成交结果提出质疑的，为成交结果公告期限届满之日。</w:t>
      </w:r>
    </w:p>
    <w:p>
      <w:pPr>
        <w:autoSpaceDE w:val="0"/>
        <w:autoSpaceDN w:val="0"/>
        <w:adjustRightInd w:val="0"/>
        <w:snapToGrid w:val="0"/>
        <w:spacing w:line="360" w:lineRule="auto"/>
        <w:ind w:firstLine="480" w:firstLineChars="200"/>
        <w:rPr>
          <w:rFonts w:ascii="宋体" w:hAnsi="宋体"/>
          <w:color w:val="auto"/>
          <w:sz w:val="24"/>
          <w:szCs w:val="24"/>
          <w:lang w:val="zh-CN"/>
        </w:rPr>
      </w:pPr>
      <w:r>
        <w:rPr>
          <w:rFonts w:hint="eastAsia" w:ascii="宋体" w:hAnsi="宋体"/>
          <w:color w:val="auto"/>
          <w:sz w:val="24"/>
          <w:szCs w:val="24"/>
          <w:lang w:val="zh-CN"/>
        </w:rPr>
        <w:t>3、供应商提出质疑时须有明确的请求和相应的证明材料。</w:t>
      </w:r>
    </w:p>
    <w:p>
      <w:pPr>
        <w:autoSpaceDE w:val="0"/>
        <w:autoSpaceDN w:val="0"/>
        <w:adjustRightInd w:val="0"/>
        <w:snapToGrid w:val="0"/>
        <w:spacing w:line="360" w:lineRule="auto"/>
        <w:ind w:firstLine="480" w:firstLineChars="200"/>
        <w:rPr>
          <w:rFonts w:ascii="宋体" w:hAnsi="宋体"/>
          <w:color w:val="auto"/>
          <w:sz w:val="24"/>
          <w:szCs w:val="24"/>
          <w:lang w:val="zh-CN"/>
        </w:rPr>
      </w:pPr>
      <w:r>
        <w:rPr>
          <w:rFonts w:hint="eastAsia" w:ascii="宋体" w:hAnsi="宋体"/>
          <w:color w:val="auto"/>
          <w:sz w:val="24"/>
          <w:szCs w:val="24"/>
          <w:lang w:val="zh-CN"/>
        </w:rPr>
        <w:t>4、采购代理机构质疑受理，联系电话：029-62875360，联系人：田女士</w:t>
      </w:r>
    </w:p>
    <w:p>
      <w:pPr>
        <w:autoSpaceDE w:val="0"/>
        <w:autoSpaceDN w:val="0"/>
        <w:adjustRightInd w:val="0"/>
        <w:snapToGrid w:val="0"/>
        <w:spacing w:line="360" w:lineRule="auto"/>
        <w:ind w:firstLine="480" w:firstLineChars="200"/>
        <w:rPr>
          <w:rFonts w:ascii="宋体" w:hAnsi="宋体"/>
          <w:color w:val="auto"/>
          <w:sz w:val="24"/>
          <w:szCs w:val="24"/>
          <w:lang w:val="zh-CN"/>
        </w:rPr>
      </w:pPr>
      <w:r>
        <w:rPr>
          <w:rFonts w:hint="eastAsia" w:ascii="宋体" w:hAnsi="宋体"/>
          <w:color w:val="auto"/>
          <w:sz w:val="24"/>
          <w:szCs w:val="24"/>
          <w:lang w:val="zh-CN"/>
        </w:rPr>
        <w:t>5、采购代理机构对受理的质疑，按照法定程序，将予以答复。供应商进行虚假和恶意质疑的，采购代理机构将提供相关资料报监督机构，按其情况进行相应处理。</w:t>
      </w:r>
    </w:p>
    <w:p>
      <w:pPr>
        <w:pStyle w:val="3"/>
        <w:jc w:val="left"/>
        <w:rPr>
          <w:rFonts w:asciiTheme="minorEastAsia" w:hAnsiTheme="minorEastAsia" w:eastAsiaTheme="minorEastAsia"/>
          <w:b/>
          <w:color w:val="auto"/>
          <w:sz w:val="28"/>
          <w:szCs w:val="28"/>
        </w:rPr>
      </w:pPr>
      <w:bookmarkStart w:id="57" w:name="_Toc520187207"/>
      <w:bookmarkStart w:id="58" w:name="_Toc526757108"/>
      <w:r>
        <w:rPr>
          <w:rFonts w:hint="eastAsia" w:asciiTheme="minorEastAsia" w:hAnsiTheme="minorEastAsia" w:eastAsiaTheme="minorEastAsia"/>
          <w:b/>
          <w:color w:val="auto"/>
          <w:sz w:val="28"/>
          <w:szCs w:val="28"/>
        </w:rPr>
        <w:t>九、履约保证金</w:t>
      </w:r>
      <w:bookmarkEnd w:id="57"/>
      <w:bookmarkEnd w:id="58"/>
    </w:p>
    <w:p>
      <w:pPr>
        <w:autoSpaceDE w:val="0"/>
        <w:autoSpaceDN w:val="0"/>
        <w:adjustRightInd w:val="0"/>
        <w:snapToGrid w:val="0"/>
        <w:spacing w:line="360" w:lineRule="auto"/>
        <w:ind w:firstLine="482" w:firstLineChars="200"/>
        <w:rPr>
          <w:rFonts w:ascii="宋体" w:hAnsi="宋体"/>
          <w:b/>
          <w:bCs/>
          <w:color w:val="auto"/>
          <w:sz w:val="24"/>
          <w:szCs w:val="24"/>
        </w:rPr>
      </w:pPr>
      <w:r>
        <w:rPr>
          <w:rFonts w:hint="eastAsia" w:ascii="宋体" w:hAnsi="宋体"/>
          <w:b/>
          <w:bCs/>
          <w:color w:val="auto"/>
          <w:sz w:val="24"/>
          <w:szCs w:val="24"/>
        </w:rPr>
        <w:t>1、履约保证金金额为成交合同金额的</w:t>
      </w:r>
      <w:r>
        <w:rPr>
          <w:rFonts w:hint="eastAsia" w:ascii="宋体" w:hAnsi="宋体"/>
          <w:b/>
          <w:bCs/>
          <w:color w:val="auto"/>
          <w:sz w:val="24"/>
          <w:szCs w:val="24"/>
          <w:u w:val="single"/>
        </w:rPr>
        <w:t>（5%）</w:t>
      </w:r>
      <w:r>
        <w:rPr>
          <w:rFonts w:hint="eastAsia" w:ascii="宋体" w:hAnsi="宋体"/>
          <w:b/>
          <w:bCs/>
          <w:color w:val="auto"/>
          <w:sz w:val="24"/>
          <w:szCs w:val="24"/>
        </w:rPr>
        <w:t>。</w:t>
      </w:r>
    </w:p>
    <w:p>
      <w:pPr>
        <w:autoSpaceDE w:val="0"/>
        <w:autoSpaceDN w:val="0"/>
        <w:adjustRightInd w:val="0"/>
        <w:snapToGrid w:val="0"/>
        <w:spacing w:line="360" w:lineRule="auto"/>
        <w:ind w:firstLine="480" w:firstLineChars="200"/>
        <w:rPr>
          <w:rFonts w:ascii="宋体" w:hAnsi="宋体"/>
          <w:color w:val="auto"/>
          <w:sz w:val="24"/>
          <w:szCs w:val="24"/>
        </w:rPr>
      </w:pPr>
      <w:r>
        <w:rPr>
          <w:rFonts w:hint="eastAsia" w:ascii="宋体" w:hAnsi="宋体"/>
          <w:color w:val="auto"/>
          <w:sz w:val="24"/>
          <w:szCs w:val="24"/>
        </w:rPr>
        <w:t>2、履约保证金交纳时间：合同签订前必须交纳至</w:t>
      </w:r>
      <w:r>
        <w:rPr>
          <w:rFonts w:hint="eastAsia" w:ascii="宋体" w:hAnsi="宋体"/>
          <w:color w:val="auto"/>
          <w:sz w:val="24"/>
          <w:szCs w:val="24"/>
          <w:u w:val="single"/>
        </w:rPr>
        <w:t>（采购人）。</w:t>
      </w:r>
    </w:p>
    <w:p>
      <w:pPr>
        <w:autoSpaceDE w:val="0"/>
        <w:autoSpaceDN w:val="0"/>
        <w:adjustRightInd w:val="0"/>
        <w:snapToGrid w:val="0"/>
        <w:spacing w:line="360" w:lineRule="auto"/>
        <w:ind w:firstLine="480" w:firstLineChars="200"/>
        <w:rPr>
          <w:rFonts w:ascii="宋体" w:hAnsi="宋体"/>
          <w:color w:val="auto"/>
          <w:sz w:val="24"/>
          <w:szCs w:val="24"/>
        </w:rPr>
      </w:pPr>
      <w:r>
        <w:rPr>
          <w:rFonts w:hint="eastAsia" w:ascii="宋体" w:hAnsi="宋体"/>
          <w:color w:val="auto"/>
          <w:sz w:val="24"/>
          <w:szCs w:val="24"/>
        </w:rPr>
        <w:t>3、履约保证金交纳形式：成交供应商应当以支票、汇票、本票或者陕西省财政厅认定的担保机构出具的保函等非现金形式提交。</w:t>
      </w:r>
    </w:p>
    <w:p>
      <w:pPr>
        <w:autoSpaceDE w:val="0"/>
        <w:autoSpaceDN w:val="0"/>
        <w:adjustRightInd w:val="0"/>
        <w:snapToGrid w:val="0"/>
        <w:spacing w:line="360" w:lineRule="auto"/>
        <w:ind w:firstLine="482" w:firstLineChars="200"/>
        <w:rPr>
          <w:rFonts w:ascii="宋体" w:hAnsi="宋体" w:cs="Tahoma"/>
          <w:b/>
          <w:bCs/>
          <w:color w:val="auto"/>
          <w:kern w:val="36"/>
          <w:sz w:val="24"/>
          <w:szCs w:val="24"/>
        </w:rPr>
      </w:pPr>
      <w:r>
        <w:rPr>
          <w:rFonts w:hint="eastAsia" w:ascii="宋体" w:hAnsi="宋体"/>
          <w:b/>
          <w:bCs/>
          <w:color w:val="auto"/>
          <w:sz w:val="24"/>
          <w:szCs w:val="24"/>
        </w:rPr>
        <w:t>4、</w:t>
      </w:r>
      <w:r>
        <w:rPr>
          <w:rFonts w:hint="eastAsia" w:ascii="宋体" w:hAnsi="宋体"/>
          <w:b/>
          <w:bCs/>
          <w:color w:val="auto"/>
          <w:sz w:val="24"/>
        </w:rPr>
        <w:t>收取履约保证金单位名称：陕西理工大学</w:t>
      </w:r>
    </w:p>
    <w:p>
      <w:pPr>
        <w:autoSpaceDE w:val="0"/>
        <w:autoSpaceDN w:val="0"/>
        <w:adjustRightInd w:val="0"/>
        <w:snapToGrid w:val="0"/>
        <w:spacing w:line="360" w:lineRule="auto"/>
        <w:ind w:firstLine="482" w:firstLineChars="200"/>
        <w:rPr>
          <w:rFonts w:ascii="宋体" w:hAnsi="宋体" w:cs="Tahoma"/>
          <w:b/>
          <w:bCs/>
          <w:color w:val="auto"/>
          <w:kern w:val="36"/>
          <w:sz w:val="24"/>
          <w:szCs w:val="24"/>
        </w:rPr>
      </w:pPr>
      <w:r>
        <w:rPr>
          <w:rFonts w:hint="eastAsia" w:ascii="宋体" w:hAnsi="宋体" w:cs="Tahoma"/>
          <w:b/>
          <w:bCs/>
          <w:color w:val="auto"/>
          <w:kern w:val="36"/>
          <w:sz w:val="24"/>
          <w:szCs w:val="24"/>
        </w:rPr>
        <w:t xml:space="preserve">   开户银行名称：</w:t>
      </w:r>
      <w:r>
        <w:rPr>
          <w:rFonts w:hint="eastAsia" w:ascii="宋体" w:hAnsi="宋体"/>
          <w:b/>
          <w:bCs/>
          <w:color w:val="auto"/>
          <w:sz w:val="24"/>
        </w:rPr>
        <w:t>农行汉中分行营业部</w:t>
      </w:r>
    </w:p>
    <w:p>
      <w:pPr>
        <w:autoSpaceDE w:val="0"/>
        <w:autoSpaceDN w:val="0"/>
        <w:adjustRightInd w:val="0"/>
        <w:snapToGrid w:val="0"/>
        <w:spacing w:line="360" w:lineRule="auto"/>
        <w:ind w:firstLine="482" w:firstLineChars="200"/>
        <w:rPr>
          <w:rFonts w:ascii="宋体" w:hAnsi="宋体"/>
          <w:b/>
          <w:bCs/>
          <w:color w:val="auto"/>
          <w:sz w:val="24"/>
        </w:rPr>
      </w:pPr>
      <w:r>
        <w:rPr>
          <w:rFonts w:hint="eastAsia" w:ascii="宋体" w:hAnsi="宋体" w:cs="Tahoma"/>
          <w:b/>
          <w:bCs/>
          <w:color w:val="auto"/>
          <w:kern w:val="36"/>
          <w:sz w:val="24"/>
          <w:szCs w:val="24"/>
        </w:rPr>
        <w:t xml:space="preserve">   账号：</w:t>
      </w:r>
      <w:r>
        <w:rPr>
          <w:rFonts w:ascii="宋体" w:hAnsi="宋体"/>
          <w:b/>
          <w:bCs/>
          <w:color w:val="auto"/>
          <w:sz w:val="24"/>
        </w:rPr>
        <w:t>26650101040004573</w:t>
      </w:r>
    </w:p>
    <w:p>
      <w:pPr>
        <w:tabs>
          <w:tab w:val="left" w:pos="735"/>
        </w:tabs>
        <w:autoSpaceDE w:val="0"/>
        <w:autoSpaceDN w:val="0"/>
        <w:adjustRightInd w:val="0"/>
        <w:snapToGrid w:val="0"/>
        <w:spacing w:line="360" w:lineRule="auto"/>
        <w:ind w:firstLine="843" w:firstLineChars="350"/>
        <w:rPr>
          <w:rFonts w:ascii="宋体" w:hAnsi="宋体"/>
          <w:b/>
          <w:bCs/>
          <w:color w:val="auto"/>
          <w:sz w:val="24"/>
        </w:rPr>
      </w:pPr>
      <w:r>
        <w:rPr>
          <w:rFonts w:hint="eastAsia" w:ascii="宋体" w:hAnsi="宋体"/>
          <w:b/>
          <w:bCs/>
          <w:color w:val="auto"/>
          <w:sz w:val="24"/>
        </w:rPr>
        <w:t>联系方式：</w:t>
      </w:r>
      <w:r>
        <w:rPr>
          <w:rFonts w:hint="eastAsia" w:ascii="宋体" w:hAnsi="宋体" w:cs="宋体"/>
          <w:b/>
          <w:bCs/>
          <w:color w:val="auto"/>
          <w:kern w:val="0"/>
          <w:sz w:val="24"/>
        </w:rPr>
        <w:t>0916-2641877</w:t>
      </w:r>
      <w:r>
        <w:rPr>
          <w:rFonts w:ascii="宋体" w:hAnsi="宋体"/>
          <w:b/>
          <w:bCs/>
          <w:color w:val="auto"/>
          <w:sz w:val="24"/>
        </w:rPr>
        <w:t xml:space="preserve"> </w:t>
      </w:r>
    </w:p>
    <w:p>
      <w:pPr>
        <w:autoSpaceDE w:val="0"/>
        <w:autoSpaceDN w:val="0"/>
        <w:adjustRightInd w:val="0"/>
        <w:snapToGrid w:val="0"/>
        <w:spacing w:line="360" w:lineRule="auto"/>
        <w:ind w:firstLine="482" w:firstLineChars="200"/>
        <w:rPr>
          <w:rFonts w:ascii="宋体" w:hAnsi="宋体"/>
          <w:color w:val="auto"/>
          <w:sz w:val="24"/>
          <w:szCs w:val="24"/>
        </w:rPr>
      </w:pPr>
      <w:r>
        <w:rPr>
          <w:rFonts w:hint="eastAsia" w:ascii="宋体" w:hAnsi="宋体"/>
          <w:b/>
          <w:bCs/>
          <w:color w:val="auto"/>
          <w:sz w:val="24"/>
          <w:szCs w:val="24"/>
        </w:rPr>
        <w:t>5、履约保证金的退付：</w:t>
      </w:r>
      <w:r>
        <w:rPr>
          <w:rFonts w:hint="eastAsia" w:ascii="宋体" w:hAnsi="宋体"/>
          <w:b/>
          <w:bCs/>
          <w:color w:val="auto"/>
          <w:sz w:val="24"/>
        </w:rPr>
        <w:t>依据合同规定退还成交单位。</w:t>
      </w:r>
    </w:p>
    <w:p>
      <w:pPr>
        <w:pStyle w:val="3"/>
        <w:jc w:val="left"/>
        <w:rPr>
          <w:rFonts w:asciiTheme="minorEastAsia" w:hAnsiTheme="minorEastAsia" w:eastAsiaTheme="minorEastAsia"/>
          <w:b/>
          <w:color w:val="auto"/>
          <w:sz w:val="28"/>
          <w:szCs w:val="28"/>
        </w:rPr>
      </w:pPr>
      <w:bookmarkStart w:id="59" w:name="_Toc526757109"/>
      <w:bookmarkStart w:id="60" w:name="_Toc520187208"/>
      <w:r>
        <w:rPr>
          <w:rFonts w:hint="eastAsia" w:asciiTheme="minorEastAsia" w:hAnsiTheme="minorEastAsia" w:eastAsiaTheme="minorEastAsia"/>
          <w:b/>
          <w:color w:val="auto"/>
          <w:sz w:val="28"/>
          <w:szCs w:val="28"/>
        </w:rPr>
        <w:t>十、合同</w:t>
      </w:r>
      <w:bookmarkEnd w:id="59"/>
      <w:bookmarkEnd w:id="60"/>
    </w:p>
    <w:p>
      <w:pPr>
        <w:autoSpaceDE w:val="0"/>
        <w:autoSpaceDN w:val="0"/>
        <w:adjustRightInd w:val="0"/>
        <w:snapToGrid w:val="0"/>
        <w:spacing w:line="360" w:lineRule="auto"/>
        <w:ind w:firstLine="480" w:firstLineChars="200"/>
        <w:rPr>
          <w:rFonts w:ascii="宋体" w:hAnsi="宋体"/>
          <w:color w:val="auto"/>
          <w:sz w:val="24"/>
          <w:szCs w:val="24"/>
          <w:lang w:val="zh-CN"/>
        </w:rPr>
      </w:pPr>
      <w:r>
        <w:rPr>
          <w:rFonts w:hint="eastAsia" w:ascii="宋体" w:hAnsi="宋体"/>
          <w:color w:val="auto"/>
          <w:sz w:val="24"/>
          <w:szCs w:val="24"/>
        </w:rPr>
        <w:t>1、</w:t>
      </w:r>
      <w:r>
        <w:rPr>
          <w:rFonts w:hint="eastAsia" w:ascii="宋体" w:hAnsi="宋体"/>
          <w:color w:val="auto"/>
          <w:sz w:val="24"/>
          <w:szCs w:val="24"/>
          <w:lang w:val="zh-CN"/>
        </w:rPr>
        <w:t>自成交通知书发出后</w:t>
      </w:r>
      <w:r>
        <w:rPr>
          <w:rFonts w:hint="eastAsia" w:ascii="宋体" w:hAnsi="宋体"/>
          <w:color w:val="auto"/>
          <w:sz w:val="24"/>
          <w:szCs w:val="24"/>
        </w:rPr>
        <w:t>30</w:t>
      </w:r>
      <w:r>
        <w:rPr>
          <w:rFonts w:hint="eastAsia" w:ascii="宋体" w:hAnsi="宋体"/>
          <w:color w:val="auto"/>
          <w:sz w:val="24"/>
          <w:szCs w:val="24"/>
          <w:lang w:val="zh-CN"/>
        </w:rPr>
        <w:t>日内，按照谈判文件和成交供应商响应文件的约定，采购人与成交供应商洽谈合同条款，并签订合同。谈判文件及成交供应商的响应文件均作为合同的组成部分。</w:t>
      </w:r>
    </w:p>
    <w:p>
      <w:pPr>
        <w:tabs>
          <w:tab w:val="left" w:pos="0"/>
        </w:tabs>
        <w:autoSpaceDE w:val="0"/>
        <w:autoSpaceDN w:val="0"/>
        <w:adjustRightInd w:val="0"/>
        <w:snapToGrid w:val="0"/>
        <w:spacing w:line="360" w:lineRule="auto"/>
        <w:ind w:firstLine="564"/>
        <w:rPr>
          <w:rFonts w:ascii="宋体" w:hAnsi="宋体"/>
          <w:color w:val="auto"/>
          <w:sz w:val="24"/>
          <w:szCs w:val="24"/>
          <w:lang w:val="zh-CN"/>
        </w:rPr>
      </w:pPr>
      <w:r>
        <w:rPr>
          <w:rFonts w:hint="eastAsia" w:ascii="宋体" w:hAnsi="宋体"/>
          <w:color w:val="auto"/>
          <w:sz w:val="24"/>
          <w:szCs w:val="24"/>
        </w:rPr>
        <w:t>2、</w:t>
      </w:r>
      <w:r>
        <w:rPr>
          <w:rFonts w:hint="eastAsia" w:ascii="宋体" w:hAnsi="宋体"/>
          <w:color w:val="auto"/>
          <w:sz w:val="24"/>
          <w:szCs w:val="24"/>
          <w:lang w:val="zh-CN"/>
        </w:rPr>
        <w:t>确定成交单位后，成交供应商因自身原因未按程序签订合同，采购人将取消其成交资格，同时报请监督机构备案，没收其保证金。在此情况下，采购人可按评审结果顺序将合同授予下一成交候选人或重新采购。</w:t>
      </w:r>
    </w:p>
    <w:p>
      <w:pPr>
        <w:tabs>
          <w:tab w:val="left" w:pos="0"/>
        </w:tabs>
        <w:autoSpaceDE w:val="0"/>
        <w:autoSpaceDN w:val="0"/>
        <w:adjustRightInd w:val="0"/>
        <w:snapToGrid w:val="0"/>
        <w:spacing w:line="360" w:lineRule="auto"/>
        <w:ind w:firstLine="564"/>
        <w:rPr>
          <w:rFonts w:ascii="宋体" w:hAnsi="宋体"/>
          <w:color w:val="auto"/>
          <w:sz w:val="24"/>
          <w:szCs w:val="24"/>
          <w:lang w:val="zh-CN"/>
        </w:rPr>
      </w:pPr>
      <w:r>
        <w:rPr>
          <w:rFonts w:hint="eastAsia" w:ascii="宋体" w:hAnsi="宋体"/>
          <w:color w:val="auto"/>
          <w:sz w:val="24"/>
          <w:szCs w:val="24"/>
          <w:lang w:val="zh-CN"/>
        </w:rPr>
        <w:t>3、成交供应商签订合同后，持合同到采购代理机构办理保证金退付手续。</w:t>
      </w:r>
    </w:p>
    <w:p>
      <w:pPr>
        <w:tabs>
          <w:tab w:val="left" w:pos="0"/>
        </w:tabs>
        <w:autoSpaceDE w:val="0"/>
        <w:autoSpaceDN w:val="0"/>
        <w:adjustRightInd w:val="0"/>
        <w:snapToGrid w:val="0"/>
        <w:spacing w:line="360" w:lineRule="auto"/>
        <w:ind w:firstLine="564"/>
        <w:rPr>
          <w:rFonts w:ascii="宋体" w:hAnsi="宋体"/>
          <w:b/>
          <w:color w:val="auto"/>
          <w:sz w:val="24"/>
          <w:szCs w:val="24"/>
          <w:bdr w:val="single" w:color="auto" w:sz="4" w:space="0"/>
          <w:lang w:val="zh-CN"/>
        </w:rPr>
      </w:pPr>
      <w:r>
        <w:rPr>
          <w:rFonts w:hint="eastAsia" w:ascii="宋体" w:hAnsi="宋体"/>
          <w:b/>
          <w:color w:val="auto"/>
          <w:sz w:val="24"/>
          <w:szCs w:val="24"/>
          <w:bdr w:val="single" w:color="auto" w:sz="4" w:space="0"/>
          <w:lang w:val="zh-CN"/>
        </w:rPr>
        <w:t>4、成交通知书发放之日起，</w:t>
      </w:r>
      <w:r>
        <w:rPr>
          <w:rFonts w:hint="eastAsia" w:ascii="宋体" w:hAnsi="宋体"/>
          <w:b/>
          <w:color w:val="auto"/>
          <w:sz w:val="24"/>
          <w:szCs w:val="24"/>
          <w:bdr w:val="single" w:color="auto" w:sz="4" w:space="0"/>
        </w:rPr>
        <w:t>30</w:t>
      </w:r>
      <w:r>
        <w:rPr>
          <w:rFonts w:hint="eastAsia" w:ascii="宋体" w:hAnsi="宋体"/>
          <w:b/>
          <w:color w:val="auto"/>
          <w:sz w:val="24"/>
          <w:szCs w:val="24"/>
          <w:bdr w:val="single" w:color="auto" w:sz="4" w:space="0"/>
          <w:lang w:val="zh-CN"/>
        </w:rPr>
        <w:t>日内不与甲方签订合同的，视为自动放弃成交资格，没收其保证金。</w:t>
      </w:r>
    </w:p>
    <w:p>
      <w:pPr>
        <w:pStyle w:val="3"/>
        <w:jc w:val="left"/>
        <w:rPr>
          <w:rFonts w:asciiTheme="minorEastAsia" w:hAnsiTheme="minorEastAsia" w:eastAsiaTheme="minorEastAsia"/>
          <w:b/>
          <w:color w:val="auto"/>
          <w:sz w:val="28"/>
          <w:szCs w:val="28"/>
        </w:rPr>
      </w:pPr>
      <w:bookmarkStart w:id="61" w:name="_Toc526757110"/>
      <w:bookmarkStart w:id="62" w:name="_Toc520187209"/>
      <w:r>
        <w:rPr>
          <w:rFonts w:hint="eastAsia" w:asciiTheme="minorEastAsia" w:hAnsiTheme="minorEastAsia" w:eastAsiaTheme="minorEastAsia"/>
          <w:b/>
          <w:color w:val="auto"/>
          <w:sz w:val="28"/>
          <w:szCs w:val="28"/>
        </w:rPr>
        <w:t>十一、成交服务费</w:t>
      </w:r>
      <w:bookmarkEnd w:id="61"/>
      <w:bookmarkEnd w:id="62"/>
    </w:p>
    <w:p>
      <w:pPr>
        <w:spacing w:line="360" w:lineRule="auto"/>
        <w:ind w:firstLine="480" w:firstLineChars="200"/>
        <w:rPr>
          <w:rFonts w:ascii="宋体" w:hAnsi="宋体"/>
          <w:color w:val="auto"/>
          <w:sz w:val="24"/>
        </w:rPr>
      </w:pPr>
      <w:r>
        <w:rPr>
          <w:rFonts w:hint="eastAsia" w:ascii="宋体" w:hAnsi="宋体"/>
          <w:color w:val="auto"/>
          <w:sz w:val="24"/>
        </w:rPr>
        <w:t>1、成交供应商在领取成交通知书前，</w:t>
      </w:r>
      <w:r>
        <w:rPr>
          <w:rFonts w:hint="eastAsia" w:ascii="宋体" w:hAnsi="宋体" w:cs="宋体"/>
          <w:color w:val="auto"/>
          <w:sz w:val="24"/>
        </w:rPr>
        <w:t>参考国家发展与改革委员会《招标代理服务收费暂行办法》（计价格[2002]1980号）文件规定标准、发改办价格［2003］857号文件、发改价格〔2015〕299号文件规定标准，向华睿诚项目管理有限公司交纳代理服务费。</w:t>
      </w:r>
    </w:p>
    <w:p>
      <w:pPr>
        <w:spacing w:line="360" w:lineRule="auto"/>
        <w:rPr>
          <w:rFonts w:ascii="宋体" w:hAnsi="宋体"/>
          <w:color w:val="auto"/>
          <w:sz w:val="24"/>
        </w:rPr>
      </w:pPr>
      <w:r>
        <w:rPr>
          <w:rFonts w:hint="eastAsia" w:ascii="宋体" w:hAnsi="宋体"/>
          <w:color w:val="auto"/>
          <w:sz w:val="24"/>
        </w:rPr>
        <w:t xml:space="preserve">    2、代理服务费应按谈判文件要求的方式缴纳。</w:t>
      </w:r>
    </w:p>
    <w:p>
      <w:pPr>
        <w:tabs>
          <w:tab w:val="left" w:pos="2700"/>
        </w:tabs>
        <w:spacing w:line="360" w:lineRule="auto"/>
        <w:ind w:firstLine="480" w:firstLineChars="200"/>
        <w:rPr>
          <w:rFonts w:ascii="宋体" w:hAnsi="宋体"/>
          <w:color w:val="auto"/>
          <w:sz w:val="24"/>
        </w:rPr>
      </w:pPr>
      <w:r>
        <w:rPr>
          <w:rFonts w:hint="eastAsia" w:ascii="宋体" w:hAnsi="宋体"/>
          <w:color w:val="auto"/>
          <w:sz w:val="24"/>
        </w:rPr>
        <w:t>3、成交供应商如未按上述第1条规定办理，招标代理机构将没收其谈判保证金。提供谈判担保的供应商将由专业担保机构先行偿付招标代理机构损失。</w:t>
      </w:r>
    </w:p>
    <w:p>
      <w:pPr>
        <w:tabs>
          <w:tab w:val="left" w:pos="2700"/>
        </w:tabs>
        <w:spacing w:line="360" w:lineRule="auto"/>
        <w:ind w:firstLine="480" w:firstLineChars="200"/>
        <w:rPr>
          <w:rFonts w:ascii="宋体" w:hAnsi="宋体"/>
          <w:color w:val="auto"/>
          <w:sz w:val="24"/>
        </w:rPr>
      </w:pPr>
      <w:r>
        <w:rPr>
          <w:rFonts w:hint="eastAsia" w:ascii="宋体" w:hAnsi="宋体"/>
          <w:color w:val="auto"/>
          <w:sz w:val="24"/>
        </w:rPr>
        <w:t>4、成交单位服务费缴纳信息</w:t>
      </w:r>
    </w:p>
    <w:p>
      <w:pPr>
        <w:tabs>
          <w:tab w:val="left" w:pos="2700"/>
        </w:tabs>
        <w:spacing w:line="360" w:lineRule="auto"/>
        <w:ind w:firstLine="840" w:firstLineChars="350"/>
        <w:rPr>
          <w:rFonts w:ascii="宋体" w:hAnsi="宋体"/>
          <w:color w:val="auto"/>
          <w:sz w:val="24"/>
        </w:rPr>
      </w:pPr>
      <w:r>
        <w:rPr>
          <w:rFonts w:hint="eastAsia" w:ascii="宋体" w:hAnsi="宋体"/>
          <w:color w:val="auto"/>
          <w:sz w:val="24"/>
        </w:rPr>
        <w:t>开户银行：西安市商业银行股份有限公司小寨东路支行</w:t>
      </w:r>
    </w:p>
    <w:p>
      <w:pPr>
        <w:tabs>
          <w:tab w:val="left" w:pos="2700"/>
        </w:tabs>
        <w:spacing w:line="360" w:lineRule="auto"/>
        <w:ind w:firstLine="840" w:firstLineChars="350"/>
        <w:rPr>
          <w:rFonts w:hint="eastAsia" w:ascii="宋体" w:hAnsi="宋体"/>
          <w:color w:val="auto"/>
          <w:sz w:val="24"/>
        </w:rPr>
      </w:pPr>
      <w:r>
        <w:rPr>
          <w:rFonts w:hint="eastAsia" w:ascii="宋体" w:hAnsi="宋体"/>
          <w:color w:val="auto"/>
          <w:sz w:val="24"/>
        </w:rPr>
        <w:t xml:space="preserve">    户名：华睿诚项目管理有限公司</w:t>
      </w:r>
    </w:p>
    <w:p>
      <w:pPr>
        <w:tabs>
          <w:tab w:val="left" w:pos="2700"/>
        </w:tabs>
        <w:spacing w:line="360" w:lineRule="auto"/>
        <w:ind w:firstLine="1320" w:firstLineChars="550"/>
        <w:rPr>
          <w:rFonts w:ascii="宋体" w:hAnsi="宋体"/>
          <w:color w:val="auto"/>
          <w:sz w:val="24"/>
        </w:rPr>
      </w:pPr>
      <w:r>
        <w:rPr>
          <w:rFonts w:hint="eastAsia" w:ascii="宋体" w:hAnsi="宋体"/>
          <w:color w:val="auto"/>
          <w:sz w:val="24"/>
        </w:rPr>
        <w:t>账号：8160 1158 0000 101224</w:t>
      </w:r>
    </w:p>
    <w:p>
      <w:pPr>
        <w:pStyle w:val="3"/>
        <w:rPr>
          <w:rFonts w:hint="eastAsia" w:asciiTheme="minorEastAsia" w:hAnsiTheme="minorEastAsia" w:eastAsiaTheme="minorEastAsia"/>
          <w:b/>
          <w:color w:val="auto"/>
          <w:sz w:val="40"/>
        </w:rPr>
      </w:pPr>
      <w:bookmarkStart w:id="63" w:name="_Toc526757111"/>
    </w:p>
    <w:p>
      <w:pPr>
        <w:rPr>
          <w:rFonts w:hint="eastAsia"/>
          <w:color w:val="auto"/>
        </w:rPr>
      </w:pPr>
    </w:p>
    <w:p>
      <w:pPr>
        <w:pStyle w:val="10"/>
        <w:rPr>
          <w:rFonts w:hint="eastAsia"/>
          <w:color w:val="auto"/>
        </w:rPr>
      </w:pPr>
    </w:p>
    <w:p>
      <w:pPr>
        <w:pStyle w:val="3"/>
        <w:rPr>
          <w:rFonts w:hint="eastAsia" w:asciiTheme="minorEastAsia" w:hAnsiTheme="minorEastAsia" w:eastAsiaTheme="minorEastAsia"/>
          <w:b/>
          <w:color w:val="auto"/>
          <w:sz w:val="36"/>
          <w:szCs w:val="36"/>
        </w:rPr>
      </w:pPr>
    </w:p>
    <w:p>
      <w:pPr>
        <w:pStyle w:val="3"/>
        <w:rPr>
          <w:rFonts w:hint="eastAsia" w:asciiTheme="minorEastAsia" w:hAnsiTheme="minorEastAsia" w:eastAsiaTheme="minorEastAsia"/>
          <w:b/>
          <w:color w:val="auto"/>
          <w:sz w:val="36"/>
          <w:szCs w:val="36"/>
        </w:rPr>
      </w:pPr>
    </w:p>
    <w:p>
      <w:pPr>
        <w:pStyle w:val="3"/>
        <w:rPr>
          <w:rFonts w:hint="eastAsia" w:asciiTheme="minorEastAsia" w:hAnsiTheme="minorEastAsia" w:eastAsiaTheme="minorEastAsia"/>
          <w:b/>
          <w:color w:val="auto"/>
          <w:sz w:val="36"/>
          <w:szCs w:val="36"/>
        </w:rPr>
      </w:pPr>
    </w:p>
    <w:p>
      <w:pPr>
        <w:pStyle w:val="3"/>
        <w:rPr>
          <w:rFonts w:hint="eastAsia" w:asciiTheme="minorEastAsia" w:hAnsiTheme="minorEastAsia" w:eastAsiaTheme="minorEastAsia"/>
          <w:b/>
          <w:color w:val="auto"/>
          <w:sz w:val="36"/>
          <w:szCs w:val="36"/>
        </w:rPr>
      </w:pPr>
    </w:p>
    <w:p>
      <w:pPr>
        <w:pStyle w:val="3"/>
        <w:rPr>
          <w:rFonts w:hint="eastAsia" w:asciiTheme="minorEastAsia" w:hAnsiTheme="minorEastAsia" w:eastAsiaTheme="minorEastAsia"/>
          <w:b/>
          <w:color w:val="auto"/>
          <w:sz w:val="36"/>
          <w:szCs w:val="36"/>
        </w:rPr>
      </w:pPr>
    </w:p>
    <w:p>
      <w:pPr>
        <w:pStyle w:val="3"/>
        <w:ind w:left="0" w:leftChars="0" w:firstLine="0" w:firstLineChars="0"/>
        <w:jc w:val="both"/>
        <w:rPr>
          <w:rFonts w:hint="eastAsia" w:asciiTheme="minorEastAsia" w:hAnsiTheme="minorEastAsia" w:eastAsiaTheme="minorEastAsia"/>
          <w:b/>
          <w:color w:val="auto"/>
          <w:sz w:val="36"/>
          <w:szCs w:val="36"/>
        </w:rPr>
      </w:pPr>
    </w:p>
    <w:p>
      <w:pPr>
        <w:rPr>
          <w:rFonts w:hint="eastAsia" w:asciiTheme="minorEastAsia" w:hAnsiTheme="minorEastAsia" w:eastAsiaTheme="minorEastAsia"/>
          <w:b/>
          <w:color w:val="auto"/>
          <w:sz w:val="36"/>
          <w:szCs w:val="36"/>
        </w:rPr>
      </w:pPr>
    </w:p>
    <w:p>
      <w:pPr>
        <w:pStyle w:val="10"/>
        <w:rPr>
          <w:rFonts w:hint="eastAsia"/>
          <w:color w:val="auto"/>
        </w:rPr>
      </w:pPr>
    </w:p>
    <w:p>
      <w:pPr>
        <w:rPr>
          <w:rFonts w:hint="eastAsia"/>
          <w:color w:val="auto"/>
        </w:rPr>
      </w:pPr>
    </w:p>
    <w:p>
      <w:pPr>
        <w:pStyle w:val="2"/>
        <w:rPr>
          <w:rFonts w:hint="eastAsia"/>
          <w:color w:val="auto"/>
        </w:rPr>
      </w:pPr>
    </w:p>
    <w:p>
      <w:pPr>
        <w:pStyle w:val="3"/>
        <w:rPr>
          <w:rFonts w:asciiTheme="minorEastAsia" w:hAnsiTheme="minorEastAsia" w:eastAsiaTheme="minorEastAsia"/>
          <w:b/>
          <w:color w:val="auto"/>
          <w:sz w:val="36"/>
          <w:szCs w:val="36"/>
        </w:rPr>
      </w:pPr>
      <w:r>
        <w:rPr>
          <w:rFonts w:hint="eastAsia" w:asciiTheme="minorEastAsia" w:hAnsiTheme="minorEastAsia" w:eastAsiaTheme="minorEastAsia"/>
          <w:b/>
          <w:color w:val="auto"/>
          <w:sz w:val="36"/>
          <w:szCs w:val="36"/>
        </w:rPr>
        <w:t>第三部分  合同主要条款</w:t>
      </w:r>
      <w:bookmarkEnd w:id="63"/>
    </w:p>
    <w:p>
      <w:pPr>
        <w:spacing w:line="460" w:lineRule="exact"/>
        <w:jc w:val="center"/>
        <w:rPr>
          <w:rFonts w:ascii="宋体" w:hAnsi="宋体"/>
          <w:b/>
          <w:color w:val="auto"/>
          <w:sz w:val="36"/>
          <w:szCs w:val="36"/>
        </w:rPr>
      </w:pPr>
    </w:p>
    <w:p>
      <w:pPr>
        <w:jc w:val="right"/>
        <w:rPr>
          <w:rFonts w:hint="eastAsia" w:ascii="宋体" w:hAnsi="宋体"/>
          <w:b/>
          <w:color w:val="auto"/>
          <w:sz w:val="32"/>
          <w:szCs w:val="32"/>
          <w:bdr w:val="single" w:color="auto" w:sz="4" w:space="0"/>
          <w:shd w:val="pct10" w:color="auto" w:fill="FFFFFF"/>
        </w:rPr>
      </w:pPr>
    </w:p>
    <w:p>
      <w:pPr>
        <w:keepNext w:val="0"/>
        <w:keepLines w:val="0"/>
        <w:pageBreakBefore w:val="0"/>
        <w:widowControl w:val="0"/>
        <w:tabs>
          <w:tab w:val="left" w:pos="735"/>
        </w:tabs>
        <w:kinsoku/>
        <w:wordWrap/>
        <w:overflowPunct/>
        <w:topLinePunct w:val="0"/>
        <w:autoSpaceDE w:val="0"/>
        <w:autoSpaceDN w:val="0"/>
        <w:bidi w:val="0"/>
        <w:adjustRightInd w:val="0"/>
        <w:snapToGrid w:val="0"/>
        <w:spacing w:line="360" w:lineRule="auto"/>
        <w:ind w:firstLine="480" w:firstLineChars="200"/>
        <w:textAlignment w:val="auto"/>
        <w:rPr>
          <w:rFonts w:ascii="宋体" w:hAnsi="宋体"/>
          <w:color w:val="auto"/>
          <w:sz w:val="24"/>
        </w:rPr>
      </w:pPr>
      <w:r>
        <w:rPr>
          <w:rFonts w:hint="eastAsia" w:ascii="宋体" w:hAnsi="宋体"/>
          <w:color w:val="auto"/>
          <w:sz w:val="24"/>
          <w:lang w:eastAsia="zh-CN"/>
        </w:rPr>
        <w:t>买</w:t>
      </w:r>
      <w:r>
        <w:rPr>
          <w:rFonts w:ascii="宋体" w:hAnsi="宋体"/>
          <w:color w:val="auto"/>
          <w:sz w:val="24"/>
        </w:rPr>
        <w:t>方：（</w:t>
      </w:r>
      <w:r>
        <w:rPr>
          <w:rFonts w:hint="eastAsia" w:ascii="宋体" w:hAnsi="宋体"/>
          <w:color w:val="auto"/>
          <w:sz w:val="24"/>
        </w:rPr>
        <w:t>前款所称采购人</w:t>
      </w:r>
      <w:r>
        <w:rPr>
          <w:rFonts w:ascii="宋体" w:hAnsi="宋体"/>
          <w:color w:val="auto"/>
          <w:sz w:val="24"/>
        </w:rPr>
        <w:t>）</w:t>
      </w:r>
    </w:p>
    <w:p>
      <w:pPr>
        <w:pStyle w:val="8"/>
        <w:ind w:firstLine="480" w:firstLineChars="200"/>
        <w:rPr>
          <w:color w:val="auto"/>
        </w:rPr>
      </w:pPr>
      <w:r>
        <w:rPr>
          <w:rFonts w:hint="eastAsia" w:ascii="宋体" w:hAnsi="宋体"/>
          <w:color w:val="auto"/>
          <w:sz w:val="24"/>
          <w:lang w:eastAsia="zh-CN"/>
        </w:rPr>
        <w:t>卖</w:t>
      </w:r>
      <w:r>
        <w:rPr>
          <w:rFonts w:ascii="宋体" w:hAnsi="宋体"/>
          <w:color w:val="auto"/>
          <w:sz w:val="24"/>
        </w:rPr>
        <w:t>方：（</w:t>
      </w:r>
      <w:r>
        <w:rPr>
          <w:rFonts w:hint="eastAsia" w:ascii="宋体" w:hAnsi="宋体"/>
          <w:color w:val="auto"/>
          <w:sz w:val="24"/>
        </w:rPr>
        <w:t>前款所称</w:t>
      </w:r>
      <w:r>
        <w:rPr>
          <w:rFonts w:hint="eastAsia" w:ascii="宋体" w:hAnsi="宋体"/>
          <w:color w:val="auto"/>
          <w:sz w:val="24"/>
          <w:lang w:eastAsia="zh-CN"/>
        </w:rPr>
        <w:t>成交</w:t>
      </w:r>
      <w:r>
        <w:rPr>
          <w:rFonts w:hint="eastAsia" w:ascii="宋体" w:hAnsi="宋体"/>
          <w:color w:val="auto"/>
          <w:sz w:val="24"/>
        </w:rPr>
        <w:t>供应商</w:t>
      </w:r>
      <w:r>
        <w:rPr>
          <w:rFonts w:ascii="宋体" w:hAnsi="宋体"/>
          <w:color w:val="auto"/>
          <w:sz w:val="24"/>
        </w:rPr>
        <w:t>）</w:t>
      </w:r>
    </w:p>
    <w:p>
      <w:pPr>
        <w:spacing w:line="460" w:lineRule="exact"/>
        <w:ind w:firstLine="480" w:firstLineChars="200"/>
        <w:rPr>
          <w:rFonts w:ascii="宋体" w:hAnsi="宋体"/>
          <w:b/>
          <w:color w:val="auto"/>
          <w:kern w:val="0"/>
          <w:sz w:val="24"/>
          <w:u w:val="single"/>
        </w:rPr>
      </w:pPr>
      <w:r>
        <w:rPr>
          <w:rFonts w:hint="eastAsia" w:ascii="宋体" w:hAnsi="宋体"/>
          <w:color w:val="auto"/>
          <w:kern w:val="0"/>
          <w:sz w:val="24"/>
        </w:rPr>
        <w:t>依据《中华人民共和国合同法》和《中华人民共和国政府采购法》，买方通过</w:t>
      </w:r>
      <w:r>
        <w:rPr>
          <w:rFonts w:hint="eastAsia" w:ascii="宋体" w:hAnsi="宋体"/>
          <w:color w:val="auto"/>
          <w:kern w:val="0"/>
          <w:sz w:val="24"/>
          <w:szCs w:val="24"/>
          <w:u w:val="single"/>
        </w:rPr>
        <w:t>采购方式（公开招标、竞争性磋商等）</w:t>
      </w:r>
      <w:r>
        <w:rPr>
          <w:rFonts w:hint="eastAsia" w:ascii="宋体" w:hAnsi="宋体"/>
          <w:color w:val="auto"/>
          <w:kern w:val="0"/>
          <w:sz w:val="24"/>
        </w:rPr>
        <w:t>采购</w:t>
      </w:r>
      <w:r>
        <w:rPr>
          <w:rFonts w:hint="eastAsia" w:ascii="宋体" w:hAnsi="宋体"/>
          <w:color w:val="auto"/>
          <w:kern w:val="0"/>
          <w:sz w:val="24"/>
          <w:u w:val="single"/>
        </w:rPr>
        <w:t xml:space="preserve">    </w:t>
      </w:r>
      <w:r>
        <w:rPr>
          <w:rFonts w:ascii="宋体" w:hAnsi="宋体"/>
          <w:color w:val="auto"/>
          <w:kern w:val="0"/>
          <w:sz w:val="24"/>
          <w:u w:val="single"/>
        </w:rPr>
        <w:t xml:space="preserve">   </w:t>
      </w:r>
      <w:r>
        <w:rPr>
          <w:rFonts w:hint="eastAsia" w:ascii="宋体" w:hAnsi="宋体"/>
          <w:color w:val="auto"/>
          <w:kern w:val="0"/>
          <w:sz w:val="24"/>
          <w:u w:val="single"/>
        </w:rPr>
        <w:t>项目名称</w:t>
      </w:r>
      <w:r>
        <w:rPr>
          <w:rFonts w:hint="eastAsia" w:ascii="宋体" w:hAnsi="宋体"/>
          <w:color w:val="auto"/>
          <w:kern w:val="0"/>
          <w:sz w:val="24"/>
          <w:u w:val="single"/>
          <w:lang w:val="en-US" w:eastAsia="zh-CN"/>
        </w:rPr>
        <w:t xml:space="preserve">            </w:t>
      </w:r>
      <w:r>
        <w:rPr>
          <w:rFonts w:hint="eastAsia" w:ascii="宋体" w:hAnsi="宋体"/>
          <w:color w:val="auto"/>
          <w:kern w:val="0"/>
          <w:sz w:val="24"/>
          <w:u w:val="single"/>
        </w:rPr>
        <w:t xml:space="preserve"> </w:t>
      </w:r>
      <w:r>
        <w:rPr>
          <w:rFonts w:ascii="宋体" w:hAnsi="宋体"/>
          <w:color w:val="auto"/>
          <w:kern w:val="0"/>
          <w:sz w:val="24"/>
          <w:u w:val="single"/>
        </w:rPr>
        <w:t xml:space="preserve">         </w:t>
      </w:r>
      <w:r>
        <w:rPr>
          <w:rFonts w:hint="eastAsia" w:ascii="宋体" w:hAnsi="宋体"/>
          <w:color w:val="auto"/>
          <w:kern w:val="0"/>
          <w:sz w:val="24"/>
          <w:u w:val="single"/>
        </w:rPr>
        <w:t xml:space="preserve"> </w:t>
      </w:r>
      <w:r>
        <w:rPr>
          <w:rFonts w:hint="eastAsia" w:ascii="宋体" w:hAnsi="宋体"/>
          <w:color w:val="auto"/>
          <w:sz w:val="24"/>
        </w:rPr>
        <w:t>，</w:t>
      </w:r>
      <w:r>
        <w:rPr>
          <w:rFonts w:hint="eastAsia" w:ascii="宋体" w:hAnsi="宋体"/>
          <w:color w:val="auto"/>
          <w:kern w:val="0"/>
          <w:sz w:val="24"/>
        </w:rPr>
        <w:t>并接受了卖方以价格：大写</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 xml:space="preserve">          </w:t>
      </w:r>
      <w:r>
        <w:rPr>
          <w:rFonts w:hint="eastAsia" w:ascii="宋体" w:hAnsi="宋体"/>
          <w:color w:val="auto"/>
          <w:kern w:val="0"/>
          <w:sz w:val="24"/>
          <w:u w:val="single"/>
        </w:rPr>
        <w:t xml:space="preserve">  (</w:t>
      </w:r>
      <w:r>
        <w:rPr>
          <w:rFonts w:hint="eastAsia" w:ascii="宋体" w:hAnsi="宋体"/>
          <w:color w:val="auto"/>
          <w:kern w:val="0"/>
          <w:sz w:val="24"/>
          <w:u w:val="single"/>
          <w:lang w:eastAsia="zh-CN"/>
        </w:rPr>
        <w:t>小写</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 xml:space="preserve">   </w:t>
      </w:r>
      <w:r>
        <w:rPr>
          <w:rFonts w:hint="eastAsia" w:ascii="宋体" w:hAnsi="宋体"/>
          <w:color w:val="auto"/>
          <w:kern w:val="0"/>
          <w:sz w:val="24"/>
          <w:u w:val="single"/>
        </w:rPr>
        <w:t xml:space="preserve">      ) </w:t>
      </w:r>
      <w:r>
        <w:rPr>
          <w:rFonts w:hint="eastAsia" w:ascii="宋体" w:hAnsi="宋体"/>
          <w:color w:val="auto"/>
          <w:kern w:val="0"/>
          <w:sz w:val="24"/>
        </w:rPr>
        <w:t>提供的产品及服务。</w:t>
      </w:r>
    </w:p>
    <w:p>
      <w:pPr>
        <w:rPr>
          <w:rFonts w:ascii="宋体" w:hAnsi="宋体"/>
          <w:color w:val="auto"/>
        </w:rPr>
      </w:pPr>
    </w:p>
    <w:p>
      <w:pPr>
        <w:spacing w:line="460" w:lineRule="exact"/>
        <w:ind w:firstLine="480" w:firstLineChars="200"/>
        <w:rPr>
          <w:rFonts w:ascii="宋体" w:hAnsi="宋体"/>
          <w:color w:val="auto"/>
          <w:kern w:val="0"/>
          <w:sz w:val="24"/>
        </w:rPr>
      </w:pPr>
      <w:r>
        <w:rPr>
          <w:rFonts w:hint="eastAsia" w:ascii="宋体" w:hAnsi="宋体"/>
          <w:color w:val="auto"/>
          <w:kern w:val="0"/>
          <w:sz w:val="24"/>
        </w:rPr>
        <w:t>本合同在此声明如下：</w:t>
      </w:r>
    </w:p>
    <w:p>
      <w:pPr>
        <w:spacing w:line="400" w:lineRule="exact"/>
        <w:ind w:firstLine="480" w:firstLineChars="200"/>
        <w:rPr>
          <w:rFonts w:ascii="宋体" w:hAnsi="宋体"/>
          <w:color w:val="auto"/>
          <w:kern w:val="0"/>
          <w:sz w:val="24"/>
        </w:rPr>
      </w:pPr>
      <w:r>
        <w:rPr>
          <w:rFonts w:hint="eastAsia" w:ascii="宋体" w:hAnsi="宋体"/>
          <w:color w:val="auto"/>
          <w:kern w:val="0"/>
          <w:sz w:val="24"/>
        </w:rPr>
        <w:t>1、本合同中的词语和术语的含义与合同条款中的定义相同。</w:t>
      </w:r>
    </w:p>
    <w:p>
      <w:pPr>
        <w:spacing w:line="400" w:lineRule="exact"/>
        <w:ind w:firstLine="480" w:firstLineChars="200"/>
        <w:rPr>
          <w:rFonts w:ascii="宋体" w:hAnsi="宋体"/>
          <w:color w:val="auto"/>
          <w:kern w:val="0"/>
          <w:sz w:val="24"/>
        </w:rPr>
      </w:pPr>
      <w:r>
        <w:rPr>
          <w:rFonts w:hint="eastAsia" w:ascii="宋体" w:hAnsi="宋体"/>
          <w:color w:val="auto"/>
          <w:kern w:val="0"/>
          <w:sz w:val="24"/>
        </w:rPr>
        <w:t>2、下述文件是本合同的一部分，并与本合同一起阅读和解释：</w:t>
      </w:r>
    </w:p>
    <w:p>
      <w:pPr>
        <w:spacing w:line="400" w:lineRule="exact"/>
        <w:ind w:firstLine="480" w:firstLineChars="200"/>
        <w:rPr>
          <w:rFonts w:ascii="宋体" w:hAnsi="宋体"/>
          <w:color w:val="auto"/>
          <w:kern w:val="0"/>
          <w:sz w:val="24"/>
        </w:rPr>
      </w:pPr>
      <w:r>
        <w:rPr>
          <w:rFonts w:hint="eastAsia" w:ascii="宋体" w:hAnsi="宋体"/>
          <w:color w:val="auto"/>
          <w:kern w:val="0"/>
          <w:sz w:val="24"/>
        </w:rPr>
        <w:t>1）合同条款</w:t>
      </w:r>
    </w:p>
    <w:p>
      <w:pPr>
        <w:spacing w:line="400" w:lineRule="exact"/>
        <w:ind w:firstLine="480" w:firstLineChars="200"/>
        <w:rPr>
          <w:rFonts w:ascii="宋体" w:hAnsi="宋体"/>
          <w:color w:val="auto"/>
          <w:kern w:val="0"/>
          <w:sz w:val="24"/>
        </w:rPr>
      </w:pPr>
      <w:r>
        <w:rPr>
          <w:rFonts w:hint="eastAsia" w:ascii="宋体" w:hAnsi="宋体"/>
          <w:color w:val="auto"/>
          <w:kern w:val="0"/>
          <w:sz w:val="24"/>
        </w:rPr>
        <w:t>2）合同条款附件</w:t>
      </w:r>
    </w:p>
    <w:p>
      <w:pPr>
        <w:spacing w:line="460" w:lineRule="exact"/>
        <w:ind w:firstLine="840" w:firstLineChars="350"/>
        <w:rPr>
          <w:rFonts w:ascii="宋体" w:hAnsi="宋体"/>
          <w:color w:val="auto"/>
          <w:kern w:val="0"/>
          <w:sz w:val="24"/>
        </w:rPr>
      </w:pPr>
      <w:r>
        <w:rPr>
          <w:rFonts w:hint="eastAsia" w:ascii="宋体" w:hAnsi="宋体"/>
          <w:color w:val="auto"/>
          <w:kern w:val="0"/>
          <w:sz w:val="24"/>
        </w:rPr>
        <w:t>附件1—设备清单</w:t>
      </w:r>
    </w:p>
    <w:p>
      <w:pPr>
        <w:spacing w:line="460" w:lineRule="exact"/>
        <w:ind w:firstLine="840" w:firstLineChars="350"/>
        <w:rPr>
          <w:rFonts w:ascii="宋体" w:hAnsi="宋体"/>
          <w:color w:val="auto"/>
          <w:kern w:val="0"/>
          <w:sz w:val="24"/>
        </w:rPr>
      </w:pPr>
      <w:r>
        <w:rPr>
          <w:rFonts w:hint="eastAsia" w:ascii="宋体" w:hAnsi="宋体"/>
          <w:color w:val="auto"/>
          <w:kern w:val="0"/>
          <w:sz w:val="24"/>
        </w:rPr>
        <w:t>附件2—质量保证承诺</w:t>
      </w:r>
    </w:p>
    <w:p>
      <w:pPr>
        <w:spacing w:line="460" w:lineRule="exact"/>
        <w:ind w:firstLine="840" w:firstLineChars="350"/>
        <w:rPr>
          <w:rFonts w:ascii="宋体" w:hAnsi="宋体"/>
          <w:color w:val="auto"/>
          <w:kern w:val="0"/>
          <w:sz w:val="24"/>
        </w:rPr>
      </w:pPr>
      <w:r>
        <w:rPr>
          <w:rFonts w:hint="eastAsia" w:ascii="宋体" w:hAnsi="宋体"/>
          <w:color w:val="auto"/>
          <w:kern w:val="0"/>
          <w:sz w:val="24"/>
        </w:rPr>
        <w:t>附件3—售后服务方案</w:t>
      </w:r>
    </w:p>
    <w:p>
      <w:pPr>
        <w:spacing w:line="460" w:lineRule="exact"/>
        <w:ind w:firstLine="840" w:firstLineChars="350"/>
        <w:rPr>
          <w:rFonts w:ascii="宋体" w:hAnsi="宋体"/>
          <w:color w:val="auto"/>
          <w:kern w:val="0"/>
          <w:sz w:val="24"/>
        </w:rPr>
      </w:pPr>
      <w:r>
        <w:rPr>
          <w:rFonts w:hint="eastAsia" w:ascii="宋体" w:hAnsi="宋体"/>
          <w:color w:val="auto"/>
          <w:kern w:val="0"/>
          <w:sz w:val="24"/>
        </w:rPr>
        <w:t>附件4—培训计划</w:t>
      </w:r>
    </w:p>
    <w:p>
      <w:pPr>
        <w:spacing w:line="400" w:lineRule="exact"/>
        <w:ind w:firstLine="480" w:firstLineChars="200"/>
        <w:rPr>
          <w:rFonts w:ascii="宋体" w:hAnsi="宋体"/>
          <w:color w:val="auto"/>
          <w:kern w:val="0"/>
          <w:sz w:val="24"/>
        </w:rPr>
      </w:pPr>
      <w:r>
        <w:rPr>
          <w:rFonts w:hint="eastAsia" w:ascii="宋体" w:hAnsi="宋体"/>
          <w:color w:val="auto"/>
          <w:kern w:val="0"/>
          <w:sz w:val="24"/>
        </w:rPr>
        <w:t>3）中标</w:t>
      </w:r>
      <w:r>
        <w:rPr>
          <w:rFonts w:hint="eastAsia" w:ascii="宋体" w:hAnsi="宋体"/>
          <w:color w:val="auto"/>
          <w:kern w:val="0"/>
          <w:sz w:val="24"/>
          <w:lang w:eastAsia="zh-CN"/>
        </w:rPr>
        <w:t>（成交）</w:t>
      </w:r>
      <w:r>
        <w:rPr>
          <w:rFonts w:hint="eastAsia" w:ascii="宋体" w:hAnsi="宋体"/>
          <w:color w:val="auto"/>
          <w:kern w:val="0"/>
          <w:sz w:val="24"/>
        </w:rPr>
        <w:t>通知书</w:t>
      </w:r>
    </w:p>
    <w:p>
      <w:pPr>
        <w:spacing w:line="400" w:lineRule="exact"/>
        <w:ind w:firstLine="480" w:firstLineChars="200"/>
        <w:rPr>
          <w:rFonts w:ascii="宋体" w:hAnsi="宋体"/>
          <w:color w:val="auto"/>
          <w:kern w:val="0"/>
          <w:sz w:val="24"/>
        </w:rPr>
      </w:pPr>
      <w:r>
        <w:rPr>
          <w:rFonts w:hint="eastAsia" w:ascii="宋体" w:hAnsi="宋体"/>
          <w:color w:val="auto"/>
          <w:kern w:val="0"/>
          <w:sz w:val="24"/>
        </w:rPr>
        <w:t>4）招标文件</w:t>
      </w:r>
    </w:p>
    <w:p>
      <w:pPr>
        <w:spacing w:line="400" w:lineRule="exact"/>
        <w:ind w:firstLine="480" w:firstLineChars="200"/>
        <w:rPr>
          <w:rFonts w:ascii="宋体" w:hAnsi="宋体"/>
          <w:color w:val="auto"/>
          <w:kern w:val="0"/>
          <w:sz w:val="24"/>
        </w:rPr>
      </w:pPr>
      <w:r>
        <w:rPr>
          <w:rFonts w:hint="eastAsia" w:ascii="宋体" w:hAnsi="宋体"/>
          <w:color w:val="auto"/>
          <w:kern w:val="0"/>
          <w:sz w:val="24"/>
        </w:rPr>
        <w:t>5）投标文件</w:t>
      </w:r>
    </w:p>
    <w:p>
      <w:pPr>
        <w:spacing w:line="480" w:lineRule="exact"/>
        <w:ind w:firstLine="480" w:firstLineChars="200"/>
        <w:rPr>
          <w:rFonts w:ascii="宋体" w:hAnsi="宋体"/>
          <w:color w:val="auto"/>
          <w:kern w:val="0"/>
          <w:sz w:val="24"/>
        </w:rPr>
      </w:pPr>
      <w:r>
        <w:rPr>
          <w:rFonts w:hint="eastAsia" w:ascii="宋体" w:hAnsi="宋体"/>
          <w:color w:val="auto"/>
          <w:kern w:val="0"/>
          <w:sz w:val="24"/>
        </w:rPr>
        <w:t>3、考虑到买方将按照本合同向卖方支付货款，卖方在此保证全部按照合同的规定向买方提供货物和服务，并修补缺陷。</w:t>
      </w:r>
    </w:p>
    <w:p>
      <w:pPr>
        <w:spacing w:line="480" w:lineRule="exact"/>
        <w:ind w:firstLine="480" w:firstLineChars="200"/>
        <w:rPr>
          <w:rFonts w:ascii="宋体" w:hAnsi="宋体"/>
          <w:color w:val="auto"/>
          <w:kern w:val="0"/>
          <w:sz w:val="24"/>
        </w:rPr>
      </w:pPr>
      <w:r>
        <w:rPr>
          <w:rFonts w:hint="eastAsia" w:ascii="宋体" w:hAnsi="宋体"/>
          <w:color w:val="auto"/>
          <w:kern w:val="0"/>
          <w:sz w:val="24"/>
        </w:rPr>
        <w:t>4、考虑到卖方提供的货物和服务并修补缺陷，买方在此保证按照合同规定的时间和方式向卖方支付合同价或其他按合同规定应支付的金额。</w:t>
      </w:r>
    </w:p>
    <w:p>
      <w:pPr>
        <w:spacing w:line="480" w:lineRule="exact"/>
        <w:ind w:left="959" w:leftChars="228" w:hanging="480" w:hangingChars="200"/>
        <w:rPr>
          <w:rFonts w:ascii="宋体" w:hAnsi="宋体"/>
          <w:color w:val="auto"/>
          <w:kern w:val="0"/>
          <w:sz w:val="24"/>
        </w:rPr>
      </w:pPr>
      <w:r>
        <w:rPr>
          <w:rFonts w:hint="eastAsia" w:ascii="宋体" w:hAnsi="宋体"/>
          <w:color w:val="auto"/>
          <w:kern w:val="0"/>
          <w:sz w:val="24"/>
        </w:rPr>
        <w:t>5、付款方式：</w:t>
      </w:r>
    </w:p>
    <w:p>
      <w:pPr>
        <w:spacing w:line="480" w:lineRule="exact"/>
        <w:ind w:firstLine="480" w:firstLineChars="200"/>
        <w:rPr>
          <w:rFonts w:ascii="宋体" w:hAnsi="宋体"/>
          <w:color w:val="auto"/>
          <w:kern w:val="0"/>
          <w:sz w:val="24"/>
        </w:rPr>
      </w:pPr>
      <w:r>
        <w:rPr>
          <w:rFonts w:hint="eastAsia" w:ascii="宋体" w:hAnsi="宋体"/>
          <w:color w:val="auto"/>
          <w:kern w:val="0"/>
          <w:sz w:val="24"/>
        </w:rPr>
        <w:t>5-1、中标人在自中标通知书发出后，向采购人缴纳中标金额5%的履约保证金，履约保证金在项目验收后转为质保金。</w:t>
      </w:r>
      <w:r>
        <w:rPr>
          <w:rFonts w:ascii="宋体" w:hAnsi="宋体"/>
          <w:color w:val="auto"/>
          <w:kern w:val="0"/>
          <w:sz w:val="24"/>
        </w:rPr>
        <w:t xml:space="preserve"> </w:t>
      </w:r>
    </w:p>
    <w:p>
      <w:pPr>
        <w:spacing w:line="480" w:lineRule="exact"/>
        <w:ind w:firstLine="480" w:firstLineChars="200"/>
        <w:rPr>
          <w:rFonts w:ascii="宋体" w:hAnsi="宋体"/>
          <w:color w:val="auto"/>
          <w:kern w:val="0"/>
          <w:sz w:val="24"/>
        </w:rPr>
      </w:pPr>
      <w:r>
        <w:rPr>
          <w:rFonts w:hint="eastAsia" w:ascii="宋体" w:hAnsi="宋体"/>
          <w:color w:val="auto"/>
          <w:kern w:val="0"/>
          <w:sz w:val="24"/>
        </w:rPr>
        <w:t>5-2、</w:t>
      </w:r>
      <w:r>
        <w:rPr>
          <w:rFonts w:hint="eastAsia" w:ascii="宋体" w:hAnsi="宋体"/>
          <w:color w:val="auto"/>
          <w:kern w:val="0"/>
          <w:sz w:val="24"/>
          <w:u w:val="single"/>
        </w:rPr>
        <w:t xml:space="preserve">   中标公司全称  </w:t>
      </w:r>
      <w:r>
        <w:rPr>
          <w:rFonts w:ascii="宋体" w:hAnsi="宋体"/>
          <w:color w:val="auto"/>
          <w:kern w:val="0"/>
          <w:sz w:val="24"/>
        </w:rPr>
        <w:t>开具全额发票。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5-3、货物全部运到采购人指定地方，安装完毕并经终验合格后，卖方持《终验合格单》原件和全额发票在买方处办理货款</w:t>
      </w:r>
      <w:r>
        <w:rPr>
          <w:rFonts w:hint="eastAsia" w:ascii="宋体" w:hAnsi="宋体"/>
          <w:color w:val="auto"/>
          <w:kern w:val="0"/>
          <w:sz w:val="24"/>
          <w:u w:val="single"/>
          <w:lang w:val="en-US" w:eastAsia="zh-CN"/>
        </w:rPr>
        <w:t xml:space="preserve"> </w:t>
      </w:r>
      <w:r>
        <w:rPr>
          <w:rFonts w:hint="eastAsia" w:ascii="宋体" w:hAnsi="宋体"/>
          <w:b/>
          <w:bCs/>
          <w:color w:val="auto"/>
          <w:kern w:val="0"/>
          <w:sz w:val="24"/>
          <w:u w:val="single"/>
        </w:rPr>
        <w:t>全额支付</w:t>
      </w:r>
      <w:r>
        <w:rPr>
          <w:rFonts w:hint="eastAsia" w:ascii="宋体" w:hAnsi="宋体"/>
          <w:b/>
          <w:bCs/>
          <w:color w:val="auto"/>
          <w:kern w:val="0"/>
          <w:sz w:val="24"/>
          <w:u w:val="single"/>
          <w:lang w:val="en-US" w:eastAsia="zh-CN"/>
        </w:rPr>
        <w:t xml:space="preserve"> </w:t>
      </w:r>
      <w:r>
        <w:rPr>
          <w:rFonts w:hint="eastAsia" w:ascii="宋体" w:hAnsi="宋体"/>
          <w:color w:val="auto"/>
          <w:kern w:val="0"/>
          <w:sz w:val="24"/>
        </w:rPr>
        <w:t>手续。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b/>
          <w:color w:val="auto"/>
          <w:sz w:val="36"/>
          <w:szCs w:val="36"/>
        </w:rPr>
      </w:pPr>
      <w:r>
        <w:rPr>
          <w:rFonts w:hint="eastAsia" w:ascii="宋体" w:hAnsi="宋体"/>
          <w:color w:val="auto"/>
          <w:kern w:val="0"/>
          <w:sz w:val="24"/>
        </w:rPr>
        <w:t>5-4、自终验结束之日起</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 xml:space="preserve">  </w:t>
      </w:r>
      <w:r>
        <w:rPr>
          <w:rFonts w:hint="eastAsia" w:ascii="宋体" w:hAnsi="宋体"/>
          <w:color w:val="auto"/>
          <w:kern w:val="0"/>
          <w:sz w:val="24"/>
          <w:u w:val="single"/>
        </w:rPr>
        <w:t xml:space="preserve"> 质保期</w:t>
      </w:r>
      <w:r>
        <w:rPr>
          <w:rFonts w:hint="eastAsia" w:ascii="宋体" w:hAnsi="宋体"/>
          <w:color w:val="auto"/>
          <w:kern w:val="0"/>
          <w:sz w:val="24"/>
          <w:u w:val="single"/>
          <w:lang w:val="en-US" w:eastAsia="zh-CN"/>
        </w:rPr>
        <w:t xml:space="preserve">   </w:t>
      </w:r>
      <w:r>
        <w:rPr>
          <w:rFonts w:hint="eastAsia" w:ascii="宋体" w:hAnsi="宋体"/>
          <w:color w:val="auto"/>
          <w:kern w:val="0"/>
          <w:sz w:val="24"/>
          <w:u w:val="single"/>
        </w:rPr>
        <w:t xml:space="preserve"> </w:t>
      </w:r>
      <w:r>
        <w:rPr>
          <w:rFonts w:hint="eastAsia" w:ascii="宋体" w:hAnsi="宋体"/>
          <w:color w:val="auto"/>
          <w:kern w:val="0"/>
          <w:sz w:val="24"/>
        </w:rPr>
        <w:t>个月后一个月内，在无索赔争议的情况下，在买方处办理百分之五质保金退还手续。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color w:val="auto"/>
          <w:kern w:val="0"/>
          <w:sz w:val="24"/>
        </w:rPr>
      </w:pPr>
      <w:r>
        <w:rPr>
          <w:rFonts w:hint="eastAsia" w:ascii="宋体" w:hAnsi="宋体"/>
          <w:color w:val="auto"/>
          <w:kern w:val="0"/>
          <w:sz w:val="24"/>
        </w:rPr>
        <w:t>6、本合同一式</w:t>
      </w:r>
      <w:r>
        <w:rPr>
          <w:rFonts w:hint="eastAsia" w:ascii="宋体" w:hAnsi="宋体"/>
          <w:color w:val="auto"/>
          <w:kern w:val="0"/>
          <w:sz w:val="24"/>
          <w:u w:val="single"/>
        </w:rPr>
        <w:t>九</w:t>
      </w:r>
      <w:r>
        <w:rPr>
          <w:rFonts w:hint="eastAsia" w:ascii="宋体" w:hAnsi="宋体"/>
          <w:color w:val="auto"/>
          <w:kern w:val="0"/>
          <w:sz w:val="24"/>
        </w:rPr>
        <w:t>份，其中，买方</w:t>
      </w:r>
      <w:r>
        <w:rPr>
          <w:rFonts w:hint="eastAsia" w:ascii="宋体" w:hAnsi="宋体"/>
          <w:color w:val="auto"/>
          <w:kern w:val="0"/>
          <w:sz w:val="24"/>
          <w:u w:val="single"/>
        </w:rPr>
        <w:t>六</w:t>
      </w:r>
      <w:r>
        <w:rPr>
          <w:rFonts w:hint="eastAsia" w:ascii="宋体" w:hAnsi="宋体"/>
          <w:color w:val="auto"/>
          <w:kern w:val="0"/>
          <w:sz w:val="24"/>
        </w:rPr>
        <w:t>份，卖方</w:t>
      </w:r>
      <w:r>
        <w:rPr>
          <w:rFonts w:hint="eastAsia" w:ascii="宋体" w:hAnsi="宋体"/>
          <w:color w:val="auto"/>
          <w:kern w:val="0"/>
          <w:sz w:val="24"/>
          <w:u w:val="single"/>
        </w:rPr>
        <w:t>壹</w:t>
      </w:r>
      <w:r>
        <w:rPr>
          <w:rFonts w:hint="eastAsia" w:ascii="宋体" w:hAnsi="宋体"/>
          <w:color w:val="auto"/>
          <w:kern w:val="0"/>
          <w:sz w:val="24"/>
        </w:rPr>
        <w:t>份，陕西省财政厅政府采购与行政事业单位资产管理处及鉴证方各备案</w:t>
      </w:r>
      <w:r>
        <w:rPr>
          <w:rFonts w:hint="eastAsia" w:ascii="宋体" w:hAnsi="宋体"/>
          <w:color w:val="auto"/>
          <w:kern w:val="0"/>
          <w:sz w:val="24"/>
          <w:u w:val="single"/>
        </w:rPr>
        <w:t>壹</w:t>
      </w:r>
      <w:r>
        <w:rPr>
          <w:rFonts w:hint="eastAsia" w:ascii="宋体" w:hAnsi="宋体"/>
          <w:color w:val="auto"/>
          <w:kern w:val="0"/>
          <w:sz w:val="24"/>
        </w:rPr>
        <w:t>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color w:val="auto"/>
          <w:sz w:val="36"/>
          <w:szCs w:val="36"/>
        </w:rPr>
      </w:pPr>
      <w:r>
        <w:rPr>
          <w:rFonts w:hint="eastAsia" w:ascii="宋体" w:hAnsi="宋体"/>
          <w:color w:val="auto"/>
          <w:kern w:val="0"/>
          <w:sz w:val="24"/>
        </w:rPr>
        <w:t>7、</w:t>
      </w:r>
      <w:r>
        <w:rPr>
          <w:rFonts w:hint="eastAsia" w:ascii="宋体" w:hAnsi="宋体"/>
          <w:color w:val="auto"/>
          <w:spacing w:val="-6"/>
          <w:kern w:val="0"/>
          <w:sz w:val="24"/>
        </w:rPr>
        <w:t>本合同由买卖双方及鉴证方共同签字盖章，自鉴证方签字盖章之日起生效。</w:t>
      </w:r>
    </w:p>
    <w:tbl>
      <w:tblPr>
        <w:tblStyle w:val="28"/>
        <w:tblW w:w="9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267"/>
        <w:gridCol w:w="5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02" w:hRule="atLeast"/>
          <w:jc w:val="center"/>
        </w:trPr>
        <w:tc>
          <w:tcPr>
            <w:tcW w:w="4267" w:type="dxa"/>
            <w:noWrap w:val="0"/>
            <w:tcMar>
              <w:top w:w="113" w:type="dxa"/>
              <w:left w:w="113" w:type="dxa"/>
              <w:bottom w:w="113" w:type="dxa"/>
              <w:right w:w="113" w:type="dxa"/>
            </w:tcMar>
            <w:vAlign w:val="top"/>
          </w:tcPr>
          <w:p>
            <w:pPr>
              <w:spacing w:line="460" w:lineRule="exact"/>
              <w:rPr>
                <w:rFonts w:ascii="宋体" w:hAnsi="宋体"/>
                <w:b/>
                <w:color w:val="auto"/>
                <w:kern w:val="0"/>
                <w:sz w:val="24"/>
              </w:rPr>
            </w:pPr>
            <w:r>
              <w:rPr>
                <w:rFonts w:hint="eastAsia" w:ascii="宋体" w:hAnsi="宋体"/>
                <w:b/>
                <w:color w:val="auto"/>
                <w:kern w:val="0"/>
                <w:sz w:val="24"/>
              </w:rPr>
              <w:t>买方名称：陕西理工大学</w:t>
            </w:r>
          </w:p>
          <w:p>
            <w:pPr>
              <w:spacing w:line="460" w:lineRule="exact"/>
              <w:rPr>
                <w:rFonts w:hint="eastAsia" w:ascii="宋体" w:hAnsi="宋体"/>
                <w:b/>
                <w:color w:val="auto"/>
                <w:kern w:val="0"/>
                <w:sz w:val="24"/>
                <w:szCs w:val="22"/>
              </w:rPr>
            </w:pPr>
            <w:r>
              <w:rPr>
                <w:rFonts w:hint="eastAsia" w:ascii="宋体" w:hAnsi="宋体"/>
                <w:b/>
                <w:color w:val="auto"/>
                <w:kern w:val="0"/>
                <w:sz w:val="24"/>
              </w:rPr>
              <w:t>买方地址：</w:t>
            </w:r>
            <w:r>
              <w:rPr>
                <w:rFonts w:hint="eastAsia" w:ascii="宋体" w:hAnsi="宋体"/>
                <w:b/>
                <w:color w:val="auto"/>
                <w:kern w:val="0"/>
                <w:sz w:val="24"/>
                <w:szCs w:val="22"/>
              </w:rPr>
              <w:t>陕西省汉中市汉台区</w:t>
            </w:r>
          </w:p>
          <w:p>
            <w:pPr>
              <w:spacing w:line="460" w:lineRule="exact"/>
              <w:ind w:firstLine="1205" w:firstLineChars="500"/>
              <w:rPr>
                <w:rFonts w:hint="eastAsia" w:ascii="宋体" w:hAnsi="宋体"/>
                <w:b/>
                <w:color w:val="auto"/>
                <w:kern w:val="0"/>
                <w:sz w:val="24"/>
                <w:szCs w:val="22"/>
              </w:rPr>
            </w:pPr>
            <w:r>
              <w:rPr>
                <w:rFonts w:hint="eastAsia" w:ascii="宋体" w:hAnsi="宋体"/>
                <w:b/>
                <w:color w:val="auto"/>
                <w:kern w:val="0"/>
                <w:sz w:val="24"/>
                <w:szCs w:val="22"/>
              </w:rPr>
              <w:t>东一环路1号</w:t>
            </w:r>
          </w:p>
          <w:p>
            <w:pPr>
              <w:spacing w:line="460" w:lineRule="exact"/>
              <w:rPr>
                <w:rFonts w:ascii="宋体" w:hAnsi="宋体"/>
                <w:b/>
                <w:color w:val="auto"/>
                <w:kern w:val="0"/>
                <w:sz w:val="24"/>
              </w:rPr>
            </w:pPr>
            <w:r>
              <w:rPr>
                <w:rFonts w:hint="eastAsia" w:ascii="宋体" w:hAnsi="宋体"/>
                <w:b/>
                <w:color w:val="auto"/>
                <w:kern w:val="0"/>
                <w:sz w:val="24"/>
                <w:szCs w:val="22"/>
              </w:rPr>
              <w:t xml:space="preserve">邮    编：723000         </w:t>
            </w:r>
            <w:r>
              <w:rPr>
                <w:rFonts w:hint="eastAsia" w:ascii="宋体" w:hAnsi="宋体"/>
                <w:b/>
                <w:color w:val="auto"/>
                <w:kern w:val="0"/>
                <w:sz w:val="24"/>
              </w:rPr>
              <w:t xml:space="preserve">                    </w:t>
            </w:r>
          </w:p>
          <w:p>
            <w:pPr>
              <w:autoSpaceDE w:val="0"/>
              <w:autoSpaceDN w:val="0"/>
              <w:spacing w:line="460" w:lineRule="exact"/>
              <w:rPr>
                <w:rFonts w:ascii="宋体" w:hAnsi="宋体"/>
                <w:b/>
                <w:color w:val="auto"/>
                <w:kern w:val="0"/>
                <w:sz w:val="24"/>
              </w:rPr>
            </w:pPr>
            <w:r>
              <w:rPr>
                <w:rFonts w:hint="eastAsia" w:ascii="宋体" w:hAnsi="宋体"/>
                <w:b/>
                <w:color w:val="auto"/>
                <w:kern w:val="0"/>
                <w:sz w:val="24"/>
              </w:rPr>
              <w:t>电    话：</w:t>
            </w:r>
          </w:p>
          <w:p>
            <w:pPr>
              <w:autoSpaceDE w:val="0"/>
              <w:autoSpaceDN w:val="0"/>
              <w:spacing w:line="460" w:lineRule="exact"/>
              <w:rPr>
                <w:rFonts w:ascii="宋体" w:hAnsi="宋体"/>
                <w:b/>
                <w:color w:val="auto"/>
                <w:kern w:val="0"/>
                <w:sz w:val="24"/>
              </w:rPr>
            </w:pPr>
            <w:r>
              <w:rPr>
                <w:rFonts w:hint="eastAsia" w:ascii="宋体" w:hAnsi="宋体"/>
                <w:b/>
                <w:color w:val="auto"/>
                <w:kern w:val="0"/>
                <w:sz w:val="24"/>
              </w:rPr>
              <w:t>传    真：</w:t>
            </w:r>
          </w:p>
          <w:p>
            <w:pPr>
              <w:autoSpaceDE w:val="0"/>
              <w:autoSpaceDN w:val="0"/>
              <w:spacing w:line="460" w:lineRule="exact"/>
              <w:rPr>
                <w:rFonts w:ascii="宋体" w:hAnsi="宋体"/>
                <w:b/>
                <w:color w:val="auto"/>
                <w:kern w:val="0"/>
                <w:sz w:val="24"/>
              </w:rPr>
            </w:pPr>
            <w:r>
              <w:rPr>
                <w:rFonts w:hint="eastAsia" w:ascii="宋体" w:hAnsi="宋体"/>
                <w:b/>
                <w:color w:val="auto"/>
                <w:kern w:val="0"/>
                <w:sz w:val="24"/>
              </w:rPr>
              <w:t>法定代表人：</w:t>
            </w:r>
          </w:p>
          <w:p>
            <w:pPr>
              <w:autoSpaceDE w:val="0"/>
              <w:autoSpaceDN w:val="0"/>
              <w:spacing w:line="460" w:lineRule="exact"/>
              <w:rPr>
                <w:rFonts w:ascii="宋体" w:hAnsi="宋体"/>
                <w:b/>
                <w:color w:val="auto"/>
                <w:kern w:val="0"/>
                <w:sz w:val="24"/>
              </w:rPr>
            </w:pPr>
            <w:r>
              <w:rPr>
                <w:rFonts w:hint="eastAsia" w:ascii="宋体" w:hAnsi="宋体"/>
                <w:b/>
                <w:color w:val="auto"/>
                <w:kern w:val="0"/>
                <w:sz w:val="24"/>
              </w:rPr>
              <w:t>买方代表签字：</w:t>
            </w:r>
          </w:p>
          <w:p>
            <w:pPr>
              <w:spacing w:line="460" w:lineRule="exact"/>
              <w:rPr>
                <w:rFonts w:ascii="宋体" w:hAnsi="宋体"/>
                <w:b/>
                <w:color w:val="auto"/>
                <w:kern w:val="0"/>
                <w:sz w:val="24"/>
              </w:rPr>
            </w:pPr>
            <w:r>
              <w:rPr>
                <w:rFonts w:hint="eastAsia" w:ascii="宋体" w:hAnsi="宋体"/>
                <w:b/>
                <w:color w:val="auto"/>
                <w:kern w:val="0"/>
                <w:sz w:val="24"/>
              </w:rPr>
              <w:t>买方盖章：</w:t>
            </w:r>
          </w:p>
          <w:p>
            <w:pPr>
              <w:spacing w:line="460" w:lineRule="exact"/>
              <w:ind w:firstLine="495"/>
              <w:rPr>
                <w:rFonts w:ascii="宋体" w:hAnsi="宋体"/>
                <w:b/>
                <w:color w:val="auto"/>
                <w:kern w:val="0"/>
                <w:sz w:val="24"/>
              </w:rPr>
            </w:pPr>
            <w:r>
              <w:rPr>
                <w:rFonts w:hint="eastAsia" w:ascii="宋体" w:hAnsi="宋体"/>
                <w:b/>
                <w:color w:val="auto"/>
                <w:kern w:val="0"/>
                <w:sz w:val="24"/>
              </w:rPr>
              <w:t xml:space="preserve">年   月   日 </w:t>
            </w:r>
          </w:p>
        </w:tc>
        <w:tc>
          <w:tcPr>
            <w:tcW w:w="5044" w:type="dxa"/>
            <w:noWrap w:val="0"/>
            <w:tcMar>
              <w:top w:w="113" w:type="dxa"/>
              <w:left w:w="113" w:type="dxa"/>
              <w:bottom w:w="113" w:type="dxa"/>
              <w:right w:w="113" w:type="dxa"/>
            </w:tcMar>
            <w:vAlign w:val="top"/>
          </w:tcPr>
          <w:p>
            <w:pPr>
              <w:spacing w:line="400" w:lineRule="exact"/>
              <w:ind w:firstLine="723" w:firstLineChars="300"/>
              <w:rPr>
                <w:rFonts w:ascii="宋体" w:hAnsi="宋体"/>
                <w:b/>
                <w:color w:val="auto"/>
                <w:kern w:val="0"/>
                <w:sz w:val="24"/>
              </w:rPr>
            </w:pPr>
            <w:r>
              <w:rPr>
                <w:rFonts w:hint="eastAsia" w:ascii="宋体" w:hAnsi="宋体"/>
                <w:b/>
                <w:color w:val="auto"/>
                <w:kern w:val="0"/>
                <w:sz w:val="24"/>
              </w:rPr>
              <w:t>卖方名称：</w:t>
            </w:r>
          </w:p>
          <w:p>
            <w:pPr>
              <w:spacing w:line="400" w:lineRule="exact"/>
              <w:ind w:firstLine="723" w:firstLineChars="300"/>
              <w:rPr>
                <w:rFonts w:ascii="宋体" w:hAnsi="宋体"/>
                <w:b/>
                <w:color w:val="auto"/>
                <w:kern w:val="0"/>
                <w:sz w:val="24"/>
              </w:rPr>
            </w:pPr>
            <w:r>
              <w:rPr>
                <w:rFonts w:hint="eastAsia" w:ascii="宋体" w:hAnsi="宋体"/>
                <w:b/>
                <w:color w:val="auto"/>
                <w:kern w:val="0"/>
                <w:sz w:val="24"/>
              </w:rPr>
              <w:t>卖方地址：</w:t>
            </w:r>
          </w:p>
          <w:p>
            <w:pPr>
              <w:spacing w:line="400" w:lineRule="exact"/>
              <w:ind w:firstLine="723" w:firstLineChars="300"/>
              <w:rPr>
                <w:rFonts w:ascii="宋体" w:hAnsi="宋体"/>
                <w:b/>
                <w:color w:val="auto"/>
                <w:kern w:val="0"/>
                <w:sz w:val="24"/>
              </w:rPr>
            </w:pPr>
            <w:r>
              <w:rPr>
                <w:rFonts w:hint="eastAsia" w:ascii="宋体" w:hAnsi="宋体"/>
                <w:b/>
                <w:color w:val="auto"/>
                <w:kern w:val="0"/>
                <w:sz w:val="24"/>
              </w:rPr>
              <w:t>邮 政 编 码：</w:t>
            </w:r>
          </w:p>
          <w:p>
            <w:pPr>
              <w:spacing w:line="400" w:lineRule="exact"/>
              <w:ind w:firstLine="723" w:firstLineChars="300"/>
              <w:rPr>
                <w:rFonts w:ascii="宋体" w:hAnsi="宋体"/>
                <w:b/>
                <w:color w:val="auto"/>
                <w:kern w:val="0"/>
                <w:sz w:val="24"/>
              </w:rPr>
            </w:pPr>
            <w:r>
              <w:rPr>
                <w:rFonts w:hint="eastAsia" w:ascii="宋体" w:hAnsi="宋体"/>
                <w:b/>
                <w:color w:val="auto"/>
                <w:kern w:val="0"/>
                <w:sz w:val="24"/>
              </w:rPr>
              <w:t>电       话：</w:t>
            </w:r>
          </w:p>
          <w:p>
            <w:pPr>
              <w:spacing w:line="400" w:lineRule="exact"/>
              <w:ind w:firstLine="723" w:firstLineChars="300"/>
              <w:rPr>
                <w:rFonts w:ascii="宋体" w:hAnsi="宋体"/>
                <w:b/>
                <w:color w:val="auto"/>
                <w:kern w:val="0"/>
                <w:sz w:val="24"/>
              </w:rPr>
            </w:pPr>
            <w:r>
              <w:rPr>
                <w:rFonts w:hint="eastAsia" w:ascii="宋体" w:hAnsi="宋体"/>
                <w:b/>
                <w:color w:val="auto"/>
                <w:kern w:val="0"/>
                <w:sz w:val="24"/>
              </w:rPr>
              <w:t>传       真：</w:t>
            </w:r>
          </w:p>
          <w:p>
            <w:pPr>
              <w:spacing w:line="400" w:lineRule="exact"/>
              <w:ind w:firstLine="723" w:firstLineChars="300"/>
              <w:rPr>
                <w:rFonts w:ascii="宋体" w:hAnsi="宋体"/>
                <w:b/>
                <w:color w:val="auto"/>
                <w:kern w:val="0"/>
                <w:sz w:val="24"/>
              </w:rPr>
            </w:pPr>
            <w:r>
              <w:rPr>
                <w:rFonts w:hint="eastAsia" w:ascii="宋体" w:hAnsi="宋体"/>
                <w:b/>
                <w:color w:val="auto"/>
                <w:kern w:val="0"/>
                <w:sz w:val="24"/>
              </w:rPr>
              <w:t>电 子 邮 件：</w:t>
            </w:r>
          </w:p>
          <w:p>
            <w:pPr>
              <w:spacing w:line="400" w:lineRule="exact"/>
              <w:ind w:firstLine="723" w:firstLineChars="300"/>
              <w:rPr>
                <w:rFonts w:ascii="宋体" w:hAnsi="宋体"/>
                <w:b/>
                <w:color w:val="auto"/>
                <w:kern w:val="0"/>
                <w:sz w:val="24"/>
              </w:rPr>
            </w:pPr>
            <w:r>
              <w:rPr>
                <w:rFonts w:hint="eastAsia" w:ascii="宋体" w:hAnsi="宋体"/>
                <w:b/>
                <w:color w:val="auto"/>
                <w:kern w:val="0"/>
                <w:sz w:val="24"/>
              </w:rPr>
              <w:t>开 户 银 行：</w:t>
            </w:r>
          </w:p>
          <w:p>
            <w:pPr>
              <w:spacing w:line="400" w:lineRule="exact"/>
              <w:ind w:firstLine="723" w:firstLineChars="300"/>
              <w:rPr>
                <w:rFonts w:ascii="宋体" w:hAnsi="宋体"/>
                <w:b/>
                <w:color w:val="auto"/>
                <w:kern w:val="0"/>
                <w:sz w:val="24"/>
              </w:rPr>
            </w:pPr>
            <w:r>
              <w:rPr>
                <w:rFonts w:hint="eastAsia" w:ascii="宋体" w:hAnsi="宋体"/>
                <w:b/>
                <w:color w:val="auto"/>
                <w:kern w:val="0"/>
                <w:sz w:val="24"/>
              </w:rPr>
              <w:t>帐       号：</w:t>
            </w:r>
          </w:p>
          <w:p>
            <w:pPr>
              <w:spacing w:line="400" w:lineRule="exact"/>
              <w:ind w:firstLine="723" w:firstLineChars="300"/>
              <w:rPr>
                <w:rFonts w:ascii="宋体" w:hAnsi="宋体"/>
                <w:b/>
                <w:color w:val="auto"/>
                <w:kern w:val="0"/>
                <w:sz w:val="24"/>
              </w:rPr>
            </w:pPr>
            <w:r>
              <w:rPr>
                <w:rFonts w:hint="eastAsia" w:ascii="宋体" w:hAnsi="宋体"/>
                <w:b/>
                <w:color w:val="auto"/>
                <w:kern w:val="0"/>
                <w:sz w:val="24"/>
              </w:rPr>
              <w:t>法定代表人：</w:t>
            </w:r>
            <w:r>
              <w:rPr>
                <w:rFonts w:ascii="宋体" w:hAnsi="宋体"/>
                <w:b/>
                <w:color w:val="auto"/>
                <w:kern w:val="0"/>
                <w:sz w:val="24"/>
              </w:rPr>
              <w:t xml:space="preserve"> </w:t>
            </w:r>
          </w:p>
          <w:p>
            <w:pPr>
              <w:spacing w:line="400" w:lineRule="exact"/>
              <w:ind w:left="1747" w:leftChars="328" w:hanging="1058" w:hangingChars="439"/>
              <w:rPr>
                <w:rFonts w:ascii="宋体" w:hAnsi="宋体"/>
                <w:b/>
                <w:color w:val="auto"/>
                <w:kern w:val="0"/>
                <w:sz w:val="24"/>
              </w:rPr>
            </w:pPr>
            <w:r>
              <w:rPr>
                <w:rFonts w:hint="eastAsia" w:ascii="宋体" w:hAnsi="宋体"/>
                <w:b/>
                <w:color w:val="auto"/>
                <w:kern w:val="0"/>
                <w:sz w:val="24"/>
              </w:rPr>
              <w:t>卖方授权代表签字：</w:t>
            </w:r>
          </w:p>
          <w:p>
            <w:pPr>
              <w:spacing w:line="400" w:lineRule="exact"/>
              <w:ind w:left="1747" w:leftChars="328" w:hanging="1058" w:hangingChars="439"/>
              <w:rPr>
                <w:rFonts w:ascii="宋体" w:hAnsi="宋体"/>
                <w:b/>
                <w:color w:val="auto"/>
                <w:kern w:val="0"/>
                <w:sz w:val="24"/>
              </w:rPr>
            </w:pPr>
            <w:r>
              <w:rPr>
                <w:rFonts w:hint="eastAsia" w:ascii="宋体" w:hAnsi="宋体"/>
                <w:b/>
                <w:color w:val="auto"/>
                <w:kern w:val="0"/>
                <w:sz w:val="24"/>
              </w:rPr>
              <w:t xml:space="preserve">卖方盖章： </w:t>
            </w:r>
          </w:p>
          <w:p>
            <w:pPr>
              <w:spacing w:line="460" w:lineRule="exact"/>
              <w:ind w:firstLine="2597" w:firstLineChars="1078"/>
              <w:rPr>
                <w:rFonts w:hint="eastAsia" w:ascii="宋体" w:hAnsi="宋体"/>
                <w:b/>
                <w:color w:val="auto"/>
                <w:kern w:val="0"/>
                <w:sz w:val="24"/>
              </w:rPr>
            </w:pPr>
            <w:r>
              <w:rPr>
                <w:rFonts w:hint="eastAsia" w:ascii="宋体" w:hAnsi="宋体"/>
                <w:b/>
                <w:color w:val="auto"/>
                <w:kern w:val="0"/>
                <w:sz w:val="24"/>
              </w:rPr>
              <w:t>年   月   日</w:t>
            </w:r>
          </w:p>
          <w:p>
            <w:pPr>
              <w:spacing w:line="460" w:lineRule="exact"/>
              <w:ind w:firstLine="2597" w:firstLineChars="1078"/>
              <w:rPr>
                <w:rFonts w:hint="eastAsia" w:ascii="宋体" w:hAnsi="宋体"/>
                <w:b/>
                <w:color w:val="auto"/>
                <w:kern w:val="0"/>
                <w:sz w:val="24"/>
              </w:rPr>
            </w:pPr>
          </w:p>
          <w:p>
            <w:pPr>
              <w:spacing w:line="460" w:lineRule="exact"/>
              <w:rPr>
                <w:rFonts w:ascii="宋体" w:hAnsi="宋体"/>
                <w:b/>
                <w:color w:val="auto"/>
                <w:kern w:val="0"/>
                <w:sz w:val="24"/>
              </w:rPr>
            </w:pPr>
          </w:p>
        </w:tc>
      </w:tr>
    </w:tbl>
    <w:p>
      <w:pPr>
        <w:rPr>
          <w:rFonts w:ascii="宋体" w:hAnsi="宋体"/>
          <w:b/>
          <w:color w:val="auto"/>
          <w:sz w:val="36"/>
          <w:szCs w:val="36"/>
        </w:rPr>
      </w:pPr>
    </w:p>
    <w:p>
      <w:pPr>
        <w:autoSpaceDE w:val="0"/>
        <w:autoSpaceDN w:val="0"/>
        <w:spacing w:line="460" w:lineRule="exact"/>
        <w:ind w:firstLine="354" w:firstLineChars="147"/>
        <w:rPr>
          <w:rFonts w:ascii="宋体" w:hAnsi="宋体"/>
          <w:b/>
          <w:color w:val="auto"/>
          <w:kern w:val="0"/>
          <w:sz w:val="24"/>
        </w:rPr>
      </w:pPr>
      <w:r>
        <w:rPr>
          <w:rFonts w:hint="eastAsia" w:ascii="宋体" w:hAnsi="宋体"/>
          <w:b/>
          <w:color w:val="auto"/>
          <w:kern w:val="0"/>
          <w:sz w:val="24"/>
        </w:rPr>
        <w:t xml:space="preserve">鉴证方名称： </w:t>
      </w:r>
    </w:p>
    <w:p>
      <w:pPr>
        <w:autoSpaceDE w:val="0"/>
        <w:autoSpaceDN w:val="0"/>
        <w:spacing w:line="460" w:lineRule="exact"/>
        <w:rPr>
          <w:rFonts w:ascii="宋体" w:hAnsi="宋体"/>
          <w:b/>
          <w:color w:val="auto"/>
          <w:kern w:val="0"/>
          <w:sz w:val="24"/>
        </w:rPr>
      </w:pPr>
      <w:r>
        <w:rPr>
          <w:rFonts w:hint="eastAsia" w:ascii="宋体" w:hAnsi="宋体"/>
          <w:b/>
          <w:color w:val="auto"/>
          <w:kern w:val="0"/>
          <w:sz w:val="24"/>
        </w:rPr>
        <w:t xml:space="preserve">   地      址： </w:t>
      </w:r>
    </w:p>
    <w:p>
      <w:pPr>
        <w:autoSpaceDE w:val="0"/>
        <w:autoSpaceDN w:val="0"/>
        <w:spacing w:line="460" w:lineRule="exact"/>
        <w:rPr>
          <w:rFonts w:ascii="宋体" w:hAnsi="宋体"/>
          <w:b/>
          <w:color w:val="auto"/>
          <w:kern w:val="0"/>
          <w:sz w:val="24"/>
        </w:rPr>
      </w:pPr>
      <w:r>
        <w:rPr>
          <w:rFonts w:hint="eastAsia" w:ascii="宋体" w:hAnsi="宋体"/>
          <w:b/>
          <w:color w:val="auto"/>
          <w:kern w:val="0"/>
          <w:sz w:val="24"/>
        </w:rPr>
        <w:t xml:space="preserve">   邮      编： </w:t>
      </w:r>
    </w:p>
    <w:p>
      <w:pPr>
        <w:autoSpaceDE w:val="0"/>
        <w:autoSpaceDN w:val="0"/>
        <w:spacing w:line="460" w:lineRule="exact"/>
        <w:rPr>
          <w:rFonts w:ascii="宋体" w:hAnsi="宋体" w:cs="宋体"/>
          <w:color w:val="auto"/>
          <w:sz w:val="32"/>
          <w:szCs w:val="32"/>
        </w:rPr>
      </w:pPr>
      <w:r>
        <w:rPr>
          <w:rFonts w:hint="eastAsia" w:ascii="宋体" w:hAnsi="宋体"/>
          <w:b/>
          <w:color w:val="auto"/>
          <w:kern w:val="0"/>
          <w:sz w:val="24"/>
        </w:rPr>
        <w:t xml:space="preserve">   电      话： </w:t>
      </w:r>
    </w:p>
    <w:p>
      <w:pPr>
        <w:autoSpaceDE w:val="0"/>
        <w:autoSpaceDN w:val="0"/>
        <w:spacing w:line="460" w:lineRule="exact"/>
        <w:rPr>
          <w:rFonts w:ascii="宋体" w:hAnsi="宋体"/>
          <w:b/>
          <w:color w:val="auto"/>
          <w:kern w:val="0"/>
          <w:sz w:val="24"/>
        </w:rPr>
      </w:pPr>
      <w:r>
        <w:rPr>
          <w:rFonts w:hint="eastAsia" w:ascii="宋体" w:hAnsi="宋体"/>
          <w:b/>
          <w:color w:val="auto"/>
          <w:kern w:val="0"/>
          <w:sz w:val="24"/>
        </w:rPr>
        <w:t xml:space="preserve">   传      真： </w:t>
      </w:r>
    </w:p>
    <w:p>
      <w:pPr>
        <w:autoSpaceDE w:val="0"/>
        <w:autoSpaceDN w:val="0"/>
        <w:spacing w:line="460" w:lineRule="exact"/>
        <w:rPr>
          <w:rFonts w:ascii="宋体" w:hAnsi="宋体"/>
          <w:b/>
          <w:color w:val="auto"/>
          <w:kern w:val="0"/>
          <w:sz w:val="24"/>
        </w:rPr>
      </w:pPr>
      <w:r>
        <w:rPr>
          <w:rFonts w:hint="eastAsia" w:ascii="宋体" w:hAnsi="宋体"/>
          <w:b/>
          <w:color w:val="auto"/>
          <w:kern w:val="0"/>
          <w:sz w:val="24"/>
        </w:rPr>
        <w:t xml:space="preserve">   鉴证方代表签字：</w:t>
      </w:r>
    </w:p>
    <w:p>
      <w:pPr>
        <w:autoSpaceDE w:val="0"/>
        <w:autoSpaceDN w:val="0"/>
        <w:spacing w:line="400" w:lineRule="exact"/>
        <w:rPr>
          <w:rFonts w:ascii="宋体" w:hAnsi="宋体"/>
          <w:b/>
          <w:color w:val="auto"/>
          <w:kern w:val="0"/>
          <w:sz w:val="24"/>
        </w:rPr>
      </w:pPr>
      <w:r>
        <w:rPr>
          <w:rFonts w:hint="eastAsia" w:ascii="宋体" w:hAnsi="宋体"/>
          <w:b/>
          <w:color w:val="auto"/>
          <w:kern w:val="0"/>
          <w:sz w:val="24"/>
        </w:rPr>
        <w:t xml:space="preserve">   鉴证方盖章：       </w:t>
      </w:r>
    </w:p>
    <w:p>
      <w:pPr>
        <w:ind w:firstLine="2168" w:firstLineChars="900"/>
        <w:rPr>
          <w:rFonts w:ascii="宋体" w:hAnsi="宋体"/>
          <w:b/>
          <w:color w:val="auto"/>
          <w:sz w:val="36"/>
          <w:szCs w:val="36"/>
        </w:rPr>
      </w:pPr>
      <w:r>
        <w:rPr>
          <w:rFonts w:hint="eastAsia" w:ascii="宋体" w:hAnsi="宋体"/>
          <w:b/>
          <w:color w:val="auto"/>
          <w:kern w:val="0"/>
          <w:sz w:val="24"/>
        </w:rPr>
        <w:t>年   月   日</w:t>
      </w:r>
    </w:p>
    <w:p>
      <w:pPr>
        <w:rPr>
          <w:rFonts w:ascii="宋体" w:hAnsi="宋体"/>
          <w:b/>
          <w:color w:val="auto"/>
          <w:sz w:val="36"/>
          <w:szCs w:val="36"/>
        </w:rPr>
      </w:pPr>
    </w:p>
    <w:p>
      <w:pPr>
        <w:pStyle w:val="2"/>
        <w:ind w:left="0" w:leftChars="0" w:firstLine="0" w:firstLineChars="0"/>
        <w:rPr>
          <w:rFonts w:ascii="宋体" w:hAnsi="宋体"/>
          <w:b/>
          <w:color w:val="auto"/>
          <w:sz w:val="36"/>
          <w:szCs w:val="36"/>
        </w:rPr>
      </w:pPr>
    </w:p>
    <w:p>
      <w:pPr>
        <w:pStyle w:val="2"/>
        <w:rPr>
          <w:rFonts w:ascii="宋体" w:hAnsi="宋体"/>
          <w:b/>
          <w:color w:val="auto"/>
          <w:sz w:val="36"/>
          <w:szCs w:val="36"/>
        </w:rPr>
      </w:pPr>
    </w:p>
    <w:p>
      <w:pPr>
        <w:spacing w:line="540" w:lineRule="exact"/>
        <w:ind w:firstLine="3780" w:firstLineChars="1255"/>
        <w:rPr>
          <w:rFonts w:ascii="宋体" w:hAnsi="宋体"/>
          <w:b/>
          <w:color w:val="auto"/>
          <w:sz w:val="30"/>
          <w:szCs w:val="30"/>
        </w:rPr>
      </w:pPr>
      <w:r>
        <w:rPr>
          <w:rFonts w:hint="eastAsia" w:ascii="宋体" w:hAnsi="宋体"/>
          <w:b/>
          <w:color w:val="auto"/>
          <w:sz w:val="30"/>
          <w:szCs w:val="30"/>
        </w:rPr>
        <w:t>合 同 条 款</w:t>
      </w:r>
    </w:p>
    <w:p>
      <w:pPr>
        <w:autoSpaceDE w:val="0"/>
        <w:autoSpaceDN w:val="0"/>
        <w:adjustRightInd w:val="0"/>
        <w:snapToGrid w:val="0"/>
        <w:spacing w:line="400" w:lineRule="exact"/>
        <w:ind w:firstLine="482" w:firstLineChars="200"/>
        <w:rPr>
          <w:rFonts w:ascii="宋体" w:hAnsi="宋体"/>
          <w:b/>
          <w:bCs/>
          <w:color w:val="auto"/>
          <w:kern w:val="0"/>
          <w:sz w:val="24"/>
        </w:rPr>
      </w:pPr>
      <w:r>
        <w:rPr>
          <w:rFonts w:hint="eastAsia" w:ascii="宋体" w:hAnsi="宋体"/>
          <w:b/>
          <w:bCs/>
          <w:color w:val="auto"/>
          <w:kern w:val="0"/>
          <w:sz w:val="24"/>
        </w:rPr>
        <w:t>1、定义</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本合同下列术语应解释为：</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1-1、“合同”系指买卖双方签署的、合同格式中载明的买卖双方所达成的协议，包括所有的附件、附录和招标文件所提到的构成合同的所有文件。</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1-2、“合同价”系指根据本合同规定卖方在正确地完全履行合同义务后买方应支付给卖方的价款。</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1-3、“货物”系指卖方根据本合同规定须向买方提供的一切产品、部件或其它材料。</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1-4、“服务”系指根据本合同规定卖方承担与供货有关的辅助服务如运输、保险以及其它的伴随服务，例如调试、提供技术援助、培训和合同中规定卖方应承担的其它义务。</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1-5、“项目现场”系指本合同项下货物安装、运行的场地。</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1-6、“合同条款”系指本合同条款。</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1-7、“买方”是指购买货物和服务的单位即陕西理工大学。</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1-8、“卖方”是指提供本合同内的货物和服务的公司或其它实体即中标人：</w:t>
      </w:r>
      <w:r>
        <w:rPr>
          <w:rFonts w:hint="eastAsia" w:ascii="宋体" w:hAnsi="宋体"/>
          <w:b/>
          <w:color w:val="auto"/>
          <w:kern w:val="0"/>
          <w:sz w:val="24"/>
          <w:u w:val="single"/>
        </w:rPr>
        <w:t xml:space="preserve"> </w:t>
      </w:r>
      <w:r>
        <w:rPr>
          <w:rFonts w:hint="eastAsia" w:ascii="宋体" w:hAnsi="宋体"/>
          <w:color w:val="auto"/>
          <w:kern w:val="0"/>
          <w:sz w:val="24"/>
          <w:u w:val="single"/>
        </w:rPr>
        <w:t xml:space="preserve">中标公司全称 </w:t>
      </w:r>
      <w:r>
        <w:rPr>
          <w:rFonts w:hint="eastAsia" w:ascii="宋体" w:hAnsi="宋体"/>
          <w:color w:val="auto"/>
          <w:kern w:val="0"/>
          <w:sz w:val="24"/>
        </w:rPr>
        <w:t xml:space="preserve">                           。</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1-9、“天”指日历天数。</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2、适用性</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本合同条款适用于没有被本项目招标文件规定条款、卖方的投标文件承诺条款所取代的范围。</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3、使用合同文件和资料</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3-1、没有买方事先书面同意，卖方不得将买方或代表买方提供的有关合同或任何合同条文、规格、计划、图纸、模型、样品或资料提供给与履行本合同无关的任何其他人，即使向与履行本合同有关的人员提供，也应注意保密并限于履行合同必须的范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3-2、没有买方事先书面同意，除了履行本合同之外，卖方不应使用合同条款第3-1条所列举的任何文件和资料。</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b/>
          <w:color w:val="auto"/>
          <w:sz w:val="36"/>
          <w:szCs w:val="36"/>
        </w:rPr>
      </w:pPr>
      <w:r>
        <w:rPr>
          <w:rFonts w:hint="eastAsia" w:ascii="宋体" w:hAnsi="宋体"/>
          <w:color w:val="auto"/>
          <w:kern w:val="0"/>
          <w:sz w:val="24"/>
        </w:rPr>
        <w:t>3-3、除了合同本身以外，合同条款第3-1条所列举的任何文件是买方的财产。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如果买方有要求，卖方在完成合同后应将这些文件及全部复制件还给买方。</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4、知识产权</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卖方应保证，买方在使用该产品或产品的任何一部分，免受第三方提出的侵犯其专利权、商标权、著作权或其它知识产权的起诉。</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5、技术规格</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本合同下交付的货物必须等同或优于本项目招标文件《技术规格与要求》所述的标准。若卖方在其投标文件中承诺的技术标准优于本项目招标文件《技术规格与要求》所述标准的，按投标文件的承诺执行。</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6、检验和测试</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6-1、买方或其代表有权检验和测试产品及其部件，以确认所供产品是否符合合同规格的要求，并且不承担额外的费用。买方要求进行的检验和测试，以及在何处进行这些检验和测试，以书面形式通知卖方。</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6-2、检验和测试在买方指定的交货地点进行。</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6-3、如果任何被检验或测试的产品或部件不能满足招标文件及合同的要求，买方可以拒绝接受该产品或部件，卖方应更换被拒绝的产品或部件，或者免费进行必要的修改以满足规格的要求。</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6-4、在交货前，卖方应让制造商对产品及其部件的质量、规格、性能、数量和重量等进行详细而全面的检验，并出具一份证明符合合同规定的检验证书，检验证书是验收文件的一个组成部分，但不能作为有关质量、规格、性能、数量和重量的最终检验，制造商检验的结果和细节应附在质量检验证书后面。</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6-5、如果在产品使用寿命期内，根据检验结果，发现产品的质量或规格与合同要求不符，或被证实有缺陷，包含潜在的缺陷或使用不合适的材料，买方有权向卖方提出索赔。</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7、包装及运输</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7-1、卖方负责货物到达交货地点前的所有包装、运输、装卸及保险事项，相关费用应包括在合同总价中。</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7-2、卖方应提供货物运至合同规定的最终目的地所需要的包装，以防止货物在运转中损坏。这类包装应采取防漏、防晒、防腐蚀、防震动及防止其它损坏的必要保护措施。卖方应承担由于其包装或其防护措施不妥而引起货物锈蚀、损坏和丢失的任何损失责任和费用。</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7-3、货物的运输方式由卖方自行选择，但包装必须满足货物运输和装卸的要求，保证买方收到的是无任何损伤的货物。否则，因此造成的损失由卖方自行承担。</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7-4、卖方在设备运输、装卸及安装过程中凡因安全事故所引起的人员伤亡和财产损失的赔偿以及政府的罚款均由卖方承担。</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8、伴随服务</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8-1、卖方必须在合同生效后三十(30)天内向买方提交所供货物的技术文件（中文技术文件），例如：产品说明、图纸、操作手册、使用说明、维护手册和/或服务指南等。</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8-2、卖方应向买方提供下列所有服务，包括本项目招标文件“商务条款”与“技术规格与要求”中规定的附加服务（如果有的话）：</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（1）实施或监督所供货物的现场组装和/或试运行；</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（2）提供货物组装和/或维修所需的工具；</w:t>
      </w:r>
    </w:p>
    <w:p>
      <w:pPr>
        <w:keepNext w:val="0"/>
        <w:keepLines w:val="0"/>
        <w:pageBreakBefore w:val="0"/>
        <w:widowControl w:val="0"/>
        <w:kinsoku/>
        <w:wordWrap/>
        <w:overflowPunct/>
        <w:topLinePunct w:val="0"/>
        <w:bidi w:val="0"/>
        <w:spacing w:line="360" w:lineRule="auto"/>
        <w:ind w:left="487" w:leftChars="232"/>
        <w:textAlignment w:val="auto"/>
        <w:rPr>
          <w:rFonts w:ascii="宋体" w:hAnsi="宋体"/>
          <w:color w:val="auto"/>
          <w:kern w:val="0"/>
          <w:sz w:val="24"/>
        </w:rPr>
      </w:pPr>
      <w:r>
        <w:rPr>
          <w:rFonts w:hint="eastAsia" w:ascii="宋体" w:hAnsi="宋体"/>
          <w:color w:val="auto"/>
          <w:kern w:val="0"/>
          <w:sz w:val="24"/>
        </w:rPr>
        <w:t>（3）为所供货物的每一适当的单台设备提供详细的操作和维护手册；</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（4）在双方商定的一定期限内对所供货物实施运行或监督或维护或修理，但前提条件是该服务并不能免除卖方在合同保证期内所承担的义务；</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（5）在卖方或制造厂和/或在项目现场就所供货物的组装、试运行、运行、维护和/或修理、软硬件升级对买方人员进行培训。</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8-3、卖方应提供本项目招标文件“商务条款”和“技术规格与要求”中规定的所有服务。为履行要求的伴随服务的报价或双方商定的费用应包括在合同价中。</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8-4、如果卖方或制造厂提供的伴随服务的费用未含在货物的合同价中，双方应事先就其达成协议，但其费用单价不应超过卖方向其他人提供类似服务所收取的现行单价。</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9、备品备件</w:t>
      </w:r>
    </w:p>
    <w:p>
      <w:pPr>
        <w:keepNext w:val="0"/>
        <w:keepLines w:val="0"/>
        <w:pageBreakBefore w:val="0"/>
        <w:widowControl w:val="0"/>
        <w:kinsoku/>
        <w:wordWrap/>
        <w:overflowPunct/>
        <w:topLinePunct w:val="0"/>
        <w:bidi w:val="0"/>
        <w:spacing w:line="360" w:lineRule="auto"/>
        <w:ind w:left="365" w:leftChars="174" w:firstLine="120" w:firstLineChars="50"/>
        <w:textAlignment w:val="auto"/>
        <w:rPr>
          <w:rFonts w:ascii="宋体" w:hAnsi="宋体"/>
          <w:color w:val="auto"/>
          <w:kern w:val="0"/>
          <w:sz w:val="24"/>
        </w:rPr>
      </w:pPr>
      <w:r>
        <w:rPr>
          <w:rFonts w:hint="eastAsia" w:ascii="宋体" w:hAnsi="宋体"/>
          <w:color w:val="auto"/>
          <w:kern w:val="0"/>
          <w:sz w:val="24"/>
        </w:rPr>
        <w:t>9-1、卖方可能被要求提供下列与备品备件有关的材料、通知和资料：</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（1）买方从卖方选购备品备件，但前提条件是该选择并不能免除卖方在合同保证期内所承担的义务；</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（2）在备品备件停止生产的情况下，卖方应事先将要停止生产的计划通知买方使买方有足够的时间采购所需的备品备件；</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（3）在备品备件停止生产后，如果买方要求，卖方应免费向买方提供备品备件的蓝图、图纸和规格。</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b/>
          <w:color w:val="auto"/>
          <w:sz w:val="24"/>
          <w:szCs w:val="24"/>
        </w:rPr>
      </w:pPr>
      <w:r>
        <w:rPr>
          <w:rFonts w:hint="eastAsia" w:ascii="宋体" w:hAnsi="宋体"/>
          <w:color w:val="auto"/>
          <w:kern w:val="0"/>
          <w:sz w:val="24"/>
        </w:rPr>
        <w:t>9-2、卖方应按照本项目招标文件“商务条款”和“技术规格与要求”中的规定提供所需的备品备件。</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b/>
          <w:color w:val="auto"/>
          <w:kern w:val="0"/>
          <w:sz w:val="24"/>
        </w:rPr>
      </w:pPr>
      <w:r>
        <w:rPr>
          <w:rFonts w:hint="eastAsia" w:ascii="宋体" w:hAnsi="宋体"/>
          <w:b/>
          <w:color w:val="auto"/>
          <w:kern w:val="0"/>
          <w:sz w:val="24"/>
        </w:rPr>
        <w:t>10、履约保证金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卖方在中标通知书领取后，向买方缴纳不少于中标金额</w:t>
      </w:r>
      <w:r>
        <w:rPr>
          <w:rFonts w:ascii="宋体" w:hAnsi="宋体"/>
          <w:color w:val="auto"/>
          <w:kern w:val="0"/>
          <w:sz w:val="24"/>
        </w:rPr>
        <w:t>5%</w:t>
      </w:r>
      <w:r>
        <w:rPr>
          <w:rFonts w:hint="eastAsia" w:ascii="宋体" w:hAnsi="宋体"/>
          <w:color w:val="auto"/>
          <w:kern w:val="0"/>
          <w:sz w:val="24"/>
        </w:rPr>
        <w:t>的履约保证金，履约保证金在项目验收后转为质保金。</w:t>
      </w:r>
      <w:r>
        <w:rPr>
          <w:rFonts w:ascii="宋体" w:hAnsi="宋体"/>
          <w:color w:val="auto"/>
          <w:kern w:val="0"/>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收取履约保证金单位名称：陕西理工大学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开户行名称：农行汉中分行营业部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账号：</w:t>
      </w:r>
      <w:r>
        <w:rPr>
          <w:rFonts w:ascii="宋体" w:hAnsi="宋体"/>
          <w:color w:val="auto"/>
          <w:kern w:val="0"/>
          <w:sz w:val="24"/>
        </w:rPr>
        <w:t xml:space="preserve">26650101040004573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联系人：杨晓伟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联系方式：</w:t>
      </w:r>
      <w:r>
        <w:rPr>
          <w:rFonts w:ascii="宋体" w:hAnsi="宋体"/>
          <w:color w:val="auto"/>
          <w:kern w:val="0"/>
          <w:sz w:val="24"/>
        </w:rPr>
        <w:t>0916—2641657</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w:t>
      </w:r>
      <w:r>
        <w:rPr>
          <w:rFonts w:ascii="宋体" w:hAnsi="宋体"/>
          <w:color w:val="auto"/>
          <w:kern w:val="0"/>
          <w:sz w:val="24"/>
        </w:rPr>
        <w:t>1</w:t>
      </w:r>
      <w:r>
        <w:rPr>
          <w:rFonts w:hint="eastAsia" w:ascii="宋体" w:hAnsi="宋体"/>
          <w:color w:val="auto"/>
          <w:kern w:val="0"/>
          <w:sz w:val="24"/>
        </w:rPr>
        <w:t>）缴纳履约保证金以银行转账形式从中标单位的账户转出（不接受任何以个人名义的转账）。</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w:t>
      </w:r>
      <w:r>
        <w:rPr>
          <w:rFonts w:ascii="宋体" w:hAnsi="宋体"/>
          <w:color w:val="auto"/>
          <w:kern w:val="0"/>
          <w:sz w:val="24"/>
        </w:rPr>
        <w:t>2</w:t>
      </w:r>
      <w:r>
        <w:rPr>
          <w:rFonts w:hint="eastAsia" w:ascii="宋体" w:hAnsi="宋体"/>
          <w:color w:val="auto"/>
          <w:kern w:val="0"/>
          <w:sz w:val="24"/>
        </w:rPr>
        <w:t>）履约保证金在项目验收后转为质保金，质保期满后，在无索赔争议的情况下退还中标单位（无息）。</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w:t>
      </w:r>
      <w:r>
        <w:rPr>
          <w:rFonts w:ascii="宋体" w:hAnsi="宋体"/>
          <w:color w:val="auto"/>
          <w:kern w:val="0"/>
          <w:sz w:val="24"/>
        </w:rPr>
        <w:t>3</w:t>
      </w:r>
      <w:r>
        <w:rPr>
          <w:rFonts w:hint="eastAsia" w:ascii="宋体" w:hAnsi="宋体"/>
          <w:color w:val="auto"/>
          <w:kern w:val="0"/>
          <w:sz w:val="24"/>
        </w:rPr>
        <w:t>）卖方须在规定的时间内，持陕西理工大学财务处开具的保证金交纳凭据原件办理合同签订事宜。未缴纳保证金的，买方不与其签订合同。</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w:t>
      </w:r>
      <w:r>
        <w:rPr>
          <w:rFonts w:ascii="宋体" w:hAnsi="宋体"/>
          <w:color w:val="auto"/>
          <w:kern w:val="0"/>
          <w:sz w:val="24"/>
        </w:rPr>
        <w:t>4</w:t>
      </w:r>
      <w:r>
        <w:rPr>
          <w:rFonts w:hint="eastAsia" w:ascii="宋体" w:hAnsi="宋体"/>
          <w:color w:val="auto"/>
          <w:kern w:val="0"/>
          <w:sz w:val="24"/>
        </w:rPr>
        <w:t>）卖方在签订合同后无正当理由而不按合同供货的，买方不予退还其交纳的履约保证金；情节严重的，上报陕西省财政厅将其列入不良行为纪录名单，在一至三年内禁止参加政府采购活动，并予以通报。</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11、卖方在中标通知书领取之日起十五日内，按照招标文件和卖方投标文件的约定，向采购单位缴纳履约保证金，洽谈合同条款，并签订合同。招标文件及卖方的投标文件均作为合同的组成部分。</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12、签订合同时，中标单位必须向采购单位提供本项目中主要产品生产厂家针对本项目的授权书原件、售后服务承诺函原件、供货保证证明原件，并作为合同的组成部分。</w:t>
      </w:r>
    </w:p>
    <w:p>
      <w:pPr>
        <w:keepNext w:val="0"/>
        <w:keepLines w:val="0"/>
        <w:pageBreakBefore w:val="0"/>
        <w:widowControl w:val="0"/>
        <w:tabs>
          <w:tab w:val="left" w:pos="735"/>
        </w:tabs>
        <w:kinsoku/>
        <w:wordWrap/>
        <w:overflowPunct/>
        <w:topLinePunct w:val="0"/>
        <w:autoSpaceDE w:val="0"/>
        <w:autoSpaceDN w:val="0"/>
        <w:bidi w:val="0"/>
        <w:adjustRightInd w:val="0"/>
        <w:snapToGrid w:val="0"/>
        <w:spacing w:line="360" w:lineRule="auto"/>
        <w:ind w:firstLine="631"/>
        <w:textAlignment w:val="auto"/>
        <w:rPr>
          <w:rFonts w:ascii="宋体" w:hAnsi="宋体"/>
          <w:b/>
          <w:bCs/>
          <w:color w:val="auto"/>
          <w:sz w:val="24"/>
          <w:lang w:val="zh-CN"/>
        </w:rPr>
      </w:pPr>
      <w:r>
        <w:rPr>
          <w:rFonts w:hint="eastAsia" w:ascii="宋体" w:hAnsi="宋体"/>
          <w:b/>
          <w:bCs/>
          <w:color w:val="auto"/>
          <w:sz w:val="24"/>
          <w:lang w:val="zh-CN"/>
        </w:rPr>
        <w:t>13</w:t>
      </w:r>
      <w:r>
        <w:rPr>
          <w:rFonts w:ascii="宋体" w:hAnsi="宋体"/>
          <w:b/>
          <w:bCs/>
          <w:color w:val="auto"/>
          <w:sz w:val="24"/>
          <w:lang w:val="zh-CN"/>
        </w:rPr>
        <w:t>、交货条件</w:t>
      </w:r>
    </w:p>
    <w:p>
      <w:pPr>
        <w:keepNext w:val="0"/>
        <w:keepLines w:val="0"/>
        <w:pageBreakBefore w:val="0"/>
        <w:widowControl w:val="0"/>
        <w:kinsoku/>
        <w:wordWrap/>
        <w:overflowPunct/>
        <w:topLinePunct w:val="0"/>
        <w:bidi w:val="0"/>
        <w:spacing w:line="360" w:lineRule="auto"/>
        <w:ind w:firstLine="480" w:firstLineChars="200"/>
        <w:textAlignment w:val="auto"/>
        <w:rPr>
          <w:rFonts w:hint="eastAsia" w:ascii="宋体" w:hAnsi="宋体" w:eastAsia="宋体"/>
          <w:color w:val="auto"/>
          <w:kern w:val="0"/>
          <w:sz w:val="24"/>
          <w:lang w:eastAsia="zh-CN"/>
        </w:rPr>
      </w:pPr>
      <w:r>
        <w:rPr>
          <w:rFonts w:hint="eastAsia" w:ascii="宋体" w:hAnsi="宋体"/>
          <w:color w:val="auto"/>
          <w:kern w:val="0"/>
          <w:sz w:val="24"/>
        </w:rPr>
        <w:t>13-</w:t>
      </w:r>
      <w:r>
        <w:rPr>
          <w:rFonts w:ascii="宋体" w:hAnsi="宋体"/>
          <w:color w:val="auto"/>
          <w:kern w:val="0"/>
          <w:sz w:val="24"/>
        </w:rPr>
        <w:t>1、交货地点：</w:t>
      </w:r>
      <w:r>
        <w:rPr>
          <w:rFonts w:hint="eastAsia" w:ascii="宋体" w:hAnsi="宋体"/>
          <w:color w:val="auto"/>
          <w:kern w:val="0"/>
          <w:sz w:val="24"/>
        </w:rPr>
        <w:t>陕西理工大学</w:t>
      </w:r>
      <w:r>
        <w:rPr>
          <w:rFonts w:ascii="宋体" w:hAnsi="宋体"/>
          <w:color w:val="auto"/>
          <w:kern w:val="0"/>
          <w:sz w:val="24"/>
        </w:rPr>
        <w:t>指定地点</w:t>
      </w:r>
      <w:r>
        <w:rPr>
          <w:rFonts w:hint="eastAsia" w:ascii="宋体" w:hAnsi="宋体"/>
          <w:color w:val="auto"/>
          <w:kern w:val="0"/>
          <w:sz w:val="24"/>
          <w:lang w:eastAsia="zh-CN"/>
        </w:rPr>
        <w:t>。</w:t>
      </w:r>
    </w:p>
    <w:p>
      <w:pPr>
        <w:keepNext w:val="0"/>
        <w:keepLines w:val="0"/>
        <w:pageBreakBefore w:val="0"/>
        <w:widowControl w:val="0"/>
        <w:kinsoku/>
        <w:wordWrap/>
        <w:overflowPunct/>
        <w:topLinePunct w:val="0"/>
        <w:bidi w:val="0"/>
        <w:spacing w:line="360" w:lineRule="auto"/>
        <w:ind w:firstLine="480" w:firstLineChars="200"/>
        <w:textAlignment w:val="auto"/>
        <w:rPr>
          <w:rFonts w:hint="eastAsia" w:ascii="宋体" w:hAnsi="宋体" w:eastAsia="宋体"/>
          <w:color w:val="auto"/>
          <w:kern w:val="0"/>
          <w:sz w:val="24"/>
          <w:lang w:eastAsia="zh-CN"/>
        </w:rPr>
      </w:pPr>
      <w:r>
        <w:rPr>
          <w:rFonts w:hint="eastAsia" w:ascii="宋体" w:hAnsi="宋体"/>
          <w:color w:val="auto"/>
          <w:kern w:val="0"/>
          <w:sz w:val="24"/>
        </w:rPr>
        <w:t>13-</w:t>
      </w:r>
      <w:r>
        <w:rPr>
          <w:rFonts w:ascii="宋体" w:hAnsi="宋体"/>
          <w:color w:val="auto"/>
          <w:kern w:val="0"/>
          <w:sz w:val="24"/>
        </w:rPr>
        <w:t>2、交货期：</w:t>
      </w:r>
      <w:r>
        <w:rPr>
          <w:rFonts w:hint="eastAsia" w:ascii="宋体" w:hAnsi="宋体"/>
          <w:color w:val="auto"/>
          <w:kern w:val="0"/>
          <w:sz w:val="24"/>
        </w:rPr>
        <w:t>合同签订后</w:t>
      </w:r>
      <w:r>
        <w:rPr>
          <w:rFonts w:hint="eastAsia" w:ascii="宋体" w:hAnsi="宋体"/>
          <w:color w:val="auto"/>
          <w:kern w:val="0"/>
          <w:sz w:val="24"/>
          <w:u w:val="single"/>
        </w:rPr>
        <w:t xml:space="preserve"> </w:t>
      </w:r>
      <w:r>
        <w:rPr>
          <w:rFonts w:ascii="宋体" w:hAnsi="宋体"/>
          <w:color w:val="auto"/>
          <w:kern w:val="0"/>
          <w:sz w:val="24"/>
          <w:u w:val="single"/>
        </w:rPr>
        <w:t xml:space="preserve">   </w:t>
      </w:r>
      <w:r>
        <w:rPr>
          <w:rFonts w:hint="eastAsia" w:ascii="宋体" w:hAnsi="宋体"/>
          <w:color w:val="auto"/>
          <w:kern w:val="0"/>
          <w:sz w:val="24"/>
          <w:u w:val="single"/>
        </w:rPr>
        <w:t xml:space="preserve"> </w:t>
      </w:r>
      <w:r>
        <w:rPr>
          <w:rFonts w:hint="eastAsia" w:ascii="宋体" w:hAnsi="宋体"/>
          <w:color w:val="auto"/>
          <w:kern w:val="0"/>
          <w:sz w:val="24"/>
        </w:rPr>
        <w:t>天</w:t>
      </w:r>
      <w:r>
        <w:rPr>
          <w:rFonts w:hint="eastAsia" w:ascii="宋体" w:hAnsi="宋体"/>
          <w:color w:val="auto"/>
          <w:kern w:val="0"/>
          <w:sz w:val="24"/>
          <w:lang w:eastAsia="zh-CN"/>
        </w:rPr>
        <w:t>。</w:t>
      </w:r>
    </w:p>
    <w:p>
      <w:pPr>
        <w:keepNext w:val="0"/>
        <w:keepLines w:val="0"/>
        <w:pageBreakBefore w:val="0"/>
        <w:widowControl w:val="0"/>
        <w:tabs>
          <w:tab w:val="left" w:pos="735"/>
        </w:tabs>
        <w:kinsoku/>
        <w:wordWrap/>
        <w:overflowPunct/>
        <w:topLinePunct w:val="0"/>
        <w:autoSpaceDE w:val="0"/>
        <w:autoSpaceDN w:val="0"/>
        <w:bidi w:val="0"/>
        <w:adjustRightInd w:val="0"/>
        <w:snapToGrid w:val="0"/>
        <w:spacing w:line="360" w:lineRule="auto"/>
        <w:ind w:firstLine="631"/>
        <w:textAlignment w:val="auto"/>
        <w:rPr>
          <w:rFonts w:ascii="宋体" w:hAnsi="宋体"/>
          <w:b/>
          <w:color w:val="auto"/>
          <w:sz w:val="24"/>
        </w:rPr>
      </w:pPr>
      <w:r>
        <w:rPr>
          <w:rFonts w:hint="eastAsia" w:ascii="宋体" w:hAnsi="宋体"/>
          <w:b/>
          <w:color w:val="auto"/>
          <w:sz w:val="24"/>
        </w:rPr>
        <w:t>14</w:t>
      </w:r>
      <w:r>
        <w:rPr>
          <w:rFonts w:ascii="宋体" w:hAnsi="宋体"/>
          <w:b/>
          <w:color w:val="auto"/>
          <w:sz w:val="24"/>
        </w:rPr>
        <w:t>、运输</w:t>
      </w:r>
      <w:r>
        <w:rPr>
          <w:rFonts w:hint="eastAsia" w:ascii="宋体" w:hAnsi="宋体"/>
          <w:b/>
          <w:color w:val="auto"/>
          <w:sz w:val="24"/>
        </w:rPr>
        <w:t>、安装与最终验收</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14-</w:t>
      </w:r>
      <w:r>
        <w:rPr>
          <w:rFonts w:ascii="宋体" w:hAnsi="宋体"/>
          <w:color w:val="auto"/>
          <w:kern w:val="0"/>
          <w:sz w:val="24"/>
        </w:rPr>
        <w:t>1、</w:t>
      </w:r>
      <w:r>
        <w:rPr>
          <w:rFonts w:hint="eastAsia" w:ascii="宋体" w:hAnsi="宋体"/>
          <w:color w:val="auto"/>
          <w:kern w:val="0"/>
          <w:sz w:val="24"/>
        </w:rPr>
        <w:t>卖</w:t>
      </w:r>
      <w:r>
        <w:rPr>
          <w:rFonts w:ascii="宋体" w:hAnsi="宋体"/>
          <w:color w:val="auto"/>
          <w:kern w:val="0"/>
          <w:sz w:val="24"/>
        </w:rPr>
        <w:t>方负责所有货物的运输。确保货物安全、完整到达使用地点，运杂费用包含在总价内，包括货物从供货地点到使用地点的运输费、保险费、搬运费等。</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14-</w:t>
      </w:r>
      <w:r>
        <w:rPr>
          <w:rFonts w:ascii="宋体" w:hAnsi="宋体"/>
          <w:color w:val="auto"/>
          <w:kern w:val="0"/>
          <w:sz w:val="24"/>
        </w:rPr>
        <w:t>2、所有货物在运输、搬运、安装的过程中，造成</w:t>
      </w:r>
      <w:r>
        <w:rPr>
          <w:rFonts w:hint="eastAsia" w:ascii="宋体" w:hAnsi="宋体"/>
          <w:color w:val="auto"/>
          <w:kern w:val="0"/>
          <w:sz w:val="24"/>
        </w:rPr>
        <w:t>买</w:t>
      </w:r>
      <w:r>
        <w:rPr>
          <w:rFonts w:ascii="宋体" w:hAnsi="宋体"/>
          <w:color w:val="auto"/>
          <w:kern w:val="0"/>
          <w:sz w:val="24"/>
        </w:rPr>
        <w:t>方损失的，由</w:t>
      </w:r>
      <w:r>
        <w:rPr>
          <w:rFonts w:hint="eastAsia" w:ascii="宋体" w:hAnsi="宋体"/>
          <w:color w:val="auto"/>
          <w:kern w:val="0"/>
          <w:sz w:val="24"/>
        </w:rPr>
        <w:t>卖</w:t>
      </w:r>
      <w:r>
        <w:rPr>
          <w:rFonts w:ascii="宋体" w:hAnsi="宋体"/>
          <w:color w:val="auto"/>
          <w:kern w:val="0"/>
          <w:sz w:val="24"/>
        </w:rPr>
        <w:t>方为甲方修复或更新。</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14-3、买方应当在交货前完成货物安装所必备的条件。如买方的安装条件不齐备，卖方有权不履行安装义务，且不承担误期赔偿的责任。</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u w:val="single"/>
        </w:rPr>
      </w:pPr>
      <w:r>
        <w:rPr>
          <w:rFonts w:hint="eastAsia" w:ascii="宋体" w:hAnsi="宋体"/>
          <w:color w:val="auto"/>
          <w:kern w:val="0"/>
          <w:sz w:val="24"/>
        </w:rPr>
        <w:t>14-4、买方应在卖方安装调试完毕后</w:t>
      </w:r>
      <w:r>
        <w:rPr>
          <w:rFonts w:hint="eastAsia" w:ascii="宋体" w:hAnsi="宋体"/>
          <w:color w:val="auto"/>
          <w:kern w:val="0"/>
          <w:sz w:val="24"/>
          <w:u w:val="single"/>
        </w:rPr>
        <w:t>20</w:t>
      </w:r>
      <w:r>
        <w:rPr>
          <w:rFonts w:hint="eastAsia" w:ascii="宋体" w:hAnsi="宋体"/>
          <w:color w:val="auto"/>
          <w:kern w:val="0"/>
          <w:sz w:val="24"/>
        </w:rPr>
        <w:t>日内，严格按照合同及投标文件予以最终验收，验收合格后出具《终验合格单》等相关手续。如买方在安装调试完毕后的第</w:t>
      </w:r>
      <w:r>
        <w:rPr>
          <w:rFonts w:hint="eastAsia" w:ascii="宋体" w:hAnsi="宋体"/>
          <w:color w:val="auto"/>
          <w:kern w:val="0"/>
          <w:sz w:val="24"/>
          <w:u w:val="single"/>
        </w:rPr>
        <w:t>30</w:t>
      </w:r>
      <w:r>
        <w:rPr>
          <w:rFonts w:hint="eastAsia" w:ascii="宋体" w:hAnsi="宋体"/>
          <w:color w:val="auto"/>
          <w:kern w:val="0"/>
          <w:sz w:val="24"/>
        </w:rPr>
        <w:t>日仍怠于行使最终验收权利，视为最终验收合格。</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Cs/>
          <w:color w:val="auto"/>
          <w:kern w:val="0"/>
          <w:sz w:val="24"/>
        </w:rPr>
      </w:pPr>
      <w:r>
        <w:rPr>
          <w:rFonts w:hint="eastAsia" w:ascii="宋体" w:hAnsi="宋体"/>
          <w:b/>
          <w:bCs/>
          <w:color w:val="auto"/>
          <w:kern w:val="0"/>
          <w:sz w:val="24"/>
        </w:rPr>
        <w:t>15、质量保证</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b/>
          <w:color w:val="auto"/>
          <w:kern w:val="0"/>
          <w:sz w:val="24"/>
          <w:u w:val="single"/>
        </w:rPr>
      </w:pPr>
      <w:r>
        <w:rPr>
          <w:rFonts w:hint="eastAsia" w:ascii="宋体" w:hAnsi="宋体"/>
          <w:color w:val="auto"/>
          <w:kern w:val="0"/>
          <w:sz w:val="24"/>
        </w:rPr>
        <w:t>15-1、质量保证期为终验合格之日起保</w:t>
      </w:r>
      <w:r>
        <w:rPr>
          <w:rFonts w:hint="eastAsia" w:ascii="宋体" w:hAnsi="宋体"/>
          <w:color w:val="auto"/>
          <w:kern w:val="0"/>
          <w:sz w:val="24"/>
          <w:u w:val="single"/>
        </w:rPr>
        <w:t xml:space="preserve">     </w:t>
      </w:r>
      <w:r>
        <w:rPr>
          <w:rFonts w:hint="eastAsia" w:ascii="宋体" w:hAnsi="宋体"/>
          <w:color w:val="auto"/>
          <w:kern w:val="0"/>
          <w:sz w:val="24"/>
        </w:rPr>
        <w:t>个月。</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15-2、卖方应保证合同项下所供货物是合同规定厂家制造的、全新的、未使用过的，并完全符合合同规定的质量、规格和性能要求的合格产品。卖方应保证其货物在正确安装、正常使用和保养条件下，在其使用寿命期内应具有满意的性能。在货物的质量保证期内，卖方对由于设计、工艺或材料的缺陷而产生的故障负责。</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15-3、根据检验结果或者在质量保证期内，如果货物的数量、质量或规格与合同不符，或证实货物是有缺陷的，包括潜在的缺陷，买方应尽快以书面形式向卖方提出所发现的缺陷。</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15-4、卖方收到通知后应在招标文件规定的时间内以合理的速度免费维修或更换有缺陷的货物或部件。</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15-5、如果卖方收到通知后在招标文件规定的时间内没有及时修补缺陷，买方可提出索赔，并可采取必要的补救措施，但其风险和费用将由卖方承担，买方根据合同规定对卖方行使的其他权利不受影响。</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color w:val="auto"/>
          <w:kern w:val="0"/>
          <w:sz w:val="24"/>
        </w:rPr>
      </w:pPr>
      <w:r>
        <w:rPr>
          <w:rFonts w:hint="eastAsia" w:ascii="宋体" w:hAnsi="宋体"/>
          <w:b/>
          <w:color w:val="auto"/>
          <w:kern w:val="0"/>
          <w:sz w:val="24"/>
        </w:rPr>
        <w:t>16、索赔</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16-1、如果卖方对偏差负有责任，而买方在安装、调试、验收和质量保证期内提出了索赔，卖方应按照买方同意的下列一种或几种方式结合起来解决索赔事宜：</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卖方同意退货并用合同规定的货币将货款退还给买方，并承担由此发生的一切损失和费用，包括利息、银行手续费、运费、保险费、检验费、仓储费、装卸费以及为看管和保护退回货物所需的其它必要费用。</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（2）根据货物的偏差情况、损坏程度、以及买方所遭受损失的金额，经买卖双方商定降低货物的价格。</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3）用符合合同规定的规格、质量和性能要求的新零件、部件和/或设备来更换有缺陷的部分和/或修补缺陷部分，卖方应承担一切费用和风险并负担买方蒙受的全部直接损失费用。同时，卖方应按合同条款第15条的规定，相应延长所更换货物的质量保证期。</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16-2、如果在买方发出索赔通知后三十（30）天内，卖方未作答复，上述索赔应视为已被卖方接受。如卖方未能在买方发出索赔通知后三十（30）天内或买方同意的延长期限内，按照买方同意的上述规定的任何一种方法解决索赔事宜，买方将从未付货款或从卖方交纳的履约保证金中扣回索赔金额。若索赔金额超过未付货款或履约保证金的，卖方必须用已收货款进行弥补。</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17、变更指令</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17-1、买方可以在任何时候书面向卖方发出指令，在本合同的一般范围内变更下述一项或几项：</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（1）本合同项下提供的货物是专为买方制造时，变更图纸、设计或规格；</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（2）运输或包装的方法；</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（3）交货地点；</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（4）卖方提供的服务。</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17-2、如果上述变更使卖方履行合同义务的费用或时间增加或减少，将对合同价或交货时间或两者进行公平的调整，同时相应修改合同。卖方根据本条进行调整的要求必须在收到买方的变更指令后三十（30）天内提出。</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18、合同修改</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除了合同条款第17条的情况，不应对合同条款进行任何变更或修改，除非双方同意并签订书面的合同修改书。</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19、转让</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未经买方事先书面同意，卖方不得部分转让或全部转让其应履行的合同义务。</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20、卖方履约延误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20-1、卖方应按照本项目招标文件“商务条款”中规定的交货时间交货和提供服务。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20-2、在履行合同过程中，如果卖方遇到妨碍按时交货和提供服务的情况时，应及时以书面形式将拖延的事实、可能拖延的时间和原因通知买方。买方在收到卖方通知后，应尽快对情况进行评价，并确定是否同意延长交货时间以及是否收取误期赔偿费。延期应通过修改合同的方式由双方认可。</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b/>
          <w:color w:val="auto"/>
          <w:sz w:val="24"/>
          <w:szCs w:val="24"/>
        </w:rPr>
      </w:pPr>
      <w:r>
        <w:rPr>
          <w:rFonts w:hint="eastAsia" w:ascii="宋体" w:hAnsi="宋体"/>
          <w:color w:val="auto"/>
          <w:kern w:val="0"/>
          <w:sz w:val="24"/>
        </w:rPr>
        <w:t>20-3、除合同条款第24条规定的情况外，除非拖延是根据合同条款第20-2条的规定取得同意而不收取误期赔偿费之外，卖方延误交货，将按合同条款第21条的规定被收取误期赔偿费。</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21、误期赔偿费</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除合同条款第23条规定的情况外，如果卖方没有按照合同规定的时间交货和提供服务，买方应在不影响合同项下的其他补救措施的情况下，从合同价中扣除误期赔偿费。每延误一周的赔偿费按合同价的0.5％计收，直至交货或提供服务为止。误期赔偿费的最高限额为合同价格的百分之五（5%）。一旦达到误期赔偿费的最高限额，买方可考虑根据合同条款22条的规定终止合同。</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22、违约终止合同</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22-1、在买方对卖方违约而采取的任何补救措施不受影响的情况下，买方可向卖方发出书面违约通知书，提出终止部分或全部合同：</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（1）如果卖方未能在合同规定的期限内或买方根据合同条款第20-2条的规定同意延长的期限内提供部分或全部货物；或误期赔偿费达到最高限额。</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（2）如果卖方未能履行合同规定的其它任何义务。</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（3）如果买方认为卖方在本合同的竞争和实施过程中有腐败和欺诈行为。为此目的，定义下述条件：</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“腐败行为”是指提供、给予、接受或索取任何有价值的物品来影响买方在采购过程或合同实施过程中的行为。</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“欺诈行为”是指为了影响采购过程或合同实施过程而谎报或隐瞒事实，损害买方利益的行为。</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22-2、如果买方根据上述第22-1条的规定，终止了全部或部分合同，买方可以依其认为适当的条件和方法购买与未交货物类似的货物或服务，卖方应承担买方因购买类似货物或服务而产生的额外支出。但是，卖方应继续执行合同中未终止的部分。</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22-3、如果买方在货物交付后</w:t>
      </w:r>
      <w:r>
        <w:rPr>
          <w:rFonts w:hint="eastAsia" w:ascii="宋体" w:hAnsi="宋体"/>
          <w:color w:val="auto"/>
          <w:kern w:val="0"/>
          <w:sz w:val="24"/>
          <w:u w:val="single"/>
        </w:rPr>
        <w:t>15</w:t>
      </w:r>
      <w:r>
        <w:rPr>
          <w:rFonts w:hint="eastAsia" w:ascii="宋体" w:hAnsi="宋体"/>
          <w:color w:val="auto"/>
          <w:kern w:val="0"/>
          <w:sz w:val="24"/>
        </w:rPr>
        <w:t>日内仍未能为卖方安装货物提供场地、水电、管道、线路等必要的条件，导致卖方无法继续履行合同义务，卖方有权终止合同，并有权要求买方赔偿相应的损失。</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23、不可抗力</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23-1、签约双方任何一方由于不可抗力事件的影响而不能执行合同时，履行合同的期限应予延长，其延长的期限应相当于事件所影响的时间。不可抗力事件系指买卖双方在缔结合同时所不能预见的，并且它的发生及其后果是无法避免和无法克服的事件，诸如战争、严重火灾、洪水、台风、地震等。</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23-2、受影响一方应在不可抗力事件发生后尽快用书面形式通知对方，并于不可抗力事件发生后十四（14）天内将有关当局出具的证明文件用特快专递或挂号信寄给对方审阅确认。一旦不可抗力事件的影响持续一百二十天（120）天以上，双方应通过友好协商在合理的时间内达成进一步履行合同的协议。</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23-3、因合同一方迟延履行合同后发生不可抗力的，不能免除迟延履行方的相应责任。</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24、因破产而终止合同</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如果卖方破产或无清偿能力，买方可在任何时候以书面形式通知卖方，提出终止合同而不给卖方补偿。该合同的终止将不损害或影响买方已经采取或将要采取的任何行动或补救措施的权力。</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25、因买方的便利而终止合同</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25-1、买方可在任何时候出于自身的便利向卖方发出书面通知全部或部分终止合同，终止通知应明确该终止合同是出于买方的便利，并明确合同终止的程度，以及终止的生效日期。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25-2、对卖方收到终止通知后三十（30）天内已完成并准备装运的货物，买方应按原合同价格和条款予以接收，对于剩下的货物，买方可：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（1）仅对部分货物按照原来的合同价格和条款予以接受；</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b/>
          <w:color w:val="auto"/>
          <w:sz w:val="24"/>
          <w:szCs w:val="24"/>
        </w:rPr>
      </w:pPr>
      <w:r>
        <w:rPr>
          <w:rFonts w:hint="eastAsia" w:ascii="宋体" w:hAnsi="宋体"/>
          <w:color w:val="auto"/>
          <w:kern w:val="0"/>
          <w:sz w:val="24"/>
        </w:rPr>
        <w:t>（2）取消对所剩货物的采购，并按双方商定的金额向卖方支付部分完成的货物和服务以及卖方以前已采购的材料和部件的费用。</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26、争议的解决</w:t>
      </w:r>
    </w:p>
    <w:p>
      <w:pPr>
        <w:keepNext w:val="0"/>
        <w:keepLines w:val="0"/>
        <w:pageBreakBefore w:val="0"/>
        <w:widowControl w:val="0"/>
        <w:kinsoku/>
        <w:wordWrap/>
        <w:overflowPunct/>
        <w:topLinePunct w:val="0"/>
        <w:bidi w:val="0"/>
        <w:spacing w:line="360" w:lineRule="auto"/>
        <w:ind w:firstLine="480" w:firstLineChars="200"/>
        <w:jc w:val="left"/>
        <w:textAlignment w:val="auto"/>
        <w:rPr>
          <w:rFonts w:ascii="宋体" w:hAnsi="宋体"/>
          <w:color w:val="auto"/>
          <w:kern w:val="0"/>
          <w:sz w:val="24"/>
        </w:rPr>
      </w:pPr>
      <w:r>
        <w:rPr>
          <w:rFonts w:hint="eastAsia" w:ascii="宋体" w:hAnsi="宋体"/>
          <w:color w:val="auto"/>
          <w:kern w:val="0"/>
          <w:sz w:val="24"/>
        </w:rPr>
        <w:t>26-1、因执行本合同所发生的或与本合同有关的一切争议,双方应通过友好协商解决。如果协商开始后六十（60）天还不能解决，任何一方均可按中华人民共和国有关法律的规定提交仲裁。仲裁地点为采购人当地仲裁委员会（汉中仲裁委员会）。</w:t>
      </w:r>
    </w:p>
    <w:p>
      <w:pPr>
        <w:keepNext w:val="0"/>
        <w:keepLines w:val="0"/>
        <w:pageBreakBefore w:val="0"/>
        <w:widowControl w:val="0"/>
        <w:kinsoku/>
        <w:wordWrap/>
        <w:overflowPunct/>
        <w:topLinePunct w:val="0"/>
        <w:bidi w:val="0"/>
        <w:spacing w:line="360" w:lineRule="auto"/>
        <w:ind w:firstLine="480" w:firstLineChars="200"/>
        <w:jc w:val="left"/>
        <w:textAlignment w:val="auto"/>
        <w:rPr>
          <w:rFonts w:ascii="宋体" w:hAnsi="宋体"/>
          <w:color w:val="auto"/>
          <w:kern w:val="0"/>
          <w:sz w:val="24"/>
        </w:rPr>
      </w:pPr>
      <w:r>
        <w:rPr>
          <w:rFonts w:hint="eastAsia" w:ascii="宋体" w:hAnsi="宋体"/>
          <w:color w:val="auto"/>
          <w:kern w:val="0"/>
          <w:sz w:val="24"/>
        </w:rPr>
        <w:t>26-2、仲裁裁决为最终裁决，对双方均具有约束力。</w:t>
      </w:r>
    </w:p>
    <w:p>
      <w:pPr>
        <w:keepNext w:val="0"/>
        <w:keepLines w:val="0"/>
        <w:pageBreakBefore w:val="0"/>
        <w:widowControl w:val="0"/>
        <w:kinsoku/>
        <w:wordWrap/>
        <w:overflowPunct/>
        <w:topLinePunct w:val="0"/>
        <w:bidi w:val="0"/>
        <w:spacing w:line="360" w:lineRule="auto"/>
        <w:ind w:firstLine="480" w:firstLineChars="200"/>
        <w:jc w:val="left"/>
        <w:textAlignment w:val="auto"/>
        <w:rPr>
          <w:rFonts w:ascii="宋体" w:hAnsi="宋体"/>
          <w:color w:val="auto"/>
          <w:kern w:val="0"/>
          <w:sz w:val="24"/>
        </w:rPr>
      </w:pPr>
      <w:r>
        <w:rPr>
          <w:rFonts w:hint="eastAsia" w:ascii="宋体" w:hAnsi="宋体"/>
          <w:color w:val="auto"/>
          <w:kern w:val="0"/>
          <w:sz w:val="24"/>
        </w:rPr>
        <w:t>26-3、对仲裁裁决不服的，可向汉中市中级人民法院申请撤销仲裁；</w:t>
      </w:r>
    </w:p>
    <w:p>
      <w:pPr>
        <w:keepNext w:val="0"/>
        <w:keepLines w:val="0"/>
        <w:pageBreakBefore w:val="0"/>
        <w:widowControl w:val="0"/>
        <w:kinsoku/>
        <w:wordWrap/>
        <w:overflowPunct/>
        <w:topLinePunct w:val="0"/>
        <w:bidi w:val="0"/>
        <w:spacing w:line="360" w:lineRule="auto"/>
        <w:ind w:firstLine="480" w:firstLineChars="200"/>
        <w:jc w:val="left"/>
        <w:textAlignment w:val="auto"/>
        <w:rPr>
          <w:rFonts w:ascii="宋体" w:hAnsi="宋体"/>
          <w:color w:val="auto"/>
          <w:kern w:val="0"/>
          <w:sz w:val="24"/>
        </w:rPr>
      </w:pPr>
      <w:r>
        <w:rPr>
          <w:rFonts w:hint="eastAsia" w:ascii="宋体" w:hAnsi="宋体"/>
          <w:color w:val="auto"/>
          <w:kern w:val="0"/>
          <w:sz w:val="24"/>
        </w:rPr>
        <w:t>26-4、仲裁费除仲裁机关另有裁决外均应由败诉方负担。</w:t>
      </w:r>
    </w:p>
    <w:p>
      <w:pPr>
        <w:keepNext w:val="0"/>
        <w:keepLines w:val="0"/>
        <w:pageBreakBefore w:val="0"/>
        <w:widowControl w:val="0"/>
        <w:kinsoku/>
        <w:wordWrap/>
        <w:overflowPunct/>
        <w:topLinePunct w:val="0"/>
        <w:bidi w:val="0"/>
        <w:spacing w:line="360" w:lineRule="auto"/>
        <w:ind w:firstLine="480" w:firstLineChars="200"/>
        <w:jc w:val="left"/>
        <w:textAlignment w:val="auto"/>
        <w:rPr>
          <w:rFonts w:ascii="宋体" w:hAnsi="宋体"/>
          <w:color w:val="auto"/>
          <w:kern w:val="0"/>
          <w:sz w:val="24"/>
        </w:rPr>
      </w:pPr>
      <w:r>
        <w:rPr>
          <w:rFonts w:hint="eastAsia" w:ascii="宋体" w:hAnsi="宋体"/>
          <w:color w:val="auto"/>
          <w:kern w:val="0"/>
          <w:sz w:val="24"/>
        </w:rPr>
        <w:t>26-5、在仲裁期间，除正在进行仲裁的部分外，本合同其它部分应继续履行。</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27、合同解释</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本合同应按照中华人民共和国的现行法律进行解释。</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28、通知</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28-1、本合同一方给对方的通知应用书面形式送到合同专用条款中规定的对方的地址。传真要经书面确认。</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28-2、通知以送到日期或通知书的生效日期为生效日期，两者中以晚的一个日期为准。</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29、税款</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29-1、按照中华人民共和国税法和有关部门的规定，买方需交纳的与本合同有关的一切税费均应由买方负担。</w:t>
      </w:r>
    </w:p>
    <w:p>
      <w:pPr>
        <w:keepNext w:val="0"/>
        <w:keepLines w:val="0"/>
        <w:pageBreakBefore w:val="0"/>
        <w:widowControl w:val="0"/>
        <w:kinsoku/>
        <w:wordWrap/>
        <w:overflowPunct/>
        <w:topLinePunct w:val="0"/>
        <w:bidi w:val="0"/>
        <w:spacing w:line="360" w:lineRule="auto"/>
        <w:ind w:firstLine="480" w:firstLineChars="200"/>
        <w:textAlignment w:val="auto"/>
        <w:rPr>
          <w:rFonts w:ascii="宋体" w:hAnsi="宋体"/>
          <w:color w:val="auto"/>
          <w:kern w:val="0"/>
          <w:sz w:val="24"/>
        </w:rPr>
      </w:pPr>
      <w:r>
        <w:rPr>
          <w:rFonts w:hint="eastAsia" w:ascii="宋体" w:hAnsi="宋体"/>
          <w:color w:val="auto"/>
          <w:kern w:val="0"/>
          <w:sz w:val="24"/>
        </w:rPr>
        <w:t>29-2、按照中华人民共和国税法和有关部门的规定，卖方需交纳的与本合同有关的一切税费均应由卖方负担。</w:t>
      </w:r>
    </w:p>
    <w:p>
      <w:pPr>
        <w:keepNext w:val="0"/>
        <w:keepLines w:val="0"/>
        <w:pageBreakBefore w:val="0"/>
        <w:widowControl w:val="0"/>
        <w:kinsoku/>
        <w:wordWrap/>
        <w:overflowPunct/>
        <w:topLinePunct w:val="0"/>
        <w:bidi w:val="0"/>
        <w:spacing w:line="360" w:lineRule="auto"/>
        <w:ind w:firstLine="482" w:firstLineChars="200"/>
        <w:textAlignment w:val="auto"/>
        <w:rPr>
          <w:rFonts w:ascii="宋体" w:hAnsi="宋体"/>
          <w:b/>
          <w:bCs/>
          <w:color w:val="auto"/>
          <w:kern w:val="0"/>
          <w:sz w:val="24"/>
        </w:rPr>
      </w:pPr>
      <w:r>
        <w:rPr>
          <w:rFonts w:hint="eastAsia" w:ascii="宋体" w:hAnsi="宋体"/>
          <w:b/>
          <w:bCs/>
          <w:color w:val="auto"/>
          <w:kern w:val="0"/>
          <w:sz w:val="24"/>
        </w:rPr>
        <w:t>30、合同生效</w:t>
      </w:r>
    </w:p>
    <w:p>
      <w:pPr>
        <w:keepNext w:val="0"/>
        <w:keepLines w:val="0"/>
        <w:pageBreakBefore w:val="0"/>
        <w:widowControl w:val="0"/>
        <w:kinsoku/>
        <w:wordWrap/>
        <w:overflowPunct/>
        <w:topLinePunct w:val="0"/>
        <w:bidi w:val="0"/>
        <w:spacing w:line="360" w:lineRule="auto"/>
        <w:ind w:firstLine="480" w:firstLineChars="200"/>
        <w:textAlignment w:val="auto"/>
        <w:rPr>
          <w:rFonts w:hint="eastAsia" w:eastAsia="宋体"/>
          <w:color w:val="auto"/>
          <w:lang w:eastAsia="zh-CN"/>
        </w:rPr>
        <w:sectPr>
          <w:headerReference r:id="rId4" w:type="first"/>
          <w:footerReference r:id="rId6" w:type="first"/>
          <w:headerReference r:id="rId3" w:type="default"/>
          <w:footerReference r:id="rId5" w:type="default"/>
          <w:pgSz w:w="11906" w:h="16838"/>
          <w:pgMar w:top="1418" w:right="1417" w:bottom="1418" w:left="1023" w:header="907" w:footer="964" w:gutter="567"/>
          <w:pgNumType w:fmt="decimal"/>
          <w:cols w:space="720" w:num="1"/>
          <w:titlePg/>
          <w:docGrid w:linePitch="312" w:charSpace="0"/>
        </w:sectPr>
      </w:pPr>
      <w:r>
        <w:rPr>
          <w:rFonts w:hint="eastAsia" w:ascii="宋体" w:hAnsi="宋体"/>
          <w:color w:val="auto"/>
          <w:kern w:val="0"/>
          <w:sz w:val="24"/>
        </w:rPr>
        <w:t>本合同由买卖双方及鉴证方共同签字盖章，自鉴证方签字盖章之日起生效</w:t>
      </w:r>
      <w:r>
        <w:rPr>
          <w:rFonts w:hint="eastAsia" w:ascii="宋体" w:hAnsi="宋体"/>
          <w:color w:val="auto"/>
          <w:kern w:val="0"/>
          <w:sz w:val="24"/>
          <w:lang w:eastAsia="zh-CN"/>
        </w:rPr>
        <w:t>。</w:t>
      </w:r>
    </w:p>
    <w:p>
      <w:pPr>
        <w:spacing w:line="400" w:lineRule="exact"/>
        <w:ind w:left="-899" w:leftChars="-428" w:firstLine="954" w:firstLineChars="396"/>
        <w:rPr>
          <w:rFonts w:ascii="宋体" w:hAnsi="宋体"/>
          <w:b/>
          <w:color w:val="auto"/>
          <w:kern w:val="0"/>
          <w:sz w:val="24"/>
        </w:rPr>
      </w:pPr>
      <w:r>
        <w:rPr>
          <w:rFonts w:hint="eastAsia" w:ascii="宋体" w:hAnsi="宋体"/>
          <w:b/>
          <w:color w:val="auto"/>
          <w:kern w:val="0"/>
          <w:sz w:val="24"/>
        </w:rPr>
        <w:t>附件1—设备清单</w:t>
      </w:r>
    </w:p>
    <w:tbl>
      <w:tblPr>
        <w:tblStyle w:val="28"/>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78"/>
        <w:gridCol w:w="1282"/>
        <w:gridCol w:w="957"/>
        <w:gridCol w:w="2673"/>
        <w:gridCol w:w="1073"/>
        <w:gridCol w:w="620"/>
        <w:gridCol w:w="566"/>
        <w:gridCol w:w="718"/>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478" w:type="dxa"/>
            <w:noWrap w:val="0"/>
            <w:vAlign w:val="center"/>
          </w:tcPr>
          <w:p>
            <w:pPr>
              <w:pStyle w:val="12"/>
              <w:jc w:val="center"/>
              <w:rPr>
                <w:rFonts w:hAnsi="宋体"/>
                <w:color w:val="auto"/>
                <w:spacing w:val="-20"/>
                <w:sz w:val="22"/>
                <w:szCs w:val="22"/>
                <w:lang w:val="en-US" w:eastAsia="zh-CN"/>
              </w:rPr>
            </w:pPr>
            <w:r>
              <w:rPr>
                <w:rFonts w:hint="eastAsia" w:hAnsi="宋体"/>
                <w:color w:val="auto"/>
                <w:spacing w:val="-20"/>
                <w:sz w:val="22"/>
                <w:szCs w:val="22"/>
                <w:lang w:val="en-US" w:eastAsia="zh-CN"/>
              </w:rPr>
              <w:t>序号</w:t>
            </w:r>
          </w:p>
        </w:tc>
        <w:tc>
          <w:tcPr>
            <w:tcW w:w="1282" w:type="dxa"/>
            <w:noWrap w:val="0"/>
            <w:vAlign w:val="center"/>
          </w:tcPr>
          <w:p>
            <w:pPr>
              <w:pStyle w:val="12"/>
              <w:jc w:val="center"/>
              <w:rPr>
                <w:rFonts w:hAnsi="宋体"/>
                <w:color w:val="auto"/>
                <w:spacing w:val="-20"/>
                <w:sz w:val="22"/>
                <w:szCs w:val="22"/>
                <w:lang w:val="en-US" w:eastAsia="zh-CN"/>
              </w:rPr>
            </w:pPr>
            <w:r>
              <w:rPr>
                <w:rFonts w:hint="eastAsia" w:hAnsi="宋体"/>
                <w:color w:val="auto"/>
                <w:spacing w:val="-20"/>
                <w:sz w:val="22"/>
                <w:szCs w:val="22"/>
                <w:lang w:val="en-US" w:eastAsia="zh-CN"/>
              </w:rPr>
              <w:t>设备名称</w:t>
            </w:r>
          </w:p>
        </w:tc>
        <w:tc>
          <w:tcPr>
            <w:tcW w:w="957" w:type="dxa"/>
            <w:noWrap w:val="0"/>
            <w:vAlign w:val="center"/>
          </w:tcPr>
          <w:p>
            <w:pPr>
              <w:pStyle w:val="12"/>
              <w:jc w:val="center"/>
              <w:rPr>
                <w:rFonts w:hAnsi="宋体"/>
                <w:color w:val="auto"/>
                <w:spacing w:val="-20"/>
                <w:sz w:val="22"/>
                <w:szCs w:val="22"/>
                <w:lang w:val="en-US" w:eastAsia="zh-CN"/>
              </w:rPr>
            </w:pPr>
            <w:r>
              <w:rPr>
                <w:rFonts w:hint="eastAsia" w:hAnsi="宋体"/>
                <w:color w:val="auto"/>
                <w:spacing w:val="-20"/>
                <w:sz w:val="22"/>
                <w:szCs w:val="22"/>
                <w:lang w:val="en-US" w:eastAsia="zh-CN"/>
              </w:rPr>
              <w:t>品 牌</w:t>
            </w:r>
          </w:p>
        </w:tc>
        <w:tc>
          <w:tcPr>
            <w:tcW w:w="2673" w:type="dxa"/>
            <w:noWrap w:val="0"/>
            <w:vAlign w:val="center"/>
          </w:tcPr>
          <w:p>
            <w:pPr>
              <w:pStyle w:val="12"/>
              <w:jc w:val="center"/>
              <w:rPr>
                <w:rFonts w:hAnsi="宋体"/>
                <w:color w:val="auto"/>
                <w:spacing w:val="-20"/>
                <w:sz w:val="22"/>
                <w:szCs w:val="22"/>
                <w:lang w:val="en-US" w:eastAsia="zh-CN"/>
              </w:rPr>
            </w:pPr>
            <w:r>
              <w:rPr>
                <w:rFonts w:hint="eastAsia" w:hAnsi="宋体"/>
                <w:color w:val="auto"/>
                <w:sz w:val="22"/>
                <w:szCs w:val="22"/>
                <w:lang w:val="en-US" w:eastAsia="zh-CN"/>
              </w:rPr>
              <w:t>规格型号（详细技术参数）</w:t>
            </w:r>
          </w:p>
        </w:tc>
        <w:tc>
          <w:tcPr>
            <w:tcW w:w="1073" w:type="dxa"/>
            <w:noWrap w:val="0"/>
            <w:vAlign w:val="center"/>
          </w:tcPr>
          <w:p>
            <w:pPr>
              <w:pStyle w:val="12"/>
              <w:jc w:val="center"/>
              <w:rPr>
                <w:rFonts w:hAnsi="宋体"/>
                <w:color w:val="auto"/>
                <w:sz w:val="22"/>
                <w:szCs w:val="22"/>
                <w:lang w:val="en-US" w:eastAsia="zh-CN"/>
              </w:rPr>
            </w:pPr>
            <w:r>
              <w:rPr>
                <w:rFonts w:hint="eastAsia" w:hAnsi="宋体"/>
                <w:color w:val="auto"/>
                <w:spacing w:val="-20"/>
                <w:sz w:val="22"/>
                <w:szCs w:val="22"/>
                <w:lang w:val="en-US" w:eastAsia="zh-CN"/>
              </w:rPr>
              <w:t>产 地</w:t>
            </w:r>
          </w:p>
        </w:tc>
        <w:tc>
          <w:tcPr>
            <w:tcW w:w="620" w:type="dxa"/>
            <w:noWrap w:val="0"/>
            <w:vAlign w:val="center"/>
          </w:tcPr>
          <w:p>
            <w:pPr>
              <w:pStyle w:val="12"/>
              <w:jc w:val="center"/>
              <w:rPr>
                <w:rFonts w:hAnsi="宋体"/>
                <w:color w:val="auto"/>
                <w:sz w:val="22"/>
                <w:szCs w:val="22"/>
                <w:lang w:val="en-US" w:eastAsia="zh-CN"/>
              </w:rPr>
            </w:pPr>
            <w:r>
              <w:rPr>
                <w:rFonts w:hint="eastAsia" w:hAnsi="宋体"/>
                <w:color w:val="auto"/>
                <w:sz w:val="22"/>
                <w:szCs w:val="22"/>
                <w:lang w:val="en-US" w:eastAsia="zh-CN"/>
              </w:rPr>
              <w:t>单位</w:t>
            </w:r>
          </w:p>
        </w:tc>
        <w:tc>
          <w:tcPr>
            <w:tcW w:w="566" w:type="dxa"/>
            <w:noWrap w:val="0"/>
            <w:vAlign w:val="center"/>
          </w:tcPr>
          <w:p>
            <w:pPr>
              <w:pStyle w:val="12"/>
              <w:ind w:firstLine="15" w:firstLineChars="7"/>
              <w:rPr>
                <w:rFonts w:hAnsi="宋体"/>
                <w:color w:val="auto"/>
                <w:sz w:val="22"/>
                <w:szCs w:val="22"/>
                <w:lang w:val="en-US" w:eastAsia="zh-CN"/>
              </w:rPr>
            </w:pPr>
            <w:r>
              <w:rPr>
                <w:rFonts w:hint="eastAsia" w:hAnsi="宋体"/>
                <w:color w:val="auto"/>
                <w:sz w:val="22"/>
                <w:szCs w:val="22"/>
                <w:lang w:val="en-US" w:eastAsia="zh-CN"/>
              </w:rPr>
              <w:t>数量</w:t>
            </w:r>
          </w:p>
        </w:tc>
        <w:tc>
          <w:tcPr>
            <w:tcW w:w="718" w:type="dxa"/>
            <w:noWrap w:val="0"/>
            <w:vAlign w:val="center"/>
          </w:tcPr>
          <w:p>
            <w:pPr>
              <w:pStyle w:val="12"/>
              <w:jc w:val="center"/>
              <w:rPr>
                <w:rFonts w:hAnsi="宋体"/>
                <w:color w:val="auto"/>
                <w:sz w:val="22"/>
                <w:szCs w:val="22"/>
                <w:lang w:val="en-US" w:eastAsia="zh-CN"/>
              </w:rPr>
            </w:pPr>
            <w:r>
              <w:rPr>
                <w:rFonts w:hint="eastAsia" w:hAnsi="宋体"/>
                <w:color w:val="auto"/>
                <w:sz w:val="22"/>
                <w:szCs w:val="22"/>
                <w:lang w:val="en-US" w:eastAsia="zh-CN"/>
              </w:rPr>
              <w:t>单价</w:t>
            </w:r>
          </w:p>
          <w:p>
            <w:pPr>
              <w:pStyle w:val="12"/>
              <w:jc w:val="center"/>
              <w:rPr>
                <w:rFonts w:hAnsi="宋体"/>
                <w:color w:val="auto"/>
                <w:sz w:val="22"/>
                <w:szCs w:val="22"/>
                <w:lang w:val="en-US" w:eastAsia="zh-CN"/>
              </w:rPr>
            </w:pPr>
            <w:r>
              <w:rPr>
                <w:rFonts w:hint="eastAsia" w:hAnsi="宋体"/>
                <w:color w:val="auto"/>
                <w:sz w:val="22"/>
                <w:szCs w:val="22"/>
                <w:lang w:val="en-US" w:eastAsia="zh-CN"/>
              </w:rPr>
              <w:t>(万元)</w:t>
            </w:r>
          </w:p>
        </w:tc>
        <w:tc>
          <w:tcPr>
            <w:tcW w:w="837" w:type="dxa"/>
            <w:noWrap w:val="0"/>
            <w:vAlign w:val="center"/>
          </w:tcPr>
          <w:p>
            <w:pPr>
              <w:pStyle w:val="12"/>
              <w:jc w:val="center"/>
              <w:rPr>
                <w:rFonts w:hAnsi="宋体"/>
                <w:color w:val="auto"/>
                <w:sz w:val="22"/>
                <w:szCs w:val="22"/>
                <w:lang w:val="en-US" w:eastAsia="zh-CN"/>
              </w:rPr>
            </w:pPr>
            <w:r>
              <w:rPr>
                <w:rFonts w:hint="eastAsia" w:hAnsi="宋体"/>
                <w:color w:val="auto"/>
                <w:sz w:val="22"/>
                <w:szCs w:val="22"/>
                <w:lang w:val="en-US" w:eastAsia="zh-CN"/>
              </w:rPr>
              <w:t>合计</w:t>
            </w:r>
          </w:p>
          <w:p>
            <w:pPr>
              <w:pStyle w:val="12"/>
              <w:jc w:val="center"/>
              <w:rPr>
                <w:rFonts w:hAnsi="宋体"/>
                <w:color w:val="auto"/>
                <w:sz w:val="22"/>
                <w:szCs w:val="22"/>
                <w:lang w:val="en-US" w:eastAsia="zh-CN"/>
              </w:rPr>
            </w:pPr>
            <w:r>
              <w:rPr>
                <w:rFonts w:hint="eastAsia" w:hAnsi="宋体"/>
                <w:color w:val="auto"/>
                <w:sz w:val="22"/>
                <w:szCs w:val="22"/>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478" w:type="dxa"/>
            <w:noWrap w:val="0"/>
            <w:vAlign w:val="center"/>
          </w:tcPr>
          <w:p>
            <w:pPr>
              <w:jc w:val="center"/>
              <w:rPr>
                <w:rFonts w:ascii="宋体" w:hAnsi="宋体" w:cs="宋体"/>
                <w:color w:val="auto"/>
                <w:sz w:val="22"/>
                <w:szCs w:val="22"/>
              </w:rPr>
            </w:pPr>
            <w:r>
              <w:rPr>
                <w:rFonts w:hint="eastAsia" w:ascii="宋体" w:hAnsi="宋体"/>
                <w:color w:val="auto"/>
                <w:sz w:val="22"/>
                <w:szCs w:val="22"/>
              </w:rPr>
              <w:t>1</w:t>
            </w:r>
          </w:p>
        </w:tc>
        <w:tc>
          <w:tcPr>
            <w:tcW w:w="1282" w:type="dxa"/>
            <w:noWrap w:val="0"/>
            <w:vAlign w:val="center"/>
          </w:tcPr>
          <w:p>
            <w:pPr>
              <w:jc w:val="center"/>
              <w:rPr>
                <w:rFonts w:ascii="宋体" w:hAnsi="宋体" w:cs="宋体"/>
                <w:color w:val="auto"/>
                <w:sz w:val="22"/>
                <w:szCs w:val="22"/>
              </w:rPr>
            </w:pPr>
          </w:p>
        </w:tc>
        <w:tc>
          <w:tcPr>
            <w:tcW w:w="957" w:type="dxa"/>
            <w:noWrap w:val="0"/>
            <w:vAlign w:val="center"/>
          </w:tcPr>
          <w:p>
            <w:pPr>
              <w:jc w:val="center"/>
              <w:rPr>
                <w:rFonts w:ascii="宋体" w:hAnsi="宋体" w:cs="宋体"/>
                <w:color w:val="auto"/>
                <w:sz w:val="22"/>
                <w:szCs w:val="22"/>
              </w:rPr>
            </w:pPr>
          </w:p>
        </w:tc>
        <w:tc>
          <w:tcPr>
            <w:tcW w:w="2673" w:type="dxa"/>
            <w:noWrap w:val="0"/>
            <w:vAlign w:val="center"/>
          </w:tcPr>
          <w:p>
            <w:pPr>
              <w:pStyle w:val="12"/>
              <w:spacing w:line="320" w:lineRule="exact"/>
              <w:ind w:firstLine="431" w:firstLineChars="196"/>
              <w:rPr>
                <w:rFonts w:hAnsi="宋体"/>
                <w:color w:val="auto"/>
                <w:sz w:val="22"/>
                <w:szCs w:val="22"/>
                <w:lang w:val="en-US" w:eastAsia="zh-CN"/>
              </w:rPr>
            </w:pPr>
          </w:p>
        </w:tc>
        <w:tc>
          <w:tcPr>
            <w:tcW w:w="1073" w:type="dxa"/>
            <w:noWrap w:val="0"/>
            <w:vAlign w:val="center"/>
          </w:tcPr>
          <w:p>
            <w:pPr>
              <w:jc w:val="center"/>
              <w:rPr>
                <w:rFonts w:ascii="宋体" w:hAnsi="宋体" w:cs="宋体"/>
                <w:color w:val="auto"/>
                <w:sz w:val="22"/>
                <w:szCs w:val="22"/>
              </w:rPr>
            </w:pPr>
          </w:p>
        </w:tc>
        <w:tc>
          <w:tcPr>
            <w:tcW w:w="620" w:type="dxa"/>
            <w:noWrap w:val="0"/>
            <w:vAlign w:val="center"/>
          </w:tcPr>
          <w:p>
            <w:pPr>
              <w:jc w:val="center"/>
              <w:rPr>
                <w:rFonts w:ascii="宋体" w:hAnsi="宋体" w:cs="宋体"/>
                <w:color w:val="auto"/>
                <w:sz w:val="22"/>
                <w:szCs w:val="22"/>
              </w:rPr>
            </w:pPr>
          </w:p>
        </w:tc>
        <w:tc>
          <w:tcPr>
            <w:tcW w:w="566" w:type="dxa"/>
            <w:noWrap w:val="0"/>
            <w:vAlign w:val="center"/>
          </w:tcPr>
          <w:p>
            <w:pPr>
              <w:jc w:val="center"/>
              <w:rPr>
                <w:rFonts w:ascii="宋体" w:hAnsi="宋体" w:cs="宋体"/>
                <w:color w:val="auto"/>
                <w:sz w:val="22"/>
                <w:szCs w:val="22"/>
              </w:rPr>
            </w:pPr>
          </w:p>
        </w:tc>
        <w:tc>
          <w:tcPr>
            <w:tcW w:w="718" w:type="dxa"/>
            <w:noWrap w:val="0"/>
            <w:vAlign w:val="center"/>
          </w:tcPr>
          <w:p>
            <w:pPr>
              <w:jc w:val="center"/>
              <w:rPr>
                <w:rFonts w:ascii="宋体" w:hAnsi="宋体" w:cs="宋体"/>
                <w:color w:val="auto"/>
                <w:sz w:val="22"/>
                <w:szCs w:val="22"/>
              </w:rPr>
            </w:pPr>
          </w:p>
        </w:tc>
        <w:tc>
          <w:tcPr>
            <w:tcW w:w="837" w:type="dxa"/>
            <w:noWrap w:val="0"/>
            <w:vAlign w:val="center"/>
          </w:tcPr>
          <w:p>
            <w:pPr>
              <w:jc w:val="center"/>
              <w:rPr>
                <w:rFonts w:ascii="宋体" w:hAnsi="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478" w:type="dxa"/>
            <w:noWrap w:val="0"/>
            <w:vAlign w:val="center"/>
          </w:tcPr>
          <w:p>
            <w:pPr>
              <w:jc w:val="center"/>
              <w:rPr>
                <w:rFonts w:ascii="宋体" w:hAnsi="宋体" w:cs="宋体"/>
                <w:color w:val="auto"/>
                <w:sz w:val="22"/>
                <w:szCs w:val="22"/>
              </w:rPr>
            </w:pPr>
            <w:r>
              <w:rPr>
                <w:rFonts w:hint="eastAsia" w:ascii="宋体" w:hAnsi="宋体"/>
                <w:color w:val="auto"/>
                <w:sz w:val="22"/>
                <w:szCs w:val="22"/>
              </w:rPr>
              <w:t>2</w:t>
            </w:r>
          </w:p>
        </w:tc>
        <w:tc>
          <w:tcPr>
            <w:tcW w:w="1282" w:type="dxa"/>
            <w:noWrap w:val="0"/>
            <w:vAlign w:val="center"/>
          </w:tcPr>
          <w:p>
            <w:pPr>
              <w:jc w:val="center"/>
              <w:rPr>
                <w:rFonts w:ascii="宋体" w:hAnsi="宋体" w:cs="宋体"/>
                <w:color w:val="auto"/>
                <w:sz w:val="22"/>
                <w:szCs w:val="22"/>
              </w:rPr>
            </w:pPr>
          </w:p>
        </w:tc>
        <w:tc>
          <w:tcPr>
            <w:tcW w:w="957" w:type="dxa"/>
            <w:noWrap w:val="0"/>
            <w:vAlign w:val="center"/>
          </w:tcPr>
          <w:p>
            <w:pPr>
              <w:jc w:val="center"/>
              <w:rPr>
                <w:rFonts w:ascii="宋体" w:hAnsi="宋体" w:cs="宋体"/>
                <w:color w:val="auto"/>
                <w:sz w:val="22"/>
                <w:szCs w:val="22"/>
              </w:rPr>
            </w:pPr>
          </w:p>
        </w:tc>
        <w:tc>
          <w:tcPr>
            <w:tcW w:w="2673" w:type="dxa"/>
            <w:noWrap w:val="0"/>
            <w:vAlign w:val="top"/>
          </w:tcPr>
          <w:p>
            <w:pPr>
              <w:pStyle w:val="12"/>
              <w:spacing w:line="320" w:lineRule="exact"/>
              <w:ind w:firstLine="431" w:firstLineChars="196"/>
              <w:rPr>
                <w:rFonts w:hAnsi="宋体"/>
                <w:color w:val="auto"/>
                <w:sz w:val="22"/>
                <w:szCs w:val="22"/>
                <w:lang w:val="en-US" w:eastAsia="zh-CN"/>
              </w:rPr>
            </w:pPr>
          </w:p>
        </w:tc>
        <w:tc>
          <w:tcPr>
            <w:tcW w:w="1073" w:type="dxa"/>
            <w:noWrap w:val="0"/>
            <w:vAlign w:val="center"/>
          </w:tcPr>
          <w:p>
            <w:pPr>
              <w:jc w:val="center"/>
              <w:rPr>
                <w:rFonts w:ascii="宋体" w:hAnsi="宋体" w:cs="宋体"/>
                <w:color w:val="auto"/>
                <w:sz w:val="22"/>
                <w:szCs w:val="22"/>
              </w:rPr>
            </w:pPr>
          </w:p>
        </w:tc>
        <w:tc>
          <w:tcPr>
            <w:tcW w:w="620" w:type="dxa"/>
            <w:noWrap w:val="0"/>
            <w:vAlign w:val="center"/>
          </w:tcPr>
          <w:p>
            <w:pPr>
              <w:jc w:val="center"/>
              <w:rPr>
                <w:rFonts w:ascii="宋体" w:hAnsi="宋体" w:cs="宋体"/>
                <w:color w:val="auto"/>
                <w:sz w:val="22"/>
                <w:szCs w:val="22"/>
              </w:rPr>
            </w:pPr>
          </w:p>
        </w:tc>
        <w:tc>
          <w:tcPr>
            <w:tcW w:w="566" w:type="dxa"/>
            <w:noWrap w:val="0"/>
            <w:vAlign w:val="center"/>
          </w:tcPr>
          <w:p>
            <w:pPr>
              <w:jc w:val="center"/>
              <w:rPr>
                <w:rFonts w:ascii="宋体" w:hAnsi="宋体" w:cs="宋体"/>
                <w:color w:val="auto"/>
                <w:sz w:val="22"/>
                <w:szCs w:val="22"/>
              </w:rPr>
            </w:pPr>
          </w:p>
        </w:tc>
        <w:tc>
          <w:tcPr>
            <w:tcW w:w="718" w:type="dxa"/>
            <w:noWrap w:val="0"/>
            <w:vAlign w:val="center"/>
          </w:tcPr>
          <w:p>
            <w:pPr>
              <w:jc w:val="center"/>
              <w:rPr>
                <w:rFonts w:ascii="宋体" w:hAnsi="宋体" w:cs="宋体"/>
                <w:color w:val="auto"/>
                <w:sz w:val="22"/>
                <w:szCs w:val="22"/>
              </w:rPr>
            </w:pPr>
          </w:p>
        </w:tc>
        <w:tc>
          <w:tcPr>
            <w:tcW w:w="837" w:type="dxa"/>
            <w:noWrap w:val="0"/>
            <w:vAlign w:val="center"/>
          </w:tcPr>
          <w:p>
            <w:pPr>
              <w:jc w:val="center"/>
              <w:rPr>
                <w:rFonts w:ascii="宋体" w:hAnsi="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9204" w:type="dxa"/>
            <w:gridSpan w:val="9"/>
            <w:noWrap w:val="0"/>
            <w:vAlign w:val="center"/>
          </w:tcPr>
          <w:p>
            <w:pPr>
              <w:jc w:val="left"/>
              <w:rPr>
                <w:rFonts w:ascii="宋体" w:hAnsi="宋体" w:cs="宋体"/>
                <w:color w:val="auto"/>
                <w:sz w:val="22"/>
                <w:szCs w:val="22"/>
              </w:rPr>
            </w:pPr>
            <w:r>
              <w:rPr>
                <w:rFonts w:hint="eastAsia" w:ascii="宋体" w:hAnsi="宋体"/>
                <w:color w:val="auto"/>
                <w:sz w:val="22"/>
                <w:szCs w:val="22"/>
              </w:rPr>
              <w:t>合计：   人民币大小写</w:t>
            </w:r>
          </w:p>
        </w:tc>
      </w:tr>
    </w:tbl>
    <w:p>
      <w:pPr>
        <w:spacing w:line="400" w:lineRule="exact"/>
        <w:ind w:left="-899" w:leftChars="-428" w:firstLine="472" w:firstLineChars="196"/>
        <w:rPr>
          <w:rFonts w:hint="eastAsia" w:ascii="宋体" w:hAnsi="宋体"/>
          <w:b/>
          <w:color w:val="auto"/>
          <w:kern w:val="0"/>
          <w:sz w:val="24"/>
        </w:rPr>
      </w:pPr>
      <w:r>
        <w:rPr>
          <w:rFonts w:hint="eastAsia" w:ascii="宋体" w:hAnsi="宋体"/>
          <w:b/>
          <w:color w:val="auto"/>
          <w:kern w:val="0"/>
          <w:sz w:val="24"/>
        </w:rPr>
        <w:t>注：招标文件和投标文件为本合同的附件：详细技术参数详见招标文件和投标文件。</w:t>
      </w:r>
    </w:p>
    <w:p>
      <w:pPr>
        <w:spacing w:line="400" w:lineRule="exact"/>
        <w:ind w:left="-899" w:leftChars="-428" w:firstLine="472" w:firstLineChars="196"/>
        <w:rPr>
          <w:rFonts w:hint="eastAsia" w:ascii="宋体" w:hAnsi="宋体"/>
          <w:b/>
          <w:color w:val="auto"/>
          <w:kern w:val="0"/>
          <w:sz w:val="24"/>
        </w:rPr>
      </w:pPr>
    </w:p>
    <w:p>
      <w:pPr>
        <w:keepNext w:val="0"/>
        <w:keepLines w:val="0"/>
        <w:pageBreakBefore w:val="0"/>
        <w:widowControl w:val="0"/>
        <w:kinsoku/>
        <w:wordWrap/>
        <w:overflowPunct/>
        <w:topLinePunct w:val="0"/>
        <w:autoSpaceDE/>
        <w:autoSpaceDN/>
        <w:bidi w:val="0"/>
        <w:adjustRightInd/>
        <w:snapToGrid/>
        <w:spacing w:line="360" w:lineRule="auto"/>
        <w:ind w:left="-899" w:leftChars="-428" w:firstLine="472" w:firstLineChars="196"/>
        <w:textAlignment w:val="auto"/>
        <w:rPr>
          <w:rFonts w:ascii="宋体" w:hAnsi="宋体"/>
          <w:color w:val="auto"/>
          <w:kern w:val="0"/>
          <w:sz w:val="24"/>
          <w:szCs w:val="24"/>
        </w:rPr>
      </w:pPr>
      <w:r>
        <w:rPr>
          <w:rFonts w:hint="eastAsia" w:ascii="宋体" w:hAnsi="宋体"/>
          <w:b/>
          <w:color w:val="auto"/>
          <w:kern w:val="0"/>
          <w:sz w:val="24"/>
        </w:rPr>
        <w:t>附件2—质量保证承诺</w:t>
      </w:r>
      <w:r>
        <w:rPr>
          <w:rFonts w:hint="eastAsia" w:ascii="宋体" w:hAnsi="宋体"/>
          <w:color w:val="auto"/>
          <w:kern w:val="0"/>
          <w:sz w:val="24"/>
        </w:rPr>
        <w:t xml:space="preserve"> </w:t>
      </w:r>
      <w:r>
        <w:rPr>
          <w:rFonts w:hint="eastAsia" w:ascii="宋体" w:hAnsi="宋体"/>
          <w:b/>
          <w:color w:val="auto"/>
          <w:kern w:val="0"/>
          <w:sz w:val="24"/>
          <w:szCs w:val="24"/>
        </w:rPr>
        <w:t>（投标文件里相关内容）</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4"/>
          <w:szCs w:val="24"/>
        </w:rPr>
      </w:pPr>
      <w:r>
        <w:rPr>
          <w:rFonts w:hint="eastAsia"/>
          <w:color w:val="auto"/>
          <w:sz w:val="24"/>
          <w:szCs w:val="24"/>
        </w:rPr>
        <w:t>一、售前质量承诺: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4"/>
          <w:szCs w:val="24"/>
        </w:rPr>
      </w:pPr>
      <w:r>
        <w:rPr>
          <w:rFonts w:hint="eastAsia"/>
          <w:color w:val="auto"/>
          <w:sz w:val="24"/>
          <w:szCs w:val="24"/>
        </w:rPr>
        <w:t>二、售中服务承诺：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rPr>
      </w:pPr>
      <w:r>
        <w:rPr>
          <w:rFonts w:hint="eastAsia"/>
          <w:color w:val="auto"/>
          <w:sz w:val="24"/>
          <w:szCs w:val="24"/>
          <w:lang w:eastAsia="zh-CN"/>
        </w:rPr>
        <w:t>三、</w:t>
      </w:r>
      <w:r>
        <w:rPr>
          <w:rFonts w:hint="eastAsia"/>
          <w:color w:val="auto"/>
          <w:sz w:val="24"/>
          <w:szCs w:val="24"/>
        </w:rPr>
        <w:t>售后服务内容（承诺）和期限：</w:t>
      </w:r>
    </w:p>
    <w:p>
      <w:pPr>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textAlignment w:val="auto"/>
        <w:rPr>
          <w:rFonts w:ascii="宋体" w:hAnsi="宋体"/>
          <w:b/>
          <w:color w:val="auto"/>
          <w:kern w:val="0"/>
          <w:sz w:val="24"/>
        </w:rPr>
      </w:pPr>
      <w:r>
        <w:rPr>
          <w:rFonts w:hint="eastAsia" w:ascii="宋体" w:hAnsi="宋体"/>
          <w:b/>
          <w:color w:val="auto"/>
          <w:kern w:val="0"/>
          <w:sz w:val="24"/>
        </w:rPr>
        <w:t>附件3—售后服务方案</w:t>
      </w:r>
      <w:r>
        <w:rPr>
          <w:rFonts w:hint="eastAsia" w:ascii="宋体" w:hAnsi="宋体"/>
          <w:b/>
          <w:color w:val="auto"/>
          <w:kern w:val="0"/>
          <w:sz w:val="24"/>
          <w:szCs w:val="24"/>
        </w:rPr>
        <w:t>（投标文件里相关内容）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lang w:eastAsia="zh-CN"/>
        </w:rPr>
      </w:pPr>
      <w:r>
        <w:rPr>
          <w:rFonts w:hint="eastAsia"/>
          <w:color w:val="auto"/>
          <w:sz w:val="24"/>
          <w:szCs w:val="24"/>
        </w:rPr>
        <w:t>一、售后服务概述</w:t>
      </w:r>
      <w:r>
        <w:rPr>
          <w:rFonts w:hint="eastAsia"/>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lang w:eastAsia="zh-CN"/>
        </w:rPr>
      </w:pPr>
      <w:r>
        <w:rPr>
          <w:rFonts w:hint="eastAsia"/>
          <w:color w:val="auto"/>
          <w:sz w:val="24"/>
          <w:szCs w:val="24"/>
        </w:rPr>
        <w:t>二、故障报修服务</w:t>
      </w:r>
      <w:r>
        <w:rPr>
          <w:rFonts w:hint="eastAsia"/>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lang w:eastAsia="zh-CN"/>
        </w:rPr>
      </w:pPr>
      <w:r>
        <w:rPr>
          <w:rFonts w:hint="eastAsia"/>
          <w:color w:val="auto"/>
          <w:sz w:val="24"/>
          <w:szCs w:val="24"/>
        </w:rPr>
        <w:t>三、满意度及回访调查服务</w:t>
      </w:r>
      <w:r>
        <w:rPr>
          <w:rFonts w:hint="eastAsia"/>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lang w:eastAsia="zh-CN"/>
        </w:rPr>
      </w:pPr>
      <w:r>
        <w:rPr>
          <w:rFonts w:hint="eastAsia"/>
          <w:color w:val="auto"/>
          <w:sz w:val="24"/>
          <w:szCs w:val="24"/>
        </w:rPr>
        <w:t>四、培训服务</w:t>
      </w:r>
      <w:r>
        <w:rPr>
          <w:rFonts w:hint="eastAsia"/>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textAlignment w:val="auto"/>
        <w:rPr>
          <w:rFonts w:ascii="宋体" w:hAnsi="宋体"/>
          <w:b/>
          <w:color w:val="auto"/>
          <w:kern w:val="0"/>
          <w:sz w:val="24"/>
        </w:rPr>
      </w:pPr>
      <w:r>
        <w:rPr>
          <w:rFonts w:hint="eastAsia" w:ascii="宋体" w:hAnsi="宋体"/>
          <w:b/>
          <w:color w:val="auto"/>
          <w:kern w:val="0"/>
          <w:sz w:val="24"/>
        </w:rPr>
        <w:t>附件4—培训计划</w:t>
      </w:r>
      <w:r>
        <w:rPr>
          <w:rFonts w:hint="eastAsia" w:ascii="宋体" w:hAnsi="宋体"/>
          <w:b/>
          <w:color w:val="auto"/>
          <w:kern w:val="0"/>
          <w:sz w:val="24"/>
          <w:szCs w:val="24"/>
        </w:rPr>
        <w:t>（投标文件里相关内容）</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4"/>
          <w:szCs w:val="24"/>
        </w:rPr>
      </w:pPr>
      <w:r>
        <w:rPr>
          <w:rFonts w:hint="eastAsia"/>
          <w:color w:val="auto"/>
          <w:sz w:val="24"/>
          <w:szCs w:val="24"/>
        </w:rPr>
        <w:t>一、培训时间：</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4"/>
          <w:szCs w:val="24"/>
        </w:rPr>
      </w:pPr>
      <w:r>
        <w:rPr>
          <w:rFonts w:hint="eastAsia"/>
          <w:color w:val="auto"/>
          <w:sz w:val="24"/>
          <w:szCs w:val="24"/>
        </w:rPr>
        <w:t>二、培训地点：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4"/>
          <w:szCs w:val="24"/>
        </w:rPr>
      </w:pPr>
      <w:r>
        <w:rPr>
          <w:rFonts w:hint="eastAsia"/>
          <w:color w:val="auto"/>
          <w:sz w:val="24"/>
          <w:szCs w:val="24"/>
        </w:rPr>
        <w:t>三、培训人员数量：</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4"/>
          <w:szCs w:val="24"/>
        </w:rPr>
      </w:pPr>
      <w:r>
        <w:rPr>
          <w:rFonts w:hint="eastAsia"/>
          <w:color w:val="auto"/>
          <w:sz w:val="24"/>
          <w:szCs w:val="24"/>
        </w:rPr>
        <w:t>四、培训对象：</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4"/>
          <w:szCs w:val="24"/>
        </w:rPr>
      </w:pPr>
      <w:r>
        <w:rPr>
          <w:rFonts w:hint="eastAsia"/>
          <w:color w:val="auto"/>
          <w:sz w:val="24"/>
          <w:szCs w:val="24"/>
        </w:rPr>
        <w:t>五、培训主要内容：</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4"/>
          <w:szCs w:val="24"/>
        </w:rPr>
      </w:pPr>
      <w:r>
        <w:rPr>
          <w:rFonts w:hint="eastAsia"/>
          <w:color w:val="auto"/>
          <w:sz w:val="24"/>
          <w:szCs w:val="24"/>
        </w:rPr>
        <w:t>六、培训步骤：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rPr>
      </w:pPr>
      <w:r>
        <w:rPr>
          <w:rFonts w:hint="eastAsia"/>
          <w:color w:val="auto"/>
          <w:sz w:val="24"/>
          <w:szCs w:val="24"/>
        </w:rPr>
        <w:t>1、施工前：</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olor w:val="auto"/>
          <w:sz w:val="24"/>
          <w:szCs w:val="24"/>
          <w:lang w:eastAsia="zh-CN"/>
        </w:rPr>
      </w:pPr>
      <w:r>
        <w:rPr>
          <w:rFonts w:hint="eastAsia"/>
          <w:color w:val="auto"/>
          <w:sz w:val="24"/>
          <w:szCs w:val="24"/>
        </w:rPr>
        <w:t>2、施工</w:t>
      </w:r>
      <w:r>
        <w:rPr>
          <w:rFonts w:hint="eastAsia"/>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rPr>
      </w:pPr>
      <w:r>
        <w:rPr>
          <w:rFonts w:hint="eastAsia"/>
          <w:color w:val="auto"/>
          <w:sz w:val="24"/>
          <w:szCs w:val="24"/>
        </w:rPr>
        <w:t>3、施工后：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rPr>
      </w:pPr>
      <w:r>
        <w:rPr>
          <w:rFonts w:hint="eastAsia"/>
          <w:color w:val="auto"/>
          <w:sz w:val="24"/>
          <w:szCs w:val="24"/>
        </w:rPr>
        <w:t>4、培训水平：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b/>
          <w:color w:val="auto"/>
          <w:sz w:val="36"/>
          <w:szCs w:val="36"/>
        </w:rPr>
      </w:pPr>
      <w:r>
        <w:rPr>
          <w:rFonts w:hint="eastAsia"/>
          <w:color w:val="auto"/>
          <w:sz w:val="24"/>
          <w:szCs w:val="24"/>
        </w:rPr>
        <w:t>七、培训费用：免费</w:t>
      </w:r>
    </w:p>
    <w:p>
      <w:pPr>
        <w:pStyle w:val="3"/>
        <w:numPr>
          <w:ilvl w:val="0"/>
          <w:numId w:val="3"/>
        </w:numPr>
        <w:rPr>
          <w:rFonts w:hint="eastAsia" w:asciiTheme="minorEastAsia" w:hAnsiTheme="minorEastAsia" w:eastAsiaTheme="minorEastAsia"/>
          <w:b/>
          <w:color w:val="auto"/>
          <w:sz w:val="36"/>
          <w:szCs w:val="36"/>
        </w:rPr>
      </w:pPr>
      <w:bookmarkStart w:id="64" w:name="_Toc526757112"/>
      <w:r>
        <w:rPr>
          <w:rFonts w:hint="eastAsia" w:asciiTheme="minorEastAsia" w:hAnsiTheme="minorEastAsia" w:eastAsiaTheme="minorEastAsia"/>
          <w:b/>
          <w:color w:val="auto"/>
          <w:sz w:val="36"/>
          <w:szCs w:val="36"/>
        </w:rPr>
        <w:t xml:space="preserve"> </w:t>
      </w:r>
      <w:r>
        <w:rPr>
          <w:rFonts w:hint="eastAsia" w:asciiTheme="minorEastAsia" w:hAnsiTheme="minorEastAsia" w:eastAsiaTheme="minorEastAsia"/>
          <w:b/>
          <w:color w:val="auto"/>
          <w:sz w:val="36"/>
          <w:szCs w:val="36"/>
          <w:lang w:eastAsia="zh-CN"/>
        </w:rPr>
        <w:t>采购内容及</w:t>
      </w:r>
      <w:r>
        <w:rPr>
          <w:rFonts w:hint="eastAsia" w:asciiTheme="minorEastAsia" w:hAnsiTheme="minorEastAsia" w:eastAsiaTheme="minorEastAsia"/>
          <w:b/>
          <w:color w:val="auto"/>
          <w:sz w:val="36"/>
          <w:szCs w:val="36"/>
        </w:rPr>
        <w:t>要求</w:t>
      </w:r>
      <w:bookmarkEnd w:id="64"/>
    </w:p>
    <w:p>
      <w:pPr>
        <w:numPr>
          <w:ilvl w:val="0"/>
          <w:numId w:val="0"/>
        </w:numPr>
        <w:rPr>
          <w:rFonts w:hint="eastAsia" w:eastAsiaTheme="minorEastAsia"/>
          <w:b/>
          <w:bCs/>
          <w:color w:val="auto"/>
          <w:sz w:val="28"/>
          <w:szCs w:val="28"/>
          <w:lang w:eastAsia="zh-CN"/>
        </w:rPr>
      </w:pPr>
      <w:r>
        <w:rPr>
          <w:rFonts w:hint="eastAsia"/>
          <w:b/>
          <w:bCs/>
          <w:color w:val="auto"/>
          <w:sz w:val="28"/>
          <w:szCs w:val="28"/>
          <w:lang w:eastAsia="zh-CN"/>
        </w:rPr>
        <w:t>采购内容</w:t>
      </w:r>
    </w:p>
    <w:tbl>
      <w:tblPr>
        <w:tblStyle w:val="29"/>
        <w:tblW w:w="90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500"/>
        <w:gridCol w:w="750"/>
        <w:gridCol w:w="795"/>
        <w:gridCol w:w="5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Align w:val="center"/>
          </w:tcPr>
          <w:p>
            <w:pPr>
              <w:pStyle w:val="74"/>
              <w:kinsoku w:val="0"/>
              <w:overflowPunct w:val="0"/>
              <w:spacing w:before="125" w:line="280" w:lineRule="exact"/>
              <w:ind w:left="102" w:leftChars="0"/>
              <w:jc w:val="center"/>
              <w:rPr>
                <w:rFonts w:hint="eastAsia" w:asciiTheme="majorEastAsia" w:hAnsiTheme="majorEastAsia" w:eastAsiaTheme="majorEastAsia" w:cstheme="majorEastAsia"/>
                <w:color w:val="auto"/>
                <w:sz w:val="24"/>
                <w:szCs w:val="24"/>
                <w:vertAlign w:val="baseline"/>
              </w:rPr>
            </w:pPr>
            <w:r>
              <w:rPr>
                <w:rFonts w:hint="eastAsia" w:asciiTheme="majorEastAsia" w:hAnsiTheme="majorEastAsia" w:eastAsiaTheme="majorEastAsia" w:cstheme="majorEastAsia"/>
                <w:color w:val="auto"/>
                <w:sz w:val="24"/>
                <w:szCs w:val="24"/>
                <w:lang w:eastAsia="zh-CN"/>
              </w:rPr>
              <w:t>包号</w:t>
            </w:r>
          </w:p>
        </w:tc>
        <w:tc>
          <w:tcPr>
            <w:tcW w:w="1500" w:type="dxa"/>
            <w:vAlign w:val="center"/>
          </w:tcPr>
          <w:p>
            <w:pPr>
              <w:pStyle w:val="74"/>
              <w:kinsoku w:val="0"/>
              <w:overflowPunct w:val="0"/>
              <w:spacing w:before="51" w:line="280" w:lineRule="exact"/>
              <w:ind w:left="102" w:leftChars="0"/>
              <w:rPr>
                <w:rFonts w:hint="eastAsia" w:asciiTheme="majorEastAsia" w:hAnsiTheme="majorEastAsia" w:eastAsiaTheme="majorEastAsia" w:cstheme="majorEastAsia"/>
                <w:color w:val="auto"/>
                <w:sz w:val="24"/>
                <w:szCs w:val="24"/>
                <w:vertAlign w:val="baseline"/>
              </w:rPr>
            </w:pPr>
            <w:r>
              <w:rPr>
                <w:rFonts w:hint="eastAsia" w:asciiTheme="majorEastAsia" w:hAnsiTheme="majorEastAsia" w:eastAsiaTheme="majorEastAsia" w:cstheme="majorEastAsia"/>
                <w:color w:val="auto"/>
                <w:sz w:val="24"/>
                <w:szCs w:val="24"/>
              </w:rPr>
              <w:t>名 称</w:t>
            </w:r>
          </w:p>
        </w:tc>
        <w:tc>
          <w:tcPr>
            <w:tcW w:w="750" w:type="dxa"/>
            <w:vAlign w:val="center"/>
          </w:tcPr>
          <w:p>
            <w:pPr>
              <w:pStyle w:val="74"/>
              <w:kinsoku w:val="0"/>
              <w:overflowPunct w:val="0"/>
              <w:spacing w:before="51" w:line="280" w:lineRule="exact"/>
              <w:ind w:left="103" w:leftChars="0"/>
              <w:jc w:val="center"/>
              <w:rPr>
                <w:rFonts w:hint="eastAsia" w:asciiTheme="majorEastAsia" w:hAnsiTheme="majorEastAsia" w:eastAsiaTheme="majorEastAsia" w:cstheme="majorEastAsia"/>
                <w:color w:val="auto"/>
                <w:sz w:val="24"/>
                <w:szCs w:val="24"/>
                <w:vertAlign w:val="baseline"/>
              </w:rPr>
            </w:pPr>
            <w:r>
              <w:rPr>
                <w:rFonts w:hint="eastAsia" w:asciiTheme="majorEastAsia" w:hAnsiTheme="majorEastAsia" w:eastAsiaTheme="majorEastAsia" w:cstheme="majorEastAsia"/>
                <w:color w:val="auto"/>
                <w:sz w:val="24"/>
                <w:szCs w:val="24"/>
              </w:rPr>
              <w:t>单位</w:t>
            </w:r>
          </w:p>
        </w:tc>
        <w:tc>
          <w:tcPr>
            <w:tcW w:w="795" w:type="dxa"/>
            <w:vAlign w:val="center"/>
          </w:tcPr>
          <w:p>
            <w:pPr>
              <w:pStyle w:val="74"/>
              <w:kinsoku w:val="0"/>
              <w:overflowPunct w:val="0"/>
              <w:spacing w:before="51" w:line="280" w:lineRule="exact"/>
              <w:ind w:left="103" w:leftChars="0"/>
              <w:jc w:val="center"/>
              <w:rPr>
                <w:rFonts w:hint="eastAsia" w:asciiTheme="majorEastAsia" w:hAnsiTheme="majorEastAsia" w:eastAsiaTheme="majorEastAsia" w:cstheme="majorEastAsia"/>
                <w:color w:val="auto"/>
                <w:sz w:val="24"/>
                <w:szCs w:val="24"/>
                <w:vertAlign w:val="baseline"/>
              </w:rPr>
            </w:pPr>
            <w:r>
              <w:rPr>
                <w:rFonts w:hint="eastAsia" w:asciiTheme="majorEastAsia" w:hAnsiTheme="majorEastAsia" w:eastAsiaTheme="majorEastAsia" w:cstheme="majorEastAsia"/>
                <w:color w:val="auto"/>
                <w:sz w:val="24"/>
                <w:szCs w:val="24"/>
              </w:rPr>
              <w:t>数量</w:t>
            </w:r>
          </w:p>
        </w:tc>
        <w:tc>
          <w:tcPr>
            <w:tcW w:w="5145" w:type="dxa"/>
            <w:vAlign w:val="center"/>
          </w:tcPr>
          <w:p>
            <w:pPr>
              <w:pStyle w:val="74"/>
              <w:kinsoku w:val="0"/>
              <w:overflowPunct w:val="0"/>
              <w:spacing w:before="51" w:line="280" w:lineRule="exact"/>
              <w:ind w:left="103"/>
              <w:jc w:val="center"/>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pacing w:val="9"/>
                <w:sz w:val="24"/>
                <w:szCs w:val="24"/>
              </w:rPr>
              <w:t>技术要求、技术参数、</w:t>
            </w:r>
          </w:p>
          <w:p>
            <w:pPr>
              <w:pStyle w:val="74"/>
              <w:kinsoku w:val="0"/>
              <w:overflowPunct w:val="0"/>
              <w:spacing w:before="125" w:line="280" w:lineRule="exact"/>
              <w:ind w:left="103" w:leftChars="0"/>
              <w:jc w:val="center"/>
              <w:rPr>
                <w:rFonts w:hint="eastAsia" w:asciiTheme="majorEastAsia" w:hAnsiTheme="majorEastAsia" w:eastAsiaTheme="majorEastAsia" w:cstheme="majorEastAsia"/>
                <w:color w:val="auto"/>
                <w:sz w:val="24"/>
                <w:szCs w:val="24"/>
                <w:vertAlign w:val="baseline"/>
              </w:rPr>
            </w:pPr>
            <w:r>
              <w:rPr>
                <w:rFonts w:hint="eastAsia" w:asciiTheme="majorEastAsia" w:hAnsiTheme="majorEastAsia" w:eastAsiaTheme="majorEastAsia" w:cstheme="majorEastAsia"/>
                <w:color w:val="auto"/>
                <w:sz w:val="24"/>
                <w:szCs w:val="24"/>
              </w:rPr>
              <w:t>技术指标、配套要求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Merge w:val="restart"/>
            <w:vAlign w:val="center"/>
          </w:tcPr>
          <w:p>
            <w:pPr>
              <w:pStyle w:val="10"/>
              <w:rPr>
                <w:rFonts w:hint="eastAsia" w:asciiTheme="majorEastAsia" w:hAnsiTheme="majorEastAsia" w:eastAsiaTheme="majorEastAsia" w:cstheme="majorEastAsia"/>
                <w:color w:val="auto"/>
                <w:sz w:val="24"/>
                <w:szCs w:val="24"/>
                <w:vertAlign w:val="baseline"/>
                <w:lang w:val="en-US" w:eastAsia="zh-CN"/>
              </w:rPr>
            </w:pPr>
            <w:r>
              <w:rPr>
                <w:rFonts w:hint="eastAsia" w:asciiTheme="majorEastAsia" w:hAnsiTheme="majorEastAsia" w:eastAsiaTheme="majorEastAsia" w:cstheme="majorEastAsia"/>
                <w:color w:val="auto"/>
                <w:sz w:val="24"/>
                <w:szCs w:val="24"/>
                <w:vertAlign w:val="baseline"/>
                <w:lang w:val="en-US" w:eastAsia="zh-CN"/>
              </w:rPr>
              <w:t>1包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中国知网期刊数据库</w:t>
            </w:r>
          </w:p>
        </w:tc>
        <w:tc>
          <w:tcPr>
            <w:tcW w:w="750" w:type="dxa"/>
            <w:vAlign w:val="center"/>
          </w:tcPr>
          <w:p>
            <w:pPr>
              <w:spacing w:line="280" w:lineRule="exact"/>
              <w:jc w:val="center"/>
              <w:rPr>
                <w:rFonts w:hint="eastAsia" w:asciiTheme="majorEastAsia" w:hAnsiTheme="majorEastAsia" w:eastAsiaTheme="majorEastAsia" w:cstheme="majorEastAsia"/>
                <w:color w:val="auto"/>
                <w:sz w:val="24"/>
                <w:szCs w:val="24"/>
                <w:vertAlign w:val="baseline"/>
              </w:rPr>
            </w:pPr>
            <w:r>
              <w:rPr>
                <w:rFonts w:hint="eastAsia" w:asciiTheme="majorEastAsia" w:hAnsiTheme="majorEastAsia" w:eastAsiaTheme="majorEastAsia" w:cstheme="majorEastAsia"/>
                <w:color w:val="auto"/>
                <w:sz w:val="24"/>
                <w:szCs w:val="24"/>
              </w:rPr>
              <w:t>个</w:t>
            </w:r>
          </w:p>
        </w:tc>
        <w:tc>
          <w:tcPr>
            <w:tcW w:w="795" w:type="dxa"/>
            <w:vAlign w:val="center"/>
          </w:tcPr>
          <w:p>
            <w:pPr>
              <w:spacing w:line="280" w:lineRule="exact"/>
              <w:jc w:val="center"/>
              <w:rPr>
                <w:rFonts w:hint="eastAsia" w:asciiTheme="majorEastAsia" w:hAnsiTheme="majorEastAsia" w:eastAsiaTheme="majorEastAsia" w:cstheme="majorEastAsia"/>
                <w:color w:val="auto"/>
                <w:sz w:val="24"/>
                <w:szCs w:val="24"/>
                <w:vertAlign w:val="baseline"/>
              </w:rPr>
            </w:pPr>
            <w:r>
              <w:rPr>
                <w:rFonts w:hint="eastAsia" w:asciiTheme="majorEastAsia" w:hAnsiTheme="majorEastAsia" w:eastAsiaTheme="majorEastAsia" w:cstheme="majorEastAsia"/>
                <w:color w:val="auto"/>
                <w:sz w:val="24"/>
                <w:szCs w:val="24"/>
              </w:rPr>
              <w:t>1</w:t>
            </w:r>
          </w:p>
        </w:tc>
        <w:tc>
          <w:tcPr>
            <w:tcW w:w="5145" w:type="dxa"/>
            <w:vAlign w:val="top"/>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1.除农、医外8个专辑期刊库（含药学期刊）；</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2.服务期限内校园IP包库开通；</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3.所有内容无版权纠纷；</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4.全部内容的远程全文访问、浏览、下载；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5.实时远程更新，对读者使用过程中的问题及时答复。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Merge w:val="continue"/>
          </w:tcPr>
          <w:p>
            <w:pPr>
              <w:pStyle w:val="10"/>
              <w:rPr>
                <w:rFonts w:hint="eastAsia" w:asciiTheme="majorEastAsia" w:hAnsiTheme="majorEastAsia" w:eastAsiaTheme="majorEastAsia" w:cstheme="majorEastAsia"/>
                <w:color w:val="auto"/>
                <w:sz w:val="24"/>
                <w:szCs w:val="24"/>
                <w:vertAlign w:val="baseline"/>
              </w:rPr>
            </w:pP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中国知网学位论文数据库</w:t>
            </w:r>
          </w:p>
        </w:tc>
        <w:tc>
          <w:tcPr>
            <w:tcW w:w="750" w:type="dxa"/>
            <w:vAlign w:val="center"/>
          </w:tcPr>
          <w:p>
            <w:pPr>
              <w:spacing w:line="280" w:lineRule="exact"/>
              <w:jc w:val="center"/>
              <w:rPr>
                <w:rFonts w:hint="eastAsia" w:asciiTheme="majorEastAsia" w:hAnsiTheme="majorEastAsia" w:eastAsiaTheme="majorEastAsia" w:cstheme="majorEastAsia"/>
                <w:color w:val="auto"/>
                <w:sz w:val="24"/>
                <w:szCs w:val="24"/>
                <w:vertAlign w:val="baseline"/>
              </w:rPr>
            </w:pPr>
            <w:r>
              <w:rPr>
                <w:rFonts w:hint="eastAsia" w:asciiTheme="majorEastAsia" w:hAnsiTheme="majorEastAsia" w:eastAsiaTheme="majorEastAsia" w:cstheme="majorEastAsia"/>
                <w:color w:val="auto"/>
                <w:sz w:val="24"/>
                <w:szCs w:val="24"/>
              </w:rPr>
              <w:t>个</w:t>
            </w:r>
          </w:p>
        </w:tc>
        <w:tc>
          <w:tcPr>
            <w:tcW w:w="795" w:type="dxa"/>
            <w:vAlign w:val="center"/>
          </w:tcPr>
          <w:p>
            <w:pPr>
              <w:spacing w:line="280" w:lineRule="exact"/>
              <w:jc w:val="center"/>
              <w:rPr>
                <w:rFonts w:hint="eastAsia" w:asciiTheme="majorEastAsia" w:hAnsiTheme="majorEastAsia" w:eastAsiaTheme="majorEastAsia" w:cstheme="majorEastAsia"/>
                <w:color w:val="auto"/>
                <w:sz w:val="24"/>
                <w:szCs w:val="24"/>
                <w:vertAlign w:val="baseline"/>
              </w:rPr>
            </w:pPr>
            <w:r>
              <w:rPr>
                <w:rFonts w:hint="eastAsia" w:asciiTheme="majorEastAsia" w:hAnsiTheme="majorEastAsia" w:eastAsiaTheme="majorEastAsia" w:cstheme="majorEastAsia"/>
                <w:color w:val="auto"/>
                <w:sz w:val="24"/>
                <w:szCs w:val="24"/>
              </w:rPr>
              <w:t>1</w:t>
            </w:r>
          </w:p>
        </w:tc>
        <w:tc>
          <w:tcPr>
            <w:tcW w:w="5145" w:type="dxa"/>
            <w:vAlign w:val="top"/>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1.除农、医外8个专辑全部年度数据；</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2.服务期限内校园IP包库开通；</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3.所有内容无版权纠纷；</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4.全部内容的远程全文访问、浏览、下载；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5.实时远程更新，对读者使用过程中的问题及时答复。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Merge w:val="continue"/>
          </w:tcPr>
          <w:p>
            <w:pPr>
              <w:pStyle w:val="10"/>
              <w:rPr>
                <w:rFonts w:hint="eastAsia" w:asciiTheme="majorEastAsia" w:hAnsiTheme="majorEastAsia" w:eastAsiaTheme="majorEastAsia" w:cstheme="majorEastAsia"/>
                <w:color w:val="auto"/>
                <w:sz w:val="24"/>
                <w:szCs w:val="24"/>
                <w:vertAlign w:val="baseline"/>
              </w:rPr>
            </w:pP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中国知网报纸数据库</w:t>
            </w:r>
          </w:p>
        </w:tc>
        <w:tc>
          <w:tcPr>
            <w:tcW w:w="750" w:type="dxa"/>
            <w:vAlign w:val="center"/>
          </w:tcPr>
          <w:p>
            <w:pPr>
              <w:spacing w:line="280" w:lineRule="exact"/>
              <w:jc w:val="center"/>
              <w:rPr>
                <w:rFonts w:hint="eastAsia" w:asciiTheme="majorEastAsia" w:hAnsiTheme="majorEastAsia" w:eastAsiaTheme="majorEastAsia" w:cstheme="majorEastAsia"/>
                <w:color w:val="auto"/>
                <w:sz w:val="24"/>
                <w:szCs w:val="24"/>
                <w:vertAlign w:val="baseline"/>
              </w:rPr>
            </w:pPr>
            <w:r>
              <w:rPr>
                <w:rFonts w:hint="eastAsia" w:asciiTheme="majorEastAsia" w:hAnsiTheme="majorEastAsia" w:eastAsiaTheme="majorEastAsia" w:cstheme="majorEastAsia"/>
                <w:color w:val="auto"/>
                <w:sz w:val="24"/>
                <w:szCs w:val="24"/>
              </w:rPr>
              <w:t>个</w:t>
            </w:r>
          </w:p>
        </w:tc>
        <w:tc>
          <w:tcPr>
            <w:tcW w:w="795" w:type="dxa"/>
            <w:vAlign w:val="center"/>
          </w:tcPr>
          <w:p>
            <w:pPr>
              <w:spacing w:line="280" w:lineRule="exact"/>
              <w:jc w:val="center"/>
              <w:rPr>
                <w:rFonts w:hint="eastAsia" w:asciiTheme="majorEastAsia" w:hAnsiTheme="majorEastAsia" w:eastAsiaTheme="majorEastAsia" w:cstheme="majorEastAsia"/>
                <w:color w:val="auto"/>
                <w:sz w:val="24"/>
                <w:szCs w:val="24"/>
                <w:vertAlign w:val="baseline"/>
              </w:rPr>
            </w:pPr>
            <w:r>
              <w:rPr>
                <w:rFonts w:hint="eastAsia" w:asciiTheme="majorEastAsia" w:hAnsiTheme="majorEastAsia" w:eastAsiaTheme="majorEastAsia" w:cstheme="majorEastAsia"/>
                <w:color w:val="auto"/>
                <w:sz w:val="24"/>
                <w:szCs w:val="24"/>
              </w:rPr>
              <w:t>1</w:t>
            </w:r>
          </w:p>
        </w:tc>
        <w:tc>
          <w:tcPr>
            <w:tcW w:w="5145" w:type="dxa"/>
            <w:vAlign w:val="top"/>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1.哲学人文、社会科学等5个专辑全部年度数据库；</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2.服务期限内校园IP包库开通；</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3.所有内容无版权纠纷；</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4.全部内容的远程全文访问、浏览、下载；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5.实时更新，对读者使用过程中的问题及时答复。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Merge w:val="continue"/>
          </w:tcPr>
          <w:p>
            <w:pPr>
              <w:pStyle w:val="10"/>
              <w:rPr>
                <w:rFonts w:hint="eastAsia" w:asciiTheme="majorEastAsia" w:hAnsiTheme="majorEastAsia" w:eastAsiaTheme="majorEastAsia" w:cstheme="majorEastAsia"/>
                <w:color w:val="auto"/>
                <w:sz w:val="24"/>
                <w:szCs w:val="24"/>
                <w:vertAlign w:val="baseline"/>
              </w:rPr>
            </w:pP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中国知网个刊数据库</w:t>
            </w:r>
          </w:p>
        </w:tc>
        <w:tc>
          <w:tcPr>
            <w:tcW w:w="750" w:type="dxa"/>
            <w:vAlign w:val="center"/>
          </w:tcPr>
          <w:p>
            <w:pPr>
              <w:spacing w:line="280" w:lineRule="exact"/>
              <w:jc w:val="center"/>
              <w:rPr>
                <w:rFonts w:hint="eastAsia" w:asciiTheme="majorEastAsia" w:hAnsiTheme="majorEastAsia" w:eastAsiaTheme="majorEastAsia" w:cstheme="majorEastAsia"/>
                <w:color w:val="auto"/>
                <w:kern w:val="2"/>
                <w:sz w:val="24"/>
                <w:szCs w:val="24"/>
                <w:vertAlign w:val="baseline"/>
                <w:lang w:val="en-US" w:eastAsia="zh-CN" w:bidi="ar-SA"/>
              </w:rPr>
            </w:pPr>
            <w:r>
              <w:rPr>
                <w:rFonts w:hint="eastAsia" w:asciiTheme="majorEastAsia" w:hAnsiTheme="majorEastAsia" w:eastAsiaTheme="majorEastAsia" w:cstheme="majorEastAsia"/>
                <w:color w:val="auto"/>
                <w:sz w:val="24"/>
                <w:szCs w:val="24"/>
              </w:rPr>
              <w:t>个</w:t>
            </w:r>
          </w:p>
        </w:tc>
        <w:tc>
          <w:tcPr>
            <w:tcW w:w="795" w:type="dxa"/>
            <w:vAlign w:val="center"/>
          </w:tcPr>
          <w:p>
            <w:pPr>
              <w:spacing w:line="280" w:lineRule="exact"/>
              <w:jc w:val="center"/>
              <w:rPr>
                <w:rFonts w:hint="eastAsia" w:asciiTheme="majorEastAsia" w:hAnsiTheme="majorEastAsia" w:eastAsiaTheme="majorEastAsia" w:cstheme="majorEastAsia"/>
                <w:color w:val="auto"/>
                <w:kern w:val="2"/>
                <w:sz w:val="24"/>
                <w:szCs w:val="24"/>
                <w:vertAlign w:val="baseline"/>
                <w:lang w:val="en-US" w:eastAsia="zh-CN" w:bidi="ar-SA"/>
              </w:rPr>
            </w:pPr>
            <w:r>
              <w:rPr>
                <w:rFonts w:hint="eastAsia" w:asciiTheme="majorEastAsia" w:hAnsiTheme="majorEastAsia" w:eastAsiaTheme="majorEastAsia" w:cstheme="majorEastAsia"/>
                <w:color w:val="auto"/>
                <w:sz w:val="24"/>
                <w:szCs w:val="24"/>
              </w:rPr>
              <w:t>1</w:t>
            </w:r>
          </w:p>
        </w:tc>
        <w:tc>
          <w:tcPr>
            <w:tcW w:w="5145" w:type="dxa"/>
            <w:vAlign w:val="top"/>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1.选定的100种核心期刊；</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2.服务期限内校园IP包库开通；</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3.所有内容无版权纠纷；</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4.全部内容的远程全文访问、浏览、下载；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5.实时远程更新，对读者使用过程中的问题即时答复。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Merge w:val="restart"/>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p>
          <w:p>
            <w:pPr>
              <w:spacing w:line="360" w:lineRule="auto"/>
              <w:jc w:val="left"/>
              <w:rPr>
                <w:rFonts w:hint="eastAsia" w:asciiTheme="majorEastAsia" w:hAnsiTheme="majorEastAsia" w:eastAsiaTheme="majorEastAsia" w:cstheme="majorEastAsia"/>
                <w:color w:val="auto"/>
                <w:sz w:val="24"/>
                <w:szCs w:val="24"/>
                <w:lang w:val="en-US" w:eastAsia="zh-CN"/>
              </w:rPr>
            </w:pPr>
          </w:p>
          <w:p>
            <w:pPr>
              <w:spacing w:line="360" w:lineRule="auto"/>
              <w:jc w:val="left"/>
              <w:rPr>
                <w:rFonts w:hint="eastAsia" w:asciiTheme="majorEastAsia" w:hAnsiTheme="majorEastAsia" w:eastAsiaTheme="majorEastAsia" w:cstheme="majorEastAsia"/>
                <w:color w:val="auto"/>
                <w:sz w:val="24"/>
                <w:szCs w:val="24"/>
                <w:lang w:val="en-US" w:eastAsia="zh-CN"/>
              </w:rPr>
            </w:pPr>
          </w:p>
          <w:p>
            <w:pPr>
              <w:spacing w:line="360" w:lineRule="auto"/>
              <w:jc w:val="left"/>
              <w:rPr>
                <w:rFonts w:hint="eastAsia" w:asciiTheme="majorEastAsia" w:hAnsiTheme="majorEastAsia" w:eastAsiaTheme="majorEastAsia" w:cstheme="majorEastAsia"/>
                <w:color w:val="auto"/>
                <w:sz w:val="24"/>
                <w:szCs w:val="24"/>
                <w:lang w:val="en-US" w:eastAsia="zh-CN"/>
              </w:rPr>
            </w:pPr>
          </w:p>
          <w:p>
            <w:pPr>
              <w:spacing w:line="360" w:lineRule="auto"/>
              <w:jc w:val="left"/>
              <w:rPr>
                <w:rFonts w:hint="eastAsia" w:asciiTheme="majorEastAsia" w:hAnsiTheme="majorEastAsia" w:eastAsiaTheme="majorEastAsia" w:cstheme="majorEastAsia"/>
                <w:color w:val="auto"/>
                <w:sz w:val="24"/>
                <w:szCs w:val="24"/>
                <w:lang w:val="en-US" w:eastAsia="zh-CN"/>
              </w:rPr>
            </w:pPr>
          </w:p>
          <w:p>
            <w:pPr>
              <w:spacing w:line="360" w:lineRule="auto"/>
              <w:jc w:val="left"/>
              <w:rPr>
                <w:rFonts w:hint="eastAsia" w:asciiTheme="majorEastAsia" w:hAnsiTheme="majorEastAsia" w:eastAsiaTheme="majorEastAsia" w:cstheme="majorEastAsia"/>
                <w:color w:val="auto"/>
                <w:sz w:val="24"/>
                <w:szCs w:val="24"/>
                <w:lang w:val="en-US" w:eastAsia="zh-CN"/>
              </w:rPr>
            </w:pPr>
          </w:p>
          <w:p>
            <w:pPr>
              <w:spacing w:line="360" w:lineRule="auto"/>
              <w:jc w:val="left"/>
              <w:rPr>
                <w:rFonts w:hint="eastAsia" w:asciiTheme="majorEastAsia" w:hAnsiTheme="majorEastAsia" w:eastAsiaTheme="majorEastAsia" w:cstheme="majorEastAsia"/>
                <w:color w:val="auto"/>
                <w:sz w:val="24"/>
                <w:szCs w:val="24"/>
                <w:lang w:val="en-US" w:eastAsia="zh-CN"/>
              </w:rPr>
            </w:pPr>
          </w:p>
          <w:p>
            <w:pPr>
              <w:spacing w:line="360" w:lineRule="auto"/>
              <w:jc w:val="left"/>
              <w:rPr>
                <w:rFonts w:hint="eastAsia" w:asciiTheme="majorEastAsia" w:hAnsiTheme="majorEastAsia" w:eastAsiaTheme="majorEastAsia" w:cstheme="majorEastAsia"/>
                <w:color w:val="auto"/>
                <w:sz w:val="24"/>
                <w:szCs w:val="24"/>
                <w:lang w:val="en-US" w:eastAsia="zh-CN"/>
              </w:rPr>
            </w:pPr>
          </w:p>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2包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读秀知识库（含歌德电子图书资源）</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w:t>
            </w:r>
          </w:p>
        </w:tc>
        <w:tc>
          <w:tcPr>
            <w:tcW w:w="514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1.提供全库图书的全文检索；</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2.满足基本字段搜索、章节名称搜索、正文搜索；</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3.阅读中提供文字提取、查看来源等功能；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4.与馆藏纸质借阅系统、随书光盘、期刊、论文等进行无缝挂接；</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5.远程实时更新，对读者使用过程中的问题及时答复；</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6.与移动校园APP对接；</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7.安装本地图书1万册。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Merge w:val="continue"/>
          </w:tcPr>
          <w:p>
            <w:pPr>
              <w:spacing w:line="360" w:lineRule="auto"/>
              <w:jc w:val="left"/>
              <w:rPr>
                <w:rFonts w:hint="eastAsia" w:asciiTheme="majorEastAsia" w:hAnsiTheme="majorEastAsia" w:eastAsiaTheme="majorEastAsia" w:cstheme="majorEastAsia"/>
                <w:color w:val="auto"/>
                <w:sz w:val="24"/>
                <w:szCs w:val="24"/>
              </w:rPr>
            </w:pP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名师讲坛视频数据库</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w:t>
            </w:r>
          </w:p>
        </w:tc>
        <w:tc>
          <w:tcPr>
            <w:tcW w:w="514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1.视频库全部内容，总量不少于12万集；</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2.拥有自主知识产权，所有视频都取得著作权人的授权；</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3.提供系列名称、视频名称、主讲人、主讲人单位、视频字幕检索到相关的课程讲座；</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4.视频控制在时长18～25分钟，可时长控制：</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5.产品格式 在线视频标准采用h264＋aac编码，视音频码流200～300kbps,分辨率为480*270；</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6.与移动校园APP对接。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vMerge w:val="continue"/>
          </w:tcPr>
          <w:p>
            <w:pPr>
              <w:spacing w:line="360" w:lineRule="auto"/>
              <w:jc w:val="left"/>
              <w:rPr>
                <w:rFonts w:hint="eastAsia" w:asciiTheme="majorEastAsia" w:hAnsiTheme="majorEastAsia" w:eastAsiaTheme="majorEastAsia" w:cstheme="majorEastAsia"/>
                <w:color w:val="auto"/>
                <w:sz w:val="24"/>
                <w:szCs w:val="24"/>
              </w:rPr>
            </w:pP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云舟知识空间服务系统（学习通）</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w:t>
            </w:r>
          </w:p>
        </w:tc>
        <w:tc>
          <w:tcPr>
            <w:tcW w:w="514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1.在专题创作平台中，将图书馆的文献资源导入到编辑器中供学术参考，也可以添加本地资源；</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2.可以根据学校及用户行为分析，将不同类型的专题添加到文献域中，为读者推送精准的学术服务；</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3.提供了各种新型的专题列表，为读者推荐了大量热门、流行的学术前沿专题；</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4.图书馆管理员可以了解本单位内创建专题、收藏专题、发表话题扥行为的排行，便于管理员了解用户行为；</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 提供主流手机微信客户端服务，与移动校园APP对接。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3包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万方学位论文数据库</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w:t>
            </w:r>
          </w:p>
        </w:tc>
        <w:tc>
          <w:tcPr>
            <w:tcW w:w="514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1.全库内容（哲学、经济、法学、教育、文学、历史、理学、工学、管理全部学科）硕博论文，</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校园IP包库开通，无版权纠纷；</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2.远程全文访问、浏览、下载；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3.实时远程更新，对读者使用过程中的问题即时答复。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4包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新东方数据库</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w:t>
            </w:r>
          </w:p>
        </w:tc>
        <w:tc>
          <w:tcPr>
            <w:tcW w:w="514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1.四六级备考、四六级基础、四六级单项、四六级真题讲解、四六级基础训练、新概念、考研；</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2.课程内容为原创资源，拥有自主知识产权，同时必须搭建移动应用平台支持移动应用；</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3.课件支持本地缓存播放,具有语音识别技术，清晰详细的版书，听课进度自行调节，单个课件在2M左右；</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4.数据库通过校园访问，与移动校园APP对接。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5包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中国地方志库（民国前2000种）</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1</w:t>
            </w:r>
          </w:p>
        </w:tc>
        <w:tc>
          <w:tcPr>
            <w:tcW w:w="514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 xml:space="preserve">1.提供逐页原版影像及Word文本内容； </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2.繁简字体转换；</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3.同屏版本影像与文本对照；</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4.下载编辑；</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5.与移动校园APP对接。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6包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人大复印资料（1995年来全文）</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w:t>
            </w:r>
          </w:p>
        </w:tc>
        <w:tc>
          <w:tcPr>
            <w:tcW w:w="514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1.服务期限内校园IP包库开通；</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2.所有内容无版权纠纷；</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3.全部内容的远程全文访问、浏览、下载；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4.实时远程更新，对读者使用过程中的问题即时答复。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7包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维普资源平台</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w:t>
            </w:r>
          </w:p>
        </w:tc>
        <w:tc>
          <w:tcPr>
            <w:tcW w:w="514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1.开通平台（期刊、学习资源等）全部模块功能；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2.所有内容无版权纠纷；</w:t>
            </w:r>
          </w:p>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rPr>
              <w:t>3.全部内容的远程全文浏览、下载，学习库提供专项训练、随机组卷、在线考试、自建题库等功能</w:t>
            </w:r>
            <w:r>
              <w:rPr>
                <w:rFonts w:hint="eastAsia" w:asciiTheme="majorEastAsia" w:hAnsiTheme="majorEastAsia" w:eastAsiaTheme="majorEastAsia" w:cstheme="majorEastAsia"/>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8包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中国科学引文（CSCD）</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w:t>
            </w:r>
          </w:p>
        </w:tc>
        <w:tc>
          <w:tcPr>
            <w:tcW w:w="5145" w:type="dxa"/>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1.支持校园IP下载，文本信息自动生成查收评价指标；</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2.来源文献检索提供篇名、作者、作者所在地区机构、刊名、关键词、文  献分类号、基金类别及项目、期刊年代卷期等；</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3.被引文献检索提供被引文献、作者、篇名、出版年代、被引文献细节等。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9包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起点考研网</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w:t>
            </w:r>
          </w:p>
        </w:tc>
        <w:tc>
          <w:tcPr>
            <w:tcW w:w="5145" w:type="dxa"/>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1.支持微信平台访问及手机客户端，可嵌入图书馆微信公众号，并可通过图书馆微信公众号直接访问。用户通过手机、pad等可以轻松进行答题、视频学习；</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2.课程内容为原创资源，拥有自主知识产权；</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3.全库内容提供校园IP浏览、下载、网上答题评卷功能；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 与移动校园APP对接。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10包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中华名画数字资源图片库、艺术多媒体资源服务平台</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w:t>
            </w:r>
          </w:p>
        </w:tc>
        <w:tc>
          <w:tcPr>
            <w:tcW w:w="5145" w:type="dxa"/>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中华名画数字资源图片库</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1.图片全库（历代馆藏、博物馆在线、书法典藏、唐卡四大专辑）校园IP内使用；</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 400dpi的超高清像素原作；</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3.提供下载原版高清大图；</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4.图片自动根据显示器尺寸、分辨率调整大小。</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艺术教育平台</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1.涵盖音乐会、歌剧、舞剧、舞蹈、戏曲、艺术课程、艺术记录、综合艺术八大专辑30多个系列；</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2.视频资源库点播系统（Vicworl）模块是流媒体服务平台，可以独立运营；</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3.采用NoDelay独创技术，支持广域网任意拖拽，响应时间短；</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4.采用标准HTTP协议，全面实现对多网卡、跨网段、跨路由、跨防火墙的支持；</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5.单服务器支持1000并发流（无缓冲）。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11包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人民数据：共产党文献信息数据库</w:t>
            </w:r>
          </w:p>
          <w:p>
            <w:pPr>
              <w:spacing w:line="360" w:lineRule="auto"/>
              <w:jc w:val="left"/>
              <w:rPr>
                <w:rFonts w:hint="eastAsia" w:asciiTheme="majorEastAsia" w:hAnsiTheme="majorEastAsia" w:eastAsiaTheme="majorEastAsia" w:cstheme="majorEastAsia"/>
                <w:color w:val="auto"/>
                <w:sz w:val="24"/>
                <w:szCs w:val="24"/>
              </w:rPr>
            </w:pP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w:t>
            </w:r>
          </w:p>
        </w:tc>
        <w:tc>
          <w:tcPr>
            <w:tcW w:w="5145" w:type="dxa"/>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1.远程访问无并发数限制，可镜像安装“共产党文献信息”全部数据；</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2.保证所供数据库信息内容符合中华人民共和国相关法律，并保证所供信息无知识产权纠纷；</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3.人民数据相关软件升级，及时对甲方进行免费升级，并负责安装、调试直至可以正常使用。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12包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大学专业课学习资源数据库</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1</w:t>
            </w:r>
          </w:p>
        </w:tc>
        <w:tc>
          <w:tcPr>
            <w:tcW w:w="5145" w:type="dxa"/>
            <w:vAlign w:val="top"/>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1.多媒体教辅资源内容涵盖文史理工经管，同步练习试卷不少于2万套；</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2.检索字段包括课程名称、试卷名称、知识模块、答案及解析等；</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3.基于Windows NT架构操作系统和SQL、IIS平台，提供B/S方式的WEB数据库服务；</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 所有内容无版权纠纷；</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5.可与移动校园APP对接；提供手机微信客户端服务。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13包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BKS外文电子图书</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w:t>
            </w:r>
          </w:p>
        </w:tc>
        <w:tc>
          <w:tcPr>
            <w:tcW w:w="5145" w:type="dxa"/>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1.数据库全文IP内远程访问，可浏览、下载；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2.提供远程时时更新，安装本地理工类图书4800册。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14包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新知学术发现系统</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1</w:t>
            </w:r>
          </w:p>
        </w:tc>
        <w:tc>
          <w:tcPr>
            <w:tcW w:w="5145" w:type="dxa"/>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1.内容覆盖学术期刊、会议论文、学位论文、专利、图书等绝大多数资源类型，总索引量达1.8亿以上;</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2.资源覆盖全球重点期刊30万、囊括学术数据库和站点80万;</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3.2,000万全文覆盖，可在线下载;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4.可提供篇名、关键词、摘要、作者、作者单位等主要项的检索；</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5.数据库全文IP内远程访问，可浏览、下载；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w:t>
            </w:r>
            <w:r>
              <w:rPr>
                <w:rFonts w:hint="eastAsia" w:asciiTheme="majorEastAsia" w:hAnsiTheme="majorEastAsia" w:eastAsiaTheme="majorEastAsia" w:cstheme="majorEastAsia"/>
                <w:color w:val="auto"/>
                <w:sz w:val="24"/>
                <w:szCs w:val="24"/>
              </w:rPr>
              <w:fldChar w:fldCharType="begin"/>
            </w:r>
            <w:r>
              <w:rPr>
                <w:rFonts w:hint="eastAsia" w:asciiTheme="majorEastAsia" w:hAnsiTheme="majorEastAsia" w:eastAsiaTheme="majorEastAsia" w:cstheme="majorEastAsia"/>
                <w:color w:val="auto"/>
                <w:sz w:val="24"/>
                <w:szCs w:val="24"/>
              </w:rPr>
              <w:instrText xml:space="preserve"> LINK Word.Document.12 "C:\\Users\\lenovo\\Desktop\\新学术外文数字资源阅览室--招标参数---北京盈科千信.docx""OLE_LINK1" \t \a  \* MERGEFORMAT </w:instrText>
            </w:r>
            <w:r>
              <w:rPr>
                <w:rFonts w:hint="eastAsia" w:asciiTheme="majorEastAsia" w:hAnsiTheme="majorEastAsia" w:eastAsiaTheme="majorEastAsia" w:cstheme="majorEastAsia"/>
                <w:color w:val="auto"/>
                <w:sz w:val="24"/>
                <w:szCs w:val="24"/>
              </w:rPr>
              <w:fldChar w:fldCharType="separate"/>
            </w:r>
            <w:r>
              <w:rPr>
                <w:rFonts w:hint="eastAsia" w:asciiTheme="majorEastAsia" w:hAnsiTheme="majorEastAsia" w:eastAsiaTheme="majorEastAsia" w:cstheme="majorEastAsia"/>
                <w:color w:val="auto"/>
                <w:sz w:val="24"/>
                <w:szCs w:val="24"/>
              </w:rPr>
              <w:t>本校教师所需的稀缺或疑难查找的文献提供部分内容文献传递</w:t>
            </w:r>
            <w:r>
              <w:rPr>
                <w:rFonts w:hint="eastAsia" w:asciiTheme="majorEastAsia" w:hAnsiTheme="majorEastAsia" w:eastAsiaTheme="majorEastAsia" w:cstheme="majorEastAsia"/>
                <w:color w:val="auto"/>
                <w:sz w:val="24"/>
                <w:szCs w:val="24"/>
              </w:rPr>
              <w:fldChar w:fldCharType="end"/>
            </w:r>
            <w:r>
              <w:rPr>
                <w:rFonts w:hint="eastAsia" w:asciiTheme="majorEastAsia" w:hAnsiTheme="majorEastAsia" w:eastAsiaTheme="majorEastAsia" w:cstheme="majorEastAsia"/>
                <w:color w:val="auto"/>
                <w:sz w:val="24"/>
                <w:szCs w:val="24"/>
              </w:rPr>
              <w:t>；</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7.所有内容无版权纠纷。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Theme="majorEastAsia" w:hAnsiTheme="majorEastAsia" w:eastAsiaTheme="majorEastAsia" w:cstheme="majorEastAsia"/>
                <w:color w:val="auto"/>
                <w:sz w:val="24"/>
                <w:szCs w:val="24"/>
                <w:vertAlign w:val="baseline"/>
              </w:rPr>
            </w:pPr>
            <w:r>
              <w:rPr>
                <w:rFonts w:hint="eastAsia" w:asciiTheme="minorEastAsia" w:hAnsiTheme="minorEastAsia" w:cstheme="minorEastAsia"/>
                <w:bCs/>
                <w:color w:val="auto"/>
                <w:sz w:val="24"/>
                <w:szCs w:val="24"/>
                <w:lang w:val="en-US" w:eastAsia="zh-CN"/>
              </w:rPr>
              <w:t>15包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国研网：经济管理案例数据库</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1</w:t>
            </w:r>
          </w:p>
        </w:tc>
        <w:tc>
          <w:tcPr>
            <w:tcW w:w="5145" w:type="dxa"/>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1.案例库包含教学案例库（含MBA教学案例、本科教学案例和通用教学案例库三个子库）和研究案例库（含涉及13大行业分类的企业管理案例库和8大知识范畴的公共管理案例库两个子库）；</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2.国内外企业的发展经历、管理模式、实操案例；</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3.可按学科、行业、国家、知识点等角度进行多维检索；</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4.全库内容IP内访问、下载，年更新量大于5000篇。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Theme="majorEastAsia" w:hAnsiTheme="majorEastAsia" w:eastAsiaTheme="majorEastAsia" w:cstheme="majorEastAsia"/>
                <w:color w:val="auto"/>
                <w:sz w:val="24"/>
                <w:szCs w:val="24"/>
                <w:vertAlign w:val="baseline"/>
              </w:rPr>
            </w:pPr>
            <w:r>
              <w:rPr>
                <w:rFonts w:hint="eastAsia" w:asciiTheme="minorEastAsia" w:hAnsiTheme="minorEastAsia" w:cstheme="minorEastAsia"/>
                <w:bCs/>
                <w:color w:val="auto"/>
                <w:sz w:val="24"/>
                <w:szCs w:val="24"/>
                <w:lang w:val="en-US" w:eastAsia="zh-CN"/>
              </w:rPr>
              <w:t>16包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中国社会科学引文索引（CSSCI）</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1</w:t>
            </w:r>
          </w:p>
        </w:tc>
        <w:tc>
          <w:tcPr>
            <w:tcW w:w="5145" w:type="dxa"/>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1.支持校园IP下载，文本信息自动生成查收评价指标；</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2.来源文献检索提供篇名、作者、作者所在地区机构、刊名、关键词、文  献分类号、基金类别及项目、期刊年代卷期等；</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3.被引文献检索提供被引文献、作者、篇名、出版年代、被引文献细节等。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Theme="majorEastAsia" w:hAnsiTheme="majorEastAsia" w:eastAsiaTheme="majorEastAsia" w:cstheme="majorEastAsia"/>
                <w:color w:val="auto"/>
                <w:sz w:val="24"/>
                <w:szCs w:val="24"/>
                <w:vertAlign w:val="baseline"/>
              </w:rPr>
            </w:pPr>
            <w:r>
              <w:rPr>
                <w:rFonts w:hint="eastAsia" w:asciiTheme="minorEastAsia" w:hAnsiTheme="minorEastAsia" w:cstheme="minorEastAsia"/>
                <w:bCs/>
                <w:color w:val="auto"/>
                <w:sz w:val="24"/>
                <w:szCs w:val="24"/>
                <w:lang w:val="en-US" w:eastAsia="zh-CN"/>
              </w:rPr>
              <w:t>17包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大成故纸堆数据库</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1</w:t>
            </w:r>
          </w:p>
        </w:tc>
        <w:tc>
          <w:tcPr>
            <w:tcW w:w="5145" w:type="dxa"/>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内容涵盖老旧期刊、古籍文献、民国图书、古地方志、中共党史期刊、近代报纸和老照片（老旧期刊数量不低于15万期；民国图书数量不低于50000本；党史期刊数量不低于10000期；地方志数量不低于50000卷；古籍文献数量不低于60000卷；近代报纸不低于40种；老照片全套）；</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2数据全部采用原件高清扫描，并对每页文件都进行了清晰化处理加工。原件高清扫描，300dpi高清数据；</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3.不需要安装专门的客户端或阅读器，直接在浏览器下即可；</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4.使用时无并发数限制。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Theme="majorEastAsia" w:hAnsiTheme="majorEastAsia" w:eastAsiaTheme="majorEastAsia" w:cstheme="majorEastAsia"/>
                <w:color w:val="auto"/>
                <w:sz w:val="24"/>
                <w:szCs w:val="24"/>
                <w:vertAlign w:val="baseline"/>
              </w:rPr>
            </w:pPr>
            <w:r>
              <w:rPr>
                <w:rFonts w:hint="eastAsia" w:asciiTheme="minorEastAsia" w:hAnsiTheme="minorEastAsia" w:cstheme="minorEastAsia"/>
                <w:bCs/>
                <w:color w:val="auto"/>
                <w:sz w:val="24"/>
                <w:szCs w:val="24"/>
                <w:lang w:val="en-US" w:eastAsia="zh-CN"/>
              </w:rPr>
              <w:t>18包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台湾学术文献数据库</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w:t>
            </w:r>
          </w:p>
        </w:tc>
        <w:tc>
          <w:tcPr>
            <w:tcW w:w="5145" w:type="dxa"/>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数据库共收录1,357种期刊，横跨人文学、社会科学，亦有部分科学、医学、农学相关的跨领域期刊；期刊电子全文321,897篇、学位论文56,734篇，其中收录台湾硕博论文是大陆高校获取台湾硕博士论文全文资源的唯一渠道；</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2.期刊年更新不少于10000篇，学位论文年更新不少于8000篇；</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3.可下载全文，所有文献无版权纠纷；</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4.提供简易检索、高级检索及缩小检索功能，支持简繁中文相互检索；</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5.数据日更新；</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6.使用时无并发数限制。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7" w:type="dxa"/>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Theme="minorEastAsia" w:hAnsiTheme="minorEastAsia" w:cstheme="minorEastAsia"/>
                <w:bCs/>
                <w:color w:val="auto"/>
                <w:sz w:val="24"/>
                <w:szCs w:val="24"/>
                <w:lang w:val="en-US" w:eastAsia="zh-CN"/>
              </w:rPr>
            </w:pPr>
            <w:r>
              <w:rPr>
                <w:rFonts w:hint="eastAsia" w:asciiTheme="minorEastAsia" w:hAnsiTheme="minorEastAsia" w:cstheme="minorEastAsia"/>
                <w:bCs/>
                <w:color w:val="auto"/>
                <w:sz w:val="24"/>
                <w:szCs w:val="24"/>
                <w:lang w:val="en-US" w:eastAsia="zh-CN"/>
              </w:rPr>
              <w:t>19包</w:t>
            </w:r>
          </w:p>
        </w:tc>
        <w:tc>
          <w:tcPr>
            <w:tcW w:w="1500" w:type="dxa"/>
            <w:vAlign w:val="center"/>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百度文库</w:t>
            </w:r>
          </w:p>
        </w:tc>
        <w:tc>
          <w:tcPr>
            <w:tcW w:w="750" w:type="dxa"/>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eastAsia="zh-CN"/>
              </w:rPr>
              <w:t>个</w:t>
            </w:r>
          </w:p>
        </w:tc>
        <w:tc>
          <w:tcPr>
            <w:tcW w:w="795" w:type="dxa"/>
            <w:vAlign w:val="center"/>
          </w:tcPr>
          <w:p>
            <w:pPr>
              <w:spacing w:line="360" w:lineRule="auto"/>
              <w:jc w:val="left"/>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w:t>
            </w:r>
          </w:p>
        </w:tc>
        <w:tc>
          <w:tcPr>
            <w:tcW w:w="5145" w:type="dxa"/>
          </w:tcPr>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1.收录1991年至今逾7亿份文档，范围涉及教育、专业资料、实用文档、资格考试等领域；</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2.每分钟更新，无滞后性；每日新增文档10万份；</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3.支持在线预览全文、本地下载及二次编辑；</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 xml:space="preserve">4.基于CRF算法分词、贝叶斯分类语言识别等机器学习理论、结合多种数据挖掘优化手段的智能化、可扩展、高稳定性的分布式海量数据检索引擎； </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 xml:space="preserve">5.在教育网、公网均架设了服务器，保障用户平稳、顺畅使用。用户访问速度为100-200ms，服务器稳定性为99.999%，可支持5000万人同时在线； </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6.因特网上访问，网站对用户IP开放，全年提供全天24小时网络服务，无并发用户数限制，支持校园网外VPN隧道访问，提供技术支持等；</w:t>
            </w:r>
          </w:p>
          <w:p>
            <w:pPr>
              <w:spacing w:line="360" w:lineRule="auto"/>
              <w:jc w:val="left"/>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7.提供7×24小时技术服务响应，当接到系统故障通知后，在24小时不能远程解决时，必须在48小时内到达现场，72小时内解决。</w:t>
            </w:r>
          </w:p>
        </w:tc>
      </w:tr>
    </w:tbl>
    <w:p>
      <w:pPr>
        <w:pStyle w:val="10"/>
        <w:rPr>
          <w:color w:val="auto"/>
        </w:rPr>
      </w:pPr>
    </w:p>
    <w:p>
      <w:pPr>
        <w:pStyle w:val="22"/>
        <w:rPr>
          <w:color w:val="auto"/>
        </w:rPr>
      </w:pPr>
    </w:p>
    <w:p>
      <w:pPr>
        <w:pStyle w:val="22"/>
        <w:rPr>
          <w:color w:val="auto"/>
        </w:rPr>
      </w:pPr>
    </w:p>
    <w:p>
      <w:pPr>
        <w:pStyle w:val="22"/>
        <w:rPr>
          <w:color w:val="auto"/>
        </w:rPr>
      </w:pPr>
    </w:p>
    <w:p>
      <w:pPr>
        <w:pStyle w:val="22"/>
        <w:rPr>
          <w:color w:val="auto"/>
        </w:rPr>
      </w:pPr>
    </w:p>
    <w:p>
      <w:pPr>
        <w:pStyle w:val="22"/>
        <w:rPr>
          <w:color w:val="auto"/>
        </w:rPr>
      </w:pPr>
    </w:p>
    <w:p>
      <w:pPr>
        <w:pStyle w:val="22"/>
        <w:rPr>
          <w:color w:val="auto"/>
        </w:rPr>
      </w:pPr>
    </w:p>
    <w:p>
      <w:pPr>
        <w:pStyle w:val="22"/>
        <w:rPr>
          <w:color w:val="auto"/>
        </w:rPr>
      </w:pPr>
    </w:p>
    <w:p>
      <w:pPr>
        <w:pStyle w:val="22"/>
        <w:rPr>
          <w:color w:val="auto"/>
        </w:rPr>
      </w:pPr>
    </w:p>
    <w:p>
      <w:pPr>
        <w:pStyle w:val="22"/>
        <w:rPr>
          <w:color w:val="auto"/>
        </w:rPr>
      </w:pPr>
    </w:p>
    <w:p>
      <w:pPr>
        <w:pStyle w:val="22"/>
        <w:rPr>
          <w:color w:val="auto"/>
        </w:rPr>
      </w:pPr>
    </w:p>
    <w:p>
      <w:pPr>
        <w:pStyle w:val="22"/>
        <w:rPr>
          <w:color w:val="auto"/>
        </w:rPr>
      </w:pPr>
    </w:p>
    <w:p>
      <w:pPr>
        <w:pStyle w:val="22"/>
        <w:rPr>
          <w:color w:val="auto"/>
        </w:rPr>
      </w:pPr>
    </w:p>
    <w:p>
      <w:pPr>
        <w:rPr>
          <w:color w:val="auto"/>
        </w:rPr>
      </w:pPr>
    </w:p>
    <w:p>
      <w:pPr>
        <w:rPr>
          <w:color w:val="auto"/>
        </w:rPr>
      </w:pPr>
    </w:p>
    <w:p>
      <w:pPr>
        <w:pStyle w:val="3"/>
        <w:rPr>
          <w:rFonts w:asciiTheme="minorEastAsia" w:hAnsiTheme="minorEastAsia" w:eastAsiaTheme="minorEastAsia"/>
          <w:b/>
          <w:color w:val="auto"/>
          <w:sz w:val="40"/>
        </w:rPr>
      </w:pPr>
      <w:bookmarkStart w:id="65" w:name="_Toc526757113"/>
      <w:r>
        <w:rPr>
          <w:rFonts w:hint="eastAsia" w:asciiTheme="minorEastAsia" w:hAnsiTheme="minorEastAsia" w:eastAsiaTheme="minorEastAsia"/>
          <w:b/>
          <w:color w:val="auto"/>
          <w:sz w:val="40"/>
        </w:rPr>
        <w:t>第五部分  谈判文件格式</w:t>
      </w:r>
      <w:bookmarkEnd w:id="65"/>
    </w:p>
    <w:p>
      <w:pPr>
        <w:spacing w:line="480" w:lineRule="exact"/>
        <w:rPr>
          <w:rFonts w:ascii="宋体" w:hAnsi="宋体"/>
          <w:b/>
          <w:color w:val="auto"/>
          <w:sz w:val="36"/>
          <w:szCs w:val="36"/>
        </w:rPr>
      </w:pPr>
    </w:p>
    <w:p>
      <w:pPr>
        <w:spacing w:line="480" w:lineRule="exact"/>
        <w:ind w:left="210" w:leftChars="100" w:firstLine="3220" w:firstLineChars="1150"/>
        <w:rPr>
          <w:rFonts w:ascii="宋体" w:hAnsi="宋体"/>
          <w:color w:val="auto"/>
          <w:sz w:val="28"/>
          <w:szCs w:val="28"/>
        </w:rPr>
      </w:pPr>
      <w:r>
        <w:rPr>
          <w:rFonts w:hint="eastAsia" w:ascii="宋体" w:hAnsi="宋体"/>
          <w:color w:val="auto"/>
          <w:sz w:val="28"/>
          <w:szCs w:val="28"/>
        </w:rPr>
        <w:t>谈判文件编制说明</w:t>
      </w:r>
    </w:p>
    <w:p>
      <w:pPr>
        <w:spacing w:line="520" w:lineRule="exact"/>
        <w:ind w:left="210" w:leftChars="100" w:firstLine="480" w:firstLineChars="200"/>
        <w:rPr>
          <w:rFonts w:ascii="宋体" w:hAnsi="宋体"/>
          <w:color w:val="auto"/>
          <w:sz w:val="24"/>
        </w:rPr>
      </w:pPr>
      <w:r>
        <w:rPr>
          <w:rFonts w:hint="eastAsia" w:ascii="宋体" w:hAnsi="宋体"/>
          <w:color w:val="auto"/>
          <w:sz w:val="24"/>
        </w:rPr>
        <w:t>1提供的谈判文件格式，起到样式作用，编制谈判文件前，请详细阅读招标文件，理解文件中的每一项要求。</w:t>
      </w:r>
      <w:r>
        <w:rPr>
          <w:rFonts w:hint="eastAsia" w:ascii="宋体" w:hAnsi="宋体"/>
          <w:color w:val="auto"/>
          <w:sz w:val="24"/>
        </w:rPr>
        <w:cr/>
      </w:r>
      <w:r>
        <w:rPr>
          <w:rFonts w:hint="eastAsia" w:ascii="宋体" w:hAnsi="宋体"/>
          <w:color w:val="auto"/>
          <w:sz w:val="24"/>
        </w:rPr>
        <w:t xml:space="preserve">    2、谈判文件的编制应按照样本格式提供的内容，做出逐一明确的答复；谈判人认为有必要，还可以做其它补充说明。</w:t>
      </w:r>
      <w:r>
        <w:rPr>
          <w:rFonts w:hint="eastAsia" w:ascii="宋体" w:hAnsi="宋体"/>
          <w:color w:val="auto"/>
          <w:sz w:val="24"/>
        </w:rPr>
        <w:cr/>
      </w:r>
      <w:r>
        <w:rPr>
          <w:rFonts w:hint="eastAsia" w:ascii="宋体" w:hAnsi="宋体"/>
          <w:color w:val="auto"/>
          <w:sz w:val="24"/>
        </w:rPr>
        <w:t xml:space="preserve">    3、全部编制完成，并加盖印章后，按规定分别装订成册。</w:t>
      </w:r>
      <w:r>
        <w:rPr>
          <w:rFonts w:hint="eastAsia" w:ascii="宋体" w:hAnsi="宋体"/>
          <w:color w:val="auto"/>
          <w:sz w:val="24"/>
        </w:rPr>
        <w:cr/>
      </w: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spacing w:line="480" w:lineRule="exact"/>
        <w:ind w:firstLine="4003" w:firstLineChars="1246"/>
        <w:rPr>
          <w:rFonts w:ascii="宋体" w:hAnsi="宋体"/>
          <w:b/>
          <w:color w:val="auto"/>
          <w:sz w:val="32"/>
          <w:szCs w:val="32"/>
        </w:rPr>
      </w:pPr>
    </w:p>
    <w:p>
      <w:pPr>
        <w:rPr>
          <w:rFonts w:ascii="宋体" w:hAnsi="宋体"/>
          <w:b/>
          <w:color w:val="auto"/>
          <w:sz w:val="36"/>
          <w:szCs w:val="36"/>
        </w:rPr>
      </w:pPr>
    </w:p>
    <w:p>
      <w:pPr>
        <w:rPr>
          <w:rFonts w:ascii="宋体" w:hAnsi="宋体"/>
          <w:b/>
          <w:color w:val="auto"/>
          <w:sz w:val="36"/>
          <w:szCs w:val="36"/>
        </w:rPr>
      </w:pPr>
      <w:r>
        <w:rPr>
          <w:rFonts w:hint="eastAsia" w:ascii="宋体" w:hAnsi="宋体"/>
          <w:b/>
          <w:color w:val="auto"/>
          <w:sz w:val="36"/>
          <w:szCs w:val="36"/>
        </w:rPr>
        <w:t xml:space="preserve">                                    正本/副本                               </w:t>
      </w:r>
    </w:p>
    <w:p>
      <w:pPr>
        <w:spacing w:line="360" w:lineRule="auto"/>
        <w:jc w:val="left"/>
        <w:rPr>
          <w:rFonts w:ascii="宋体" w:hAnsi="宋体"/>
          <w:bCs/>
          <w:color w:val="auto"/>
          <w:sz w:val="32"/>
          <w:szCs w:val="32"/>
        </w:rPr>
      </w:pPr>
      <w:r>
        <w:rPr>
          <w:rFonts w:hint="eastAsia" w:ascii="宋体" w:hAnsi="宋体"/>
          <w:bCs/>
          <w:color w:val="auto"/>
          <w:sz w:val="32"/>
          <w:szCs w:val="32"/>
          <w:bdr w:val="single" w:color="auto" w:sz="4" w:space="0"/>
        </w:rPr>
        <w:t>政府采购项目</w:t>
      </w:r>
    </w:p>
    <w:p>
      <w:pPr>
        <w:spacing w:line="360" w:lineRule="auto"/>
        <w:jc w:val="left"/>
        <w:rPr>
          <w:rFonts w:hint="eastAsia" w:ascii="宋体" w:hAnsi="宋体" w:eastAsiaTheme="minorEastAsia"/>
          <w:color w:val="auto"/>
          <w:sz w:val="32"/>
          <w:szCs w:val="32"/>
          <w:lang w:eastAsia="zh-CN"/>
        </w:rPr>
      </w:pPr>
      <w:r>
        <w:rPr>
          <w:rFonts w:hint="eastAsia" w:ascii="宋体" w:hAnsi="宋体"/>
          <w:color w:val="auto"/>
          <w:sz w:val="32"/>
          <w:szCs w:val="32"/>
        </w:rPr>
        <w:t>项目编号：</w:t>
      </w:r>
      <w:r>
        <w:rPr>
          <w:rFonts w:hint="eastAsia" w:ascii="宋体" w:hAnsi="宋体"/>
          <w:color w:val="auto"/>
          <w:sz w:val="32"/>
          <w:szCs w:val="32"/>
          <w:lang w:eastAsia="zh-CN"/>
        </w:rPr>
        <w:t>HRCZB20200306</w:t>
      </w:r>
    </w:p>
    <w:p>
      <w:pPr>
        <w:tabs>
          <w:tab w:val="center" w:pos="4156"/>
          <w:tab w:val="right" w:pos="8312"/>
        </w:tabs>
        <w:jc w:val="center"/>
        <w:rPr>
          <w:rFonts w:hint="eastAsia" w:asciiTheme="majorEastAsia" w:hAnsiTheme="majorEastAsia" w:eastAsiaTheme="majorEastAsia" w:cstheme="majorEastAsia"/>
          <w:b/>
          <w:bCs/>
          <w:color w:val="auto"/>
          <w:kern w:val="0"/>
          <w:sz w:val="52"/>
          <w:szCs w:val="52"/>
        </w:rPr>
      </w:pPr>
    </w:p>
    <w:p>
      <w:pPr>
        <w:tabs>
          <w:tab w:val="center" w:pos="4156"/>
          <w:tab w:val="right" w:pos="8312"/>
        </w:tabs>
        <w:jc w:val="center"/>
        <w:rPr>
          <w:rFonts w:ascii="宋体" w:hAnsi="宋体"/>
          <w:color w:val="auto"/>
          <w:sz w:val="80"/>
        </w:rPr>
      </w:pPr>
      <w:r>
        <w:rPr>
          <w:rFonts w:hint="eastAsia" w:asciiTheme="majorEastAsia" w:hAnsiTheme="majorEastAsia" w:eastAsiaTheme="majorEastAsia" w:cstheme="majorEastAsia"/>
          <w:b/>
          <w:bCs/>
          <w:color w:val="auto"/>
          <w:kern w:val="0"/>
          <w:sz w:val="52"/>
          <w:szCs w:val="52"/>
        </w:rPr>
        <w:t>陕西理工大学图书馆2020-2021年度中文电子文献项目</w:t>
      </w:r>
      <w:r>
        <w:rPr>
          <w:rFonts w:ascii="宋体" w:hAnsi="宋体"/>
          <w:color w:val="auto"/>
          <w:sz w:val="80"/>
        </w:rPr>
        <w:tab/>
      </w:r>
    </w:p>
    <w:p>
      <w:pPr>
        <w:pStyle w:val="10"/>
        <w:rPr>
          <w:color w:val="auto"/>
        </w:rPr>
      </w:pPr>
    </w:p>
    <w:p>
      <w:pPr>
        <w:jc w:val="center"/>
        <w:rPr>
          <w:rFonts w:ascii="宋体" w:hAnsi="宋体"/>
          <w:color w:val="auto"/>
          <w:sz w:val="32"/>
        </w:rPr>
      </w:pPr>
      <w:r>
        <w:rPr>
          <w:rFonts w:hint="eastAsia" w:ascii="宋体" w:hAnsi="宋体"/>
          <w:b/>
          <w:color w:val="auto"/>
          <w:sz w:val="72"/>
          <w:szCs w:val="72"/>
          <w:lang w:eastAsia="zh-CN"/>
        </w:rPr>
        <w:t>单一来源</w:t>
      </w:r>
      <w:r>
        <w:rPr>
          <w:rFonts w:hint="eastAsia" w:ascii="宋体" w:hAnsi="宋体"/>
          <w:b/>
          <w:color w:val="auto"/>
          <w:sz w:val="72"/>
          <w:szCs w:val="72"/>
        </w:rPr>
        <w:t>响应文件</w:t>
      </w:r>
    </w:p>
    <w:p>
      <w:pPr>
        <w:rPr>
          <w:rFonts w:ascii="宋体" w:hAnsi="宋体"/>
          <w:color w:val="auto"/>
          <w:sz w:val="32"/>
        </w:rPr>
      </w:pPr>
    </w:p>
    <w:p>
      <w:pPr>
        <w:rPr>
          <w:rFonts w:ascii="宋体" w:hAnsi="宋体"/>
          <w:color w:val="auto"/>
          <w:sz w:val="32"/>
        </w:rPr>
      </w:pPr>
    </w:p>
    <w:p>
      <w:pPr>
        <w:rPr>
          <w:rFonts w:ascii="宋体" w:hAnsi="宋体"/>
          <w:color w:val="auto"/>
          <w:sz w:val="32"/>
        </w:rPr>
      </w:pPr>
    </w:p>
    <w:p>
      <w:pPr>
        <w:spacing w:before="218" w:beforeLines="70"/>
        <w:ind w:firstLine="1634" w:firstLineChars="550"/>
        <w:rPr>
          <w:rFonts w:ascii="宋体" w:hAnsi="宋体"/>
          <w:b/>
          <w:color w:val="auto"/>
          <w:spacing w:val="8"/>
          <w:sz w:val="28"/>
          <w:szCs w:val="28"/>
        </w:rPr>
      </w:pPr>
    </w:p>
    <w:p>
      <w:pPr>
        <w:pStyle w:val="10"/>
        <w:rPr>
          <w:rFonts w:ascii="宋体" w:hAnsi="宋体"/>
          <w:b/>
          <w:color w:val="auto"/>
          <w:spacing w:val="8"/>
          <w:sz w:val="28"/>
          <w:szCs w:val="28"/>
        </w:rPr>
      </w:pPr>
    </w:p>
    <w:p>
      <w:pPr>
        <w:pStyle w:val="22"/>
        <w:rPr>
          <w:color w:val="auto"/>
        </w:rPr>
      </w:pPr>
    </w:p>
    <w:p>
      <w:pPr>
        <w:keepNext w:val="0"/>
        <w:keepLines w:val="0"/>
        <w:pageBreakBefore w:val="0"/>
        <w:widowControl w:val="0"/>
        <w:kinsoku/>
        <w:wordWrap/>
        <w:overflowPunct/>
        <w:topLinePunct w:val="0"/>
        <w:bidi w:val="0"/>
        <w:spacing w:before="218" w:beforeLines="70" w:line="360" w:lineRule="auto"/>
        <w:ind w:firstLine="1686" w:firstLineChars="500"/>
        <w:textAlignment w:val="auto"/>
        <w:rPr>
          <w:rFonts w:ascii="宋体" w:hAnsi="宋体" w:cs="宋体"/>
          <w:b/>
          <w:color w:val="auto"/>
          <w:spacing w:val="8"/>
          <w:sz w:val="32"/>
          <w:szCs w:val="32"/>
          <w:u w:val="single"/>
        </w:rPr>
      </w:pPr>
      <w:bookmarkStart w:id="66" w:name="_Toc169846776"/>
      <w:bookmarkStart w:id="67" w:name="_Toc173549978"/>
      <w:bookmarkStart w:id="68" w:name="_Toc169838532"/>
      <w:bookmarkStart w:id="69" w:name="_Toc193187097"/>
      <w:bookmarkStart w:id="70" w:name="_Toc167591492"/>
      <w:bookmarkStart w:id="71" w:name="_Toc170980453"/>
      <w:bookmarkStart w:id="72" w:name="_Toc167849360"/>
      <w:bookmarkStart w:id="73" w:name="_Toc193126881"/>
      <w:bookmarkStart w:id="74" w:name="_Toc169846873"/>
      <w:bookmarkStart w:id="75" w:name="_Toc167591330"/>
      <w:bookmarkStart w:id="76" w:name="_Toc167591043"/>
      <w:bookmarkStart w:id="77" w:name="_Toc167591144"/>
      <w:bookmarkStart w:id="78" w:name="_Toc175032437"/>
      <w:bookmarkStart w:id="79" w:name="_Toc194663918"/>
      <w:bookmarkStart w:id="80" w:name="_Toc175033592"/>
      <w:bookmarkStart w:id="81" w:name="_Toc170980552"/>
      <w:bookmarkStart w:id="82" w:name="_Toc154482479"/>
      <w:bookmarkStart w:id="83" w:name="_Toc167590775"/>
      <w:bookmarkStart w:id="84" w:name="_Toc188808833"/>
      <w:r>
        <w:rPr>
          <w:rFonts w:hint="eastAsia" w:ascii="宋体" w:hAnsi="宋体" w:cs="宋体"/>
          <w:b/>
          <w:color w:val="auto"/>
          <w:spacing w:val="8"/>
          <w:sz w:val="32"/>
          <w:szCs w:val="32"/>
        </w:rPr>
        <w:t>包号：</w:t>
      </w:r>
      <w:r>
        <w:rPr>
          <w:rFonts w:hint="eastAsia" w:ascii="宋体" w:hAnsi="宋体" w:cs="宋体"/>
          <w:b/>
          <w:color w:val="auto"/>
          <w:spacing w:val="8"/>
          <w:sz w:val="32"/>
          <w:szCs w:val="32"/>
          <w:u w:val="single"/>
        </w:rPr>
        <w:t xml:space="preserve">   </w:t>
      </w:r>
      <w:r>
        <w:rPr>
          <w:rFonts w:hint="eastAsia" w:ascii="宋体" w:hAnsi="宋体" w:cs="宋体"/>
          <w:b/>
          <w:color w:val="auto"/>
          <w:spacing w:val="8"/>
          <w:sz w:val="32"/>
          <w:szCs w:val="32"/>
          <w:u w:val="single"/>
          <w:lang w:val="en-US" w:eastAsia="zh-CN"/>
        </w:rPr>
        <w:t xml:space="preserve">     </w:t>
      </w:r>
      <w:r>
        <w:rPr>
          <w:rFonts w:hint="eastAsia" w:ascii="宋体" w:hAnsi="宋体" w:cs="宋体"/>
          <w:b/>
          <w:color w:val="auto"/>
          <w:spacing w:val="8"/>
          <w:sz w:val="32"/>
          <w:szCs w:val="32"/>
          <w:u w:val="single"/>
        </w:rPr>
        <w:t xml:space="preserve">   （   ）包          </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1606" w:firstLineChars="500"/>
        <w:textAlignment w:val="auto"/>
        <w:rPr>
          <w:rFonts w:hint="eastAsia" w:ascii="宋体" w:hAnsi="宋体" w:cs="宋体"/>
          <w:b/>
          <w:bCs/>
          <w:color w:val="auto"/>
          <w:sz w:val="32"/>
          <w:szCs w:val="32"/>
          <w:u w:val="single"/>
        </w:rPr>
      </w:pPr>
      <w:r>
        <w:rPr>
          <w:rFonts w:hint="eastAsia" w:ascii="宋体" w:hAnsi="宋体" w:cs="宋体"/>
          <w:b/>
          <w:bCs/>
          <w:color w:val="auto"/>
          <w:sz w:val="32"/>
          <w:szCs w:val="32"/>
          <w:lang w:val="zh-CN"/>
        </w:rPr>
        <w:t>供应商名称（公章）：</w:t>
      </w:r>
      <w:r>
        <w:rPr>
          <w:rFonts w:hint="eastAsia" w:ascii="宋体" w:hAnsi="宋体" w:cs="宋体"/>
          <w:b/>
          <w:bCs/>
          <w:color w:val="auto"/>
          <w:sz w:val="32"/>
          <w:szCs w:val="32"/>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1606" w:firstLineChars="500"/>
        <w:textAlignment w:val="auto"/>
        <w:rPr>
          <w:rFonts w:ascii="宋体" w:hAnsi="宋体" w:cs="宋体"/>
          <w:b/>
          <w:bCs/>
          <w:color w:val="auto"/>
          <w:sz w:val="32"/>
          <w:szCs w:val="32"/>
        </w:rPr>
      </w:pPr>
      <w:r>
        <w:rPr>
          <w:rFonts w:hint="eastAsia" w:ascii="宋体" w:hAnsi="宋体" w:cs="宋体"/>
          <w:b/>
          <w:color w:val="auto"/>
          <w:sz w:val="32"/>
          <w:szCs w:val="32"/>
        </w:rPr>
        <w:t>法定代表人（</w:t>
      </w:r>
      <w:r>
        <w:rPr>
          <w:rFonts w:hint="eastAsia" w:ascii="宋体" w:hAnsi="宋体" w:cs="宋体"/>
          <w:b/>
          <w:color w:val="auto"/>
          <w:sz w:val="32"/>
          <w:szCs w:val="32"/>
          <w:lang w:val="zh-CN"/>
        </w:rPr>
        <w:t>签字或盖章</w:t>
      </w:r>
      <w:r>
        <w:rPr>
          <w:rFonts w:hint="eastAsia" w:ascii="宋体" w:hAnsi="宋体" w:cs="宋体"/>
          <w:b/>
          <w:color w:val="auto"/>
          <w:sz w:val="32"/>
          <w:szCs w:val="32"/>
        </w:rPr>
        <w:t>）：</w:t>
      </w:r>
      <w:r>
        <w:rPr>
          <w:rFonts w:hint="eastAsia" w:ascii="宋体" w:hAnsi="宋体" w:cs="宋体"/>
          <w:b/>
          <w:color w:val="auto"/>
          <w:sz w:val="32"/>
          <w:szCs w:val="32"/>
          <w:u w:val="single"/>
        </w:rPr>
        <w:t xml:space="preserve">             </w:t>
      </w:r>
    </w:p>
    <w:p>
      <w:pPr>
        <w:spacing w:line="360" w:lineRule="auto"/>
        <w:ind w:firstLine="1606" w:firstLineChars="500"/>
        <w:rPr>
          <w:rFonts w:ascii="宋体" w:hAnsi="宋体"/>
          <w:b/>
          <w:color w:val="auto"/>
          <w:sz w:val="32"/>
          <w:szCs w:val="32"/>
          <w:u w:val="single"/>
        </w:rPr>
      </w:pPr>
      <w:bookmarkStart w:id="85" w:name="_Toc29660"/>
      <w:bookmarkStart w:id="86" w:name="_Toc6431"/>
      <w:bookmarkStart w:id="87" w:name="_Toc27697"/>
      <w:r>
        <w:rPr>
          <w:rFonts w:hint="eastAsia" w:ascii="宋体" w:hAnsi="宋体" w:cs="宋体"/>
          <w:b/>
          <w:bCs/>
          <w:color w:val="auto"/>
          <w:sz w:val="32"/>
          <w:szCs w:val="32"/>
          <w:lang w:val="zh-CN"/>
        </w:rPr>
        <w:t>响应文件递交日期：</w:t>
      </w:r>
      <w:bookmarkEnd w:id="85"/>
      <w:bookmarkEnd w:id="86"/>
      <w:bookmarkEnd w:id="87"/>
      <w:r>
        <w:rPr>
          <w:rFonts w:hint="eastAsia" w:ascii="宋体" w:hAnsi="宋体" w:cs="宋体"/>
          <w:b/>
          <w:bCs/>
          <w:color w:val="auto"/>
          <w:sz w:val="32"/>
          <w:szCs w:val="32"/>
          <w:u w:val="single"/>
        </w:rPr>
        <w:t xml:space="preserve">      年    月    日 </w:t>
      </w:r>
    </w:p>
    <w:p>
      <w:pPr>
        <w:spacing w:line="480" w:lineRule="exact"/>
        <w:rPr>
          <w:rFonts w:ascii="宋体" w:hAnsi="宋体"/>
          <w:b/>
          <w:color w:val="auto"/>
          <w:sz w:val="32"/>
          <w:szCs w:val="32"/>
        </w:rPr>
      </w:pPr>
    </w:p>
    <w:p>
      <w:pPr>
        <w:spacing w:line="480" w:lineRule="exact"/>
        <w:jc w:val="both"/>
        <w:rPr>
          <w:rFonts w:ascii="宋体" w:hAnsi="宋体"/>
          <w:b/>
          <w:color w:val="auto"/>
          <w:sz w:val="36"/>
          <w:szCs w:val="36"/>
        </w:rPr>
      </w:pPr>
    </w:p>
    <w:p>
      <w:pPr>
        <w:spacing w:line="480" w:lineRule="exact"/>
        <w:jc w:val="center"/>
        <w:rPr>
          <w:rFonts w:ascii="宋体" w:hAnsi="宋体"/>
          <w:b/>
          <w:color w:val="auto"/>
          <w:sz w:val="36"/>
          <w:szCs w:val="36"/>
        </w:rPr>
      </w:pPr>
    </w:p>
    <w:p>
      <w:pPr>
        <w:spacing w:line="480" w:lineRule="exact"/>
        <w:jc w:val="center"/>
        <w:rPr>
          <w:rFonts w:ascii="宋体" w:hAnsi="宋体"/>
          <w:b/>
          <w:color w:val="auto"/>
          <w:sz w:val="36"/>
          <w:szCs w:val="36"/>
        </w:rPr>
      </w:pPr>
      <w:r>
        <w:rPr>
          <w:rFonts w:hint="eastAsia" w:ascii="宋体" w:hAnsi="宋体"/>
          <w:b/>
          <w:color w:val="auto"/>
          <w:sz w:val="36"/>
          <w:szCs w:val="36"/>
        </w:rPr>
        <w:t>目  录</w:t>
      </w:r>
    </w:p>
    <w:p>
      <w:pPr>
        <w:spacing w:line="480" w:lineRule="exact"/>
        <w:ind w:left="210" w:leftChars="100"/>
        <w:rPr>
          <w:rFonts w:ascii="宋体" w:hAnsi="宋体"/>
          <w:color w:val="auto"/>
        </w:rPr>
      </w:pPr>
    </w:p>
    <w:p>
      <w:pPr>
        <w:spacing w:line="480" w:lineRule="exact"/>
        <w:ind w:left="1690"/>
        <w:rPr>
          <w:rFonts w:ascii="宋体" w:hAnsi="宋体"/>
          <w:color w:val="auto"/>
          <w:sz w:val="28"/>
          <w:szCs w:val="28"/>
        </w:rPr>
      </w:pPr>
    </w:p>
    <w:p>
      <w:pPr>
        <w:spacing w:line="480" w:lineRule="exact"/>
        <w:ind w:left="1690"/>
        <w:rPr>
          <w:rFonts w:ascii="宋体" w:hAnsi="宋体"/>
          <w:color w:val="auto"/>
          <w:sz w:val="28"/>
          <w:szCs w:val="28"/>
        </w:rPr>
      </w:pPr>
      <w:r>
        <w:rPr>
          <w:rFonts w:hint="eastAsia" w:ascii="宋体" w:hAnsi="宋体"/>
          <w:color w:val="auto"/>
          <w:sz w:val="28"/>
          <w:szCs w:val="28"/>
        </w:rPr>
        <w:t>第一部分：谈判函</w:t>
      </w:r>
    </w:p>
    <w:p>
      <w:pPr>
        <w:spacing w:line="480" w:lineRule="exact"/>
        <w:ind w:left="1690"/>
        <w:rPr>
          <w:rFonts w:ascii="宋体" w:hAnsi="宋体"/>
          <w:color w:val="auto"/>
          <w:sz w:val="28"/>
          <w:szCs w:val="28"/>
        </w:rPr>
      </w:pPr>
      <w:r>
        <w:rPr>
          <w:rFonts w:hint="eastAsia" w:ascii="宋体" w:hAnsi="宋体"/>
          <w:color w:val="auto"/>
          <w:sz w:val="28"/>
          <w:szCs w:val="28"/>
        </w:rPr>
        <w:t>第二部分：响应报价一览表（报价表）</w:t>
      </w:r>
    </w:p>
    <w:p>
      <w:pPr>
        <w:spacing w:line="480" w:lineRule="exact"/>
        <w:ind w:left="210" w:leftChars="100" w:firstLine="1820" w:firstLineChars="650"/>
        <w:rPr>
          <w:rFonts w:ascii="宋体" w:hAnsi="宋体"/>
          <w:color w:val="auto"/>
          <w:sz w:val="28"/>
          <w:szCs w:val="28"/>
        </w:rPr>
      </w:pPr>
      <w:r>
        <w:rPr>
          <w:rFonts w:hint="eastAsia" w:ascii="宋体" w:hAnsi="宋体"/>
          <w:color w:val="auto"/>
          <w:sz w:val="28"/>
          <w:szCs w:val="28"/>
        </w:rPr>
        <w:t>谈判分项报价表</w:t>
      </w:r>
    </w:p>
    <w:p>
      <w:pPr>
        <w:spacing w:line="480" w:lineRule="exact"/>
        <w:ind w:left="210" w:leftChars="100" w:firstLine="1820" w:firstLineChars="650"/>
        <w:rPr>
          <w:rFonts w:ascii="宋体" w:hAnsi="宋体"/>
          <w:color w:val="auto"/>
          <w:sz w:val="28"/>
          <w:szCs w:val="28"/>
        </w:rPr>
      </w:pPr>
      <w:r>
        <w:rPr>
          <w:rFonts w:hint="eastAsia" w:ascii="宋体" w:hAnsi="宋体"/>
          <w:color w:val="auto"/>
          <w:sz w:val="28"/>
          <w:szCs w:val="28"/>
        </w:rPr>
        <w:t>货物说明一览表</w:t>
      </w:r>
    </w:p>
    <w:p>
      <w:pPr>
        <w:spacing w:line="480" w:lineRule="exact"/>
        <w:ind w:left="210" w:leftChars="100" w:firstLine="1820" w:firstLineChars="650"/>
        <w:rPr>
          <w:rFonts w:ascii="宋体" w:hAnsi="宋体"/>
          <w:color w:val="auto"/>
          <w:sz w:val="28"/>
          <w:szCs w:val="28"/>
        </w:rPr>
      </w:pPr>
      <w:r>
        <w:rPr>
          <w:rFonts w:hint="eastAsia" w:ascii="宋体" w:hAnsi="宋体"/>
          <w:color w:val="auto"/>
          <w:sz w:val="28"/>
          <w:szCs w:val="28"/>
        </w:rPr>
        <w:t>技术规格响应偏离表</w:t>
      </w:r>
    </w:p>
    <w:p>
      <w:pPr>
        <w:spacing w:line="480" w:lineRule="exact"/>
        <w:ind w:left="210" w:leftChars="100" w:firstLine="1820" w:firstLineChars="650"/>
        <w:rPr>
          <w:rFonts w:ascii="宋体" w:hAnsi="宋体"/>
          <w:color w:val="auto"/>
          <w:sz w:val="28"/>
          <w:szCs w:val="28"/>
        </w:rPr>
      </w:pPr>
      <w:r>
        <w:rPr>
          <w:rFonts w:hint="eastAsia" w:ascii="宋体" w:hAnsi="宋体"/>
          <w:color w:val="auto"/>
          <w:sz w:val="28"/>
          <w:szCs w:val="28"/>
        </w:rPr>
        <w:t>质量保证承诺书</w:t>
      </w:r>
    </w:p>
    <w:p>
      <w:pPr>
        <w:spacing w:line="480" w:lineRule="exact"/>
        <w:ind w:left="210" w:leftChars="100" w:firstLine="1820" w:firstLineChars="650"/>
        <w:rPr>
          <w:rFonts w:ascii="宋体" w:hAnsi="宋体"/>
          <w:color w:val="auto"/>
          <w:sz w:val="28"/>
          <w:szCs w:val="28"/>
        </w:rPr>
      </w:pPr>
      <w:r>
        <w:rPr>
          <w:rFonts w:hint="eastAsia" w:ascii="宋体" w:hAnsi="宋体"/>
          <w:color w:val="auto"/>
          <w:sz w:val="28"/>
          <w:szCs w:val="28"/>
        </w:rPr>
        <w:t>售后服务承诺书</w:t>
      </w:r>
    </w:p>
    <w:p>
      <w:pPr>
        <w:spacing w:line="480" w:lineRule="exact"/>
        <w:ind w:left="210" w:leftChars="100" w:firstLine="1820" w:firstLineChars="650"/>
        <w:rPr>
          <w:rFonts w:ascii="宋体" w:hAnsi="宋体"/>
          <w:color w:val="auto"/>
          <w:sz w:val="28"/>
          <w:szCs w:val="28"/>
        </w:rPr>
      </w:pPr>
      <w:r>
        <w:rPr>
          <w:rFonts w:hint="eastAsia" w:hAnsi="宋体"/>
          <w:color w:val="auto"/>
          <w:sz w:val="28"/>
          <w:szCs w:val="28"/>
        </w:rPr>
        <w:t>服务项目收费报价表</w:t>
      </w:r>
    </w:p>
    <w:p>
      <w:pPr>
        <w:spacing w:line="480" w:lineRule="exact"/>
        <w:ind w:left="210" w:leftChars="100" w:firstLine="1540" w:firstLineChars="550"/>
        <w:rPr>
          <w:rFonts w:ascii="宋体" w:hAnsi="宋体"/>
          <w:color w:val="auto"/>
          <w:sz w:val="28"/>
          <w:szCs w:val="28"/>
        </w:rPr>
      </w:pPr>
      <w:r>
        <w:rPr>
          <w:rFonts w:hint="eastAsia" w:ascii="宋体" w:hAnsi="宋体"/>
          <w:color w:val="auto"/>
          <w:sz w:val="28"/>
          <w:szCs w:val="28"/>
        </w:rPr>
        <w:t>第三部分：谈判单位资质证明文件</w:t>
      </w:r>
    </w:p>
    <w:p>
      <w:pPr>
        <w:spacing w:line="480" w:lineRule="exact"/>
        <w:ind w:left="210" w:leftChars="100" w:firstLine="1540" w:firstLineChars="550"/>
        <w:rPr>
          <w:rFonts w:ascii="宋体" w:hAnsi="宋体"/>
          <w:color w:val="auto"/>
          <w:sz w:val="28"/>
          <w:szCs w:val="28"/>
        </w:rPr>
      </w:pPr>
      <w:r>
        <w:rPr>
          <w:rFonts w:hint="eastAsia" w:ascii="宋体" w:hAnsi="宋体"/>
          <w:color w:val="auto"/>
          <w:sz w:val="28"/>
          <w:szCs w:val="28"/>
        </w:rPr>
        <w:t>第四部分：谈判方案说明</w:t>
      </w:r>
    </w:p>
    <w:p>
      <w:pPr>
        <w:spacing w:line="480" w:lineRule="exact"/>
        <w:ind w:left="210" w:leftChars="100" w:firstLine="1540" w:firstLineChars="550"/>
        <w:rPr>
          <w:rFonts w:ascii="宋体" w:hAnsi="宋体"/>
          <w:color w:val="auto"/>
          <w:sz w:val="28"/>
          <w:szCs w:val="28"/>
        </w:rPr>
      </w:pPr>
      <w:r>
        <w:rPr>
          <w:rFonts w:hint="eastAsia" w:ascii="宋体" w:hAnsi="宋体"/>
          <w:color w:val="auto"/>
          <w:sz w:val="28"/>
          <w:szCs w:val="28"/>
        </w:rPr>
        <w:t>第五部分：谈判单位承诺书</w:t>
      </w:r>
    </w:p>
    <w:p>
      <w:pPr>
        <w:spacing w:line="480" w:lineRule="exact"/>
        <w:ind w:left="210" w:leftChars="100"/>
        <w:outlineLvl w:val="1"/>
        <w:rPr>
          <w:rFonts w:ascii="宋体" w:hAnsi="宋体"/>
          <w:color w:val="auto"/>
          <w:sz w:val="28"/>
          <w:szCs w:val="28"/>
        </w:rPr>
      </w:pPr>
      <w:r>
        <w:rPr>
          <w:rFonts w:hint="eastAsia" w:ascii="宋体" w:hAnsi="宋体"/>
          <w:color w:val="auto"/>
          <w:sz w:val="28"/>
          <w:szCs w:val="28"/>
        </w:rPr>
        <w:t xml:space="preserve">          </w:t>
      </w:r>
    </w:p>
    <w:p>
      <w:pPr>
        <w:spacing w:line="480" w:lineRule="exact"/>
        <w:outlineLvl w:val="1"/>
        <w:rPr>
          <w:rFonts w:ascii="宋体" w:hAnsi="宋体"/>
          <w:color w:val="auto"/>
          <w:sz w:val="28"/>
          <w:szCs w:val="28"/>
        </w:rPr>
      </w:pPr>
    </w:p>
    <w:p>
      <w:pPr>
        <w:spacing w:line="480" w:lineRule="exact"/>
        <w:outlineLvl w:val="1"/>
        <w:rPr>
          <w:rFonts w:ascii="宋体" w:hAnsi="宋体"/>
          <w:color w:val="auto"/>
          <w:sz w:val="28"/>
          <w:szCs w:val="28"/>
        </w:rPr>
      </w:pPr>
    </w:p>
    <w:p>
      <w:pPr>
        <w:spacing w:line="480" w:lineRule="exact"/>
        <w:outlineLvl w:val="1"/>
        <w:rPr>
          <w:rFonts w:ascii="宋体" w:hAnsi="宋体"/>
          <w:color w:val="auto"/>
          <w:sz w:val="28"/>
          <w:szCs w:val="28"/>
        </w:rPr>
      </w:pPr>
    </w:p>
    <w:p>
      <w:pPr>
        <w:spacing w:line="480" w:lineRule="exact"/>
        <w:outlineLvl w:val="1"/>
        <w:rPr>
          <w:rFonts w:ascii="宋体" w:hAnsi="宋体"/>
          <w:color w:val="auto"/>
          <w:sz w:val="28"/>
          <w:szCs w:val="28"/>
        </w:rPr>
      </w:pPr>
    </w:p>
    <w:p>
      <w:pPr>
        <w:spacing w:line="480" w:lineRule="exact"/>
        <w:outlineLvl w:val="1"/>
        <w:rPr>
          <w:rFonts w:ascii="宋体" w:hAnsi="宋体"/>
          <w:color w:val="auto"/>
          <w:sz w:val="28"/>
          <w:szCs w:val="28"/>
        </w:rPr>
      </w:pPr>
    </w:p>
    <w:p>
      <w:pPr>
        <w:spacing w:line="480" w:lineRule="exact"/>
        <w:outlineLvl w:val="1"/>
        <w:rPr>
          <w:rFonts w:ascii="宋体" w:hAnsi="宋体"/>
          <w:color w:val="auto"/>
          <w:sz w:val="28"/>
          <w:szCs w:val="28"/>
        </w:rPr>
      </w:pPr>
    </w:p>
    <w:p>
      <w:pPr>
        <w:spacing w:line="480" w:lineRule="exact"/>
        <w:outlineLvl w:val="1"/>
        <w:rPr>
          <w:rFonts w:ascii="宋体" w:hAnsi="宋体"/>
          <w:color w:val="auto"/>
          <w:sz w:val="28"/>
          <w:szCs w:val="28"/>
        </w:rPr>
      </w:pPr>
    </w:p>
    <w:p>
      <w:pPr>
        <w:spacing w:line="480" w:lineRule="exact"/>
        <w:outlineLvl w:val="1"/>
        <w:rPr>
          <w:rFonts w:ascii="宋体" w:hAnsi="宋体"/>
          <w:color w:val="auto"/>
          <w:sz w:val="28"/>
          <w:szCs w:val="28"/>
        </w:rPr>
      </w:pPr>
    </w:p>
    <w:p>
      <w:pPr>
        <w:pStyle w:val="2"/>
        <w:rPr>
          <w:color w:val="auto"/>
        </w:rPr>
      </w:pPr>
    </w:p>
    <w:p>
      <w:pPr>
        <w:pStyle w:val="2"/>
        <w:rPr>
          <w:rFonts w:ascii="宋体" w:hAnsi="宋体"/>
          <w:color w:val="auto"/>
          <w:sz w:val="28"/>
          <w:szCs w:val="28"/>
        </w:rPr>
      </w:pPr>
    </w:p>
    <w:p>
      <w:pPr>
        <w:pStyle w:val="2"/>
        <w:rPr>
          <w:rFonts w:ascii="宋体" w:hAnsi="宋体"/>
          <w:color w:val="auto"/>
          <w:sz w:val="28"/>
          <w:szCs w:val="28"/>
        </w:rPr>
      </w:pPr>
    </w:p>
    <w:p>
      <w:pPr>
        <w:spacing w:line="480" w:lineRule="exact"/>
        <w:outlineLvl w:val="1"/>
        <w:rPr>
          <w:rFonts w:ascii="宋体" w:hAnsi="宋体"/>
          <w:color w:val="auto"/>
          <w:sz w:val="28"/>
          <w:szCs w:val="28"/>
        </w:rPr>
      </w:pPr>
    </w:p>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Pr>
        <w:spacing w:line="480" w:lineRule="exact"/>
        <w:ind w:left="210" w:leftChars="100"/>
        <w:jc w:val="center"/>
        <w:rPr>
          <w:rFonts w:ascii="宋体" w:hAnsi="宋体"/>
          <w:b/>
          <w:bCs/>
          <w:color w:val="auto"/>
          <w:sz w:val="36"/>
          <w:szCs w:val="36"/>
        </w:rPr>
      </w:pPr>
      <w:bookmarkStart w:id="88" w:name="_Toc188808834"/>
      <w:bookmarkStart w:id="89" w:name="_Toc193187098"/>
      <w:bookmarkStart w:id="90" w:name="_Toc194663919"/>
      <w:bookmarkStart w:id="91" w:name="_Toc193126882"/>
      <w:r>
        <w:rPr>
          <w:rFonts w:hint="eastAsia" w:ascii="宋体" w:hAnsi="宋体"/>
          <w:b/>
          <w:color w:val="auto"/>
          <w:sz w:val="36"/>
          <w:szCs w:val="36"/>
        </w:rPr>
        <w:t xml:space="preserve">第一部分 </w:t>
      </w:r>
      <w:r>
        <w:rPr>
          <w:rFonts w:hint="eastAsia" w:ascii="宋体" w:hAnsi="宋体"/>
          <w:b/>
          <w:bCs/>
          <w:color w:val="auto"/>
          <w:sz w:val="36"/>
          <w:szCs w:val="36"/>
        </w:rPr>
        <w:t>谈 判 函</w:t>
      </w:r>
    </w:p>
    <w:p>
      <w:pPr>
        <w:spacing w:line="460" w:lineRule="exact"/>
        <w:rPr>
          <w:rFonts w:ascii="宋体" w:hAnsi="宋体"/>
          <w:b/>
          <w:color w:val="auto"/>
          <w:sz w:val="24"/>
        </w:rPr>
      </w:pPr>
      <w:r>
        <w:rPr>
          <w:rFonts w:hint="eastAsia" w:ascii="宋体" w:hAnsi="宋体"/>
          <w:b/>
          <w:color w:val="auto"/>
          <w:sz w:val="24"/>
        </w:rPr>
        <w:t>致：</w:t>
      </w:r>
      <w:r>
        <w:rPr>
          <w:rFonts w:hint="eastAsia" w:ascii="宋体" w:hAnsi="宋体"/>
          <w:color w:val="auto"/>
          <w:sz w:val="24"/>
        </w:rPr>
        <w:t>华睿诚项目管理有限公司</w:t>
      </w:r>
    </w:p>
    <w:p>
      <w:pPr>
        <w:spacing w:line="460" w:lineRule="exact"/>
        <w:ind w:firstLine="470" w:firstLineChars="196"/>
        <w:rPr>
          <w:rFonts w:ascii="宋体" w:hAnsi="宋体"/>
          <w:b/>
          <w:color w:val="auto"/>
          <w:sz w:val="24"/>
        </w:rPr>
      </w:pPr>
      <w:r>
        <w:rPr>
          <w:rFonts w:hint="eastAsia" w:ascii="宋体" w:hAnsi="宋体"/>
          <w:color w:val="auto"/>
          <w:sz w:val="24"/>
        </w:rPr>
        <w:t>根据贵单位</w:t>
      </w:r>
      <w:r>
        <w:rPr>
          <w:rFonts w:hint="eastAsia" w:asciiTheme="majorEastAsia" w:hAnsiTheme="majorEastAsia" w:eastAsiaTheme="majorEastAsia" w:cstheme="majorEastAsia"/>
          <w:b/>
          <w:bCs/>
          <w:color w:val="auto"/>
          <w:kern w:val="0"/>
          <w:sz w:val="24"/>
          <w:szCs w:val="24"/>
          <w:u w:val="single"/>
          <w:lang w:eastAsia="zh-CN"/>
        </w:rPr>
        <w:t>陕西理工大学图书馆2020-2021年度中文电子文献项目（   包）</w:t>
      </w:r>
      <w:r>
        <w:rPr>
          <w:rFonts w:hint="eastAsia" w:ascii="宋体" w:hAnsi="宋体"/>
          <w:color w:val="auto"/>
          <w:sz w:val="24"/>
        </w:rPr>
        <w:t>的单一来源采购公告，我方代表</w:t>
      </w:r>
      <w:r>
        <w:rPr>
          <w:rFonts w:hint="eastAsia" w:ascii="宋体" w:hAnsi="宋体"/>
          <w:color w:val="auto"/>
          <w:sz w:val="24"/>
          <w:u w:val="single"/>
        </w:rPr>
        <w:t xml:space="preserve">   （姓名、职务）   </w:t>
      </w:r>
      <w:r>
        <w:rPr>
          <w:rFonts w:hint="eastAsia" w:ascii="宋体" w:hAnsi="宋体"/>
          <w:color w:val="auto"/>
          <w:sz w:val="24"/>
        </w:rPr>
        <w:t>经正式授权并代表</w:t>
      </w:r>
      <w:r>
        <w:rPr>
          <w:rFonts w:hint="eastAsia" w:ascii="宋体" w:hAnsi="宋体"/>
          <w:color w:val="auto"/>
          <w:sz w:val="24"/>
          <w:u w:val="single"/>
        </w:rPr>
        <w:t xml:space="preserve">     （谈判人名称）     </w:t>
      </w:r>
      <w:r>
        <w:rPr>
          <w:rFonts w:hint="eastAsia" w:ascii="宋体" w:hAnsi="宋体"/>
          <w:color w:val="auto"/>
          <w:sz w:val="24"/>
        </w:rPr>
        <w:t>就该项目进行谈判。</w:t>
      </w:r>
    </w:p>
    <w:p>
      <w:pPr>
        <w:spacing w:line="460" w:lineRule="exact"/>
        <w:ind w:firstLine="470" w:firstLineChars="196"/>
        <w:rPr>
          <w:rFonts w:ascii="宋体" w:hAnsi="宋体"/>
          <w:b w:val="0"/>
          <w:bCs/>
          <w:color w:val="auto"/>
          <w:sz w:val="24"/>
        </w:rPr>
      </w:pPr>
      <w:r>
        <w:rPr>
          <w:rFonts w:hint="eastAsia" w:ascii="宋体" w:hAnsi="宋体"/>
          <w:b w:val="0"/>
          <w:bCs/>
          <w:color w:val="auto"/>
          <w:sz w:val="24"/>
        </w:rPr>
        <w:t>在此，我方郑重声明以下诸点，并负法律责任：</w:t>
      </w:r>
    </w:p>
    <w:p>
      <w:pPr>
        <w:spacing w:line="460" w:lineRule="exact"/>
        <w:ind w:firstLine="470" w:firstLineChars="196"/>
        <w:rPr>
          <w:rFonts w:ascii="宋体" w:hAnsi="宋体"/>
          <w:b/>
          <w:color w:val="auto"/>
          <w:sz w:val="24"/>
        </w:rPr>
      </w:pPr>
      <w:r>
        <w:rPr>
          <w:rFonts w:hint="eastAsia" w:ascii="宋体" w:hAnsi="宋体"/>
          <w:color w:val="auto"/>
          <w:sz w:val="24"/>
        </w:rPr>
        <w:t>1、我方提交的谈判文件</w:t>
      </w:r>
      <w:r>
        <w:rPr>
          <w:rFonts w:hint="eastAsia" w:ascii="宋体" w:hAnsi="宋体" w:cs="宋体"/>
          <w:color w:val="auto"/>
          <w:sz w:val="24"/>
        </w:rPr>
        <w:t>正本一份、副本</w:t>
      </w:r>
      <w:r>
        <w:rPr>
          <w:rFonts w:hint="eastAsia" w:ascii="宋体" w:hAnsi="宋体" w:cs="宋体"/>
          <w:color w:val="auto"/>
          <w:sz w:val="24"/>
          <w:lang w:eastAsia="zh-CN"/>
        </w:rPr>
        <w:t>二</w:t>
      </w:r>
      <w:r>
        <w:rPr>
          <w:rFonts w:hint="eastAsia" w:ascii="宋体" w:hAnsi="宋体" w:cs="宋体"/>
          <w:color w:val="auto"/>
          <w:sz w:val="24"/>
        </w:rPr>
        <w:t>份、电子文档一份。</w:t>
      </w:r>
    </w:p>
    <w:p>
      <w:pPr>
        <w:spacing w:line="460" w:lineRule="exact"/>
        <w:ind w:firstLine="470" w:firstLineChars="196"/>
        <w:rPr>
          <w:rFonts w:ascii="宋体" w:hAnsi="宋体"/>
          <w:color w:val="auto"/>
          <w:sz w:val="24"/>
        </w:rPr>
      </w:pPr>
      <w:r>
        <w:rPr>
          <w:rFonts w:hint="eastAsia" w:ascii="宋体" w:hAnsi="宋体"/>
          <w:color w:val="auto"/>
          <w:sz w:val="24"/>
        </w:rPr>
        <w:t>2、我方所附谈判报价表中应提交和交付的货物/服务谈判首次总报价为人民币：</w:t>
      </w:r>
      <w:r>
        <w:rPr>
          <w:rFonts w:hint="eastAsia" w:ascii="宋体" w:hAnsi="宋体"/>
          <w:color w:val="auto"/>
          <w:sz w:val="24"/>
          <w:u w:val="single"/>
        </w:rPr>
        <w:t>（同时用汉字大写和数字表示的谈判总价）</w:t>
      </w:r>
      <w:r>
        <w:rPr>
          <w:rFonts w:hint="eastAsia" w:ascii="宋体" w:hAnsi="宋体"/>
          <w:color w:val="auto"/>
          <w:sz w:val="24"/>
        </w:rPr>
        <w:t>。该报价一次报死，不受市场因素的影响。</w:t>
      </w:r>
    </w:p>
    <w:p>
      <w:pPr>
        <w:spacing w:line="460" w:lineRule="exact"/>
        <w:ind w:firstLine="470" w:firstLineChars="196"/>
        <w:rPr>
          <w:rFonts w:ascii="宋体" w:hAnsi="宋体"/>
          <w:b/>
          <w:color w:val="auto"/>
          <w:sz w:val="24"/>
        </w:rPr>
      </w:pPr>
      <w:r>
        <w:rPr>
          <w:rFonts w:hint="eastAsia" w:ascii="宋体" w:hAnsi="宋体"/>
          <w:color w:val="auto"/>
          <w:sz w:val="24"/>
        </w:rPr>
        <w:t>3、我方已详细审查全部招标文件，完全理解并同意放弃对这方面有不明及误解质疑的权力。</w:t>
      </w:r>
    </w:p>
    <w:p>
      <w:pPr>
        <w:spacing w:line="460" w:lineRule="exact"/>
        <w:ind w:firstLine="470" w:firstLineChars="196"/>
        <w:rPr>
          <w:rFonts w:ascii="宋体" w:hAnsi="宋体"/>
          <w:color w:val="auto"/>
          <w:sz w:val="24"/>
        </w:rPr>
      </w:pPr>
      <w:r>
        <w:rPr>
          <w:rFonts w:hint="eastAsia" w:ascii="宋体" w:hAnsi="宋体"/>
          <w:color w:val="auto"/>
          <w:sz w:val="24"/>
        </w:rPr>
        <w:t>4、我方完全理解并同意谈判文件中有关没收谈判保证金、拒绝谈判的条款。</w:t>
      </w:r>
    </w:p>
    <w:p>
      <w:pPr>
        <w:spacing w:line="460" w:lineRule="exact"/>
        <w:ind w:firstLine="470" w:firstLineChars="196"/>
        <w:rPr>
          <w:rFonts w:ascii="宋体" w:hAnsi="宋体"/>
          <w:b/>
          <w:color w:val="auto"/>
          <w:sz w:val="24"/>
        </w:rPr>
      </w:pPr>
      <w:r>
        <w:rPr>
          <w:rFonts w:hint="eastAsia" w:ascii="宋体" w:hAnsi="宋体"/>
          <w:color w:val="auto"/>
          <w:sz w:val="24"/>
        </w:rPr>
        <w:t>5、我方同意按照要求提供谈判有关的一切数据或资料。</w:t>
      </w:r>
    </w:p>
    <w:p>
      <w:pPr>
        <w:spacing w:line="460" w:lineRule="exact"/>
        <w:ind w:firstLine="470" w:firstLineChars="196"/>
        <w:rPr>
          <w:rFonts w:ascii="宋体" w:hAnsi="宋体"/>
          <w:b/>
          <w:color w:val="auto"/>
          <w:sz w:val="24"/>
        </w:rPr>
      </w:pPr>
      <w:r>
        <w:rPr>
          <w:rFonts w:hint="eastAsia" w:ascii="宋体" w:hAnsi="宋体"/>
          <w:color w:val="auto"/>
          <w:sz w:val="24"/>
        </w:rPr>
        <w:t>6、我方将按谈判文件的规定履行合同责任和义务。</w:t>
      </w:r>
    </w:p>
    <w:p>
      <w:pPr>
        <w:spacing w:line="460" w:lineRule="exact"/>
        <w:ind w:firstLine="470" w:firstLineChars="196"/>
        <w:rPr>
          <w:rFonts w:ascii="宋体" w:hAnsi="宋体"/>
          <w:b/>
          <w:color w:val="auto"/>
          <w:sz w:val="24"/>
        </w:rPr>
      </w:pPr>
      <w:r>
        <w:rPr>
          <w:rFonts w:hint="eastAsia" w:ascii="宋体" w:hAnsi="宋体"/>
          <w:color w:val="auto"/>
          <w:sz w:val="24"/>
        </w:rPr>
        <w:t>7、我方同意按谈判文件规定，遵守贵方有关谈判的各项规定。</w:t>
      </w:r>
    </w:p>
    <w:p>
      <w:pPr>
        <w:spacing w:line="460" w:lineRule="exact"/>
        <w:ind w:firstLine="470" w:firstLineChars="196"/>
        <w:rPr>
          <w:rFonts w:ascii="宋体" w:hAnsi="宋体"/>
          <w:b/>
          <w:color w:val="auto"/>
          <w:sz w:val="24"/>
        </w:rPr>
      </w:pPr>
      <w:r>
        <w:rPr>
          <w:rFonts w:hint="eastAsia" w:ascii="宋体" w:hAnsi="宋体"/>
          <w:color w:val="auto"/>
          <w:sz w:val="24"/>
        </w:rPr>
        <w:t>8、若我方</w:t>
      </w:r>
      <w:r>
        <w:rPr>
          <w:rFonts w:hint="eastAsia" w:ascii="宋体" w:hAnsi="宋体"/>
          <w:color w:val="auto"/>
          <w:sz w:val="24"/>
          <w:lang w:eastAsia="zh-CN"/>
        </w:rPr>
        <w:t>成交</w:t>
      </w:r>
      <w:r>
        <w:rPr>
          <w:rFonts w:hint="eastAsia" w:ascii="宋体" w:hAnsi="宋体"/>
          <w:color w:val="auto"/>
          <w:sz w:val="24"/>
        </w:rPr>
        <w:t>，我方保证按有关规定向贵方支付谈判服务费。</w:t>
      </w:r>
    </w:p>
    <w:p>
      <w:pPr>
        <w:spacing w:line="460" w:lineRule="exact"/>
        <w:ind w:firstLine="470" w:firstLineChars="196"/>
        <w:rPr>
          <w:rFonts w:ascii="宋体" w:hAnsi="宋体"/>
          <w:b/>
          <w:color w:val="auto"/>
          <w:sz w:val="24"/>
        </w:rPr>
      </w:pPr>
      <w:r>
        <w:rPr>
          <w:rFonts w:hint="eastAsia" w:ascii="宋体" w:hAnsi="宋体"/>
          <w:color w:val="auto"/>
          <w:sz w:val="24"/>
        </w:rPr>
        <w:t>10、谈判有效期为自开标日起90个日历日。</w:t>
      </w:r>
    </w:p>
    <w:p>
      <w:pPr>
        <w:spacing w:line="460" w:lineRule="exact"/>
        <w:ind w:firstLine="470" w:firstLineChars="196"/>
        <w:rPr>
          <w:rFonts w:hint="eastAsia" w:ascii="宋体" w:hAnsi="宋体"/>
          <w:color w:val="auto"/>
          <w:sz w:val="24"/>
        </w:rPr>
      </w:pPr>
      <w:r>
        <w:rPr>
          <w:rFonts w:hint="eastAsia" w:ascii="宋体" w:hAnsi="宋体"/>
          <w:color w:val="auto"/>
          <w:sz w:val="24"/>
        </w:rPr>
        <w:t>11、所有关于本项目的函电，请按下列地址联系：</w:t>
      </w:r>
    </w:p>
    <w:p>
      <w:pPr>
        <w:pStyle w:val="2"/>
        <w:rPr>
          <w:color w:val="auto"/>
        </w:rPr>
      </w:pPr>
    </w:p>
    <w:p>
      <w:pPr>
        <w:spacing w:line="360" w:lineRule="auto"/>
        <w:ind w:firstLine="480" w:firstLineChars="200"/>
        <w:rPr>
          <w:rFonts w:hint="eastAsia" w:ascii="宋体" w:hAnsi="宋体" w:cs="宋体"/>
          <w:color w:val="auto"/>
          <w:sz w:val="24"/>
          <w:u w:val="single"/>
        </w:rPr>
      </w:pPr>
      <w:r>
        <w:rPr>
          <w:rFonts w:hint="eastAsia" w:ascii="宋体" w:hAnsi="宋体" w:cs="宋体"/>
          <w:color w:val="auto"/>
          <w:sz w:val="24"/>
          <w:lang w:eastAsia="zh-CN"/>
        </w:rPr>
        <w:t>供应商</w:t>
      </w:r>
      <w:r>
        <w:rPr>
          <w:rFonts w:hint="eastAsia" w:ascii="宋体" w:hAnsi="宋体" w:cs="宋体"/>
          <w:color w:val="auto"/>
          <w:sz w:val="24"/>
        </w:rPr>
        <w:t>名称（公章）：</w:t>
      </w:r>
      <w:r>
        <w:rPr>
          <w:rFonts w:hint="eastAsia" w:ascii="宋体" w:hAnsi="宋体" w:cs="宋体"/>
          <w:color w:val="auto"/>
          <w:sz w:val="24"/>
          <w:u w:val="single"/>
        </w:rPr>
        <w:t xml:space="preserve">                                </w:t>
      </w:r>
    </w:p>
    <w:p>
      <w:pPr>
        <w:spacing w:line="360" w:lineRule="auto"/>
        <w:ind w:firstLine="480" w:firstLineChars="200"/>
        <w:rPr>
          <w:rFonts w:hint="eastAsia" w:ascii="宋体" w:hAnsi="宋体" w:cs="宋体"/>
          <w:color w:val="auto"/>
          <w:sz w:val="24"/>
          <w:u w:val="single"/>
        </w:rPr>
      </w:pPr>
      <w:r>
        <w:rPr>
          <w:rFonts w:hint="eastAsia" w:ascii="宋体" w:hAnsi="宋体" w:cs="宋体"/>
          <w:color w:val="auto"/>
          <w:sz w:val="24"/>
        </w:rPr>
        <w:t>详 细 地 址：</w:t>
      </w:r>
      <w:r>
        <w:rPr>
          <w:rFonts w:hint="eastAsia" w:ascii="宋体" w:hAnsi="宋体" w:cs="宋体"/>
          <w:color w:val="auto"/>
          <w:sz w:val="24"/>
          <w:u w:val="single"/>
        </w:rPr>
        <w:t xml:space="preserve">                                      </w:t>
      </w:r>
    </w:p>
    <w:p>
      <w:pPr>
        <w:spacing w:line="360" w:lineRule="auto"/>
        <w:ind w:firstLine="480" w:firstLineChars="200"/>
        <w:rPr>
          <w:rFonts w:hint="eastAsia" w:ascii="宋体" w:hAnsi="宋体" w:cs="宋体"/>
          <w:color w:val="auto"/>
          <w:sz w:val="24"/>
          <w:u w:val="single"/>
        </w:rPr>
      </w:pPr>
      <w:r>
        <w:rPr>
          <w:rFonts w:hint="eastAsia" w:ascii="宋体" w:hAnsi="宋体" w:cs="宋体"/>
          <w:color w:val="auto"/>
          <w:sz w:val="24"/>
        </w:rPr>
        <w:t>邮 政 编 码：</w:t>
      </w:r>
      <w:r>
        <w:rPr>
          <w:rFonts w:hint="eastAsia" w:ascii="宋体" w:hAnsi="宋体" w:cs="宋体"/>
          <w:color w:val="auto"/>
          <w:sz w:val="24"/>
          <w:u w:val="single"/>
        </w:rPr>
        <w:t xml:space="preserve">                   </w:t>
      </w:r>
      <w:r>
        <w:rPr>
          <w:rFonts w:hint="eastAsia" w:ascii="宋体" w:hAnsi="宋体" w:cs="宋体"/>
          <w:color w:val="auto"/>
          <w:sz w:val="24"/>
          <w:lang w:val="zh-CN"/>
        </w:rPr>
        <w:t>电       话：</w:t>
      </w:r>
      <w:r>
        <w:rPr>
          <w:rFonts w:hint="eastAsia" w:ascii="宋体" w:hAnsi="宋体" w:cs="宋体"/>
          <w:color w:val="auto"/>
          <w:sz w:val="24"/>
          <w:u w:val="single"/>
          <w:lang w:val="zh-CN"/>
        </w:rPr>
        <w:t xml:space="preserve">                   </w:t>
      </w:r>
    </w:p>
    <w:p>
      <w:pPr>
        <w:spacing w:line="360" w:lineRule="auto"/>
        <w:ind w:firstLine="480" w:firstLineChars="200"/>
        <w:rPr>
          <w:rFonts w:hint="eastAsia" w:ascii="宋体" w:hAnsi="宋体" w:cs="宋体"/>
          <w:color w:val="auto"/>
          <w:sz w:val="24"/>
          <w:u w:val="single"/>
        </w:rPr>
      </w:pPr>
      <w:r>
        <w:rPr>
          <w:rFonts w:hint="eastAsia" w:ascii="宋体" w:hAnsi="宋体" w:cs="宋体"/>
          <w:color w:val="auto"/>
          <w:sz w:val="24"/>
          <w:lang w:val="zh-CN"/>
        </w:rPr>
        <w:t>传       真：</w:t>
      </w:r>
      <w:r>
        <w:rPr>
          <w:rFonts w:hint="eastAsia" w:ascii="宋体" w:hAnsi="宋体" w:cs="宋体"/>
          <w:color w:val="auto"/>
          <w:sz w:val="24"/>
          <w:u w:val="single"/>
          <w:lang w:val="zh-CN"/>
        </w:rPr>
        <w:t xml:space="preserve">                   </w:t>
      </w:r>
      <w:r>
        <w:rPr>
          <w:rFonts w:hint="eastAsia" w:ascii="宋体" w:hAnsi="宋体" w:cs="宋体"/>
          <w:color w:val="auto"/>
          <w:sz w:val="24"/>
        </w:rPr>
        <w:t>电 子 邮 件：</w:t>
      </w:r>
      <w:r>
        <w:rPr>
          <w:rFonts w:hint="eastAsia" w:ascii="宋体" w:hAnsi="宋体" w:cs="宋体"/>
          <w:color w:val="auto"/>
          <w:sz w:val="24"/>
          <w:u w:val="single"/>
        </w:rPr>
        <w:t xml:space="preserve">                   </w:t>
      </w:r>
    </w:p>
    <w:p>
      <w:pPr>
        <w:spacing w:line="360" w:lineRule="auto"/>
        <w:ind w:firstLine="480" w:firstLineChars="200"/>
        <w:rPr>
          <w:rFonts w:hint="eastAsia" w:ascii="宋体" w:hAnsi="宋体" w:cs="宋体"/>
          <w:color w:val="auto"/>
          <w:sz w:val="24"/>
          <w:u w:val="single"/>
        </w:rPr>
      </w:pPr>
      <w:r>
        <w:rPr>
          <w:rFonts w:hint="eastAsia" w:ascii="宋体" w:hAnsi="宋体" w:cs="宋体"/>
          <w:color w:val="auto"/>
          <w:sz w:val="24"/>
          <w:lang w:val="zh-CN"/>
        </w:rPr>
        <w:t>开 户 银 行：</w:t>
      </w:r>
      <w:r>
        <w:rPr>
          <w:rFonts w:hint="eastAsia" w:ascii="宋体" w:hAnsi="宋体" w:cs="宋体"/>
          <w:color w:val="auto"/>
          <w:sz w:val="24"/>
          <w:u w:val="single"/>
          <w:lang w:val="zh-CN"/>
        </w:rPr>
        <w:t xml:space="preserve">                   </w:t>
      </w:r>
    </w:p>
    <w:p>
      <w:pPr>
        <w:spacing w:line="360" w:lineRule="auto"/>
        <w:ind w:firstLine="480" w:firstLineChars="200"/>
        <w:rPr>
          <w:rFonts w:hint="eastAsia" w:ascii="宋体" w:hAnsi="宋体" w:cs="宋体"/>
          <w:color w:val="auto"/>
          <w:sz w:val="24"/>
          <w:u w:val="single"/>
          <w:lang w:val="zh-CN"/>
        </w:rPr>
      </w:pPr>
      <w:r>
        <w:rPr>
          <w:rFonts w:hint="eastAsia" w:ascii="宋体" w:hAnsi="宋体" w:cs="宋体"/>
          <w:color w:val="auto"/>
          <w:sz w:val="24"/>
          <w:lang w:val="zh-CN"/>
        </w:rPr>
        <w:t>帐       号：</w:t>
      </w:r>
      <w:r>
        <w:rPr>
          <w:rFonts w:hint="eastAsia" w:ascii="宋体" w:hAnsi="宋体" w:cs="宋体"/>
          <w:color w:val="auto"/>
          <w:sz w:val="24"/>
          <w:u w:val="single"/>
          <w:lang w:val="zh-CN"/>
        </w:rPr>
        <w:t xml:space="preserve">          </w:t>
      </w:r>
      <w:r>
        <w:rPr>
          <w:rFonts w:hint="eastAsia" w:ascii="宋体" w:hAnsi="宋体" w:cs="宋体"/>
          <w:color w:val="auto"/>
          <w:sz w:val="24"/>
          <w:u w:val="single"/>
        </w:rPr>
        <w:t xml:space="preserve">        </w:t>
      </w:r>
      <w:r>
        <w:rPr>
          <w:rFonts w:hint="eastAsia" w:ascii="宋体" w:hAnsi="宋体" w:cs="宋体"/>
          <w:color w:val="auto"/>
          <w:sz w:val="24"/>
          <w:u w:val="single"/>
          <w:lang w:val="zh-CN"/>
        </w:rPr>
        <w:t xml:space="preserve">  </w:t>
      </w:r>
    </w:p>
    <w:p>
      <w:pPr>
        <w:spacing w:line="360" w:lineRule="auto"/>
        <w:ind w:firstLine="480" w:firstLineChars="200"/>
        <w:rPr>
          <w:rFonts w:hint="eastAsia" w:ascii="宋体" w:hAnsi="宋体" w:cs="宋体"/>
          <w:color w:val="auto"/>
          <w:sz w:val="24"/>
          <w:u w:val="single"/>
        </w:rPr>
      </w:pPr>
      <w:r>
        <w:rPr>
          <w:rFonts w:hint="eastAsia" w:ascii="宋体" w:hAnsi="宋体" w:cs="宋体"/>
          <w:color w:val="auto"/>
          <w:sz w:val="24"/>
          <w:lang w:val="zh-CN"/>
        </w:rPr>
        <w:t>法定代表人或被授权人</w:t>
      </w:r>
      <w:r>
        <w:rPr>
          <w:rFonts w:hint="eastAsia" w:ascii="宋体" w:hAnsi="宋体" w:cs="宋体"/>
          <w:color w:val="auto"/>
          <w:sz w:val="24"/>
        </w:rPr>
        <w:t>（签字或盖章）：</w:t>
      </w:r>
      <w:r>
        <w:rPr>
          <w:rFonts w:hint="eastAsia" w:ascii="宋体" w:hAnsi="宋体" w:cs="宋体"/>
          <w:color w:val="auto"/>
          <w:sz w:val="24"/>
          <w:u w:val="single"/>
          <w:lang w:val="zh-CN"/>
        </w:rPr>
        <w:t xml:space="preserve">           </w:t>
      </w:r>
    </w:p>
    <w:p>
      <w:pPr>
        <w:autoSpaceDE w:val="0"/>
        <w:autoSpaceDN w:val="0"/>
        <w:adjustRightInd w:val="0"/>
        <w:spacing w:line="360" w:lineRule="auto"/>
        <w:ind w:left="210" w:leftChars="100"/>
        <w:rPr>
          <w:rFonts w:hint="eastAsia" w:ascii="宋体" w:hAnsi="宋体" w:cs="宋体"/>
          <w:color w:val="auto"/>
          <w:sz w:val="24"/>
        </w:rPr>
      </w:pPr>
      <w:r>
        <w:rPr>
          <w:rFonts w:hint="eastAsia" w:ascii="宋体" w:hAnsi="宋体" w:cs="宋体"/>
          <w:color w:val="auto"/>
          <w:sz w:val="24"/>
        </w:rPr>
        <w:t xml:space="preserve">  </w:t>
      </w:r>
      <w:r>
        <w:rPr>
          <w:rFonts w:hint="eastAsia" w:ascii="宋体" w:hAnsi="宋体" w:cs="宋体"/>
          <w:color w:val="auto"/>
          <w:sz w:val="24"/>
          <w:lang w:val="zh-CN"/>
        </w:rPr>
        <w:t>联系电话/手机：</w:t>
      </w:r>
      <w:r>
        <w:rPr>
          <w:rFonts w:hint="eastAsia" w:ascii="宋体" w:hAnsi="宋体" w:cs="宋体"/>
          <w:color w:val="auto"/>
          <w:sz w:val="24"/>
          <w:u w:val="single"/>
          <w:lang w:val="zh-CN"/>
        </w:rPr>
        <w:t xml:space="preserve">                     </w:t>
      </w:r>
      <w:r>
        <w:rPr>
          <w:rFonts w:hint="eastAsia" w:ascii="宋体" w:hAnsi="宋体" w:cs="宋体"/>
          <w:color w:val="auto"/>
          <w:sz w:val="24"/>
        </w:rPr>
        <w:t xml:space="preserve">  </w:t>
      </w:r>
    </w:p>
    <w:p>
      <w:pPr>
        <w:spacing w:line="360" w:lineRule="atLeast"/>
        <w:jc w:val="center"/>
        <w:rPr>
          <w:rFonts w:hint="eastAsia" w:ascii="宋体" w:hAnsi="宋体" w:cs="宋体"/>
          <w:color w:val="auto"/>
          <w:sz w:val="24"/>
        </w:rPr>
      </w:pPr>
      <w:r>
        <w:rPr>
          <w:rFonts w:hint="eastAsia" w:ascii="宋体" w:hAnsi="宋体" w:cs="宋体"/>
          <w:color w:val="auto"/>
          <w:sz w:val="24"/>
        </w:rPr>
        <w:t xml:space="preserve">                                                </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spacing w:line="360" w:lineRule="atLeast"/>
        <w:jc w:val="center"/>
        <w:rPr>
          <w:rFonts w:hint="eastAsia" w:ascii="宋体" w:hAnsi="宋体" w:cs="宋体"/>
          <w:color w:val="auto"/>
          <w:sz w:val="24"/>
        </w:rPr>
      </w:pPr>
    </w:p>
    <w:p>
      <w:pPr>
        <w:spacing w:line="360" w:lineRule="atLeast"/>
        <w:jc w:val="center"/>
        <w:rPr>
          <w:rFonts w:hint="eastAsia" w:ascii="宋体" w:hAnsi="宋体"/>
          <w:b/>
          <w:color w:val="auto"/>
          <w:sz w:val="36"/>
          <w:szCs w:val="36"/>
        </w:rPr>
      </w:pPr>
    </w:p>
    <w:p>
      <w:pPr>
        <w:spacing w:line="360" w:lineRule="atLeast"/>
        <w:jc w:val="center"/>
        <w:rPr>
          <w:rFonts w:ascii="宋体" w:hAnsi="宋体"/>
          <w:b/>
          <w:color w:val="auto"/>
          <w:sz w:val="36"/>
          <w:szCs w:val="36"/>
        </w:rPr>
      </w:pPr>
      <w:r>
        <w:rPr>
          <w:rFonts w:hint="eastAsia" w:ascii="宋体" w:hAnsi="宋体"/>
          <w:b/>
          <w:color w:val="auto"/>
          <w:sz w:val="36"/>
          <w:szCs w:val="36"/>
        </w:rPr>
        <w:t>第二部分  首次响应报价表</w:t>
      </w:r>
    </w:p>
    <w:p>
      <w:pPr>
        <w:kinsoku w:val="0"/>
        <w:spacing w:line="500" w:lineRule="exact"/>
        <w:ind w:firstLine="120" w:firstLineChars="50"/>
        <w:rPr>
          <w:rFonts w:ascii="宋体" w:hAnsi="宋体"/>
          <w:color w:val="auto"/>
          <w:sz w:val="24"/>
        </w:rPr>
      </w:pPr>
      <w:r>
        <w:rPr>
          <w:rFonts w:hint="eastAsia" w:ascii="宋体" w:hAnsi="宋体"/>
          <w:color w:val="auto"/>
          <w:sz w:val="24"/>
        </w:rPr>
        <w:t xml:space="preserve">项目名称：                                              </w:t>
      </w:r>
    </w:p>
    <w:p>
      <w:pPr>
        <w:kinsoku w:val="0"/>
        <w:spacing w:line="500" w:lineRule="exact"/>
        <w:ind w:firstLine="120" w:firstLineChars="50"/>
        <w:rPr>
          <w:rFonts w:hint="eastAsia" w:ascii="宋体" w:hAnsi="宋体" w:eastAsiaTheme="minorEastAsia"/>
          <w:color w:val="auto"/>
          <w:sz w:val="24"/>
          <w:lang w:eastAsia="zh-CN"/>
        </w:rPr>
      </w:pPr>
      <w:r>
        <w:rPr>
          <w:rFonts w:hint="eastAsia" w:ascii="宋体" w:hAnsi="宋体"/>
          <w:color w:val="auto"/>
          <w:sz w:val="24"/>
        </w:rPr>
        <w:t xml:space="preserve">项目编号：       </w:t>
      </w:r>
      <w:r>
        <w:rPr>
          <w:rFonts w:hint="eastAsia" w:ascii="宋体" w:hAnsi="宋体"/>
          <w:color w:val="auto"/>
          <w:sz w:val="24"/>
          <w:lang w:val="en-US" w:eastAsia="zh-CN"/>
        </w:rPr>
        <w:t xml:space="preserve">      </w:t>
      </w:r>
      <w:r>
        <w:rPr>
          <w:rFonts w:hint="eastAsia" w:ascii="宋体" w:hAnsi="宋体"/>
          <w:color w:val="auto"/>
          <w:sz w:val="24"/>
        </w:rPr>
        <w:t xml:space="preserve">   包号：</w:t>
      </w:r>
      <w:r>
        <w:rPr>
          <w:rFonts w:hint="eastAsia" w:ascii="宋体" w:hAnsi="宋体"/>
          <w:color w:val="auto"/>
          <w:sz w:val="24"/>
          <w:lang w:eastAsia="zh-CN"/>
        </w:rPr>
        <w:t>（</w:t>
      </w:r>
      <w:r>
        <w:rPr>
          <w:rFonts w:hint="eastAsia" w:ascii="宋体" w:hAnsi="宋体"/>
          <w:color w:val="auto"/>
          <w:sz w:val="24"/>
          <w:lang w:val="en-US" w:eastAsia="zh-CN"/>
        </w:rPr>
        <w:t xml:space="preserve"> </w:t>
      </w:r>
      <w:r>
        <w:rPr>
          <w:rFonts w:hint="eastAsia" w:ascii="宋体" w:hAnsi="宋体"/>
          <w:color w:val="auto"/>
          <w:sz w:val="24"/>
          <w:lang w:eastAsia="zh-CN"/>
        </w:rPr>
        <w:t>）包</w:t>
      </w:r>
    </w:p>
    <w:p>
      <w:pPr>
        <w:kinsoku w:val="0"/>
        <w:spacing w:line="500" w:lineRule="exact"/>
        <w:ind w:firstLine="120" w:firstLineChars="50"/>
        <w:rPr>
          <w:rFonts w:ascii="宋体" w:hAnsi="宋体"/>
          <w:color w:val="auto"/>
          <w:sz w:val="24"/>
        </w:rPr>
      </w:pPr>
      <w:r>
        <w:rPr>
          <w:rFonts w:hint="eastAsia" w:ascii="宋体" w:hAnsi="宋体"/>
          <w:color w:val="auto"/>
          <w:sz w:val="24"/>
        </w:rPr>
        <w:t xml:space="preserve">                                                       单位：万元</w:t>
      </w:r>
    </w:p>
    <w:tbl>
      <w:tblPr>
        <w:tblStyle w:val="28"/>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3"/>
        <w:gridCol w:w="1706"/>
        <w:gridCol w:w="1900"/>
        <w:gridCol w:w="1480"/>
        <w:gridCol w:w="2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3" w:hRule="atLeast"/>
          <w:jc w:val="center"/>
        </w:trPr>
        <w:tc>
          <w:tcPr>
            <w:tcW w:w="1813" w:type="dxa"/>
            <w:tcBorders>
              <w:tl2br w:val="single" w:color="auto" w:sz="4" w:space="0"/>
            </w:tcBorders>
          </w:tcPr>
          <w:p>
            <w:pPr>
              <w:kinsoku w:val="0"/>
              <w:spacing w:line="360" w:lineRule="auto"/>
              <w:ind w:firstLine="480" w:firstLineChars="200"/>
              <w:rPr>
                <w:rFonts w:ascii="宋体" w:hAnsi="宋体"/>
                <w:color w:val="auto"/>
                <w:sz w:val="24"/>
              </w:rPr>
            </w:pPr>
            <w:r>
              <w:rPr>
                <w:rFonts w:hint="eastAsia" w:ascii="宋体" w:hAnsi="宋体"/>
                <w:color w:val="auto"/>
                <w:sz w:val="24"/>
              </w:rPr>
              <w:t>报价</w:t>
            </w:r>
          </w:p>
          <w:p>
            <w:pPr>
              <w:kinsoku w:val="0"/>
              <w:spacing w:line="360" w:lineRule="auto"/>
              <w:rPr>
                <w:rFonts w:ascii="宋体" w:hAnsi="宋体"/>
                <w:color w:val="auto"/>
                <w:sz w:val="24"/>
              </w:rPr>
            </w:pPr>
          </w:p>
          <w:p>
            <w:pPr>
              <w:kinsoku w:val="0"/>
              <w:spacing w:line="360" w:lineRule="auto"/>
              <w:rPr>
                <w:rFonts w:ascii="宋体" w:hAnsi="宋体"/>
                <w:color w:val="auto"/>
                <w:sz w:val="24"/>
              </w:rPr>
            </w:pPr>
            <w:r>
              <w:rPr>
                <w:rFonts w:hint="eastAsia" w:ascii="宋体" w:hAnsi="宋体"/>
                <w:color w:val="auto"/>
                <w:sz w:val="24"/>
                <w:lang w:eastAsia="zh-CN"/>
              </w:rPr>
              <w:t>谈判</w:t>
            </w:r>
            <w:r>
              <w:rPr>
                <w:rFonts w:hint="eastAsia" w:ascii="宋体" w:hAnsi="宋体"/>
                <w:color w:val="auto"/>
                <w:sz w:val="24"/>
              </w:rPr>
              <w:t>内容</w:t>
            </w:r>
          </w:p>
        </w:tc>
        <w:tc>
          <w:tcPr>
            <w:tcW w:w="1706" w:type="dxa"/>
            <w:vAlign w:val="center"/>
          </w:tcPr>
          <w:p>
            <w:pPr>
              <w:kinsoku w:val="0"/>
              <w:spacing w:line="360" w:lineRule="auto"/>
              <w:jc w:val="center"/>
              <w:rPr>
                <w:rFonts w:hint="eastAsia" w:ascii="宋体" w:hAnsi="宋体" w:eastAsiaTheme="minorEastAsia"/>
                <w:color w:val="auto"/>
                <w:sz w:val="24"/>
                <w:lang w:eastAsia="zh-CN"/>
              </w:rPr>
            </w:pPr>
            <w:r>
              <w:rPr>
                <w:rFonts w:hint="eastAsia" w:ascii="宋体" w:hAnsi="宋体"/>
                <w:color w:val="auto"/>
                <w:sz w:val="24"/>
              </w:rPr>
              <w:t>产品报价</w:t>
            </w:r>
            <w:r>
              <w:rPr>
                <w:rFonts w:hint="eastAsia" w:ascii="宋体" w:hAnsi="宋体"/>
                <w:color w:val="auto"/>
                <w:sz w:val="24"/>
                <w:lang w:val="en-US" w:eastAsia="zh-CN"/>
              </w:rPr>
              <w:t xml:space="preserve">   </w:t>
            </w:r>
            <w:r>
              <w:rPr>
                <w:rFonts w:hint="eastAsia" w:ascii="宋体" w:hAnsi="宋体"/>
                <w:color w:val="auto"/>
                <w:sz w:val="24"/>
                <w:lang w:eastAsia="zh-CN"/>
              </w:rPr>
              <w:t>（万元）</w:t>
            </w:r>
          </w:p>
        </w:tc>
        <w:tc>
          <w:tcPr>
            <w:tcW w:w="1900" w:type="dxa"/>
            <w:vAlign w:val="center"/>
          </w:tcPr>
          <w:p>
            <w:pPr>
              <w:kinsoku w:val="0"/>
              <w:spacing w:line="360" w:lineRule="auto"/>
              <w:jc w:val="center"/>
              <w:rPr>
                <w:rFonts w:hint="eastAsia" w:ascii="宋体" w:hAnsi="宋体" w:eastAsiaTheme="minorEastAsia"/>
                <w:color w:val="auto"/>
                <w:sz w:val="24"/>
                <w:lang w:eastAsia="zh-CN"/>
              </w:rPr>
            </w:pPr>
            <w:r>
              <w:rPr>
                <w:rFonts w:hint="eastAsia" w:ascii="宋体" w:hAnsi="宋体"/>
                <w:color w:val="auto"/>
                <w:sz w:val="24"/>
              </w:rPr>
              <w:t>安装调试费、运杂费、其它费用</w:t>
            </w:r>
            <w:r>
              <w:rPr>
                <w:rFonts w:hint="eastAsia" w:ascii="宋体" w:hAnsi="宋体"/>
                <w:color w:val="auto"/>
                <w:sz w:val="24"/>
                <w:lang w:val="en-US" w:eastAsia="zh-CN"/>
              </w:rPr>
              <w:t xml:space="preserve">    </w:t>
            </w:r>
            <w:r>
              <w:rPr>
                <w:rFonts w:hint="eastAsia" w:ascii="宋体" w:hAnsi="宋体"/>
                <w:color w:val="auto"/>
                <w:sz w:val="24"/>
                <w:lang w:eastAsia="zh-CN"/>
              </w:rPr>
              <w:t>（万元）</w:t>
            </w:r>
          </w:p>
        </w:tc>
        <w:tc>
          <w:tcPr>
            <w:tcW w:w="1480" w:type="dxa"/>
            <w:vAlign w:val="center"/>
          </w:tcPr>
          <w:p>
            <w:pPr>
              <w:kinsoku w:val="0"/>
              <w:spacing w:line="360" w:lineRule="auto"/>
              <w:jc w:val="center"/>
              <w:rPr>
                <w:rFonts w:hint="eastAsia" w:ascii="宋体" w:hAnsi="宋体"/>
                <w:color w:val="auto"/>
                <w:sz w:val="24"/>
              </w:rPr>
            </w:pPr>
            <w:r>
              <w:rPr>
                <w:rFonts w:hint="eastAsia" w:ascii="宋体" w:hAnsi="宋体"/>
                <w:color w:val="auto"/>
                <w:sz w:val="24"/>
              </w:rPr>
              <w:t>总计</w:t>
            </w:r>
          </w:p>
          <w:p>
            <w:pPr>
              <w:kinsoku w:val="0"/>
              <w:spacing w:line="360" w:lineRule="auto"/>
              <w:jc w:val="center"/>
              <w:rPr>
                <w:rFonts w:hint="eastAsia" w:ascii="宋体" w:hAnsi="宋体" w:eastAsiaTheme="minorEastAsia"/>
                <w:color w:val="auto"/>
                <w:sz w:val="24"/>
                <w:lang w:eastAsia="zh-CN"/>
              </w:rPr>
            </w:pPr>
            <w:r>
              <w:rPr>
                <w:rFonts w:hint="eastAsia" w:ascii="宋体" w:hAnsi="宋体"/>
                <w:color w:val="auto"/>
                <w:sz w:val="24"/>
                <w:lang w:eastAsia="zh-CN"/>
              </w:rPr>
              <w:t>（万元）</w:t>
            </w:r>
          </w:p>
        </w:tc>
        <w:tc>
          <w:tcPr>
            <w:tcW w:w="2048" w:type="dxa"/>
            <w:vAlign w:val="center"/>
          </w:tcPr>
          <w:p>
            <w:pPr>
              <w:kinsoku w:val="0"/>
              <w:spacing w:line="360" w:lineRule="auto"/>
              <w:jc w:val="center"/>
              <w:rPr>
                <w:rFonts w:hint="eastAsia" w:ascii="宋体" w:hAnsi="宋体"/>
                <w:color w:val="auto"/>
                <w:sz w:val="24"/>
              </w:rPr>
            </w:pPr>
            <w:r>
              <w:rPr>
                <w:rFonts w:hint="eastAsia" w:ascii="宋体" w:hAnsi="宋体"/>
                <w:color w:val="auto"/>
                <w:sz w:val="24"/>
              </w:rPr>
              <w:t>交货期</w:t>
            </w:r>
          </w:p>
          <w:p>
            <w:pPr>
              <w:kinsoku w:val="0"/>
              <w:spacing w:line="360" w:lineRule="auto"/>
              <w:jc w:val="center"/>
              <w:rPr>
                <w:rFonts w:hint="eastAsia" w:ascii="宋体" w:hAnsi="宋体" w:eastAsiaTheme="minorEastAsia"/>
                <w:color w:val="auto"/>
                <w:sz w:val="24"/>
                <w:lang w:eastAsia="zh-CN"/>
              </w:rPr>
            </w:pPr>
            <w:r>
              <w:rPr>
                <w:rFonts w:hint="eastAsia" w:ascii="宋体" w:hAnsi="宋体"/>
                <w:color w:val="auto"/>
                <w:sz w:val="24"/>
                <w:lang w:eastAsia="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1813" w:type="dxa"/>
            <w:vAlign w:val="center"/>
          </w:tcPr>
          <w:p>
            <w:pPr>
              <w:keepNext w:val="0"/>
              <w:keepLines w:val="0"/>
              <w:pageBreakBefore w:val="0"/>
              <w:widowControl w:val="0"/>
              <w:kinsoku w:val="0"/>
              <w:wordWrap/>
              <w:overflowPunct/>
              <w:topLinePunct w:val="0"/>
              <w:autoSpaceDE/>
              <w:autoSpaceDN/>
              <w:bidi w:val="0"/>
              <w:adjustRightInd/>
              <w:snapToGrid/>
              <w:spacing w:line="240" w:lineRule="auto"/>
              <w:jc w:val="center"/>
              <w:textAlignment w:val="auto"/>
              <w:rPr>
                <w:rFonts w:ascii="宋体" w:hAnsi="宋体"/>
                <w:color w:val="auto"/>
                <w:sz w:val="24"/>
              </w:rPr>
            </w:pPr>
            <w:r>
              <w:rPr>
                <w:rFonts w:hint="eastAsia" w:asciiTheme="majorEastAsia" w:hAnsiTheme="majorEastAsia" w:eastAsiaTheme="majorEastAsia" w:cstheme="majorEastAsia"/>
                <w:b w:val="0"/>
                <w:bCs w:val="0"/>
                <w:color w:val="auto"/>
                <w:kern w:val="0"/>
                <w:sz w:val="24"/>
                <w:szCs w:val="24"/>
                <w:u w:val="none"/>
                <w:lang w:eastAsia="zh-CN"/>
              </w:rPr>
              <w:t>陕西理工大学图书馆2020-2021年度中文电子文献项目（   包）</w:t>
            </w:r>
          </w:p>
        </w:tc>
        <w:tc>
          <w:tcPr>
            <w:tcW w:w="1706" w:type="dxa"/>
            <w:vAlign w:val="center"/>
          </w:tcPr>
          <w:p>
            <w:pPr>
              <w:kinsoku w:val="0"/>
              <w:spacing w:line="360" w:lineRule="auto"/>
              <w:jc w:val="center"/>
              <w:rPr>
                <w:rFonts w:ascii="宋体" w:hAnsi="宋体"/>
                <w:color w:val="auto"/>
                <w:sz w:val="24"/>
              </w:rPr>
            </w:pPr>
          </w:p>
        </w:tc>
        <w:tc>
          <w:tcPr>
            <w:tcW w:w="1900" w:type="dxa"/>
            <w:vAlign w:val="center"/>
          </w:tcPr>
          <w:p>
            <w:pPr>
              <w:kinsoku w:val="0"/>
              <w:spacing w:line="360" w:lineRule="auto"/>
              <w:jc w:val="center"/>
              <w:rPr>
                <w:rFonts w:ascii="宋体" w:hAnsi="宋体"/>
                <w:color w:val="auto"/>
                <w:sz w:val="24"/>
              </w:rPr>
            </w:pPr>
          </w:p>
        </w:tc>
        <w:tc>
          <w:tcPr>
            <w:tcW w:w="1480" w:type="dxa"/>
            <w:vAlign w:val="center"/>
          </w:tcPr>
          <w:p>
            <w:pPr>
              <w:kinsoku w:val="0"/>
              <w:spacing w:line="360" w:lineRule="auto"/>
              <w:rPr>
                <w:rFonts w:ascii="宋体" w:hAnsi="宋体"/>
                <w:color w:val="auto"/>
                <w:sz w:val="24"/>
              </w:rPr>
            </w:pPr>
          </w:p>
        </w:tc>
        <w:tc>
          <w:tcPr>
            <w:tcW w:w="2048" w:type="dxa"/>
            <w:vAlign w:val="center"/>
          </w:tcPr>
          <w:p>
            <w:pPr>
              <w:kinsoku w:val="0"/>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947" w:type="dxa"/>
            <w:gridSpan w:val="5"/>
            <w:vAlign w:val="center"/>
          </w:tcPr>
          <w:p>
            <w:pPr>
              <w:kinsoku w:val="0"/>
              <w:spacing w:line="360" w:lineRule="auto"/>
              <w:rPr>
                <w:rFonts w:ascii="宋体" w:hAnsi="宋体"/>
                <w:color w:val="auto"/>
                <w:sz w:val="24"/>
              </w:rPr>
            </w:pPr>
            <w:r>
              <w:rPr>
                <w:rFonts w:hint="eastAsia" w:ascii="宋体" w:hAnsi="宋体"/>
                <w:color w:val="auto"/>
                <w:sz w:val="24"/>
                <w:lang w:eastAsia="zh-CN"/>
              </w:rPr>
              <w:t>谈判</w:t>
            </w:r>
            <w:r>
              <w:rPr>
                <w:rFonts w:hint="eastAsia" w:ascii="宋体" w:hAnsi="宋体"/>
                <w:color w:val="auto"/>
                <w:sz w:val="24"/>
              </w:rPr>
              <w:t>总报价：人民币（大写）                              ￥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947" w:type="dxa"/>
            <w:gridSpan w:val="5"/>
            <w:vAlign w:val="center"/>
          </w:tcPr>
          <w:p>
            <w:pPr>
              <w:kinsoku w:val="0"/>
              <w:spacing w:line="360" w:lineRule="auto"/>
              <w:rPr>
                <w:rFonts w:ascii="宋体" w:hAnsi="宋体"/>
                <w:color w:val="auto"/>
                <w:sz w:val="24"/>
              </w:rPr>
            </w:pPr>
            <w:r>
              <w:rPr>
                <w:rFonts w:hint="eastAsia" w:ascii="宋体" w:hAnsi="宋体"/>
                <w:color w:val="auto"/>
                <w:sz w:val="24"/>
              </w:rPr>
              <w:t>备注：表内报价内容以万元为单位，保留小数点后两位。</w:t>
            </w:r>
          </w:p>
        </w:tc>
      </w:tr>
    </w:tbl>
    <w:p>
      <w:pPr>
        <w:wordWrap w:val="0"/>
        <w:topLinePunct/>
        <w:spacing w:line="500" w:lineRule="exact"/>
        <w:ind w:firstLine="480" w:firstLineChars="200"/>
        <w:rPr>
          <w:rFonts w:ascii="宋体" w:hAnsi="宋体"/>
          <w:color w:val="auto"/>
          <w:sz w:val="24"/>
        </w:rPr>
      </w:pPr>
    </w:p>
    <w:p>
      <w:pPr>
        <w:kinsoku w:val="0"/>
        <w:spacing w:line="500" w:lineRule="exact"/>
        <w:rPr>
          <w:rFonts w:hint="eastAsia" w:ascii="宋体" w:hAnsi="宋体"/>
          <w:color w:val="auto"/>
          <w:sz w:val="24"/>
        </w:rPr>
      </w:pPr>
      <w:r>
        <w:rPr>
          <w:rFonts w:hint="eastAsia" w:ascii="宋体" w:hAnsi="宋体"/>
          <w:color w:val="auto"/>
          <w:sz w:val="24"/>
        </w:rPr>
        <w:t>谈判</w:t>
      </w:r>
      <w:r>
        <w:rPr>
          <w:rFonts w:hint="eastAsia" w:ascii="宋体" w:hAnsi="宋体"/>
          <w:color w:val="auto"/>
          <w:sz w:val="24"/>
          <w:lang w:eastAsia="zh-CN"/>
        </w:rPr>
        <w:t>供应商</w:t>
      </w:r>
      <w:r>
        <w:rPr>
          <w:rFonts w:hint="eastAsia" w:ascii="宋体" w:hAnsi="宋体"/>
          <w:color w:val="auto"/>
          <w:sz w:val="24"/>
        </w:rPr>
        <w:t>（公章）：                   法定代表人</w:t>
      </w:r>
      <w:r>
        <w:rPr>
          <w:rFonts w:hint="eastAsia" w:ascii="宋体" w:hAnsi="宋体"/>
          <w:color w:val="auto"/>
          <w:sz w:val="24"/>
          <w:lang w:eastAsia="zh-CN"/>
        </w:rPr>
        <w:t>或</w:t>
      </w:r>
      <w:r>
        <w:rPr>
          <w:rFonts w:hint="eastAsia" w:ascii="宋体" w:hAnsi="宋体"/>
          <w:color w:val="auto"/>
          <w:sz w:val="24"/>
        </w:rPr>
        <w:t>被授权人（签字或盖章）：</w:t>
      </w:r>
    </w:p>
    <w:p>
      <w:pPr>
        <w:pStyle w:val="10"/>
        <w:rPr>
          <w:color w:val="auto"/>
        </w:rPr>
      </w:pPr>
    </w:p>
    <w:p>
      <w:pPr>
        <w:kinsoku w:val="0"/>
        <w:spacing w:line="500" w:lineRule="exact"/>
        <w:rPr>
          <w:rFonts w:ascii="宋体" w:hAnsi="宋体"/>
          <w:color w:val="auto"/>
          <w:sz w:val="24"/>
        </w:rPr>
      </w:pPr>
      <w:r>
        <w:rPr>
          <w:rFonts w:hint="eastAsia" w:ascii="宋体" w:hAnsi="宋体"/>
          <w:color w:val="auto"/>
          <w:sz w:val="24"/>
        </w:rPr>
        <w:t>日</w:t>
      </w:r>
      <w:r>
        <w:rPr>
          <w:rFonts w:hint="eastAsia" w:ascii="宋体" w:hAnsi="宋体"/>
          <w:color w:val="auto"/>
          <w:sz w:val="24"/>
          <w:lang w:val="en-US" w:eastAsia="zh-CN"/>
        </w:rPr>
        <w:t xml:space="preserve"> </w:t>
      </w:r>
      <w:r>
        <w:rPr>
          <w:rFonts w:hint="eastAsia" w:ascii="宋体" w:hAnsi="宋体"/>
          <w:color w:val="auto"/>
          <w:sz w:val="24"/>
        </w:rPr>
        <w:t>期：</w:t>
      </w:r>
    </w:p>
    <w:p>
      <w:pPr>
        <w:pStyle w:val="12"/>
        <w:rPr>
          <w:rFonts w:hint="eastAsia" w:ascii="宋体" w:hAnsi="宋体"/>
          <w:b/>
          <w:color w:val="auto"/>
          <w:sz w:val="36"/>
          <w:szCs w:val="36"/>
        </w:rPr>
      </w:pPr>
      <w:r>
        <w:rPr>
          <w:rFonts w:hAnsi="宋体"/>
          <w:color w:val="auto"/>
          <w:sz w:val="24"/>
          <w:szCs w:val="24"/>
        </w:rPr>
        <w:br w:type="page"/>
      </w:r>
    </w:p>
    <w:p>
      <w:pPr>
        <w:spacing w:line="360" w:lineRule="atLeast"/>
        <w:jc w:val="center"/>
        <w:rPr>
          <w:rFonts w:ascii="宋体" w:hAnsi="宋体"/>
          <w:b/>
          <w:color w:val="auto"/>
          <w:sz w:val="36"/>
          <w:szCs w:val="36"/>
        </w:rPr>
      </w:pPr>
      <w:r>
        <w:rPr>
          <w:rFonts w:hint="eastAsia" w:ascii="宋体" w:hAnsi="宋体"/>
          <w:b/>
          <w:color w:val="auto"/>
          <w:sz w:val="36"/>
          <w:szCs w:val="36"/>
        </w:rPr>
        <w:t xml:space="preserve"> 最后响应报价表</w:t>
      </w:r>
    </w:p>
    <w:p>
      <w:pPr>
        <w:kinsoku w:val="0"/>
        <w:spacing w:line="500" w:lineRule="exact"/>
        <w:ind w:firstLine="120" w:firstLineChars="50"/>
        <w:rPr>
          <w:rFonts w:hint="eastAsia" w:ascii="宋体" w:hAnsi="宋体"/>
          <w:color w:val="auto"/>
          <w:sz w:val="24"/>
        </w:rPr>
      </w:pPr>
      <w:r>
        <w:rPr>
          <w:rFonts w:hint="eastAsia" w:ascii="宋体" w:hAnsi="宋体"/>
          <w:color w:val="auto"/>
          <w:sz w:val="24"/>
        </w:rPr>
        <w:t>项目名称：</w:t>
      </w:r>
    </w:p>
    <w:p>
      <w:pPr>
        <w:kinsoku w:val="0"/>
        <w:spacing w:line="500" w:lineRule="exact"/>
        <w:ind w:firstLine="120" w:firstLineChars="50"/>
        <w:rPr>
          <w:rFonts w:hint="eastAsia" w:ascii="宋体" w:hAnsi="宋体" w:eastAsiaTheme="minorEastAsia"/>
          <w:color w:val="auto"/>
          <w:sz w:val="24"/>
          <w:lang w:eastAsia="zh-CN"/>
        </w:rPr>
      </w:pPr>
      <w:r>
        <w:rPr>
          <w:rFonts w:hint="eastAsia" w:ascii="宋体" w:hAnsi="宋体"/>
          <w:color w:val="auto"/>
          <w:sz w:val="24"/>
        </w:rPr>
        <w:t>项目编号：                  包号：</w:t>
      </w:r>
      <w:r>
        <w:rPr>
          <w:rFonts w:hint="eastAsia" w:ascii="宋体" w:hAnsi="宋体"/>
          <w:color w:val="auto"/>
          <w:sz w:val="24"/>
          <w:lang w:eastAsia="zh-CN"/>
        </w:rPr>
        <w:t>（</w:t>
      </w:r>
      <w:r>
        <w:rPr>
          <w:rFonts w:hint="eastAsia" w:ascii="宋体" w:hAnsi="宋体"/>
          <w:color w:val="auto"/>
          <w:sz w:val="24"/>
          <w:lang w:val="en-US" w:eastAsia="zh-CN"/>
        </w:rPr>
        <w:t xml:space="preserve"> </w:t>
      </w:r>
      <w:r>
        <w:rPr>
          <w:rFonts w:hint="eastAsia" w:ascii="宋体" w:hAnsi="宋体"/>
          <w:color w:val="auto"/>
          <w:sz w:val="24"/>
          <w:lang w:eastAsia="zh-CN"/>
        </w:rPr>
        <w:t>）包</w:t>
      </w:r>
    </w:p>
    <w:p>
      <w:pPr>
        <w:kinsoku w:val="0"/>
        <w:spacing w:line="500" w:lineRule="exact"/>
        <w:ind w:firstLine="120" w:firstLineChars="50"/>
        <w:rPr>
          <w:rFonts w:ascii="宋体" w:hAnsi="宋体"/>
          <w:color w:val="auto"/>
          <w:sz w:val="24"/>
        </w:rPr>
      </w:pPr>
      <w:r>
        <w:rPr>
          <w:rFonts w:hint="eastAsia" w:ascii="宋体" w:hAnsi="宋体"/>
          <w:color w:val="auto"/>
          <w:sz w:val="24"/>
        </w:rPr>
        <w:t xml:space="preserve">                                                       单位：万元</w:t>
      </w:r>
    </w:p>
    <w:tbl>
      <w:tblPr>
        <w:tblStyle w:val="28"/>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3"/>
        <w:gridCol w:w="1706"/>
        <w:gridCol w:w="1900"/>
        <w:gridCol w:w="1480"/>
        <w:gridCol w:w="2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3" w:hRule="atLeast"/>
          <w:jc w:val="center"/>
        </w:trPr>
        <w:tc>
          <w:tcPr>
            <w:tcW w:w="1813" w:type="dxa"/>
            <w:tcBorders>
              <w:tl2br w:val="single" w:color="auto" w:sz="4" w:space="0"/>
            </w:tcBorders>
          </w:tcPr>
          <w:p>
            <w:pPr>
              <w:kinsoku w:val="0"/>
              <w:spacing w:line="360" w:lineRule="auto"/>
              <w:ind w:firstLine="480" w:firstLineChars="200"/>
              <w:rPr>
                <w:rFonts w:ascii="宋体" w:hAnsi="宋体"/>
                <w:color w:val="auto"/>
                <w:sz w:val="24"/>
              </w:rPr>
            </w:pPr>
            <w:r>
              <w:rPr>
                <w:rFonts w:hint="eastAsia" w:ascii="宋体" w:hAnsi="宋体"/>
                <w:color w:val="auto"/>
                <w:sz w:val="24"/>
              </w:rPr>
              <w:t>报价</w:t>
            </w:r>
          </w:p>
          <w:p>
            <w:pPr>
              <w:kinsoku w:val="0"/>
              <w:spacing w:line="360" w:lineRule="auto"/>
              <w:rPr>
                <w:rFonts w:ascii="宋体" w:hAnsi="宋体"/>
                <w:color w:val="auto"/>
                <w:sz w:val="24"/>
              </w:rPr>
            </w:pPr>
          </w:p>
          <w:p>
            <w:pPr>
              <w:kinsoku w:val="0"/>
              <w:spacing w:line="360" w:lineRule="auto"/>
              <w:rPr>
                <w:rFonts w:ascii="宋体" w:hAnsi="宋体"/>
                <w:color w:val="auto"/>
                <w:sz w:val="24"/>
              </w:rPr>
            </w:pPr>
            <w:r>
              <w:rPr>
                <w:rFonts w:hint="eastAsia" w:ascii="宋体" w:hAnsi="宋体"/>
                <w:color w:val="auto"/>
                <w:sz w:val="24"/>
                <w:lang w:eastAsia="zh-CN"/>
              </w:rPr>
              <w:t>谈判</w:t>
            </w:r>
            <w:r>
              <w:rPr>
                <w:rFonts w:hint="eastAsia" w:ascii="宋体" w:hAnsi="宋体"/>
                <w:color w:val="auto"/>
                <w:sz w:val="24"/>
              </w:rPr>
              <w:t>内容</w:t>
            </w:r>
          </w:p>
        </w:tc>
        <w:tc>
          <w:tcPr>
            <w:tcW w:w="1706" w:type="dxa"/>
            <w:vAlign w:val="center"/>
          </w:tcPr>
          <w:p>
            <w:pPr>
              <w:kinsoku w:val="0"/>
              <w:spacing w:line="360" w:lineRule="auto"/>
              <w:jc w:val="center"/>
              <w:rPr>
                <w:rFonts w:hint="eastAsia" w:ascii="宋体" w:hAnsi="宋体" w:eastAsiaTheme="minorEastAsia"/>
                <w:color w:val="auto"/>
                <w:sz w:val="24"/>
                <w:lang w:eastAsia="zh-CN"/>
              </w:rPr>
            </w:pPr>
            <w:r>
              <w:rPr>
                <w:rFonts w:hint="eastAsia" w:ascii="宋体" w:hAnsi="宋体"/>
                <w:color w:val="auto"/>
                <w:sz w:val="24"/>
              </w:rPr>
              <w:t>产品报价</w:t>
            </w:r>
            <w:r>
              <w:rPr>
                <w:rFonts w:hint="eastAsia" w:ascii="宋体" w:hAnsi="宋体"/>
                <w:color w:val="auto"/>
                <w:sz w:val="24"/>
                <w:lang w:val="en-US" w:eastAsia="zh-CN"/>
              </w:rPr>
              <w:t xml:space="preserve">   </w:t>
            </w:r>
            <w:r>
              <w:rPr>
                <w:rFonts w:hint="eastAsia" w:ascii="宋体" w:hAnsi="宋体"/>
                <w:color w:val="auto"/>
                <w:sz w:val="24"/>
                <w:lang w:eastAsia="zh-CN"/>
              </w:rPr>
              <w:t>（万元）</w:t>
            </w:r>
          </w:p>
        </w:tc>
        <w:tc>
          <w:tcPr>
            <w:tcW w:w="1900" w:type="dxa"/>
            <w:vAlign w:val="center"/>
          </w:tcPr>
          <w:p>
            <w:pPr>
              <w:kinsoku w:val="0"/>
              <w:spacing w:line="360" w:lineRule="auto"/>
              <w:jc w:val="center"/>
              <w:rPr>
                <w:rFonts w:hint="eastAsia" w:ascii="宋体" w:hAnsi="宋体" w:eastAsiaTheme="minorEastAsia"/>
                <w:color w:val="auto"/>
                <w:sz w:val="24"/>
                <w:lang w:eastAsia="zh-CN"/>
              </w:rPr>
            </w:pPr>
            <w:r>
              <w:rPr>
                <w:rFonts w:hint="eastAsia" w:ascii="宋体" w:hAnsi="宋体"/>
                <w:color w:val="auto"/>
                <w:sz w:val="24"/>
              </w:rPr>
              <w:t>安装调试费、运杂费、其它费用</w:t>
            </w:r>
            <w:r>
              <w:rPr>
                <w:rFonts w:hint="eastAsia" w:ascii="宋体" w:hAnsi="宋体"/>
                <w:color w:val="auto"/>
                <w:sz w:val="24"/>
                <w:lang w:val="en-US" w:eastAsia="zh-CN"/>
              </w:rPr>
              <w:t xml:space="preserve">    </w:t>
            </w:r>
            <w:r>
              <w:rPr>
                <w:rFonts w:hint="eastAsia" w:ascii="宋体" w:hAnsi="宋体"/>
                <w:color w:val="auto"/>
                <w:sz w:val="24"/>
                <w:lang w:eastAsia="zh-CN"/>
              </w:rPr>
              <w:t>（万元）</w:t>
            </w:r>
          </w:p>
        </w:tc>
        <w:tc>
          <w:tcPr>
            <w:tcW w:w="1480" w:type="dxa"/>
            <w:vAlign w:val="center"/>
          </w:tcPr>
          <w:p>
            <w:pPr>
              <w:kinsoku w:val="0"/>
              <w:spacing w:line="360" w:lineRule="auto"/>
              <w:jc w:val="center"/>
              <w:rPr>
                <w:rFonts w:hint="eastAsia" w:ascii="宋体" w:hAnsi="宋体"/>
                <w:color w:val="auto"/>
                <w:sz w:val="24"/>
              </w:rPr>
            </w:pPr>
            <w:r>
              <w:rPr>
                <w:rFonts w:hint="eastAsia" w:ascii="宋体" w:hAnsi="宋体"/>
                <w:color w:val="auto"/>
                <w:sz w:val="24"/>
              </w:rPr>
              <w:t>总计</w:t>
            </w:r>
          </w:p>
          <w:p>
            <w:pPr>
              <w:kinsoku w:val="0"/>
              <w:spacing w:line="360" w:lineRule="auto"/>
              <w:jc w:val="center"/>
              <w:rPr>
                <w:rFonts w:hint="eastAsia" w:ascii="宋体" w:hAnsi="宋体" w:eastAsiaTheme="minorEastAsia"/>
                <w:color w:val="auto"/>
                <w:sz w:val="24"/>
                <w:lang w:eastAsia="zh-CN"/>
              </w:rPr>
            </w:pPr>
            <w:r>
              <w:rPr>
                <w:rFonts w:hint="eastAsia" w:ascii="宋体" w:hAnsi="宋体"/>
                <w:color w:val="auto"/>
                <w:sz w:val="24"/>
                <w:lang w:eastAsia="zh-CN"/>
              </w:rPr>
              <w:t>（万元）</w:t>
            </w:r>
          </w:p>
        </w:tc>
        <w:tc>
          <w:tcPr>
            <w:tcW w:w="2048" w:type="dxa"/>
            <w:vAlign w:val="center"/>
          </w:tcPr>
          <w:p>
            <w:pPr>
              <w:kinsoku w:val="0"/>
              <w:spacing w:line="360" w:lineRule="auto"/>
              <w:jc w:val="center"/>
              <w:rPr>
                <w:rFonts w:hint="eastAsia" w:ascii="宋体" w:hAnsi="宋体"/>
                <w:color w:val="auto"/>
                <w:sz w:val="24"/>
              </w:rPr>
            </w:pPr>
            <w:r>
              <w:rPr>
                <w:rFonts w:hint="eastAsia" w:ascii="宋体" w:hAnsi="宋体"/>
                <w:color w:val="auto"/>
                <w:sz w:val="24"/>
              </w:rPr>
              <w:t>交货期</w:t>
            </w:r>
          </w:p>
          <w:p>
            <w:pPr>
              <w:kinsoku w:val="0"/>
              <w:spacing w:line="360" w:lineRule="auto"/>
              <w:jc w:val="center"/>
              <w:rPr>
                <w:rFonts w:hint="eastAsia" w:ascii="宋体" w:hAnsi="宋体" w:eastAsiaTheme="minorEastAsia"/>
                <w:color w:val="auto"/>
                <w:sz w:val="24"/>
                <w:lang w:eastAsia="zh-CN"/>
              </w:rPr>
            </w:pPr>
            <w:r>
              <w:rPr>
                <w:rFonts w:hint="eastAsia" w:ascii="宋体" w:hAnsi="宋体"/>
                <w:color w:val="auto"/>
                <w:sz w:val="24"/>
                <w:lang w:eastAsia="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1813" w:type="dxa"/>
            <w:vAlign w:val="center"/>
          </w:tcPr>
          <w:p>
            <w:pPr>
              <w:keepNext w:val="0"/>
              <w:keepLines w:val="0"/>
              <w:pageBreakBefore w:val="0"/>
              <w:widowControl w:val="0"/>
              <w:kinsoku w:val="0"/>
              <w:wordWrap/>
              <w:overflowPunct/>
              <w:topLinePunct w:val="0"/>
              <w:autoSpaceDE/>
              <w:autoSpaceDN/>
              <w:bidi w:val="0"/>
              <w:adjustRightInd/>
              <w:snapToGrid/>
              <w:spacing w:line="240" w:lineRule="auto"/>
              <w:jc w:val="center"/>
              <w:textAlignment w:val="auto"/>
              <w:rPr>
                <w:rFonts w:ascii="宋体" w:hAnsi="宋体"/>
                <w:color w:val="auto"/>
                <w:sz w:val="24"/>
              </w:rPr>
            </w:pPr>
            <w:r>
              <w:rPr>
                <w:rFonts w:hint="eastAsia" w:asciiTheme="majorEastAsia" w:hAnsiTheme="majorEastAsia" w:eastAsiaTheme="majorEastAsia" w:cstheme="majorEastAsia"/>
                <w:b w:val="0"/>
                <w:bCs w:val="0"/>
                <w:color w:val="auto"/>
                <w:kern w:val="0"/>
                <w:sz w:val="24"/>
                <w:szCs w:val="24"/>
                <w:u w:val="none"/>
                <w:lang w:eastAsia="zh-CN"/>
              </w:rPr>
              <w:t>陕西理工大学图书馆2020-2021年度中文电子文献项目（   包）</w:t>
            </w:r>
          </w:p>
        </w:tc>
        <w:tc>
          <w:tcPr>
            <w:tcW w:w="1706" w:type="dxa"/>
            <w:vAlign w:val="center"/>
          </w:tcPr>
          <w:p>
            <w:pPr>
              <w:kinsoku w:val="0"/>
              <w:spacing w:line="360" w:lineRule="auto"/>
              <w:jc w:val="center"/>
              <w:rPr>
                <w:rFonts w:ascii="宋体" w:hAnsi="宋体"/>
                <w:color w:val="auto"/>
                <w:sz w:val="24"/>
              </w:rPr>
            </w:pPr>
          </w:p>
        </w:tc>
        <w:tc>
          <w:tcPr>
            <w:tcW w:w="1900" w:type="dxa"/>
            <w:vAlign w:val="center"/>
          </w:tcPr>
          <w:p>
            <w:pPr>
              <w:kinsoku w:val="0"/>
              <w:spacing w:line="360" w:lineRule="auto"/>
              <w:jc w:val="center"/>
              <w:rPr>
                <w:rFonts w:ascii="宋体" w:hAnsi="宋体"/>
                <w:color w:val="auto"/>
                <w:sz w:val="24"/>
              </w:rPr>
            </w:pPr>
          </w:p>
        </w:tc>
        <w:tc>
          <w:tcPr>
            <w:tcW w:w="1480" w:type="dxa"/>
            <w:vAlign w:val="center"/>
          </w:tcPr>
          <w:p>
            <w:pPr>
              <w:kinsoku w:val="0"/>
              <w:spacing w:line="360" w:lineRule="auto"/>
              <w:rPr>
                <w:rFonts w:ascii="宋体" w:hAnsi="宋体"/>
                <w:color w:val="auto"/>
                <w:sz w:val="24"/>
              </w:rPr>
            </w:pPr>
          </w:p>
        </w:tc>
        <w:tc>
          <w:tcPr>
            <w:tcW w:w="2048" w:type="dxa"/>
            <w:vAlign w:val="center"/>
          </w:tcPr>
          <w:p>
            <w:pPr>
              <w:kinsoku w:val="0"/>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947" w:type="dxa"/>
            <w:gridSpan w:val="5"/>
            <w:vAlign w:val="center"/>
          </w:tcPr>
          <w:p>
            <w:pPr>
              <w:kinsoku w:val="0"/>
              <w:spacing w:line="360" w:lineRule="auto"/>
              <w:rPr>
                <w:rFonts w:ascii="宋体" w:hAnsi="宋体"/>
                <w:color w:val="auto"/>
                <w:sz w:val="24"/>
              </w:rPr>
            </w:pPr>
            <w:r>
              <w:rPr>
                <w:rFonts w:hint="eastAsia" w:ascii="宋体" w:hAnsi="宋体"/>
                <w:color w:val="auto"/>
                <w:sz w:val="24"/>
                <w:lang w:eastAsia="zh-CN"/>
              </w:rPr>
              <w:t>谈判</w:t>
            </w:r>
            <w:r>
              <w:rPr>
                <w:rFonts w:hint="eastAsia" w:ascii="宋体" w:hAnsi="宋体"/>
                <w:color w:val="auto"/>
                <w:sz w:val="24"/>
              </w:rPr>
              <w:t>总报价：人民币（大写）                              ￥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947" w:type="dxa"/>
            <w:gridSpan w:val="5"/>
            <w:vAlign w:val="center"/>
          </w:tcPr>
          <w:p>
            <w:pPr>
              <w:kinsoku w:val="0"/>
              <w:spacing w:line="360" w:lineRule="auto"/>
              <w:rPr>
                <w:rFonts w:ascii="宋体" w:hAnsi="宋体"/>
                <w:color w:val="auto"/>
                <w:sz w:val="24"/>
              </w:rPr>
            </w:pPr>
            <w:r>
              <w:rPr>
                <w:rFonts w:hint="eastAsia" w:ascii="宋体" w:hAnsi="宋体"/>
                <w:color w:val="auto"/>
                <w:sz w:val="24"/>
              </w:rPr>
              <w:t>备注：表内报价内容以万元为单位，保留小数点后两位。</w:t>
            </w:r>
          </w:p>
        </w:tc>
      </w:tr>
    </w:tbl>
    <w:p>
      <w:pPr>
        <w:wordWrap w:val="0"/>
        <w:topLinePunct/>
        <w:spacing w:line="500" w:lineRule="exact"/>
        <w:ind w:firstLine="480" w:firstLineChars="200"/>
        <w:rPr>
          <w:rFonts w:ascii="宋体" w:hAnsi="宋体"/>
          <w:color w:val="auto"/>
          <w:sz w:val="24"/>
        </w:rPr>
      </w:pPr>
    </w:p>
    <w:p>
      <w:pPr>
        <w:kinsoku w:val="0"/>
        <w:spacing w:line="500" w:lineRule="exact"/>
        <w:rPr>
          <w:rFonts w:hint="eastAsia" w:ascii="宋体" w:hAnsi="宋体"/>
          <w:color w:val="auto"/>
          <w:sz w:val="24"/>
        </w:rPr>
      </w:pPr>
      <w:r>
        <w:rPr>
          <w:rFonts w:hint="eastAsia" w:ascii="宋体" w:hAnsi="宋体"/>
          <w:color w:val="auto"/>
          <w:sz w:val="24"/>
        </w:rPr>
        <w:t>谈判</w:t>
      </w:r>
      <w:r>
        <w:rPr>
          <w:rFonts w:hint="eastAsia" w:ascii="宋体" w:hAnsi="宋体"/>
          <w:color w:val="auto"/>
          <w:sz w:val="24"/>
          <w:lang w:eastAsia="zh-CN"/>
        </w:rPr>
        <w:t>供应商</w:t>
      </w:r>
      <w:r>
        <w:rPr>
          <w:rFonts w:hint="eastAsia" w:ascii="宋体" w:hAnsi="宋体"/>
          <w:color w:val="auto"/>
          <w:sz w:val="24"/>
        </w:rPr>
        <w:t>（公章）：                法定代表人</w:t>
      </w:r>
      <w:r>
        <w:rPr>
          <w:rFonts w:hint="eastAsia" w:ascii="宋体" w:hAnsi="宋体"/>
          <w:color w:val="auto"/>
          <w:sz w:val="24"/>
          <w:lang w:eastAsia="zh-CN"/>
        </w:rPr>
        <w:t>或</w:t>
      </w:r>
      <w:r>
        <w:rPr>
          <w:rFonts w:hint="eastAsia" w:ascii="宋体" w:hAnsi="宋体"/>
          <w:color w:val="auto"/>
          <w:sz w:val="24"/>
        </w:rPr>
        <w:t>被授权人（签字或盖章）：</w:t>
      </w:r>
    </w:p>
    <w:p>
      <w:pPr>
        <w:pStyle w:val="10"/>
        <w:rPr>
          <w:color w:val="auto"/>
        </w:rPr>
      </w:pPr>
    </w:p>
    <w:p>
      <w:pPr>
        <w:kinsoku w:val="0"/>
        <w:spacing w:line="500" w:lineRule="exact"/>
        <w:rPr>
          <w:rFonts w:hint="eastAsia" w:ascii="宋体" w:hAnsi="宋体"/>
          <w:color w:val="auto"/>
          <w:sz w:val="24"/>
        </w:rPr>
      </w:pPr>
      <w:r>
        <w:rPr>
          <w:rFonts w:hint="eastAsia" w:ascii="宋体" w:hAnsi="宋体"/>
          <w:color w:val="auto"/>
          <w:sz w:val="24"/>
        </w:rPr>
        <w:t>日</w:t>
      </w:r>
      <w:r>
        <w:rPr>
          <w:rFonts w:hint="eastAsia" w:ascii="宋体" w:hAnsi="宋体"/>
          <w:color w:val="auto"/>
          <w:sz w:val="24"/>
          <w:lang w:val="en-US" w:eastAsia="zh-CN"/>
        </w:rPr>
        <w:t xml:space="preserve">  </w:t>
      </w:r>
      <w:r>
        <w:rPr>
          <w:rFonts w:hint="eastAsia" w:ascii="宋体" w:hAnsi="宋体"/>
          <w:color w:val="auto"/>
          <w:sz w:val="24"/>
        </w:rPr>
        <w:t>期：</w:t>
      </w:r>
    </w:p>
    <w:p>
      <w:pPr>
        <w:pStyle w:val="10"/>
        <w:rPr>
          <w:color w:val="auto"/>
        </w:rPr>
      </w:pPr>
    </w:p>
    <w:p>
      <w:pPr>
        <w:pStyle w:val="12"/>
        <w:rPr>
          <w:rFonts w:hAnsi="宋体"/>
          <w:color w:val="auto"/>
          <w:sz w:val="24"/>
          <w:szCs w:val="24"/>
        </w:rPr>
      </w:pPr>
    </w:p>
    <w:p>
      <w:pPr>
        <w:autoSpaceDE w:val="0"/>
        <w:autoSpaceDN w:val="0"/>
        <w:adjustRightInd w:val="0"/>
        <w:snapToGrid w:val="0"/>
        <w:spacing w:line="360" w:lineRule="auto"/>
        <w:ind w:firstLine="562" w:firstLineChars="200"/>
        <w:rPr>
          <w:rFonts w:ascii="宋体" w:hAnsi="宋体" w:cs="宋体"/>
          <w:b/>
          <w:color w:val="auto"/>
          <w:sz w:val="28"/>
          <w:szCs w:val="28"/>
        </w:rPr>
      </w:pPr>
      <w:r>
        <w:rPr>
          <w:rFonts w:hint="eastAsia" w:ascii="宋体" w:hAnsi="宋体" w:cs="宋体"/>
          <w:b/>
          <w:bCs/>
          <w:color w:val="auto"/>
          <w:sz w:val="28"/>
          <w:szCs w:val="28"/>
          <w:lang w:val="zh-CN"/>
        </w:rPr>
        <w:t>提示：</w:t>
      </w:r>
      <w:r>
        <w:rPr>
          <w:rFonts w:hint="eastAsia" w:ascii="宋体" w:hAnsi="宋体" w:cs="宋体"/>
          <w:b/>
          <w:color w:val="auto"/>
          <w:sz w:val="28"/>
          <w:szCs w:val="28"/>
        </w:rPr>
        <w:t>谈判供应商应在递交谈判响应文件前，提前准备好未填写价格并加盖公章的“最后响应报价表”，谈判后填写最终的响应价格，并由法定代表人</w:t>
      </w:r>
      <w:r>
        <w:rPr>
          <w:rFonts w:hint="eastAsia" w:ascii="宋体" w:hAnsi="宋体" w:cs="宋体"/>
          <w:b/>
          <w:color w:val="auto"/>
          <w:sz w:val="28"/>
          <w:szCs w:val="28"/>
          <w:lang w:val="zh-CN"/>
        </w:rPr>
        <w:t>或被授权人签字或盖章。</w:t>
      </w:r>
    </w:p>
    <w:p>
      <w:pPr>
        <w:pStyle w:val="12"/>
        <w:rPr>
          <w:rFonts w:hint="eastAsia" w:hAnsi="宋体"/>
          <w:b/>
          <w:color w:val="auto"/>
          <w:sz w:val="32"/>
          <w:lang w:val="en-US" w:eastAsia="zh-CN"/>
        </w:rPr>
      </w:pPr>
      <w:r>
        <w:rPr>
          <w:rFonts w:hAnsi="宋体"/>
          <w:color w:val="auto"/>
          <w:sz w:val="24"/>
          <w:szCs w:val="24"/>
        </w:rPr>
        <w:br w:type="page"/>
      </w:r>
    </w:p>
    <w:p>
      <w:pPr>
        <w:pStyle w:val="12"/>
        <w:jc w:val="center"/>
        <w:rPr>
          <w:rFonts w:hAnsi="宋体"/>
          <w:b/>
          <w:color w:val="auto"/>
          <w:sz w:val="32"/>
        </w:rPr>
      </w:pPr>
      <w:r>
        <w:rPr>
          <w:rFonts w:hint="eastAsia" w:hAnsi="宋体"/>
          <w:b/>
          <w:color w:val="auto"/>
          <w:sz w:val="32"/>
        </w:rPr>
        <w:t>分项报价表</w:t>
      </w:r>
    </w:p>
    <w:p>
      <w:pPr>
        <w:kinsoku w:val="0"/>
        <w:spacing w:line="500" w:lineRule="exact"/>
        <w:ind w:firstLine="120" w:firstLineChars="50"/>
        <w:rPr>
          <w:rFonts w:ascii="宋体" w:hAnsi="宋体"/>
          <w:color w:val="auto"/>
          <w:sz w:val="24"/>
        </w:rPr>
      </w:pPr>
      <w:r>
        <w:rPr>
          <w:rFonts w:hint="eastAsia" w:ascii="宋体" w:hAnsi="宋体"/>
          <w:color w:val="auto"/>
          <w:sz w:val="24"/>
        </w:rPr>
        <w:t>项目名称：</w:t>
      </w:r>
    </w:p>
    <w:p>
      <w:pPr>
        <w:kinsoku w:val="0"/>
        <w:spacing w:line="500" w:lineRule="exact"/>
        <w:ind w:firstLine="120" w:firstLineChars="50"/>
        <w:rPr>
          <w:rFonts w:ascii="宋体" w:hAnsi="宋体"/>
          <w:color w:val="auto"/>
          <w:sz w:val="24"/>
        </w:rPr>
      </w:pPr>
      <w:r>
        <w:rPr>
          <w:rFonts w:hint="eastAsia" w:ascii="宋体" w:hAnsi="宋体"/>
          <w:color w:val="auto"/>
          <w:sz w:val="24"/>
        </w:rPr>
        <w:t>项目编号：                包号：</w:t>
      </w:r>
      <w:r>
        <w:rPr>
          <w:rFonts w:hint="eastAsia" w:ascii="宋体" w:hAnsi="宋体"/>
          <w:color w:val="auto"/>
          <w:sz w:val="24"/>
          <w:lang w:eastAsia="zh-CN"/>
        </w:rPr>
        <w:t>（</w:t>
      </w:r>
      <w:r>
        <w:rPr>
          <w:rFonts w:hint="eastAsia" w:ascii="宋体" w:hAnsi="宋体"/>
          <w:color w:val="auto"/>
          <w:sz w:val="24"/>
          <w:lang w:val="en-US" w:eastAsia="zh-CN"/>
        </w:rPr>
        <w:t xml:space="preserve"> </w:t>
      </w:r>
      <w:r>
        <w:rPr>
          <w:rFonts w:hint="eastAsia" w:ascii="宋体" w:hAnsi="宋体"/>
          <w:color w:val="auto"/>
          <w:sz w:val="24"/>
          <w:lang w:eastAsia="zh-CN"/>
        </w:rPr>
        <w:t>）包</w:t>
      </w:r>
      <w:r>
        <w:rPr>
          <w:rFonts w:hint="eastAsia" w:ascii="宋体" w:hAnsi="宋体"/>
          <w:color w:val="auto"/>
          <w:sz w:val="24"/>
        </w:rPr>
        <w:t xml:space="preserve">                               </w:t>
      </w:r>
    </w:p>
    <w:tbl>
      <w:tblPr>
        <w:tblStyle w:val="28"/>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1467"/>
        <w:gridCol w:w="1323"/>
        <w:gridCol w:w="1920"/>
        <w:gridCol w:w="1025"/>
        <w:gridCol w:w="820"/>
        <w:gridCol w:w="996"/>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706" w:type="dxa"/>
            <w:vAlign w:val="center"/>
          </w:tcPr>
          <w:p>
            <w:pPr>
              <w:jc w:val="center"/>
              <w:rPr>
                <w:rFonts w:ascii="宋体" w:hAnsi="宋体"/>
                <w:color w:val="auto"/>
                <w:sz w:val="24"/>
              </w:rPr>
            </w:pPr>
            <w:r>
              <w:rPr>
                <w:rFonts w:hint="eastAsia" w:ascii="宋体" w:hAnsi="宋体"/>
                <w:color w:val="auto"/>
                <w:sz w:val="24"/>
              </w:rPr>
              <w:t>序号</w:t>
            </w:r>
          </w:p>
        </w:tc>
        <w:tc>
          <w:tcPr>
            <w:tcW w:w="1467" w:type="dxa"/>
            <w:vAlign w:val="center"/>
          </w:tcPr>
          <w:p>
            <w:pPr>
              <w:jc w:val="center"/>
              <w:rPr>
                <w:rFonts w:ascii="宋体" w:hAnsi="宋体"/>
                <w:color w:val="auto"/>
                <w:sz w:val="24"/>
              </w:rPr>
            </w:pPr>
            <w:r>
              <w:rPr>
                <w:rFonts w:hint="eastAsia" w:ascii="宋体" w:hAnsi="宋体"/>
                <w:color w:val="auto"/>
                <w:sz w:val="24"/>
              </w:rPr>
              <w:t>名称</w:t>
            </w:r>
          </w:p>
        </w:tc>
        <w:tc>
          <w:tcPr>
            <w:tcW w:w="1323" w:type="dxa"/>
            <w:vAlign w:val="center"/>
          </w:tcPr>
          <w:p>
            <w:pPr>
              <w:jc w:val="center"/>
              <w:rPr>
                <w:rFonts w:ascii="宋体" w:hAnsi="宋体"/>
                <w:color w:val="auto"/>
                <w:sz w:val="24"/>
              </w:rPr>
            </w:pPr>
            <w:r>
              <w:rPr>
                <w:rFonts w:hint="eastAsia" w:ascii="宋体" w:hAnsi="宋体"/>
                <w:color w:val="auto"/>
                <w:sz w:val="24"/>
              </w:rPr>
              <w:t>品牌</w:t>
            </w:r>
          </w:p>
        </w:tc>
        <w:tc>
          <w:tcPr>
            <w:tcW w:w="1920" w:type="dxa"/>
            <w:vAlign w:val="center"/>
          </w:tcPr>
          <w:p>
            <w:pPr>
              <w:jc w:val="center"/>
              <w:rPr>
                <w:rFonts w:ascii="宋体" w:hAnsi="宋体"/>
                <w:color w:val="auto"/>
                <w:sz w:val="24"/>
              </w:rPr>
            </w:pPr>
            <w:r>
              <w:rPr>
                <w:rFonts w:hint="eastAsia" w:ascii="宋体" w:hAnsi="宋体"/>
                <w:color w:val="auto"/>
                <w:sz w:val="24"/>
              </w:rPr>
              <w:t>规格型号</w:t>
            </w:r>
          </w:p>
        </w:tc>
        <w:tc>
          <w:tcPr>
            <w:tcW w:w="1025" w:type="dxa"/>
            <w:vAlign w:val="center"/>
          </w:tcPr>
          <w:p>
            <w:pPr>
              <w:jc w:val="center"/>
              <w:rPr>
                <w:rFonts w:ascii="宋体" w:hAnsi="宋体"/>
                <w:color w:val="auto"/>
                <w:sz w:val="24"/>
              </w:rPr>
            </w:pPr>
            <w:r>
              <w:rPr>
                <w:rFonts w:hint="eastAsia" w:ascii="宋体" w:hAnsi="宋体"/>
                <w:color w:val="auto"/>
                <w:sz w:val="24"/>
              </w:rPr>
              <w:t>单位</w:t>
            </w:r>
          </w:p>
        </w:tc>
        <w:tc>
          <w:tcPr>
            <w:tcW w:w="820" w:type="dxa"/>
            <w:vAlign w:val="center"/>
          </w:tcPr>
          <w:p>
            <w:pPr>
              <w:jc w:val="center"/>
              <w:rPr>
                <w:rFonts w:ascii="宋体" w:hAnsi="宋体"/>
                <w:color w:val="auto"/>
                <w:sz w:val="24"/>
              </w:rPr>
            </w:pPr>
            <w:r>
              <w:rPr>
                <w:rFonts w:hint="eastAsia" w:ascii="宋体" w:hAnsi="宋体"/>
                <w:color w:val="auto"/>
                <w:sz w:val="24"/>
              </w:rPr>
              <w:t>数量</w:t>
            </w:r>
          </w:p>
        </w:tc>
        <w:tc>
          <w:tcPr>
            <w:tcW w:w="996" w:type="dxa"/>
            <w:vAlign w:val="center"/>
          </w:tcPr>
          <w:p>
            <w:pPr>
              <w:jc w:val="center"/>
              <w:rPr>
                <w:rFonts w:ascii="宋体" w:hAnsi="宋体"/>
                <w:color w:val="auto"/>
                <w:sz w:val="24"/>
              </w:rPr>
            </w:pPr>
            <w:r>
              <w:rPr>
                <w:rFonts w:hint="eastAsia" w:ascii="宋体" w:hAnsi="宋体"/>
                <w:color w:val="auto"/>
                <w:sz w:val="24"/>
              </w:rPr>
              <w:t>单价</w:t>
            </w:r>
          </w:p>
        </w:tc>
        <w:tc>
          <w:tcPr>
            <w:tcW w:w="1029" w:type="dxa"/>
            <w:vAlign w:val="center"/>
          </w:tcPr>
          <w:p>
            <w:pPr>
              <w:jc w:val="center"/>
              <w:rPr>
                <w:rFonts w:ascii="宋体" w:hAnsi="宋体"/>
                <w:color w:val="auto"/>
                <w:sz w:val="24"/>
              </w:rPr>
            </w:pPr>
            <w:r>
              <w:rPr>
                <w:rFonts w:hint="eastAsia" w:ascii="宋体" w:hAnsi="宋体"/>
                <w:color w:val="auto"/>
                <w:sz w:val="24"/>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706" w:type="dxa"/>
            <w:vAlign w:val="center"/>
          </w:tcPr>
          <w:p>
            <w:pPr>
              <w:jc w:val="center"/>
              <w:rPr>
                <w:rFonts w:hint="eastAsia" w:ascii="宋体" w:hAnsi="宋体"/>
                <w:color w:val="auto"/>
                <w:sz w:val="24"/>
              </w:rPr>
            </w:pPr>
          </w:p>
        </w:tc>
        <w:tc>
          <w:tcPr>
            <w:tcW w:w="1467" w:type="dxa"/>
            <w:vAlign w:val="center"/>
          </w:tcPr>
          <w:p>
            <w:pPr>
              <w:jc w:val="center"/>
              <w:rPr>
                <w:rFonts w:hint="eastAsia" w:ascii="宋体" w:hAnsi="宋体"/>
                <w:color w:val="auto"/>
                <w:sz w:val="24"/>
              </w:rPr>
            </w:pPr>
          </w:p>
        </w:tc>
        <w:tc>
          <w:tcPr>
            <w:tcW w:w="1323" w:type="dxa"/>
            <w:vAlign w:val="center"/>
          </w:tcPr>
          <w:p>
            <w:pPr>
              <w:jc w:val="center"/>
              <w:rPr>
                <w:rFonts w:hint="eastAsia" w:ascii="宋体" w:hAnsi="宋体"/>
                <w:color w:val="auto"/>
                <w:sz w:val="24"/>
              </w:rPr>
            </w:pPr>
          </w:p>
        </w:tc>
        <w:tc>
          <w:tcPr>
            <w:tcW w:w="1920" w:type="dxa"/>
            <w:vAlign w:val="center"/>
          </w:tcPr>
          <w:p>
            <w:pPr>
              <w:jc w:val="center"/>
              <w:rPr>
                <w:rFonts w:hint="eastAsia" w:ascii="宋体" w:hAnsi="宋体"/>
                <w:color w:val="auto"/>
                <w:sz w:val="24"/>
              </w:rPr>
            </w:pPr>
          </w:p>
        </w:tc>
        <w:tc>
          <w:tcPr>
            <w:tcW w:w="1025" w:type="dxa"/>
            <w:vAlign w:val="center"/>
          </w:tcPr>
          <w:p>
            <w:pPr>
              <w:jc w:val="center"/>
              <w:rPr>
                <w:rFonts w:hint="eastAsia" w:ascii="宋体" w:hAnsi="宋体"/>
                <w:color w:val="auto"/>
                <w:sz w:val="24"/>
              </w:rPr>
            </w:pPr>
          </w:p>
        </w:tc>
        <w:tc>
          <w:tcPr>
            <w:tcW w:w="820" w:type="dxa"/>
            <w:vAlign w:val="center"/>
          </w:tcPr>
          <w:p>
            <w:pPr>
              <w:jc w:val="center"/>
              <w:rPr>
                <w:rFonts w:hint="eastAsia" w:ascii="宋体" w:hAnsi="宋体"/>
                <w:color w:val="auto"/>
                <w:sz w:val="24"/>
              </w:rPr>
            </w:pPr>
          </w:p>
        </w:tc>
        <w:tc>
          <w:tcPr>
            <w:tcW w:w="996" w:type="dxa"/>
            <w:vAlign w:val="center"/>
          </w:tcPr>
          <w:p>
            <w:pPr>
              <w:jc w:val="center"/>
              <w:rPr>
                <w:rFonts w:hint="eastAsia" w:ascii="宋体" w:hAnsi="宋体"/>
                <w:color w:val="auto"/>
                <w:sz w:val="24"/>
              </w:rPr>
            </w:pPr>
          </w:p>
        </w:tc>
        <w:tc>
          <w:tcPr>
            <w:tcW w:w="1029" w:type="dxa"/>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706" w:type="dxa"/>
            <w:vAlign w:val="center"/>
          </w:tcPr>
          <w:p>
            <w:pPr>
              <w:jc w:val="center"/>
              <w:rPr>
                <w:rFonts w:hint="eastAsia" w:ascii="宋体" w:hAnsi="宋体"/>
                <w:color w:val="auto"/>
                <w:sz w:val="24"/>
              </w:rPr>
            </w:pPr>
          </w:p>
        </w:tc>
        <w:tc>
          <w:tcPr>
            <w:tcW w:w="1467" w:type="dxa"/>
            <w:vAlign w:val="center"/>
          </w:tcPr>
          <w:p>
            <w:pPr>
              <w:jc w:val="center"/>
              <w:rPr>
                <w:rFonts w:hint="eastAsia" w:ascii="宋体" w:hAnsi="宋体"/>
                <w:color w:val="auto"/>
                <w:sz w:val="24"/>
              </w:rPr>
            </w:pPr>
          </w:p>
        </w:tc>
        <w:tc>
          <w:tcPr>
            <w:tcW w:w="1323" w:type="dxa"/>
            <w:vAlign w:val="center"/>
          </w:tcPr>
          <w:p>
            <w:pPr>
              <w:jc w:val="center"/>
              <w:rPr>
                <w:rFonts w:hint="eastAsia" w:ascii="宋体" w:hAnsi="宋体"/>
                <w:color w:val="auto"/>
                <w:sz w:val="24"/>
              </w:rPr>
            </w:pPr>
          </w:p>
        </w:tc>
        <w:tc>
          <w:tcPr>
            <w:tcW w:w="1920" w:type="dxa"/>
            <w:vAlign w:val="center"/>
          </w:tcPr>
          <w:p>
            <w:pPr>
              <w:jc w:val="center"/>
              <w:rPr>
                <w:rFonts w:hint="eastAsia" w:ascii="宋体" w:hAnsi="宋体"/>
                <w:color w:val="auto"/>
                <w:sz w:val="24"/>
              </w:rPr>
            </w:pPr>
          </w:p>
        </w:tc>
        <w:tc>
          <w:tcPr>
            <w:tcW w:w="1025" w:type="dxa"/>
            <w:vAlign w:val="center"/>
          </w:tcPr>
          <w:p>
            <w:pPr>
              <w:jc w:val="center"/>
              <w:rPr>
                <w:rFonts w:hint="eastAsia" w:ascii="宋体" w:hAnsi="宋体"/>
                <w:color w:val="auto"/>
                <w:sz w:val="24"/>
              </w:rPr>
            </w:pPr>
          </w:p>
        </w:tc>
        <w:tc>
          <w:tcPr>
            <w:tcW w:w="820" w:type="dxa"/>
            <w:vAlign w:val="center"/>
          </w:tcPr>
          <w:p>
            <w:pPr>
              <w:jc w:val="center"/>
              <w:rPr>
                <w:rFonts w:hint="eastAsia" w:ascii="宋体" w:hAnsi="宋体"/>
                <w:color w:val="auto"/>
                <w:sz w:val="24"/>
              </w:rPr>
            </w:pPr>
          </w:p>
        </w:tc>
        <w:tc>
          <w:tcPr>
            <w:tcW w:w="996" w:type="dxa"/>
            <w:vAlign w:val="center"/>
          </w:tcPr>
          <w:p>
            <w:pPr>
              <w:jc w:val="center"/>
              <w:rPr>
                <w:rFonts w:hint="eastAsia" w:ascii="宋体" w:hAnsi="宋体"/>
                <w:color w:val="auto"/>
                <w:sz w:val="24"/>
              </w:rPr>
            </w:pPr>
          </w:p>
        </w:tc>
        <w:tc>
          <w:tcPr>
            <w:tcW w:w="1029" w:type="dxa"/>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706" w:type="dxa"/>
            <w:vAlign w:val="center"/>
          </w:tcPr>
          <w:p>
            <w:pPr>
              <w:jc w:val="center"/>
              <w:rPr>
                <w:rFonts w:hint="eastAsia" w:ascii="宋体" w:hAnsi="宋体"/>
                <w:color w:val="auto"/>
                <w:sz w:val="24"/>
              </w:rPr>
            </w:pPr>
          </w:p>
        </w:tc>
        <w:tc>
          <w:tcPr>
            <w:tcW w:w="1467" w:type="dxa"/>
            <w:vAlign w:val="center"/>
          </w:tcPr>
          <w:p>
            <w:pPr>
              <w:jc w:val="center"/>
              <w:rPr>
                <w:rFonts w:hint="eastAsia" w:ascii="宋体" w:hAnsi="宋体"/>
                <w:color w:val="auto"/>
                <w:sz w:val="24"/>
              </w:rPr>
            </w:pPr>
          </w:p>
        </w:tc>
        <w:tc>
          <w:tcPr>
            <w:tcW w:w="1323" w:type="dxa"/>
            <w:vAlign w:val="center"/>
          </w:tcPr>
          <w:p>
            <w:pPr>
              <w:jc w:val="center"/>
              <w:rPr>
                <w:rFonts w:hint="eastAsia" w:ascii="宋体" w:hAnsi="宋体"/>
                <w:color w:val="auto"/>
                <w:sz w:val="24"/>
              </w:rPr>
            </w:pPr>
          </w:p>
        </w:tc>
        <w:tc>
          <w:tcPr>
            <w:tcW w:w="1920" w:type="dxa"/>
            <w:vAlign w:val="center"/>
          </w:tcPr>
          <w:p>
            <w:pPr>
              <w:jc w:val="center"/>
              <w:rPr>
                <w:rFonts w:hint="eastAsia" w:ascii="宋体" w:hAnsi="宋体"/>
                <w:color w:val="auto"/>
                <w:sz w:val="24"/>
              </w:rPr>
            </w:pPr>
          </w:p>
        </w:tc>
        <w:tc>
          <w:tcPr>
            <w:tcW w:w="1025" w:type="dxa"/>
            <w:vAlign w:val="center"/>
          </w:tcPr>
          <w:p>
            <w:pPr>
              <w:jc w:val="center"/>
              <w:rPr>
                <w:rFonts w:hint="eastAsia" w:ascii="宋体" w:hAnsi="宋体"/>
                <w:color w:val="auto"/>
                <w:sz w:val="24"/>
              </w:rPr>
            </w:pPr>
          </w:p>
        </w:tc>
        <w:tc>
          <w:tcPr>
            <w:tcW w:w="820" w:type="dxa"/>
            <w:vAlign w:val="center"/>
          </w:tcPr>
          <w:p>
            <w:pPr>
              <w:jc w:val="center"/>
              <w:rPr>
                <w:rFonts w:hint="eastAsia" w:ascii="宋体" w:hAnsi="宋体"/>
                <w:color w:val="auto"/>
                <w:sz w:val="24"/>
              </w:rPr>
            </w:pPr>
          </w:p>
        </w:tc>
        <w:tc>
          <w:tcPr>
            <w:tcW w:w="996" w:type="dxa"/>
            <w:vAlign w:val="center"/>
          </w:tcPr>
          <w:p>
            <w:pPr>
              <w:jc w:val="center"/>
              <w:rPr>
                <w:rFonts w:hint="eastAsia" w:ascii="宋体" w:hAnsi="宋体"/>
                <w:color w:val="auto"/>
                <w:sz w:val="24"/>
              </w:rPr>
            </w:pPr>
          </w:p>
        </w:tc>
        <w:tc>
          <w:tcPr>
            <w:tcW w:w="1029" w:type="dxa"/>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706" w:type="dxa"/>
            <w:vAlign w:val="center"/>
          </w:tcPr>
          <w:p>
            <w:pPr>
              <w:jc w:val="center"/>
              <w:rPr>
                <w:rFonts w:hint="eastAsia" w:ascii="宋体" w:hAnsi="宋体"/>
                <w:color w:val="auto"/>
                <w:sz w:val="24"/>
              </w:rPr>
            </w:pPr>
          </w:p>
        </w:tc>
        <w:tc>
          <w:tcPr>
            <w:tcW w:w="1467" w:type="dxa"/>
            <w:vAlign w:val="center"/>
          </w:tcPr>
          <w:p>
            <w:pPr>
              <w:jc w:val="center"/>
              <w:rPr>
                <w:rFonts w:hint="eastAsia" w:ascii="宋体" w:hAnsi="宋体"/>
                <w:color w:val="auto"/>
                <w:sz w:val="24"/>
              </w:rPr>
            </w:pPr>
          </w:p>
        </w:tc>
        <w:tc>
          <w:tcPr>
            <w:tcW w:w="1323" w:type="dxa"/>
            <w:vAlign w:val="center"/>
          </w:tcPr>
          <w:p>
            <w:pPr>
              <w:jc w:val="center"/>
              <w:rPr>
                <w:rFonts w:hint="eastAsia" w:ascii="宋体" w:hAnsi="宋体"/>
                <w:color w:val="auto"/>
                <w:sz w:val="24"/>
              </w:rPr>
            </w:pPr>
          </w:p>
        </w:tc>
        <w:tc>
          <w:tcPr>
            <w:tcW w:w="1920" w:type="dxa"/>
            <w:vAlign w:val="center"/>
          </w:tcPr>
          <w:p>
            <w:pPr>
              <w:jc w:val="center"/>
              <w:rPr>
                <w:rFonts w:hint="eastAsia" w:ascii="宋体" w:hAnsi="宋体"/>
                <w:color w:val="auto"/>
                <w:sz w:val="24"/>
              </w:rPr>
            </w:pPr>
          </w:p>
        </w:tc>
        <w:tc>
          <w:tcPr>
            <w:tcW w:w="1025" w:type="dxa"/>
            <w:vAlign w:val="center"/>
          </w:tcPr>
          <w:p>
            <w:pPr>
              <w:jc w:val="center"/>
              <w:rPr>
                <w:rFonts w:hint="eastAsia" w:ascii="宋体" w:hAnsi="宋体"/>
                <w:color w:val="auto"/>
                <w:sz w:val="24"/>
              </w:rPr>
            </w:pPr>
          </w:p>
        </w:tc>
        <w:tc>
          <w:tcPr>
            <w:tcW w:w="820" w:type="dxa"/>
            <w:vAlign w:val="center"/>
          </w:tcPr>
          <w:p>
            <w:pPr>
              <w:jc w:val="center"/>
              <w:rPr>
                <w:rFonts w:hint="eastAsia" w:ascii="宋体" w:hAnsi="宋体"/>
                <w:color w:val="auto"/>
                <w:sz w:val="24"/>
              </w:rPr>
            </w:pPr>
          </w:p>
        </w:tc>
        <w:tc>
          <w:tcPr>
            <w:tcW w:w="996" w:type="dxa"/>
            <w:vAlign w:val="center"/>
          </w:tcPr>
          <w:p>
            <w:pPr>
              <w:jc w:val="center"/>
              <w:rPr>
                <w:rFonts w:hint="eastAsia" w:ascii="宋体" w:hAnsi="宋体"/>
                <w:color w:val="auto"/>
                <w:sz w:val="24"/>
              </w:rPr>
            </w:pPr>
          </w:p>
        </w:tc>
        <w:tc>
          <w:tcPr>
            <w:tcW w:w="1029" w:type="dxa"/>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706" w:type="dxa"/>
            <w:vAlign w:val="center"/>
          </w:tcPr>
          <w:p>
            <w:pPr>
              <w:jc w:val="center"/>
              <w:rPr>
                <w:rFonts w:hint="eastAsia" w:ascii="宋体" w:hAnsi="宋体"/>
                <w:color w:val="auto"/>
                <w:sz w:val="24"/>
              </w:rPr>
            </w:pPr>
          </w:p>
        </w:tc>
        <w:tc>
          <w:tcPr>
            <w:tcW w:w="1467" w:type="dxa"/>
            <w:vAlign w:val="center"/>
          </w:tcPr>
          <w:p>
            <w:pPr>
              <w:jc w:val="center"/>
              <w:rPr>
                <w:rFonts w:hint="eastAsia" w:ascii="宋体" w:hAnsi="宋体"/>
                <w:color w:val="auto"/>
                <w:sz w:val="24"/>
              </w:rPr>
            </w:pPr>
          </w:p>
        </w:tc>
        <w:tc>
          <w:tcPr>
            <w:tcW w:w="1323" w:type="dxa"/>
            <w:vAlign w:val="center"/>
          </w:tcPr>
          <w:p>
            <w:pPr>
              <w:jc w:val="center"/>
              <w:rPr>
                <w:rFonts w:hint="eastAsia" w:ascii="宋体" w:hAnsi="宋体"/>
                <w:color w:val="auto"/>
                <w:sz w:val="24"/>
              </w:rPr>
            </w:pPr>
          </w:p>
        </w:tc>
        <w:tc>
          <w:tcPr>
            <w:tcW w:w="1920" w:type="dxa"/>
            <w:vAlign w:val="center"/>
          </w:tcPr>
          <w:p>
            <w:pPr>
              <w:jc w:val="center"/>
              <w:rPr>
                <w:rFonts w:hint="eastAsia" w:ascii="宋体" w:hAnsi="宋体"/>
                <w:color w:val="auto"/>
                <w:sz w:val="24"/>
              </w:rPr>
            </w:pPr>
          </w:p>
        </w:tc>
        <w:tc>
          <w:tcPr>
            <w:tcW w:w="1025" w:type="dxa"/>
            <w:vAlign w:val="center"/>
          </w:tcPr>
          <w:p>
            <w:pPr>
              <w:jc w:val="center"/>
              <w:rPr>
                <w:rFonts w:hint="eastAsia" w:ascii="宋体" w:hAnsi="宋体"/>
                <w:color w:val="auto"/>
                <w:sz w:val="24"/>
              </w:rPr>
            </w:pPr>
          </w:p>
        </w:tc>
        <w:tc>
          <w:tcPr>
            <w:tcW w:w="820" w:type="dxa"/>
            <w:vAlign w:val="center"/>
          </w:tcPr>
          <w:p>
            <w:pPr>
              <w:jc w:val="center"/>
              <w:rPr>
                <w:rFonts w:hint="eastAsia" w:ascii="宋体" w:hAnsi="宋体"/>
                <w:color w:val="auto"/>
                <w:sz w:val="24"/>
              </w:rPr>
            </w:pPr>
          </w:p>
        </w:tc>
        <w:tc>
          <w:tcPr>
            <w:tcW w:w="996" w:type="dxa"/>
            <w:vAlign w:val="center"/>
          </w:tcPr>
          <w:p>
            <w:pPr>
              <w:jc w:val="center"/>
              <w:rPr>
                <w:rFonts w:hint="eastAsia" w:ascii="宋体" w:hAnsi="宋体"/>
                <w:color w:val="auto"/>
                <w:sz w:val="24"/>
              </w:rPr>
            </w:pPr>
          </w:p>
        </w:tc>
        <w:tc>
          <w:tcPr>
            <w:tcW w:w="1029" w:type="dxa"/>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706" w:type="dxa"/>
            <w:vAlign w:val="center"/>
          </w:tcPr>
          <w:p>
            <w:pPr>
              <w:jc w:val="center"/>
              <w:rPr>
                <w:rFonts w:hint="eastAsia" w:ascii="宋体" w:hAnsi="宋体"/>
                <w:color w:val="auto"/>
                <w:sz w:val="24"/>
              </w:rPr>
            </w:pPr>
          </w:p>
        </w:tc>
        <w:tc>
          <w:tcPr>
            <w:tcW w:w="1467" w:type="dxa"/>
            <w:vAlign w:val="center"/>
          </w:tcPr>
          <w:p>
            <w:pPr>
              <w:jc w:val="center"/>
              <w:rPr>
                <w:rFonts w:hint="eastAsia" w:ascii="宋体" w:hAnsi="宋体"/>
                <w:color w:val="auto"/>
                <w:sz w:val="24"/>
              </w:rPr>
            </w:pPr>
          </w:p>
        </w:tc>
        <w:tc>
          <w:tcPr>
            <w:tcW w:w="1323" w:type="dxa"/>
            <w:vAlign w:val="center"/>
          </w:tcPr>
          <w:p>
            <w:pPr>
              <w:jc w:val="center"/>
              <w:rPr>
                <w:rFonts w:hint="eastAsia" w:ascii="宋体" w:hAnsi="宋体"/>
                <w:color w:val="auto"/>
                <w:sz w:val="24"/>
              </w:rPr>
            </w:pPr>
          </w:p>
        </w:tc>
        <w:tc>
          <w:tcPr>
            <w:tcW w:w="1920" w:type="dxa"/>
            <w:vAlign w:val="center"/>
          </w:tcPr>
          <w:p>
            <w:pPr>
              <w:jc w:val="center"/>
              <w:rPr>
                <w:rFonts w:hint="eastAsia" w:ascii="宋体" w:hAnsi="宋体"/>
                <w:color w:val="auto"/>
                <w:sz w:val="24"/>
              </w:rPr>
            </w:pPr>
          </w:p>
        </w:tc>
        <w:tc>
          <w:tcPr>
            <w:tcW w:w="1025" w:type="dxa"/>
            <w:vAlign w:val="center"/>
          </w:tcPr>
          <w:p>
            <w:pPr>
              <w:jc w:val="center"/>
              <w:rPr>
                <w:rFonts w:hint="eastAsia" w:ascii="宋体" w:hAnsi="宋体"/>
                <w:color w:val="auto"/>
                <w:sz w:val="24"/>
              </w:rPr>
            </w:pPr>
          </w:p>
        </w:tc>
        <w:tc>
          <w:tcPr>
            <w:tcW w:w="820" w:type="dxa"/>
            <w:vAlign w:val="center"/>
          </w:tcPr>
          <w:p>
            <w:pPr>
              <w:jc w:val="center"/>
              <w:rPr>
                <w:rFonts w:hint="eastAsia" w:ascii="宋体" w:hAnsi="宋体"/>
                <w:color w:val="auto"/>
                <w:sz w:val="24"/>
              </w:rPr>
            </w:pPr>
          </w:p>
        </w:tc>
        <w:tc>
          <w:tcPr>
            <w:tcW w:w="996" w:type="dxa"/>
            <w:vAlign w:val="center"/>
          </w:tcPr>
          <w:p>
            <w:pPr>
              <w:jc w:val="center"/>
              <w:rPr>
                <w:rFonts w:hint="eastAsia" w:ascii="宋体" w:hAnsi="宋体"/>
                <w:color w:val="auto"/>
                <w:sz w:val="24"/>
              </w:rPr>
            </w:pPr>
          </w:p>
        </w:tc>
        <w:tc>
          <w:tcPr>
            <w:tcW w:w="1029" w:type="dxa"/>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706" w:type="dxa"/>
            <w:vAlign w:val="center"/>
          </w:tcPr>
          <w:p>
            <w:pPr>
              <w:jc w:val="center"/>
              <w:rPr>
                <w:rFonts w:hint="eastAsia" w:ascii="宋体" w:hAnsi="宋体"/>
                <w:color w:val="auto"/>
                <w:sz w:val="24"/>
              </w:rPr>
            </w:pPr>
          </w:p>
        </w:tc>
        <w:tc>
          <w:tcPr>
            <w:tcW w:w="1467" w:type="dxa"/>
            <w:vAlign w:val="center"/>
          </w:tcPr>
          <w:p>
            <w:pPr>
              <w:jc w:val="center"/>
              <w:rPr>
                <w:rFonts w:hint="eastAsia" w:ascii="宋体" w:hAnsi="宋体"/>
                <w:color w:val="auto"/>
                <w:sz w:val="24"/>
              </w:rPr>
            </w:pPr>
          </w:p>
        </w:tc>
        <w:tc>
          <w:tcPr>
            <w:tcW w:w="1323" w:type="dxa"/>
            <w:vAlign w:val="center"/>
          </w:tcPr>
          <w:p>
            <w:pPr>
              <w:jc w:val="center"/>
              <w:rPr>
                <w:rFonts w:hint="eastAsia" w:ascii="宋体" w:hAnsi="宋体"/>
                <w:color w:val="auto"/>
                <w:sz w:val="24"/>
              </w:rPr>
            </w:pPr>
          </w:p>
        </w:tc>
        <w:tc>
          <w:tcPr>
            <w:tcW w:w="1920" w:type="dxa"/>
            <w:vAlign w:val="center"/>
          </w:tcPr>
          <w:p>
            <w:pPr>
              <w:jc w:val="center"/>
              <w:rPr>
                <w:rFonts w:hint="eastAsia" w:ascii="宋体" w:hAnsi="宋体"/>
                <w:color w:val="auto"/>
                <w:sz w:val="24"/>
              </w:rPr>
            </w:pPr>
          </w:p>
        </w:tc>
        <w:tc>
          <w:tcPr>
            <w:tcW w:w="1025" w:type="dxa"/>
            <w:vAlign w:val="center"/>
          </w:tcPr>
          <w:p>
            <w:pPr>
              <w:jc w:val="center"/>
              <w:rPr>
                <w:rFonts w:hint="eastAsia" w:ascii="宋体" w:hAnsi="宋体"/>
                <w:color w:val="auto"/>
                <w:sz w:val="24"/>
              </w:rPr>
            </w:pPr>
          </w:p>
        </w:tc>
        <w:tc>
          <w:tcPr>
            <w:tcW w:w="820" w:type="dxa"/>
            <w:vAlign w:val="center"/>
          </w:tcPr>
          <w:p>
            <w:pPr>
              <w:jc w:val="center"/>
              <w:rPr>
                <w:rFonts w:hint="eastAsia" w:ascii="宋体" w:hAnsi="宋体"/>
                <w:color w:val="auto"/>
                <w:sz w:val="24"/>
              </w:rPr>
            </w:pPr>
          </w:p>
        </w:tc>
        <w:tc>
          <w:tcPr>
            <w:tcW w:w="996" w:type="dxa"/>
            <w:vAlign w:val="center"/>
          </w:tcPr>
          <w:p>
            <w:pPr>
              <w:jc w:val="center"/>
              <w:rPr>
                <w:rFonts w:hint="eastAsia" w:ascii="宋体" w:hAnsi="宋体"/>
                <w:color w:val="auto"/>
                <w:sz w:val="24"/>
              </w:rPr>
            </w:pPr>
          </w:p>
        </w:tc>
        <w:tc>
          <w:tcPr>
            <w:tcW w:w="1029" w:type="dxa"/>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286" w:type="dxa"/>
            <w:gridSpan w:val="8"/>
            <w:vAlign w:val="center"/>
          </w:tcPr>
          <w:p>
            <w:pPr>
              <w:pStyle w:val="12"/>
              <w:rPr>
                <w:rFonts w:hAnsi="宋体"/>
                <w:color w:val="auto"/>
                <w:spacing w:val="-6"/>
                <w:sz w:val="24"/>
                <w:szCs w:val="24"/>
              </w:rPr>
            </w:pPr>
            <w:r>
              <w:rPr>
                <w:rFonts w:hint="eastAsia" w:hAnsi="宋体"/>
                <w:color w:val="auto"/>
                <w:spacing w:val="-6"/>
                <w:sz w:val="24"/>
                <w:szCs w:val="24"/>
              </w:rPr>
              <w:t>总报价（人民币大写）：                                 （￥            元）</w:t>
            </w:r>
          </w:p>
        </w:tc>
      </w:tr>
    </w:tbl>
    <w:p>
      <w:pPr>
        <w:pStyle w:val="12"/>
        <w:rPr>
          <w:rFonts w:hAnsi="宋体"/>
          <w:color w:val="auto"/>
          <w:sz w:val="24"/>
          <w:szCs w:val="24"/>
        </w:rPr>
      </w:pPr>
    </w:p>
    <w:p>
      <w:pPr>
        <w:rPr>
          <w:rFonts w:ascii="宋体" w:hAnsi="宋体"/>
          <w:color w:val="auto"/>
          <w:sz w:val="24"/>
        </w:rPr>
      </w:pPr>
      <w:r>
        <w:rPr>
          <w:rFonts w:hint="eastAsia" w:ascii="宋体" w:hAnsi="宋体"/>
          <w:color w:val="auto"/>
          <w:sz w:val="24"/>
        </w:rPr>
        <w:t>谈判</w:t>
      </w:r>
      <w:r>
        <w:rPr>
          <w:rFonts w:hint="eastAsia" w:ascii="宋体" w:hAnsi="宋体"/>
          <w:color w:val="auto"/>
          <w:sz w:val="24"/>
          <w:lang w:eastAsia="zh-CN"/>
        </w:rPr>
        <w:t>供应商</w:t>
      </w:r>
      <w:r>
        <w:rPr>
          <w:rFonts w:hint="eastAsia" w:ascii="宋体" w:hAnsi="宋体"/>
          <w:color w:val="auto"/>
          <w:sz w:val="24"/>
        </w:rPr>
        <w:t>（公章）：                法定代表人</w:t>
      </w:r>
      <w:r>
        <w:rPr>
          <w:rFonts w:hint="eastAsia" w:ascii="宋体" w:hAnsi="宋体"/>
          <w:color w:val="auto"/>
          <w:sz w:val="24"/>
          <w:lang w:eastAsia="zh-CN"/>
        </w:rPr>
        <w:t>或</w:t>
      </w:r>
      <w:r>
        <w:rPr>
          <w:rFonts w:hint="eastAsia" w:ascii="宋体" w:hAnsi="宋体"/>
          <w:color w:val="auto"/>
          <w:sz w:val="24"/>
        </w:rPr>
        <w:t xml:space="preserve">被授权人（签字或盖章）： </w:t>
      </w:r>
    </w:p>
    <w:p>
      <w:pPr>
        <w:rPr>
          <w:rFonts w:ascii="宋体" w:hAnsi="宋体"/>
          <w:color w:val="auto"/>
          <w:sz w:val="24"/>
        </w:rPr>
      </w:pPr>
    </w:p>
    <w:p>
      <w:pPr>
        <w:rPr>
          <w:rFonts w:ascii="宋体" w:hAnsi="宋体"/>
          <w:color w:val="auto"/>
          <w:sz w:val="24"/>
          <w:u w:val="single"/>
        </w:rPr>
      </w:pPr>
      <w:r>
        <w:rPr>
          <w:rFonts w:hint="eastAsia" w:ascii="宋体" w:hAnsi="宋体"/>
          <w:color w:val="auto"/>
          <w:sz w:val="24"/>
        </w:rPr>
        <w:t>日</w:t>
      </w:r>
      <w:r>
        <w:rPr>
          <w:rFonts w:hint="eastAsia" w:ascii="宋体" w:hAnsi="宋体"/>
          <w:color w:val="auto"/>
          <w:sz w:val="24"/>
          <w:lang w:val="en-US" w:eastAsia="zh-CN"/>
        </w:rPr>
        <w:t xml:space="preserve">  </w:t>
      </w:r>
      <w:r>
        <w:rPr>
          <w:rFonts w:hint="eastAsia" w:ascii="宋体" w:hAnsi="宋体"/>
          <w:color w:val="auto"/>
          <w:sz w:val="24"/>
        </w:rPr>
        <w:t xml:space="preserve">期：        </w:t>
      </w:r>
    </w:p>
    <w:p>
      <w:pPr>
        <w:pStyle w:val="12"/>
        <w:rPr>
          <w:rFonts w:hAnsi="宋体"/>
          <w:color w:val="auto"/>
          <w:sz w:val="24"/>
          <w:szCs w:val="24"/>
        </w:rPr>
      </w:pPr>
      <w:r>
        <w:rPr>
          <w:rFonts w:hAnsi="宋体"/>
          <w:b/>
          <w:color w:val="auto"/>
          <w:sz w:val="44"/>
        </w:rPr>
        <w:br w:type="page"/>
      </w:r>
    </w:p>
    <w:p>
      <w:pPr>
        <w:spacing w:line="480" w:lineRule="exact"/>
        <w:ind w:left="210" w:leftChars="100" w:firstLine="480"/>
        <w:jc w:val="center"/>
        <w:rPr>
          <w:rFonts w:ascii="宋体" w:hAnsi="宋体"/>
          <w:b/>
          <w:bCs/>
          <w:color w:val="auto"/>
          <w:sz w:val="32"/>
          <w:szCs w:val="32"/>
        </w:rPr>
      </w:pPr>
      <w:r>
        <w:rPr>
          <w:rFonts w:hint="eastAsia" w:ascii="宋体" w:hAnsi="宋体"/>
          <w:b/>
          <w:bCs/>
          <w:color w:val="auto"/>
          <w:sz w:val="32"/>
          <w:szCs w:val="32"/>
        </w:rPr>
        <w:t>产品说明一览表</w:t>
      </w:r>
    </w:p>
    <w:p>
      <w:pPr>
        <w:kinsoku w:val="0"/>
        <w:spacing w:line="500" w:lineRule="exact"/>
        <w:ind w:firstLine="120" w:firstLineChars="50"/>
        <w:rPr>
          <w:rFonts w:ascii="宋体" w:hAnsi="宋体"/>
          <w:color w:val="auto"/>
          <w:sz w:val="24"/>
        </w:rPr>
      </w:pPr>
      <w:r>
        <w:rPr>
          <w:rFonts w:hint="eastAsia" w:ascii="宋体" w:hAnsi="宋体"/>
          <w:color w:val="auto"/>
          <w:sz w:val="24"/>
        </w:rPr>
        <w:t>项目名称：</w:t>
      </w:r>
    </w:p>
    <w:p>
      <w:pPr>
        <w:spacing w:line="480" w:lineRule="exact"/>
        <w:rPr>
          <w:rFonts w:hint="eastAsia" w:ascii="宋体" w:hAnsi="宋体" w:eastAsiaTheme="minorEastAsia"/>
          <w:color w:val="auto"/>
          <w:sz w:val="28"/>
          <w:szCs w:val="28"/>
          <w:u w:val="single"/>
          <w:lang w:eastAsia="zh-CN"/>
        </w:rPr>
      </w:pPr>
      <w:r>
        <w:rPr>
          <w:rFonts w:hint="eastAsia" w:ascii="宋体" w:hAnsi="宋体"/>
          <w:color w:val="auto"/>
          <w:sz w:val="24"/>
        </w:rPr>
        <w:t>项目编号：               包号：</w:t>
      </w:r>
      <w:r>
        <w:rPr>
          <w:rFonts w:hint="eastAsia" w:ascii="宋体" w:hAnsi="宋体"/>
          <w:color w:val="auto"/>
          <w:sz w:val="24"/>
          <w:lang w:eastAsia="zh-CN"/>
        </w:rPr>
        <w:t>（</w:t>
      </w:r>
      <w:r>
        <w:rPr>
          <w:rFonts w:hint="eastAsia" w:ascii="宋体" w:hAnsi="宋体"/>
          <w:color w:val="auto"/>
          <w:sz w:val="24"/>
          <w:lang w:val="en-US" w:eastAsia="zh-CN"/>
        </w:rPr>
        <w:t xml:space="preserve"> </w:t>
      </w:r>
      <w:r>
        <w:rPr>
          <w:rFonts w:hint="eastAsia" w:ascii="宋体" w:hAnsi="宋体"/>
          <w:color w:val="auto"/>
          <w:sz w:val="24"/>
          <w:lang w:eastAsia="zh-CN"/>
        </w:rPr>
        <w:t>）包</w:t>
      </w:r>
    </w:p>
    <w:tbl>
      <w:tblPr>
        <w:tblStyle w:val="28"/>
        <w:tblW w:w="9441"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3"/>
        <w:gridCol w:w="1275"/>
        <w:gridCol w:w="1037"/>
        <w:gridCol w:w="1854"/>
        <w:gridCol w:w="1721"/>
        <w:gridCol w:w="1200"/>
        <w:gridCol w:w="180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55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b w:val="0"/>
                <w:bCs/>
                <w:color w:val="auto"/>
                <w:sz w:val="24"/>
                <w:szCs w:val="24"/>
              </w:rPr>
            </w:pPr>
            <w:r>
              <w:rPr>
                <w:rFonts w:hint="eastAsia" w:ascii="宋体" w:hAnsi="宋体"/>
                <w:b w:val="0"/>
                <w:bCs/>
                <w:color w:val="auto"/>
                <w:sz w:val="24"/>
                <w:szCs w:val="24"/>
              </w:rPr>
              <w:t>序</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b w:val="0"/>
                <w:bCs/>
                <w:color w:val="auto"/>
                <w:sz w:val="24"/>
                <w:szCs w:val="24"/>
              </w:rPr>
            </w:pPr>
            <w:r>
              <w:rPr>
                <w:rFonts w:hint="eastAsia" w:ascii="宋体" w:hAnsi="宋体"/>
                <w:b w:val="0"/>
                <w:bCs/>
                <w:color w:val="auto"/>
                <w:sz w:val="24"/>
                <w:szCs w:val="24"/>
              </w:rPr>
              <w:t>号</w:t>
            </w:r>
          </w:p>
        </w:tc>
        <w:tc>
          <w:tcPr>
            <w:tcW w:w="127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210" w:leftChars="100"/>
              <w:jc w:val="center"/>
              <w:textAlignment w:val="auto"/>
              <w:rPr>
                <w:rFonts w:ascii="宋体" w:hAnsi="宋体"/>
                <w:b w:val="0"/>
                <w:bCs/>
                <w:color w:val="auto"/>
                <w:sz w:val="24"/>
                <w:szCs w:val="24"/>
              </w:rPr>
            </w:pPr>
            <w:r>
              <w:rPr>
                <w:rFonts w:hint="eastAsia" w:ascii="宋体" w:hAnsi="宋体"/>
                <w:b w:val="0"/>
                <w:bCs/>
                <w:color w:val="auto"/>
                <w:sz w:val="24"/>
                <w:szCs w:val="24"/>
              </w:rPr>
              <w:t>名 称</w:t>
            </w:r>
          </w:p>
        </w:tc>
        <w:tc>
          <w:tcPr>
            <w:tcW w:w="1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b w:val="0"/>
                <w:bCs/>
                <w:color w:val="auto"/>
                <w:sz w:val="24"/>
                <w:szCs w:val="24"/>
              </w:rPr>
            </w:pPr>
            <w:r>
              <w:rPr>
                <w:rFonts w:hint="eastAsia" w:ascii="宋体" w:hAnsi="宋体"/>
                <w:b w:val="0"/>
                <w:bCs/>
                <w:color w:val="auto"/>
                <w:sz w:val="24"/>
                <w:szCs w:val="24"/>
              </w:rPr>
              <w:t>品牌/型号</w:t>
            </w:r>
          </w:p>
        </w:tc>
        <w:tc>
          <w:tcPr>
            <w:tcW w:w="185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210" w:leftChars="100"/>
              <w:jc w:val="center"/>
              <w:textAlignment w:val="auto"/>
              <w:rPr>
                <w:rFonts w:ascii="宋体" w:hAnsi="宋体"/>
                <w:b w:val="0"/>
                <w:bCs/>
                <w:color w:val="auto"/>
                <w:sz w:val="24"/>
                <w:szCs w:val="24"/>
              </w:rPr>
            </w:pPr>
            <w:r>
              <w:rPr>
                <w:rFonts w:hint="eastAsia" w:ascii="宋体" w:hAnsi="宋体"/>
                <w:b w:val="0"/>
                <w:bCs/>
                <w:color w:val="auto"/>
                <w:sz w:val="24"/>
                <w:szCs w:val="24"/>
              </w:rPr>
              <w:t>规格及主要参数</w:t>
            </w:r>
          </w:p>
        </w:tc>
        <w:tc>
          <w:tcPr>
            <w:tcW w:w="172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val="0"/>
                <w:bCs/>
                <w:color w:val="auto"/>
                <w:sz w:val="24"/>
                <w:szCs w:val="24"/>
                <w:lang w:val="en-US" w:eastAsia="zh-CN"/>
              </w:rPr>
            </w:pPr>
            <w:r>
              <w:rPr>
                <w:rFonts w:hint="eastAsia"/>
                <w:b w:val="0"/>
                <w:bCs/>
                <w:color w:val="auto"/>
                <w:sz w:val="24"/>
                <w:szCs w:val="24"/>
                <w:lang w:eastAsia="zh-CN"/>
              </w:rPr>
              <w:t>出版</w:t>
            </w:r>
            <w:r>
              <w:rPr>
                <w:rFonts w:hint="eastAsia"/>
                <w:b w:val="0"/>
                <w:bCs/>
                <w:color w:val="auto"/>
                <w:sz w:val="24"/>
                <w:szCs w:val="24"/>
              </w:rPr>
              <w:t>厂家</w:t>
            </w:r>
            <w:r>
              <w:rPr>
                <w:rFonts w:hint="eastAsia"/>
                <w:b w:val="0"/>
                <w:bCs/>
                <w:color w:val="auto"/>
                <w:sz w:val="24"/>
                <w:szCs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b w:val="0"/>
                <w:bCs/>
                <w:color w:val="auto"/>
                <w:sz w:val="24"/>
                <w:szCs w:val="24"/>
                <w:lang w:val="en-US" w:eastAsia="zh-CN"/>
              </w:rPr>
            </w:pPr>
            <w:r>
              <w:rPr>
                <w:rFonts w:hint="eastAsia" w:ascii="宋体" w:hAnsi="宋体"/>
                <w:b w:val="0"/>
                <w:bCs/>
                <w:color w:val="auto"/>
                <w:sz w:val="24"/>
                <w:szCs w:val="24"/>
                <w:lang w:val="en-US" w:eastAsia="zh-CN"/>
              </w:rPr>
              <w:t>产地</w:t>
            </w:r>
          </w:p>
        </w:tc>
        <w:tc>
          <w:tcPr>
            <w:tcW w:w="1200" w:type="dxa"/>
            <w:tcMar>
              <w:top w:w="28" w:type="dxa"/>
              <w:left w:w="57" w:type="dxa"/>
              <w:bottom w:w="28"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b w:val="0"/>
                <w:bCs/>
                <w:color w:val="auto"/>
                <w:sz w:val="24"/>
                <w:szCs w:val="24"/>
              </w:rPr>
            </w:pPr>
            <w:r>
              <w:rPr>
                <w:rFonts w:hint="eastAsia" w:ascii="宋体" w:hAnsi="宋体"/>
                <w:b w:val="0"/>
                <w:bCs/>
                <w:color w:val="auto"/>
                <w:sz w:val="24"/>
                <w:szCs w:val="24"/>
              </w:rPr>
              <w:t>数量</w:t>
            </w:r>
          </w:p>
        </w:tc>
        <w:tc>
          <w:tcPr>
            <w:tcW w:w="1801" w:type="dxa"/>
            <w:tcMar>
              <w:top w:w="28" w:type="dxa"/>
              <w:left w:w="57" w:type="dxa"/>
              <w:bottom w:w="28"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21" w:leftChars="-10"/>
              <w:jc w:val="center"/>
              <w:textAlignment w:val="auto"/>
              <w:rPr>
                <w:rFonts w:hint="eastAsia"/>
                <w:b w:val="0"/>
                <w:bCs/>
                <w:color w:val="auto"/>
                <w:sz w:val="24"/>
                <w:szCs w:val="24"/>
                <w:lang w:val="en-US" w:eastAsia="zh-CN"/>
              </w:rPr>
            </w:pPr>
            <w:r>
              <w:rPr>
                <w:rFonts w:hint="eastAsia"/>
                <w:b w:val="0"/>
                <w:bCs/>
                <w:color w:val="auto"/>
                <w:sz w:val="24"/>
                <w:szCs w:val="24"/>
              </w:rPr>
              <w:t>交货期</w:t>
            </w:r>
            <w:r>
              <w:rPr>
                <w:rFonts w:hint="eastAsia"/>
                <w:b w:val="0"/>
                <w:bCs/>
                <w:color w:val="auto"/>
                <w:sz w:val="24"/>
                <w:szCs w:val="24"/>
                <w:lang w:eastAsia="zh-CN"/>
              </w:rPr>
              <w:t>（天）</w:t>
            </w:r>
            <w:r>
              <w:rPr>
                <w:rFonts w:hint="eastAsia"/>
                <w:b w:val="0"/>
                <w:bCs/>
                <w:color w:val="auto"/>
                <w:sz w:val="24"/>
                <w:szCs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240" w:firstLineChars="100"/>
              <w:textAlignment w:val="auto"/>
              <w:rPr>
                <w:rFonts w:hint="default"/>
                <w:b w:val="0"/>
                <w:bCs/>
                <w:color w:val="auto"/>
                <w:sz w:val="24"/>
                <w:szCs w:val="24"/>
                <w:lang w:val="en-US" w:eastAsia="zh-CN"/>
              </w:rPr>
            </w:pPr>
            <w:r>
              <w:rPr>
                <w:rFonts w:hint="eastAsia" w:ascii="宋体" w:hAnsi="宋体"/>
                <w:b w:val="0"/>
                <w:bCs/>
                <w:color w:val="auto"/>
                <w:sz w:val="24"/>
                <w:szCs w:val="24"/>
                <w:lang w:val="en-US" w:eastAsia="zh-CN"/>
              </w:rPr>
              <w:t>质保期（年）</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553" w:type="dxa"/>
          </w:tcPr>
          <w:p>
            <w:pPr>
              <w:spacing w:line="480" w:lineRule="exact"/>
              <w:ind w:left="210" w:leftChars="100"/>
              <w:jc w:val="center"/>
              <w:rPr>
                <w:rFonts w:ascii="宋体" w:hAnsi="宋体"/>
                <w:color w:val="auto"/>
                <w:sz w:val="24"/>
              </w:rPr>
            </w:pPr>
          </w:p>
        </w:tc>
        <w:tc>
          <w:tcPr>
            <w:tcW w:w="1275" w:type="dxa"/>
          </w:tcPr>
          <w:p>
            <w:pPr>
              <w:spacing w:line="480" w:lineRule="exact"/>
              <w:ind w:left="210" w:leftChars="100"/>
              <w:rPr>
                <w:rFonts w:ascii="宋体" w:hAnsi="宋体"/>
                <w:color w:val="auto"/>
                <w:sz w:val="24"/>
              </w:rPr>
            </w:pPr>
          </w:p>
        </w:tc>
        <w:tc>
          <w:tcPr>
            <w:tcW w:w="1037" w:type="dxa"/>
          </w:tcPr>
          <w:p>
            <w:pPr>
              <w:spacing w:line="480" w:lineRule="exact"/>
              <w:ind w:left="210" w:leftChars="100"/>
              <w:rPr>
                <w:rFonts w:ascii="宋体" w:hAnsi="宋体"/>
                <w:color w:val="auto"/>
                <w:sz w:val="24"/>
                <w:u w:val="single"/>
              </w:rPr>
            </w:pPr>
          </w:p>
        </w:tc>
        <w:tc>
          <w:tcPr>
            <w:tcW w:w="1854" w:type="dxa"/>
          </w:tcPr>
          <w:p>
            <w:pPr>
              <w:spacing w:line="480" w:lineRule="exact"/>
              <w:ind w:left="210" w:leftChars="100"/>
              <w:rPr>
                <w:rFonts w:ascii="宋体" w:hAnsi="宋体"/>
                <w:color w:val="auto"/>
                <w:sz w:val="24"/>
                <w:u w:val="single"/>
              </w:rPr>
            </w:pPr>
          </w:p>
        </w:tc>
        <w:tc>
          <w:tcPr>
            <w:tcW w:w="1721" w:type="dxa"/>
          </w:tcPr>
          <w:p>
            <w:pPr>
              <w:spacing w:line="480" w:lineRule="exact"/>
              <w:ind w:left="210" w:leftChars="100"/>
              <w:rPr>
                <w:rFonts w:ascii="宋体" w:hAnsi="宋体"/>
                <w:color w:val="auto"/>
                <w:sz w:val="24"/>
                <w:u w:val="single"/>
              </w:rPr>
            </w:pPr>
          </w:p>
        </w:tc>
        <w:tc>
          <w:tcPr>
            <w:tcW w:w="1200" w:type="dxa"/>
            <w:tcMar>
              <w:top w:w="28" w:type="dxa"/>
              <w:left w:w="57" w:type="dxa"/>
              <w:bottom w:w="28" w:type="dxa"/>
              <w:right w:w="57" w:type="dxa"/>
            </w:tcMar>
          </w:tcPr>
          <w:p>
            <w:pPr>
              <w:spacing w:line="480" w:lineRule="exact"/>
              <w:ind w:left="210" w:leftChars="100"/>
              <w:jc w:val="center"/>
              <w:rPr>
                <w:rFonts w:ascii="宋体" w:hAnsi="宋体"/>
                <w:color w:val="auto"/>
                <w:sz w:val="24"/>
                <w:u w:val="single"/>
              </w:rPr>
            </w:pPr>
          </w:p>
        </w:tc>
        <w:tc>
          <w:tcPr>
            <w:tcW w:w="1801" w:type="dxa"/>
            <w:tcMar>
              <w:top w:w="28" w:type="dxa"/>
              <w:left w:w="57" w:type="dxa"/>
              <w:bottom w:w="28" w:type="dxa"/>
              <w:right w:w="57" w:type="dxa"/>
            </w:tcMar>
          </w:tcPr>
          <w:p>
            <w:pPr>
              <w:spacing w:line="480" w:lineRule="exact"/>
              <w:ind w:left="210" w:leftChars="100"/>
              <w:rPr>
                <w:rFonts w:ascii="宋体" w:hAnsi="宋体"/>
                <w:color w:val="auto"/>
                <w:sz w:val="24"/>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553" w:type="dxa"/>
          </w:tcPr>
          <w:p>
            <w:pPr>
              <w:spacing w:line="480" w:lineRule="exact"/>
              <w:ind w:left="210" w:leftChars="100"/>
              <w:jc w:val="center"/>
              <w:rPr>
                <w:rFonts w:ascii="宋体" w:hAnsi="宋体"/>
                <w:color w:val="auto"/>
                <w:sz w:val="24"/>
              </w:rPr>
            </w:pPr>
          </w:p>
        </w:tc>
        <w:tc>
          <w:tcPr>
            <w:tcW w:w="1275" w:type="dxa"/>
          </w:tcPr>
          <w:p>
            <w:pPr>
              <w:spacing w:line="480" w:lineRule="exact"/>
              <w:ind w:left="210" w:leftChars="100"/>
              <w:rPr>
                <w:rFonts w:ascii="宋体" w:hAnsi="宋体"/>
                <w:color w:val="auto"/>
                <w:sz w:val="24"/>
              </w:rPr>
            </w:pPr>
          </w:p>
        </w:tc>
        <w:tc>
          <w:tcPr>
            <w:tcW w:w="1037" w:type="dxa"/>
          </w:tcPr>
          <w:p>
            <w:pPr>
              <w:spacing w:line="480" w:lineRule="exact"/>
              <w:ind w:left="210" w:leftChars="100"/>
              <w:rPr>
                <w:rFonts w:ascii="宋体" w:hAnsi="宋体"/>
                <w:color w:val="auto"/>
                <w:sz w:val="24"/>
                <w:u w:val="single"/>
              </w:rPr>
            </w:pPr>
          </w:p>
        </w:tc>
        <w:tc>
          <w:tcPr>
            <w:tcW w:w="1854" w:type="dxa"/>
          </w:tcPr>
          <w:p>
            <w:pPr>
              <w:spacing w:line="480" w:lineRule="exact"/>
              <w:ind w:left="210" w:leftChars="100"/>
              <w:rPr>
                <w:rFonts w:ascii="宋体" w:hAnsi="宋体"/>
                <w:color w:val="auto"/>
                <w:sz w:val="24"/>
                <w:u w:val="single"/>
              </w:rPr>
            </w:pPr>
          </w:p>
        </w:tc>
        <w:tc>
          <w:tcPr>
            <w:tcW w:w="1721" w:type="dxa"/>
          </w:tcPr>
          <w:p>
            <w:pPr>
              <w:spacing w:line="480" w:lineRule="exact"/>
              <w:ind w:left="210" w:leftChars="100"/>
              <w:rPr>
                <w:rFonts w:ascii="宋体" w:hAnsi="宋体"/>
                <w:color w:val="auto"/>
                <w:sz w:val="24"/>
                <w:u w:val="single"/>
              </w:rPr>
            </w:pPr>
          </w:p>
        </w:tc>
        <w:tc>
          <w:tcPr>
            <w:tcW w:w="1200" w:type="dxa"/>
            <w:tcMar>
              <w:top w:w="28" w:type="dxa"/>
              <w:left w:w="57" w:type="dxa"/>
              <w:bottom w:w="28" w:type="dxa"/>
              <w:right w:w="57" w:type="dxa"/>
            </w:tcMar>
          </w:tcPr>
          <w:p>
            <w:pPr>
              <w:spacing w:line="480" w:lineRule="exact"/>
              <w:ind w:left="210" w:leftChars="100"/>
              <w:jc w:val="center"/>
              <w:rPr>
                <w:rFonts w:ascii="宋体" w:hAnsi="宋体"/>
                <w:color w:val="auto"/>
                <w:sz w:val="24"/>
                <w:u w:val="single"/>
              </w:rPr>
            </w:pPr>
          </w:p>
        </w:tc>
        <w:tc>
          <w:tcPr>
            <w:tcW w:w="1801" w:type="dxa"/>
            <w:tcMar>
              <w:top w:w="28" w:type="dxa"/>
              <w:left w:w="57" w:type="dxa"/>
              <w:bottom w:w="28" w:type="dxa"/>
              <w:right w:w="57" w:type="dxa"/>
            </w:tcMar>
          </w:tcPr>
          <w:p>
            <w:pPr>
              <w:spacing w:line="480" w:lineRule="exact"/>
              <w:ind w:left="210" w:leftChars="100"/>
              <w:rPr>
                <w:rFonts w:ascii="宋体" w:hAnsi="宋体"/>
                <w:color w:val="auto"/>
                <w:sz w:val="24"/>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jc w:val="center"/>
        </w:trPr>
        <w:tc>
          <w:tcPr>
            <w:tcW w:w="553" w:type="dxa"/>
          </w:tcPr>
          <w:p>
            <w:pPr>
              <w:spacing w:line="480" w:lineRule="exact"/>
              <w:ind w:left="210" w:leftChars="100"/>
              <w:jc w:val="center"/>
              <w:rPr>
                <w:rFonts w:ascii="宋体" w:hAnsi="宋体"/>
                <w:color w:val="auto"/>
                <w:sz w:val="24"/>
              </w:rPr>
            </w:pPr>
          </w:p>
        </w:tc>
        <w:tc>
          <w:tcPr>
            <w:tcW w:w="1275" w:type="dxa"/>
          </w:tcPr>
          <w:p>
            <w:pPr>
              <w:spacing w:line="480" w:lineRule="exact"/>
              <w:ind w:left="210" w:leftChars="100"/>
              <w:rPr>
                <w:rFonts w:ascii="宋体" w:hAnsi="宋体"/>
                <w:color w:val="auto"/>
                <w:sz w:val="24"/>
              </w:rPr>
            </w:pPr>
          </w:p>
        </w:tc>
        <w:tc>
          <w:tcPr>
            <w:tcW w:w="1037" w:type="dxa"/>
          </w:tcPr>
          <w:p>
            <w:pPr>
              <w:spacing w:line="480" w:lineRule="exact"/>
              <w:ind w:left="210" w:leftChars="100"/>
              <w:rPr>
                <w:rFonts w:ascii="宋体" w:hAnsi="宋体"/>
                <w:color w:val="auto"/>
                <w:sz w:val="24"/>
                <w:u w:val="single"/>
              </w:rPr>
            </w:pPr>
          </w:p>
        </w:tc>
        <w:tc>
          <w:tcPr>
            <w:tcW w:w="1854" w:type="dxa"/>
          </w:tcPr>
          <w:p>
            <w:pPr>
              <w:spacing w:line="480" w:lineRule="exact"/>
              <w:ind w:left="210" w:leftChars="100"/>
              <w:rPr>
                <w:rFonts w:ascii="宋体" w:hAnsi="宋体"/>
                <w:color w:val="auto"/>
                <w:sz w:val="24"/>
                <w:u w:val="single"/>
              </w:rPr>
            </w:pPr>
          </w:p>
        </w:tc>
        <w:tc>
          <w:tcPr>
            <w:tcW w:w="1721" w:type="dxa"/>
          </w:tcPr>
          <w:p>
            <w:pPr>
              <w:spacing w:line="480" w:lineRule="exact"/>
              <w:ind w:left="210" w:leftChars="100"/>
              <w:rPr>
                <w:rFonts w:ascii="宋体" w:hAnsi="宋体"/>
                <w:color w:val="auto"/>
                <w:sz w:val="24"/>
                <w:u w:val="single"/>
              </w:rPr>
            </w:pPr>
          </w:p>
        </w:tc>
        <w:tc>
          <w:tcPr>
            <w:tcW w:w="1200" w:type="dxa"/>
            <w:tcMar>
              <w:top w:w="28" w:type="dxa"/>
              <w:left w:w="57" w:type="dxa"/>
              <w:bottom w:w="28" w:type="dxa"/>
              <w:right w:w="57" w:type="dxa"/>
            </w:tcMar>
          </w:tcPr>
          <w:p>
            <w:pPr>
              <w:spacing w:line="480" w:lineRule="exact"/>
              <w:ind w:left="210" w:leftChars="100"/>
              <w:jc w:val="center"/>
              <w:rPr>
                <w:rFonts w:ascii="宋体" w:hAnsi="宋体"/>
                <w:color w:val="auto"/>
                <w:sz w:val="24"/>
                <w:u w:val="single"/>
              </w:rPr>
            </w:pPr>
          </w:p>
        </w:tc>
        <w:tc>
          <w:tcPr>
            <w:tcW w:w="1801" w:type="dxa"/>
            <w:tcMar>
              <w:top w:w="28" w:type="dxa"/>
              <w:left w:w="57" w:type="dxa"/>
              <w:bottom w:w="28" w:type="dxa"/>
              <w:right w:w="57" w:type="dxa"/>
            </w:tcMar>
          </w:tcPr>
          <w:p>
            <w:pPr>
              <w:spacing w:line="480" w:lineRule="exact"/>
              <w:ind w:left="210" w:leftChars="100"/>
              <w:rPr>
                <w:rFonts w:ascii="宋体" w:hAnsi="宋体"/>
                <w:color w:val="auto"/>
                <w:sz w:val="24"/>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jc w:val="center"/>
        </w:trPr>
        <w:tc>
          <w:tcPr>
            <w:tcW w:w="553" w:type="dxa"/>
          </w:tcPr>
          <w:p>
            <w:pPr>
              <w:spacing w:line="480" w:lineRule="exact"/>
              <w:ind w:left="210" w:leftChars="100"/>
              <w:jc w:val="center"/>
              <w:rPr>
                <w:rFonts w:ascii="宋体" w:hAnsi="宋体"/>
                <w:color w:val="auto"/>
                <w:sz w:val="24"/>
              </w:rPr>
            </w:pPr>
          </w:p>
        </w:tc>
        <w:tc>
          <w:tcPr>
            <w:tcW w:w="1275" w:type="dxa"/>
          </w:tcPr>
          <w:p>
            <w:pPr>
              <w:spacing w:line="480" w:lineRule="exact"/>
              <w:ind w:left="210" w:leftChars="100"/>
              <w:rPr>
                <w:rFonts w:ascii="宋体" w:hAnsi="宋体"/>
                <w:color w:val="auto"/>
                <w:sz w:val="24"/>
              </w:rPr>
            </w:pPr>
          </w:p>
        </w:tc>
        <w:tc>
          <w:tcPr>
            <w:tcW w:w="1037" w:type="dxa"/>
          </w:tcPr>
          <w:p>
            <w:pPr>
              <w:spacing w:line="480" w:lineRule="exact"/>
              <w:ind w:left="210" w:leftChars="100"/>
              <w:rPr>
                <w:rFonts w:ascii="宋体" w:hAnsi="宋体"/>
                <w:color w:val="auto"/>
                <w:sz w:val="24"/>
                <w:u w:val="single"/>
              </w:rPr>
            </w:pPr>
          </w:p>
        </w:tc>
        <w:tc>
          <w:tcPr>
            <w:tcW w:w="1854" w:type="dxa"/>
          </w:tcPr>
          <w:p>
            <w:pPr>
              <w:spacing w:line="480" w:lineRule="exact"/>
              <w:ind w:left="210" w:leftChars="100"/>
              <w:rPr>
                <w:rFonts w:ascii="宋体" w:hAnsi="宋体"/>
                <w:color w:val="auto"/>
                <w:sz w:val="24"/>
                <w:u w:val="single"/>
              </w:rPr>
            </w:pPr>
          </w:p>
        </w:tc>
        <w:tc>
          <w:tcPr>
            <w:tcW w:w="1721" w:type="dxa"/>
          </w:tcPr>
          <w:p>
            <w:pPr>
              <w:spacing w:line="480" w:lineRule="exact"/>
              <w:ind w:left="210" w:leftChars="100"/>
              <w:rPr>
                <w:rFonts w:ascii="宋体" w:hAnsi="宋体"/>
                <w:color w:val="auto"/>
                <w:sz w:val="24"/>
                <w:u w:val="single"/>
              </w:rPr>
            </w:pPr>
          </w:p>
        </w:tc>
        <w:tc>
          <w:tcPr>
            <w:tcW w:w="1200" w:type="dxa"/>
            <w:tcMar>
              <w:top w:w="28" w:type="dxa"/>
              <w:left w:w="57" w:type="dxa"/>
              <w:bottom w:w="28" w:type="dxa"/>
              <w:right w:w="57" w:type="dxa"/>
            </w:tcMar>
          </w:tcPr>
          <w:p>
            <w:pPr>
              <w:spacing w:line="480" w:lineRule="exact"/>
              <w:ind w:left="210" w:leftChars="100"/>
              <w:jc w:val="center"/>
              <w:rPr>
                <w:rFonts w:ascii="宋体" w:hAnsi="宋体"/>
                <w:color w:val="auto"/>
                <w:sz w:val="24"/>
                <w:u w:val="single"/>
              </w:rPr>
            </w:pPr>
          </w:p>
        </w:tc>
        <w:tc>
          <w:tcPr>
            <w:tcW w:w="1801" w:type="dxa"/>
            <w:tcMar>
              <w:top w:w="28" w:type="dxa"/>
              <w:left w:w="57" w:type="dxa"/>
              <w:bottom w:w="28" w:type="dxa"/>
              <w:right w:w="57" w:type="dxa"/>
            </w:tcMar>
          </w:tcPr>
          <w:p>
            <w:pPr>
              <w:spacing w:line="480" w:lineRule="exact"/>
              <w:ind w:left="210" w:leftChars="100"/>
              <w:rPr>
                <w:rFonts w:ascii="宋体" w:hAnsi="宋体"/>
                <w:color w:val="auto"/>
                <w:sz w:val="24"/>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jc w:val="center"/>
        </w:trPr>
        <w:tc>
          <w:tcPr>
            <w:tcW w:w="553" w:type="dxa"/>
          </w:tcPr>
          <w:p>
            <w:pPr>
              <w:spacing w:line="480" w:lineRule="exact"/>
              <w:ind w:left="210" w:leftChars="100"/>
              <w:jc w:val="center"/>
              <w:rPr>
                <w:rFonts w:ascii="宋体" w:hAnsi="宋体"/>
                <w:color w:val="auto"/>
                <w:sz w:val="24"/>
              </w:rPr>
            </w:pPr>
          </w:p>
        </w:tc>
        <w:tc>
          <w:tcPr>
            <w:tcW w:w="1275" w:type="dxa"/>
          </w:tcPr>
          <w:p>
            <w:pPr>
              <w:spacing w:line="480" w:lineRule="exact"/>
              <w:ind w:left="210" w:leftChars="100"/>
              <w:rPr>
                <w:rFonts w:ascii="宋体" w:hAnsi="宋体"/>
                <w:color w:val="auto"/>
                <w:sz w:val="24"/>
              </w:rPr>
            </w:pPr>
          </w:p>
        </w:tc>
        <w:tc>
          <w:tcPr>
            <w:tcW w:w="1037" w:type="dxa"/>
          </w:tcPr>
          <w:p>
            <w:pPr>
              <w:spacing w:line="480" w:lineRule="exact"/>
              <w:ind w:left="210" w:leftChars="100"/>
              <w:rPr>
                <w:rFonts w:ascii="宋体" w:hAnsi="宋体"/>
                <w:color w:val="auto"/>
                <w:sz w:val="24"/>
                <w:u w:val="single"/>
              </w:rPr>
            </w:pPr>
          </w:p>
        </w:tc>
        <w:tc>
          <w:tcPr>
            <w:tcW w:w="1854" w:type="dxa"/>
          </w:tcPr>
          <w:p>
            <w:pPr>
              <w:spacing w:line="480" w:lineRule="exact"/>
              <w:ind w:left="210" w:leftChars="100"/>
              <w:rPr>
                <w:rFonts w:ascii="宋体" w:hAnsi="宋体"/>
                <w:color w:val="auto"/>
                <w:sz w:val="24"/>
                <w:u w:val="single"/>
              </w:rPr>
            </w:pPr>
          </w:p>
        </w:tc>
        <w:tc>
          <w:tcPr>
            <w:tcW w:w="1721" w:type="dxa"/>
          </w:tcPr>
          <w:p>
            <w:pPr>
              <w:spacing w:line="480" w:lineRule="exact"/>
              <w:ind w:left="210" w:leftChars="100"/>
              <w:rPr>
                <w:rFonts w:ascii="宋体" w:hAnsi="宋体"/>
                <w:color w:val="auto"/>
                <w:sz w:val="24"/>
                <w:u w:val="single"/>
              </w:rPr>
            </w:pPr>
          </w:p>
        </w:tc>
        <w:tc>
          <w:tcPr>
            <w:tcW w:w="1200" w:type="dxa"/>
            <w:tcMar>
              <w:top w:w="28" w:type="dxa"/>
              <w:left w:w="57" w:type="dxa"/>
              <w:bottom w:w="28" w:type="dxa"/>
              <w:right w:w="57" w:type="dxa"/>
            </w:tcMar>
          </w:tcPr>
          <w:p>
            <w:pPr>
              <w:spacing w:line="480" w:lineRule="exact"/>
              <w:ind w:left="210" w:leftChars="100"/>
              <w:jc w:val="center"/>
              <w:rPr>
                <w:rFonts w:ascii="宋体" w:hAnsi="宋体"/>
                <w:color w:val="auto"/>
                <w:sz w:val="24"/>
                <w:u w:val="single"/>
              </w:rPr>
            </w:pPr>
          </w:p>
        </w:tc>
        <w:tc>
          <w:tcPr>
            <w:tcW w:w="1801" w:type="dxa"/>
            <w:tcMar>
              <w:top w:w="28" w:type="dxa"/>
              <w:left w:w="57" w:type="dxa"/>
              <w:bottom w:w="28" w:type="dxa"/>
              <w:right w:w="57" w:type="dxa"/>
            </w:tcMar>
          </w:tcPr>
          <w:p>
            <w:pPr>
              <w:spacing w:line="480" w:lineRule="exact"/>
              <w:ind w:left="210" w:leftChars="100"/>
              <w:rPr>
                <w:rFonts w:ascii="宋体" w:hAnsi="宋体"/>
                <w:color w:val="auto"/>
                <w:sz w:val="24"/>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jc w:val="center"/>
        </w:trPr>
        <w:tc>
          <w:tcPr>
            <w:tcW w:w="553" w:type="dxa"/>
          </w:tcPr>
          <w:p>
            <w:pPr>
              <w:spacing w:line="480" w:lineRule="exact"/>
              <w:ind w:left="210" w:leftChars="100"/>
              <w:jc w:val="center"/>
              <w:rPr>
                <w:rFonts w:ascii="宋体" w:hAnsi="宋体"/>
                <w:color w:val="auto"/>
                <w:sz w:val="24"/>
              </w:rPr>
            </w:pPr>
          </w:p>
        </w:tc>
        <w:tc>
          <w:tcPr>
            <w:tcW w:w="1275" w:type="dxa"/>
            <w:vAlign w:val="center"/>
          </w:tcPr>
          <w:p>
            <w:pPr>
              <w:spacing w:line="480" w:lineRule="exact"/>
              <w:ind w:left="210" w:leftChars="100"/>
              <w:rPr>
                <w:rFonts w:ascii="宋体" w:hAnsi="宋体"/>
                <w:color w:val="auto"/>
                <w:sz w:val="24"/>
              </w:rPr>
            </w:pPr>
          </w:p>
        </w:tc>
        <w:tc>
          <w:tcPr>
            <w:tcW w:w="1037" w:type="dxa"/>
          </w:tcPr>
          <w:p>
            <w:pPr>
              <w:spacing w:line="480" w:lineRule="exact"/>
              <w:ind w:left="210" w:leftChars="100"/>
              <w:rPr>
                <w:rFonts w:ascii="宋体" w:hAnsi="宋体"/>
                <w:color w:val="auto"/>
                <w:sz w:val="24"/>
                <w:u w:val="single"/>
              </w:rPr>
            </w:pPr>
          </w:p>
        </w:tc>
        <w:tc>
          <w:tcPr>
            <w:tcW w:w="1854" w:type="dxa"/>
          </w:tcPr>
          <w:p>
            <w:pPr>
              <w:spacing w:line="480" w:lineRule="exact"/>
              <w:ind w:left="210" w:leftChars="100"/>
              <w:rPr>
                <w:rFonts w:ascii="宋体" w:hAnsi="宋体"/>
                <w:color w:val="auto"/>
                <w:sz w:val="24"/>
                <w:u w:val="single"/>
              </w:rPr>
            </w:pPr>
          </w:p>
        </w:tc>
        <w:tc>
          <w:tcPr>
            <w:tcW w:w="1721" w:type="dxa"/>
          </w:tcPr>
          <w:p>
            <w:pPr>
              <w:spacing w:line="480" w:lineRule="exact"/>
              <w:ind w:left="210" w:leftChars="100"/>
              <w:rPr>
                <w:rFonts w:ascii="宋体" w:hAnsi="宋体"/>
                <w:color w:val="auto"/>
                <w:sz w:val="24"/>
                <w:u w:val="single"/>
              </w:rPr>
            </w:pPr>
          </w:p>
        </w:tc>
        <w:tc>
          <w:tcPr>
            <w:tcW w:w="1200" w:type="dxa"/>
            <w:tcMar>
              <w:top w:w="28" w:type="dxa"/>
              <w:left w:w="57" w:type="dxa"/>
              <w:bottom w:w="28" w:type="dxa"/>
              <w:right w:w="57" w:type="dxa"/>
            </w:tcMar>
          </w:tcPr>
          <w:p>
            <w:pPr>
              <w:spacing w:line="480" w:lineRule="exact"/>
              <w:ind w:left="210" w:leftChars="100"/>
              <w:jc w:val="center"/>
              <w:rPr>
                <w:rFonts w:ascii="宋体" w:hAnsi="宋体"/>
                <w:color w:val="auto"/>
                <w:sz w:val="24"/>
                <w:u w:val="single"/>
              </w:rPr>
            </w:pPr>
          </w:p>
        </w:tc>
        <w:tc>
          <w:tcPr>
            <w:tcW w:w="1801" w:type="dxa"/>
            <w:tcMar>
              <w:top w:w="28" w:type="dxa"/>
              <w:left w:w="57" w:type="dxa"/>
              <w:bottom w:w="28" w:type="dxa"/>
              <w:right w:w="57" w:type="dxa"/>
            </w:tcMar>
          </w:tcPr>
          <w:p>
            <w:pPr>
              <w:spacing w:line="480" w:lineRule="exact"/>
              <w:ind w:left="210" w:leftChars="100"/>
              <w:rPr>
                <w:rFonts w:ascii="宋体" w:hAnsi="宋体"/>
                <w:color w:val="auto"/>
                <w:sz w:val="24"/>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jc w:val="center"/>
        </w:trPr>
        <w:tc>
          <w:tcPr>
            <w:tcW w:w="553" w:type="dxa"/>
          </w:tcPr>
          <w:p>
            <w:pPr>
              <w:spacing w:line="480" w:lineRule="exact"/>
              <w:ind w:left="210" w:leftChars="100"/>
              <w:jc w:val="center"/>
              <w:rPr>
                <w:rFonts w:ascii="宋体" w:hAnsi="宋体"/>
                <w:color w:val="auto"/>
                <w:sz w:val="24"/>
              </w:rPr>
            </w:pPr>
          </w:p>
        </w:tc>
        <w:tc>
          <w:tcPr>
            <w:tcW w:w="1275" w:type="dxa"/>
            <w:vAlign w:val="center"/>
          </w:tcPr>
          <w:p>
            <w:pPr>
              <w:spacing w:line="480" w:lineRule="exact"/>
              <w:ind w:left="210" w:leftChars="100"/>
              <w:rPr>
                <w:rFonts w:ascii="宋体" w:hAnsi="宋体"/>
                <w:color w:val="auto"/>
                <w:sz w:val="24"/>
              </w:rPr>
            </w:pPr>
          </w:p>
        </w:tc>
        <w:tc>
          <w:tcPr>
            <w:tcW w:w="1037" w:type="dxa"/>
          </w:tcPr>
          <w:p>
            <w:pPr>
              <w:spacing w:line="480" w:lineRule="exact"/>
              <w:ind w:left="210" w:leftChars="100"/>
              <w:rPr>
                <w:rFonts w:ascii="宋体" w:hAnsi="宋体"/>
                <w:color w:val="auto"/>
                <w:sz w:val="24"/>
                <w:u w:val="single"/>
              </w:rPr>
            </w:pPr>
          </w:p>
        </w:tc>
        <w:tc>
          <w:tcPr>
            <w:tcW w:w="1854" w:type="dxa"/>
          </w:tcPr>
          <w:p>
            <w:pPr>
              <w:spacing w:line="480" w:lineRule="exact"/>
              <w:ind w:left="210" w:leftChars="100"/>
              <w:rPr>
                <w:rFonts w:ascii="宋体" w:hAnsi="宋体"/>
                <w:color w:val="auto"/>
                <w:sz w:val="24"/>
                <w:u w:val="single"/>
              </w:rPr>
            </w:pPr>
          </w:p>
        </w:tc>
        <w:tc>
          <w:tcPr>
            <w:tcW w:w="1721" w:type="dxa"/>
          </w:tcPr>
          <w:p>
            <w:pPr>
              <w:spacing w:line="480" w:lineRule="exact"/>
              <w:ind w:left="210" w:leftChars="100"/>
              <w:rPr>
                <w:rFonts w:ascii="宋体" w:hAnsi="宋体"/>
                <w:color w:val="auto"/>
                <w:sz w:val="24"/>
                <w:u w:val="single"/>
              </w:rPr>
            </w:pPr>
          </w:p>
        </w:tc>
        <w:tc>
          <w:tcPr>
            <w:tcW w:w="1200" w:type="dxa"/>
            <w:tcMar>
              <w:top w:w="28" w:type="dxa"/>
              <w:left w:w="57" w:type="dxa"/>
              <w:bottom w:w="28" w:type="dxa"/>
              <w:right w:w="57" w:type="dxa"/>
            </w:tcMar>
          </w:tcPr>
          <w:p>
            <w:pPr>
              <w:spacing w:line="480" w:lineRule="exact"/>
              <w:ind w:left="210" w:leftChars="100"/>
              <w:jc w:val="center"/>
              <w:rPr>
                <w:rFonts w:ascii="宋体" w:hAnsi="宋体"/>
                <w:color w:val="auto"/>
                <w:sz w:val="24"/>
                <w:u w:val="single"/>
              </w:rPr>
            </w:pPr>
          </w:p>
        </w:tc>
        <w:tc>
          <w:tcPr>
            <w:tcW w:w="1801" w:type="dxa"/>
            <w:tcMar>
              <w:top w:w="28" w:type="dxa"/>
              <w:left w:w="57" w:type="dxa"/>
              <w:bottom w:w="28" w:type="dxa"/>
              <w:right w:w="57" w:type="dxa"/>
            </w:tcMar>
          </w:tcPr>
          <w:p>
            <w:pPr>
              <w:spacing w:line="480" w:lineRule="exact"/>
              <w:ind w:left="210" w:leftChars="100"/>
              <w:rPr>
                <w:rFonts w:ascii="宋体" w:hAnsi="宋体"/>
                <w:color w:val="auto"/>
                <w:sz w:val="24"/>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jc w:val="center"/>
        </w:trPr>
        <w:tc>
          <w:tcPr>
            <w:tcW w:w="553" w:type="dxa"/>
          </w:tcPr>
          <w:p>
            <w:pPr>
              <w:spacing w:line="480" w:lineRule="exact"/>
              <w:ind w:left="210" w:leftChars="100"/>
              <w:jc w:val="center"/>
              <w:rPr>
                <w:rFonts w:ascii="宋体" w:hAnsi="宋体"/>
                <w:color w:val="auto"/>
                <w:sz w:val="24"/>
              </w:rPr>
            </w:pPr>
          </w:p>
        </w:tc>
        <w:tc>
          <w:tcPr>
            <w:tcW w:w="1275" w:type="dxa"/>
            <w:vAlign w:val="center"/>
          </w:tcPr>
          <w:p>
            <w:pPr>
              <w:spacing w:line="480" w:lineRule="exact"/>
              <w:ind w:left="210" w:leftChars="100"/>
              <w:rPr>
                <w:rFonts w:ascii="宋体" w:hAnsi="宋体"/>
                <w:color w:val="auto"/>
                <w:sz w:val="24"/>
              </w:rPr>
            </w:pPr>
          </w:p>
        </w:tc>
        <w:tc>
          <w:tcPr>
            <w:tcW w:w="1037" w:type="dxa"/>
          </w:tcPr>
          <w:p>
            <w:pPr>
              <w:spacing w:line="480" w:lineRule="exact"/>
              <w:ind w:left="210" w:leftChars="100"/>
              <w:rPr>
                <w:rFonts w:ascii="宋体" w:hAnsi="宋体"/>
                <w:color w:val="auto"/>
                <w:sz w:val="24"/>
                <w:u w:val="single"/>
              </w:rPr>
            </w:pPr>
          </w:p>
        </w:tc>
        <w:tc>
          <w:tcPr>
            <w:tcW w:w="1854" w:type="dxa"/>
          </w:tcPr>
          <w:p>
            <w:pPr>
              <w:spacing w:line="480" w:lineRule="exact"/>
              <w:ind w:left="210" w:leftChars="100"/>
              <w:rPr>
                <w:rFonts w:ascii="宋体" w:hAnsi="宋体"/>
                <w:color w:val="auto"/>
                <w:sz w:val="24"/>
                <w:u w:val="single"/>
              </w:rPr>
            </w:pPr>
          </w:p>
        </w:tc>
        <w:tc>
          <w:tcPr>
            <w:tcW w:w="1721" w:type="dxa"/>
          </w:tcPr>
          <w:p>
            <w:pPr>
              <w:spacing w:line="480" w:lineRule="exact"/>
              <w:ind w:left="210" w:leftChars="100"/>
              <w:rPr>
                <w:rFonts w:ascii="宋体" w:hAnsi="宋体"/>
                <w:color w:val="auto"/>
                <w:sz w:val="24"/>
                <w:u w:val="single"/>
              </w:rPr>
            </w:pPr>
          </w:p>
        </w:tc>
        <w:tc>
          <w:tcPr>
            <w:tcW w:w="1200" w:type="dxa"/>
            <w:tcMar>
              <w:top w:w="28" w:type="dxa"/>
              <w:left w:w="57" w:type="dxa"/>
              <w:bottom w:w="28" w:type="dxa"/>
              <w:right w:w="57" w:type="dxa"/>
            </w:tcMar>
          </w:tcPr>
          <w:p>
            <w:pPr>
              <w:spacing w:line="480" w:lineRule="exact"/>
              <w:ind w:left="210" w:leftChars="100"/>
              <w:jc w:val="center"/>
              <w:rPr>
                <w:rFonts w:ascii="宋体" w:hAnsi="宋体"/>
                <w:color w:val="auto"/>
                <w:sz w:val="24"/>
                <w:u w:val="single"/>
              </w:rPr>
            </w:pPr>
          </w:p>
        </w:tc>
        <w:tc>
          <w:tcPr>
            <w:tcW w:w="1801" w:type="dxa"/>
            <w:tcMar>
              <w:top w:w="28" w:type="dxa"/>
              <w:left w:w="57" w:type="dxa"/>
              <w:bottom w:w="28" w:type="dxa"/>
              <w:right w:w="57" w:type="dxa"/>
            </w:tcMar>
          </w:tcPr>
          <w:p>
            <w:pPr>
              <w:spacing w:line="480" w:lineRule="exact"/>
              <w:ind w:left="210" w:leftChars="100"/>
              <w:rPr>
                <w:rFonts w:ascii="宋体" w:hAnsi="宋体"/>
                <w:color w:val="auto"/>
                <w:sz w:val="24"/>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8" w:hRule="atLeast"/>
          <w:jc w:val="center"/>
        </w:trPr>
        <w:tc>
          <w:tcPr>
            <w:tcW w:w="553" w:type="dxa"/>
          </w:tcPr>
          <w:p>
            <w:pPr>
              <w:spacing w:line="480" w:lineRule="exact"/>
              <w:ind w:left="210" w:leftChars="100"/>
              <w:jc w:val="center"/>
              <w:rPr>
                <w:rFonts w:ascii="宋体" w:hAnsi="宋体"/>
                <w:color w:val="auto"/>
                <w:sz w:val="24"/>
              </w:rPr>
            </w:pPr>
          </w:p>
        </w:tc>
        <w:tc>
          <w:tcPr>
            <w:tcW w:w="1275" w:type="dxa"/>
            <w:vAlign w:val="center"/>
          </w:tcPr>
          <w:p>
            <w:pPr>
              <w:spacing w:line="480" w:lineRule="exact"/>
              <w:ind w:left="210" w:leftChars="100"/>
              <w:rPr>
                <w:rFonts w:ascii="宋体" w:hAnsi="宋体"/>
                <w:color w:val="auto"/>
                <w:sz w:val="24"/>
              </w:rPr>
            </w:pPr>
          </w:p>
        </w:tc>
        <w:tc>
          <w:tcPr>
            <w:tcW w:w="1037" w:type="dxa"/>
          </w:tcPr>
          <w:p>
            <w:pPr>
              <w:spacing w:line="480" w:lineRule="exact"/>
              <w:ind w:left="210" w:leftChars="100"/>
              <w:rPr>
                <w:rFonts w:ascii="宋体" w:hAnsi="宋体"/>
                <w:color w:val="auto"/>
                <w:sz w:val="24"/>
                <w:u w:val="single"/>
              </w:rPr>
            </w:pPr>
          </w:p>
        </w:tc>
        <w:tc>
          <w:tcPr>
            <w:tcW w:w="1854" w:type="dxa"/>
          </w:tcPr>
          <w:p>
            <w:pPr>
              <w:spacing w:line="480" w:lineRule="exact"/>
              <w:ind w:left="210" w:leftChars="100"/>
              <w:rPr>
                <w:rFonts w:ascii="宋体" w:hAnsi="宋体"/>
                <w:color w:val="auto"/>
                <w:sz w:val="24"/>
                <w:u w:val="single"/>
              </w:rPr>
            </w:pPr>
          </w:p>
        </w:tc>
        <w:tc>
          <w:tcPr>
            <w:tcW w:w="1721" w:type="dxa"/>
          </w:tcPr>
          <w:p>
            <w:pPr>
              <w:spacing w:line="480" w:lineRule="exact"/>
              <w:ind w:left="210" w:leftChars="100"/>
              <w:rPr>
                <w:rFonts w:ascii="宋体" w:hAnsi="宋体"/>
                <w:color w:val="auto"/>
                <w:sz w:val="24"/>
                <w:u w:val="single"/>
              </w:rPr>
            </w:pPr>
          </w:p>
        </w:tc>
        <w:tc>
          <w:tcPr>
            <w:tcW w:w="1200" w:type="dxa"/>
            <w:tcMar>
              <w:top w:w="28" w:type="dxa"/>
              <w:left w:w="57" w:type="dxa"/>
              <w:bottom w:w="28" w:type="dxa"/>
              <w:right w:w="57" w:type="dxa"/>
            </w:tcMar>
          </w:tcPr>
          <w:p>
            <w:pPr>
              <w:spacing w:line="480" w:lineRule="exact"/>
              <w:ind w:left="210" w:leftChars="100"/>
              <w:jc w:val="center"/>
              <w:rPr>
                <w:rFonts w:ascii="宋体" w:hAnsi="宋体"/>
                <w:color w:val="auto"/>
                <w:sz w:val="24"/>
                <w:u w:val="single"/>
              </w:rPr>
            </w:pPr>
          </w:p>
        </w:tc>
        <w:tc>
          <w:tcPr>
            <w:tcW w:w="1801" w:type="dxa"/>
            <w:tcMar>
              <w:top w:w="28" w:type="dxa"/>
              <w:left w:w="57" w:type="dxa"/>
              <w:bottom w:w="28" w:type="dxa"/>
              <w:right w:w="57" w:type="dxa"/>
            </w:tcMar>
          </w:tcPr>
          <w:p>
            <w:pPr>
              <w:spacing w:line="480" w:lineRule="exact"/>
              <w:ind w:left="210" w:leftChars="100"/>
              <w:rPr>
                <w:rFonts w:ascii="宋体" w:hAnsi="宋体"/>
                <w:color w:val="auto"/>
                <w:sz w:val="24"/>
                <w:u w:val="single"/>
              </w:rPr>
            </w:pPr>
          </w:p>
        </w:tc>
      </w:tr>
    </w:tbl>
    <w:p>
      <w:pPr>
        <w:spacing w:line="320" w:lineRule="exact"/>
        <w:ind w:left="210" w:leftChars="100"/>
        <w:rPr>
          <w:rFonts w:hint="eastAsia" w:ascii="宋体" w:hAnsi="宋体"/>
          <w:bCs/>
          <w:color w:val="auto"/>
          <w:sz w:val="24"/>
        </w:rPr>
      </w:pPr>
    </w:p>
    <w:p>
      <w:pPr>
        <w:spacing w:line="320" w:lineRule="exact"/>
        <w:ind w:left="210" w:leftChars="100"/>
        <w:rPr>
          <w:rFonts w:ascii="宋体" w:hAnsi="宋体"/>
          <w:bCs/>
          <w:color w:val="auto"/>
          <w:sz w:val="24"/>
        </w:rPr>
      </w:pPr>
      <w:r>
        <w:rPr>
          <w:rFonts w:hint="eastAsia" w:ascii="宋体" w:hAnsi="宋体"/>
          <w:bCs/>
          <w:color w:val="auto"/>
          <w:sz w:val="24"/>
        </w:rPr>
        <w:t>注：若货物没有具体型号和注册商标的须注明。各项货物详细性能可另页描述。</w:t>
      </w:r>
    </w:p>
    <w:p>
      <w:pPr>
        <w:spacing w:line="480" w:lineRule="exact"/>
        <w:ind w:firstLine="360" w:firstLineChars="150"/>
        <w:rPr>
          <w:rFonts w:ascii="宋体" w:hAnsi="宋体"/>
          <w:iCs/>
          <w:color w:val="auto"/>
          <w:sz w:val="24"/>
        </w:rPr>
      </w:pPr>
    </w:p>
    <w:p>
      <w:pPr>
        <w:rPr>
          <w:rFonts w:ascii="宋体" w:hAnsi="宋体"/>
          <w:color w:val="auto"/>
          <w:sz w:val="24"/>
        </w:rPr>
      </w:pPr>
      <w:r>
        <w:rPr>
          <w:rFonts w:hint="eastAsia" w:ascii="宋体" w:hAnsi="宋体"/>
          <w:color w:val="auto"/>
          <w:sz w:val="24"/>
        </w:rPr>
        <w:t>谈判</w:t>
      </w:r>
      <w:r>
        <w:rPr>
          <w:rFonts w:hint="eastAsia" w:ascii="宋体" w:hAnsi="宋体"/>
          <w:color w:val="auto"/>
          <w:sz w:val="24"/>
          <w:lang w:eastAsia="zh-CN"/>
        </w:rPr>
        <w:t>供应商</w:t>
      </w:r>
      <w:r>
        <w:rPr>
          <w:rFonts w:hint="eastAsia" w:ascii="宋体" w:hAnsi="宋体"/>
          <w:color w:val="auto"/>
          <w:sz w:val="24"/>
        </w:rPr>
        <w:t>（公章）：                法定代表人</w:t>
      </w:r>
      <w:r>
        <w:rPr>
          <w:rFonts w:hint="eastAsia" w:ascii="宋体" w:hAnsi="宋体"/>
          <w:color w:val="auto"/>
          <w:sz w:val="24"/>
          <w:lang w:eastAsia="zh-CN"/>
        </w:rPr>
        <w:t>或</w:t>
      </w:r>
      <w:r>
        <w:rPr>
          <w:rFonts w:hint="eastAsia" w:ascii="宋体" w:hAnsi="宋体"/>
          <w:color w:val="auto"/>
          <w:sz w:val="24"/>
        </w:rPr>
        <w:t xml:space="preserve">被授权人（签字或盖章）： </w:t>
      </w:r>
    </w:p>
    <w:p>
      <w:pPr>
        <w:rPr>
          <w:rFonts w:ascii="宋体" w:hAnsi="宋体"/>
          <w:color w:val="auto"/>
          <w:sz w:val="24"/>
        </w:rPr>
      </w:pPr>
    </w:p>
    <w:p>
      <w:pPr>
        <w:rPr>
          <w:rFonts w:ascii="宋体" w:hAnsi="宋体"/>
          <w:color w:val="auto"/>
          <w:sz w:val="24"/>
          <w:u w:val="single"/>
        </w:rPr>
      </w:pPr>
      <w:r>
        <w:rPr>
          <w:rFonts w:hint="eastAsia" w:ascii="宋体" w:hAnsi="宋体"/>
          <w:color w:val="auto"/>
          <w:sz w:val="24"/>
        </w:rPr>
        <w:t>日</w:t>
      </w:r>
      <w:r>
        <w:rPr>
          <w:rFonts w:hint="eastAsia" w:ascii="宋体" w:hAnsi="宋体"/>
          <w:color w:val="auto"/>
          <w:sz w:val="24"/>
          <w:lang w:val="en-US" w:eastAsia="zh-CN"/>
        </w:rPr>
        <w:t xml:space="preserve">  </w:t>
      </w:r>
      <w:r>
        <w:rPr>
          <w:rFonts w:hint="eastAsia" w:ascii="宋体" w:hAnsi="宋体"/>
          <w:color w:val="auto"/>
          <w:sz w:val="24"/>
        </w:rPr>
        <w:t xml:space="preserve">期：        </w:t>
      </w:r>
    </w:p>
    <w:p>
      <w:pPr>
        <w:autoSpaceDE w:val="0"/>
        <w:autoSpaceDN w:val="0"/>
        <w:adjustRightInd w:val="0"/>
        <w:spacing w:line="480" w:lineRule="exact"/>
        <w:rPr>
          <w:rFonts w:ascii="宋体" w:hAnsi="宋体" w:cs="仿宋_GB2312"/>
          <w:color w:val="auto"/>
          <w:sz w:val="28"/>
          <w:szCs w:val="28"/>
          <w:u w:val="single"/>
          <w:lang w:val="zh-CN"/>
        </w:rPr>
      </w:pPr>
    </w:p>
    <w:p>
      <w:pPr>
        <w:autoSpaceDE w:val="0"/>
        <w:autoSpaceDN w:val="0"/>
        <w:adjustRightInd w:val="0"/>
        <w:spacing w:line="480" w:lineRule="exact"/>
        <w:rPr>
          <w:rFonts w:ascii="宋体" w:hAnsi="宋体" w:cs="仿宋_GB2312"/>
          <w:color w:val="auto"/>
          <w:sz w:val="28"/>
          <w:szCs w:val="28"/>
          <w:u w:val="single"/>
          <w:lang w:val="zh-CN"/>
        </w:rPr>
      </w:pPr>
    </w:p>
    <w:p>
      <w:pPr>
        <w:autoSpaceDE w:val="0"/>
        <w:autoSpaceDN w:val="0"/>
        <w:adjustRightInd w:val="0"/>
        <w:spacing w:line="480" w:lineRule="exact"/>
        <w:rPr>
          <w:rFonts w:ascii="宋体" w:hAnsi="宋体" w:cs="仿宋_GB2312"/>
          <w:color w:val="auto"/>
          <w:sz w:val="28"/>
          <w:szCs w:val="28"/>
          <w:u w:val="single"/>
          <w:lang w:val="zh-CN"/>
        </w:rPr>
      </w:pPr>
    </w:p>
    <w:p>
      <w:pPr>
        <w:autoSpaceDE w:val="0"/>
        <w:autoSpaceDN w:val="0"/>
        <w:adjustRightInd w:val="0"/>
        <w:spacing w:line="480" w:lineRule="exact"/>
        <w:rPr>
          <w:rFonts w:ascii="宋体" w:hAnsi="宋体" w:cs="仿宋_GB2312"/>
          <w:color w:val="auto"/>
          <w:sz w:val="28"/>
          <w:szCs w:val="28"/>
          <w:u w:val="single"/>
          <w:lang w:val="zh-CN"/>
        </w:rPr>
      </w:pPr>
    </w:p>
    <w:p>
      <w:pPr>
        <w:autoSpaceDE w:val="0"/>
        <w:autoSpaceDN w:val="0"/>
        <w:adjustRightInd w:val="0"/>
        <w:spacing w:line="480" w:lineRule="exact"/>
        <w:rPr>
          <w:rFonts w:ascii="宋体" w:hAnsi="宋体" w:cs="仿宋_GB2312"/>
          <w:color w:val="auto"/>
          <w:sz w:val="28"/>
          <w:szCs w:val="28"/>
          <w:u w:val="single"/>
          <w:lang w:val="zh-CN"/>
        </w:rPr>
      </w:pPr>
    </w:p>
    <w:p>
      <w:pPr>
        <w:pStyle w:val="2"/>
        <w:rPr>
          <w:rFonts w:ascii="宋体" w:hAnsi="宋体" w:cs="仿宋_GB2312"/>
          <w:color w:val="auto"/>
          <w:sz w:val="28"/>
          <w:szCs w:val="28"/>
          <w:u w:val="single"/>
          <w:lang w:val="zh-CN"/>
        </w:rPr>
      </w:pPr>
    </w:p>
    <w:p>
      <w:pPr>
        <w:pStyle w:val="2"/>
        <w:rPr>
          <w:rFonts w:ascii="宋体" w:hAnsi="宋体" w:cs="仿宋_GB2312"/>
          <w:color w:val="auto"/>
          <w:sz w:val="28"/>
          <w:szCs w:val="28"/>
          <w:u w:val="single"/>
          <w:lang w:val="zh-CN"/>
        </w:rPr>
      </w:pPr>
    </w:p>
    <w:p>
      <w:pPr>
        <w:autoSpaceDE w:val="0"/>
        <w:autoSpaceDN w:val="0"/>
        <w:adjustRightInd w:val="0"/>
        <w:spacing w:line="480" w:lineRule="exact"/>
        <w:rPr>
          <w:rFonts w:ascii="宋体" w:hAnsi="宋体" w:cs="仿宋_GB2312"/>
          <w:color w:val="auto"/>
          <w:sz w:val="28"/>
          <w:szCs w:val="28"/>
          <w:u w:val="single"/>
          <w:lang w:val="zh-CN"/>
        </w:rPr>
      </w:pPr>
    </w:p>
    <w:p>
      <w:pPr>
        <w:pStyle w:val="12"/>
        <w:rPr>
          <w:rFonts w:hAnsi="宋体"/>
          <w:color w:val="auto"/>
          <w:sz w:val="24"/>
          <w:szCs w:val="24"/>
        </w:rPr>
      </w:pPr>
    </w:p>
    <w:p>
      <w:pPr>
        <w:spacing w:line="480" w:lineRule="exact"/>
        <w:ind w:left="210" w:leftChars="100"/>
        <w:jc w:val="center"/>
        <w:rPr>
          <w:rFonts w:ascii="宋体" w:hAnsi="宋体"/>
          <w:b/>
          <w:bCs/>
          <w:color w:val="auto"/>
          <w:sz w:val="32"/>
          <w:szCs w:val="32"/>
        </w:rPr>
      </w:pPr>
      <w:r>
        <w:rPr>
          <w:rFonts w:hint="eastAsia" w:ascii="宋体" w:hAnsi="宋体"/>
          <w:b/>
          <w:bCs/>
          <w:color w:val="auto"/>
          <w:sz w:val="32"/>
          <w:szCs w:val="32"/>
        </w:rPr>
        <w:t>技术规格响应偏离表</w:t>
      </w:r>
    </w:p>
    <w:p>
      <w:pPr>
        <w:kinsoku w:val="0"/>
        <w:spacing w:line="500" w:lineRule="exact"/>
        <w:ind w:firstLine="120" w:firstLineChars="50"/>
        <w:rPr>
          <w:rFonts w:ascii="宋体" w:hAnsi="宋体"/>
          <w:color w:val="auto"/>
          <w:sz w:val="24"/>
        </w:rPr>
      </w:pPr>
      <w:r>
        <w:rPr>
          <w:rFonts w:hint="eastAsia" w:ascii="宋体" w:hAnsi="宋体"/>
          <w:color w:val="auto"/>
          <w:sz w:val="24"/>
        </w:rPr>
        <w:t>项目名称：</w:t>
      </w:r>
    </w:p>
    <w:p>
      <w:pPr>
        <w:kinsoku w:val="0"/>
        <w:spacing w:line="500" w:lineRule="exact"/>
        <w:ind w:firstLine="120" w:firstLineChars="50"/>
        <w:rPr>
          <w:rFonts w:hint="eastAsia" w:ascii="宋体" w:hAnsi="宋体" w:eastAsiaTheme="minorEastAsia"/>
          <w:bCs/>
          <w:color w:val="auto"/>
          <w:kern w:val="0"/>
          <w:sz w:val="24"/>
          <w:lang w:eastAsia="zh-CN"/>
        </w:rPr>
      </w:pPr>
      <w:r>
        <w:rPr>
          <w:rFonts w:hint="eastAsia" w:ascii="宋体" w:hAnsi="宋体"/>
          <w:color w:val="auto"/>
          <w:sz w:val="24"/>
        </w:rPr>
        <w:t>项目编号：                包号：</w:t>
      </w:r>
      <w:r>
        <w:rPr>
          <w:rFonts w:hint="eastAsia" w:ascii="宋体" w:hAnsi="宋体"/>
          <w:color w:val="auto"/>
          <w:sz w:val="24"/>
          <w:lang w:eastAsia="zh-CN"/>
        </w:rPr>
        <w:t>（</w:t>
      </w:r>
      <w:r>
        <w:rPr>
          <w:rFonts w:hint="eastAsia" w:ascii="宋体" w:hAnsi="宋体"/>
          <w:color w:val="auto"/>
          <w:sz w:val="24"/>
          <w:lang w:val="en-US" w:eastAsia="zh-CN"/>
        </w:rPr>
        <w:t xml:space="preserve"> </w:t>
      </w:r>
      <w:r>
        <w:rPr>
          <w:rFonts w:hint="eastAsia" w:ascii="宋体" w:hAnsi="宋体"/>
          <w:color w:val="auto"/>
          <w:sz w:val="24"/>
          <w:lang w:eastAsia="zh-CN"/>
        </w:rPr>
        <w:t>）包</w:t>
      </w:r>
    </w:p>
    <w:tbl>
      <w:tblPr>
        <w:tblStyle w:val="28"/>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1647"/>
        <w:gridCol w:w="1216"/>
        <w:gridCol w:w="1688"/>
        <w:gridCol w:w="1819"/>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vAlign w:val="center"/>
          </w:tcPr>
          <w:p>
            <w:pPr>
              <w:adjustRightInd w:val="0"/>
              <w:snapToGrid w:val="0"/>
              <w:spacing w:line="360" w:lineRule="auto"/>
              <w:jc w:val="center"/>
              <w:rPr>
                <w:rFonts w:ascii="宋体" w:hAnsi="宋体"/>
                <w:color w:val="auto"/>
                <w:sz w:val="24"/>
              </w:rPr>
            </w:pPr>
            <w:r>
              <w:rPr>
                <w:rFonts w:hint="eastAsia" w:ascii="宋体" w:hAnsi="宋体"/>
                <w:color w:val="auto"/>
                <w:sz w:val="24"/>
              </w:rPr>
              <w:t>序号</w:t>
            </w:r>
          </w:p>
        </w:tc>
        <w:tc>
          <w:tcPr>
            <w:tcW w:w="1647" w:type="dxa"/>
            <w:vAlign w:val="center"/>
          </w:tcPr>
          <w:p>
            <w:pPr>
              <w:adjustRightInd w:val="0"/>
              <w:snapToGrid w:val="0"/>
              <w:spacing w:line="360" w:lineRule="auto"/>
              <w:jc w:val="center"/>
              <w:rPr>
                <w:rFonts w:ascii="宋体" w:hAnsi="宋体"/>
                <w:color w:val="auto"/>
                <w:sz w:val="24"/>
              </w:rPr>
            </w:pPr>
            <w:r>
              <w:rPr>
                <w:rFonts w:hint="eastAsia" w:ascii="宋体" w:hAnsi="宋体"/>
                <w:color w:val="auto"/>
                <w:sz w:val="24"/>
              </w:rPr>
              <w:t>产品</w:t>
            </w:r>
          </w:p>
          <w:p>
            <w:pPr>
              <w:adjustRightInd w:val="0"/>
              <w:snapToGrid w:val="0"/>
              <w:spacing w:line="360" w:lineRule="auto"/>
              <w:jc w:val="center"/>
              <w:rPr>
                <w:rFonts w:ascii="宋体" w:hAnsi="宋体"/>
                <w:color w:val="auto"/>
                <w:sz w:val="24"/>
              </w:rPr>
            </w:pPr>
            <w:r>
              <w:rPr>
                <w:rFonts w:hint="eastAsia" w:ascii="宋体" w:hAnsi="宋体"/>
                <w:color w:val="auto"/>
                <w:sz w:val="24"/>
              </w:rPr>
              <w:t>名称</w:t>
            </w:r>
          </w:p>
        </w:tc>
        <w:tc>
          <w:tcPr>
            <w:tcW w:w="1216" w:type="dxa"/>
            <w:vAlign w:val="center"/>
          </w:tcPr>
          <w:p>
            <w:pPr>
              <w:adjustRightInd w:val="0"/>
              <w:snapToGrid w:val="0"/>
              <w:spacing w:line="360" w:lineRule="auto"/>
              <w:jc w:val="center"/>
              <w:rPr>
                <w:rFonts w:ascii="宋体" w:hAnsi="宋体"/>
                <w:color w:val="auto"/>
                <w:sz w:val="24"/>
              </w:rPr>
            </w:pPr>
            <w:r>
              <w:rPr>
                <w:rFonts w:hint="eastAsia" w:ascii="宋体" w:hAnsi="宋体"/>
                <w:color w:val="auto"/>
                <w:sz w:val="24"/>
              </w:rPr>
              <w:t>数量</w:t>
            </w:r>
          </w:p>
        </w:tc>
        <w:tc>
          <w:tcPr>
            <w:tcW w:w="1688" w:type="dxa"/>
            <w:vAlign w:val="center"/>
          </w:tcPr>
          <w:p>
            <w:pPr>
              <w:adjustRightInd w:val="0"/>
              <w:snapToGrid w:val="0"/>
              <w:spacing w:line="360" w:lineRule="auto"/>
              <w:jc w:val="center"/>
              <w:rPr>
                <w:rFonts w:ascii="宋体" w:hAnsi="宋体"/>
                <w:color w:val="auto"/>
                <w:sz w:val="24"/>
              </w:rPr>
            </w:pPr>
            <w:r>
              <w:rPr>
                <w:rFonts w:hint="eastAsia" w:ascii="宋体" w:hAnsi="宋体"/>
                <w:color w:val="auto"/>
                <w:sz w:val="24"/>
              </w:rPr>
              <w:t>谈判文件</w:t>
            </w:r>
          </w:p>
          <w:p>
            <w:pPr>
              <w:adjustRightInd w:val="0"/>
              <w:snapToGrid w:val="0"/>
              <w:spacing w:line="360" w:lineRule="auto"/>
              <w:jc w:val="center"/>
              <w:rPr>
                <w:rFonts w:ascii="宋体" w:hAnsi="宋体"/>
                <w:color w:val="auto"/>
                <w:sz w:val="24"/>
              </w:rPr>
            </w:pPr>
            <w:r>
              <w:rPr>
                <w:rFonts w:hint="eastAsia" w:ascii="宋体" w:hAnsi="宋体"/>
                <w:color w:val="auto"/>
                <w:sz w:val="24"/>
              </w:rPr>
              <w:t>要求数据</w:t>
            </w:r>
          </w:p>
        </w:tc>
        <w:tc>
          <w:tcPr>
            <w:tcW w:w="1819" w:type="dxa"/>
            <w:vAlign w:val="center"/>
          </w:tcPr>
          <w:p>
            <w:pPr>
              <w:adjustRightInd w:val="0"/>
              <w:snapToGrid w:val="0"/>
              <w:spacing w:line="360" w:lineRule="auto"/>
              <w:jc w:val="center"/>
              <w:rPr>
                <w:rFonts w:ascii="宋体" w:hAnsi="宋体"/>
                <w:color w:val="auto"/>
                <w:sz w:val="24"/>
              </w:rPr>
            </w:pPr>
            <w:r>
              <w:rPr>
                <w:rFonts w:hint="eastAsia" w:ascii="宋体" w:hAnsi="宋体"/>
                <w:color w:val="auto"/>
                <w:sz w:val="24"/>
              </w:rPr>
              <w:t>谈判响应文件</w:t>
            </w:r>
          </w:p>
          <w:p>
            <w:pPr>
              <w:adjustRightInd w:val="0"/>
              <w:snapToGrid w:val="0"/>
              <w:spacing w:line="360" w:lineRule="auto"/>
              <w:jc w:val="center"/>
              <w:rPr>
                <w:rFonts w:ascii="宋体" w:hAnsi="宋体"/>
                <w:color w:val="auto"/>
                <w:sz w:val="24"/>
              </w:rPr>
            </w:pPr>
            <w:r>
              <w:rPr>
                <w:rFonts w:hint="eastAsia" w:ascii="宋体" w:hAnsi="宋体"/>
                <w:color w:val="auto"/>
                <w:sz w:val="24"/>
              </w:rPr>
              <w:t>实际数据</w:t>
            </w:r>
          </w:p>
        </w:tc>
        <w:tc>
          <w:tcPr>
            <w:tcW w:w="1538" w:type="dxa"/>
            <w:vAlign w:val="center"/>
          </w:tcPr>
          <w:p>
            <w:pPr>
              <w:adjustRightInd w:val="0"/>
              <w:snapToGrid w:val="0"/>
              <w:spacing w:line="360" w:lineRule="auto"/>
              <w:jc w:val="center"/>
              <w:rPr>
                <w:rFonts w:ascii="宋体" w:hAnsi="宋体"/>
                <w:color w:val="auto"/>
                <w:sz w:val="24"/>
              </w:rPr>
            </w:pPr>
            <w:r>
              <w:rPr>
                <w:rFonts w:hint="eastAsia" w:ascii="宋体" w:hAnsi="宋体"/>
                <w:color w:val="auto"/>
                <w:sz w:val="24"/>
              </w:rPr>
              <w:t>响应</w:t>
            </w:r>
          </w:p>
          <w:p>
            <w:pPr>
              <w:adjustRightInd w:val="0"/>
              <w:snapToGrid w:val="0"/>
              <w:spacing w:line="360" w:lineRule="auto"/>
              <w:jc w:val="center"/>
              <w:rPr>
                <w:rFonts w:ascii="宋体" w:hAnsi="宋体"/>
                <w:color w:val="auto"/>
                <w:sz w:val="24"/>
              </w:rPr>
            </w:pPr>
            <w:r>
              <w:rPr>
                <w:rFonts w:hint="eastAsia" w:ascii="宋体" w:hAnsi="宋体"/>
                <w:color w:val="auto"/>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Pr>
          <w:p>
            <w:pPr>
              <w:adjustRightInd w:val="0"/>
              <w:snapToGrid w:val="0"/>
              <w:spacing w:line="360" w:lineRule="auto"/>
              <w:rPr>
                <w:rFonts w:ascii="宋体" w:hAnsi="宋体"/>
                <w:color w:val="auto"/>
                <w:sz w:val="28"/>
                <w:szCs w:val="28"/>
              </w:rPr>
            </w:pPr>
          </w:p>
        </w:tc>
        <w:tc>
          <w:tcPr>
            <w:tcW w:w="1647" w:type="dxa"/>
          </w:tcPr>
          <w:p>
            <w:pPr>
              <w:adjustRightInd w:val="0"/>
              <w:snapToGrid w:val="0"/>
              <w:spacing w:line="360" w:lineRule="auto"/>
              <w:rPr>
                <w:rFonts w:ascii="宋体" w:hAnsi="宋体"/>
                <w:color w:val="auto"/>
                <w:sz w:val="28"/>
                <w:szCs w:val="28"/>
              </w:rPr>
            </w:pPr>
          </w:p>
        </w:tc>
        <w:tc>
          <w:tcPr>
            <w:tcW w:w="1216" w:type="dxa"/>
          </w:tcPr>
          <w:p>
            <w:pPr>
              <w:adjustRightInd w:val="0"/>
              <w:snapToGrid w:val="0"/>
              <w:spacing w:line="360" w:lineRule="auto"/>
              <w:rPr>
                <w:rFonts w:ascii="宋体" w:hAnsi="宋体"/>
                <w:color w:val="auto"/>
                <w:sz w:val="28"/>
                <w:szCs w:val="28"/>
              </w:rPr>
            </w:pPr>
          </w:p>
        </w:tc>
        <w:tc>
          <w:tcPr>
            <w:tcW w:w="1688" w:type="dxa"/>
          </w:tcPr>
          <w:p>
            <w:pPr>
              <w:adjustRightInd w:val="0"/>
              <w:snapToGrid w:val="0"/>
              <w:spacing w:line="360" w:lineRule="auto"/>
              <w:rPr>
                <w:rFonts w:ascii="宋体" w:hAnsi="宋体"/>
                <w:color w:val="auto"/>
                <w:sz w:val="28"/>
                <w:szCs w:val="28"/>
              </w:rPr>
            </w:pPr>
          </w:p>
        </w:tc>
        <w:tc>
          <w:tcPr>
            <w:tcW w:w="1819" w:type="dxa"/>
          </w:tcPr>
          <w:p>
            <w:pPr>
              <w:adjustRightInd w:val="0"/>
              <w:snapToGrid w:val="0"/>
              <w:spacing w:line="360" w:lineRule="auto"/>
              <w:rPr>
                <w:rFonts w:ascii="宋体" w:hAnsi="宋体"/>
                <w:color w:val="auto"/>
                <w:sz w:val="28"/>
                <w:szCs w:val="28"/>
              </w:rPr>
            </w:pPr>
          </w:p>
        </w:tc>
        <w:tc>
          <w:tcPr>
            <w:tcW w:w="1538" w:type="dxa"/>
          </w:tcPr>
          <w:p>
            <w:pPr>
              <w:adjustRightInd w:val="0"/>
              <w:snapToGrid w:val="0"/>
              <w:spacing w:line="360" w:lineRule="auto"/>
              <w:rPr>
                <w:rFonts w:ascii="宋体" w:hAnsi="宋体"/>
                <w:color w:val="auto"/>
                <w:sz w:val="28"/>
                <w:szCs w:val="28"/>
              </w:rPr>
            </w:pPr>
          </w:p>
        </w:tc>
      </w:tr>
    </w:tbl>
    <w:p>
      <w:pPr>
        <w:spacing w:line="360" w:lineRule="auto"/>
        <w:ind w:firstLine="480" w:firstLineChars="200"/>
        <w:rPr>
          <w:rFonts w:hint="eastAsia" w:ascii="宋体" w:hAnsi="宋体"/>
          <w:color w:val="auto"/>
          <w:sz w:val="24"/>
        </w:rPr>
      </w:pPr>
    </w:p>
    <w:p>
      <w:pPr>
        <w:spacing w:line="360" w:lineRule="auto"/>
        <w:ind w:firstLine="480" w:firstLineChars="200"/>
        <w:rPr>
          <w:bCs/>
          <w:color w:val="auto"/>
          <w:sz w:val="24"/>
        </w:rPr>
      </w:pPr>
      <w:r>
        <w:rPr>
          <w:rFonts w:hint="eastAsia" w:ascii="宋体" w:hAnsi="宋体"/>
          <w:color w:val="auto"/>
          <w:sz w:val="24"/>
        </w:rPr>
        <w:t>注：响应说明填写：正偏、负偏、相同。</w:t>
      </w:r>
    </w:p>
    <w:p>
      <w:pPr>
        <w:spacing w:line="480" w:lineRule="exact"/>
        <w:rPr>
          <w:rFonts w:ascii="宋体" w:hAnsi="宋体"/>
          <w:color w:val="auto"/>
          <w:sz w:val="24"/>
        </w:rPr>
      </w:pPr>
    </w:p>
    <w:p>
      <w:pPr>
        <w:spacing w:line="480" w:lineRule="exact"/>
        <w:ind w:firstLine="360" w:firstLineChars="150"/>
        <w:rPr>
          <w:rFonts w:ascii="宋体" w:hAnsi="宋体"/>
          <w:iCs/>
          <w:color w:val="auto"/>
          <w:sz w:val="24"/>
        </w:rPr>
      </w:pPr>
    </w:p>
    <w:p>
      <w:pPr>
        <w:rPr>
          <w:rFonts w:ascii="宋体" w:hAnsi="宋体"/>
          <w:color w:val="auto"/>
          <w:sz w:val="24"/>
        </w:rPr>
      </w:pPr>
      <w:r>
        <w:rPr>
          <w:rFonts w:hint="eastAsia" w:ascii="宋体" w:hAnsi="宋体"/>
          <w:color w:val="auto"/>
          <w:sz w:val="24"/>
        </w:rPr>
        <w:t>谈判</w:t>
      </w:r>
      <w:r>
        <w:rPr>
          <w:rFonts w:hint="eastAsia" w:ascii="宋体" w:hAnsi="宋体"/>
          <w:color w:val="auto"/>
          <w:sz w:val="24"/>
          <w:lang w:eastAsia="zh-CN"/>
        </w:rPr>
        <w:t>供应商</w:t>
      </w:r>
      <w:r>
        <w:rPr>
          <w:rFonts w:hint="eastAsia" w:ascii="宋体" w:hAnsi="宋体"/>
          <w:color w:val="auto"/>
          <w:sz w:val="24"/>
        </w:rPr>
        <w:t>（公章）：                法定代表人</w:t>
      </w:r>
      <w:r>
        <w:rPr>
          <w:rFonts w:hint="eastAsia" w:ascii="宋体" w:hAnsi="宋体"/>
          <w:color w:val="auto"/>
          <w:sz w:val="24"/>
          <w:lang w:eastAsia="zh-CN"/>
        </w:rPr>
        <w:t>或</w:t>
      </w:r>
      <w:r>
        <w:rPr>
          <w:rFonts w:hint="eastAsia" w:ascii="宋体" w:hAnsi="宋体"/>
          <w:color w:val="auto"/>
          <w:sz w:val="24"/>
        </w:rPr>
        <w:t xml:space="preserve">被授权人（签字或盖章）： </w:t>
      </w:r>
    </w:p>
    <w:p>
      <w:pPr>
        <w:rPr>
          <w:rFonts w:ascii="宋体" w:hAnsi="宋体"/>
          <w:color w:val="auto"/>
          <w:sz w:val="24"/>
        </w:rPr>
      </w:pPr>
    </w:p>
    <w:p>
      <w:pPr>
        <w:rPr>
          <w:rFonts w:ascii="宋体" w:hAnsi="宋体"/>
          <w:color w:val="auto"/>
          <w:sz w:val="24"/>
          <w:u w:val="single"/>
        </w:rPr>
      </w:pPr>
      <w:r>
        <w:rPr>
          <w:rFonts w:hint="eastAsia" w:ascii="宋体" w:hAnsi="宋体"/>
          <w:color w:val="auto"/>
          <w:sz w:val="24"/>
        </w:rPr>
        <w:t>日</w:t>
      </w:r>
      <w:r>
        <w:rPr>
          <w:rFonts w:hint="eastAsia" w:ascii="宋体" w:hAnsi="宋体"/>
          <w:color w:val="auto"/>
          <w:sz w:val="24"/>
          <w:lang w:val="en-US" w:eastAsia="zh-CN"/>
        </w:rPr>
        <w:t xml:space="preserve">  </w:t>
      </w:r>
      <w:r>
        <w:rPr>
          <w:rFonts w:hint="eastAsia" w:ascii="宋体" w:hAnsi="宋体"/>
          <w:color w:val="auto"/>
          <w:sz w:val="24"/>
        </w:rPr>
        <w:t xml:space="preserve">期：        </w:t>
      </w:r>
    </w:p>
    <w:p>
      <w:pPr>
        <w:spacing w:line="480" w:lineRule="exact"/>
        <w:rPr>
          <w:rFonts w:ascii="宋体" w:hAnsi="宋体"/>
          <w:color w:val="auto"/>
          <w:sz w:val="24"/>
        </w:rPr>
      </w:pPr>
    </w:p>
    <w:p>
      <w:pPr>
        <w:spacing w:line="480" w:lineRule="exact"/>
        <w:rPr>
          <w:rFonts w:ascii="宋体" w:hAnsi="宋体"/>
          <w:color w:val="auto"/>
          <w:sz w:val="24"/>
          <w:u w:val="single"/>
        </w:rPr>
        <w:sectPr>
          <w:headerReference r:id="rId8" w:type="first"/>
          <w:footerReference r:id="rId10" w:type="first"/>
          <w:headerReference r:id="rId7" w:type="default"/>
          <w:footerReference r:id="rId9" w:type="default"/>
          <w:pgSz w:w="11906" w:h="16838"/>
          <w:pgMar w:top="1418" w:right="1418" w:bottom="1418" w:left="1418" w:header="851" w:footer="992" w:gutter="0"/>
          <w:pgNumType w:fmt="decimal"/>
          <w:cols w:space="720" w:num="1"/>
          <w:titlePg/>
          <w:docGrid w:type="lines" w:linePitch="312" w:charSpace="0"/>
        </w:sectPr>
      </w:pPr>
    </w:p>
    <w:p>
      <w:pPr>
        <w:pStyle w:val="2"/>
        <w:rPr>
          <w:color w:val="auto"/>
        </w:rPr>
      </w:pPr>
    </w:p>
    <w:p>
      <w:pPr>
        <w:spacing w:line="480" w:lineRule="exact"/>
        <w:jc w:val="center"/>
        <w:rPr>
          <w:rFonts w:hint="eastAsia" w:ascii="宋体" w:hAnsi="宋体"/>
          <w:b/>
          <w:color w:val="auto"/>
          <w:sz w:val="32"/>
          <w:szCs w:val="32"/>
        </w:rPr>
      </w:pPr>
      <w:r>
        <w:rPr>
          <w:rFonts w:hint="eastAsia" w:ascii="宋体" w:hAnsi="宋体"/>
          <w:b/>
          <w:color w:val="auto"/>
          <w:sz w:val="32"/>
          <w:szCs w:val="32"/>
        </w:rPr>
        <w:t>质量保证承诺书</w:t>
      </w:r>
    </w:p>
    <w:p>
      <w:pPr>
        <w:pStyle w:val="10"/>
        <w:rPr>
          <w:color w:val="auto"/>
        </w:rPr>
      </w:pPr>
    </w:p>
    <w:p>
      <w:pPr>
        <w:spacing w:line="480" w:lineRule="exact"/>
        <w:ind w:firstLine="120" w:firstLineChars="50"/>
        <w:rPr>
          <w:rFonts w:ascii="宋体" w:hAnsi="宋体"/>
          <w:color w:val="auto"/>
          <w:sz w:val="24"/>
        </w:rPr>
      </w:pPr>
      <w:r>
        <w:rPr>
          <w:rFonts w:hint="eastAsia" w:ascii="宋体" w:hAnsi="宋体"/>
          <w:color w:val="auto"/>
          <w:sz w:val="24"/>
        </w:rPr>
        <w:t>响应项目的要求，提供承诺及说明：（格式自定）</w:t>
      </w:r>
    </w:p>
    <w:p>
      <w:pPr>
        <w:spacing w:line="480" w:lineRule="exact"/>
        <w:rPr>
          <w:rFonts w:ascii="宋体" w:hAnsi="宋体"/>
          <w:color w:val="auto"/>
          <w:sz w:val="24"/>
        </w:rPr>
      </w:pPr>
      <w:r>
        <w:rPr>
          <w:rFonts w:hint="eastAsia" w:ascii="宋体" w:hAnsi="宋体"/>
          <w:color w:val="auto"/>
          <w:sz w:val="24"/>
        </w:rPr>
        <w:t>1、标明</w:t>
      </w:r>
      <w:r>
        <w:rPr>
          <w:rFonts w:hint="eastAsia" w:ascii="宋体" w:hAnsi="宋体"/>
          <w:color w:val="auto"/>
          <w:sz w:val="24"/>
          <w:lang w:eastAsia="zh-CN"/>
        </w:rPr>
        <w:t>出版</w:t>
      </w:r>
      <w:r>
        <w:rPr>
          <w:rFonts w:hint="eastAsia" w:ascii="宋体" w:hAnsi="宋体"/>
          <w:color w:val="auto"/>
          <w:sz w:val="24"/>
        </w:rPr>
        <w:t>厂家的质量保证。</w:t>
      </w:r>
    </w:p>
    <w:p>
      <w:pPr>
        <w:spacing w:line="480" w:lineRule="exact"/>
        <w:rPr>
          <w:rFonts w:ascii="宋体" w:hAnsi="宋体"/>
          <w:color w:val="auto"/>
          <w:sz w:val="24"/>
        </w:rPr>
      </w:pPr>
      <w:r>
        <w:rPr>
          <w:rFonts w:hint="eastAsia" w:ascii="宋体" w:hAnsi="宋体"/>
          <w:color w:val="auto"/>
          <w:sz w:val="24"/>
        </w:rPr>
        <w:t>2、提交供应商的质量保证承诺。</w:t>
      </w:r>
    </w:p>
    <w:p>
      <w:pPr>
        <w:spacing w:line="480" w:lineRule="exact"/>
        <w:rPr>
          <w:rFonts w:ascii="宋体" w:hAnsi="宋体"/>
          <w:color w:val="auto"/>
          <w:sz w:val="24"/>
        </w:rPr>
      </w:pPr>
    </w:p>
    <w:p>
      <w:pPr>
        <w:spacing w:line="360" w:lineRule="auto"/>
        <w:ind w:firstLine="240" w:firstLineChars="100"/>
        <w:rPr>
          <w:rFonts w:ascii="宋体" w:hAnsi="宋体"/>
          <w:color w:val="auto"/>
          <w:sz w:val="24"/>
        </w:rPr>
      </w:pPr>
      <w:r>
        <w:rPr>
          <w:rFonts w:hint="eastAsia" w:ascii="宋体" w:hAnsi="宋体"/>
          <w:color w:val="auto"/>
          <w:sz w:val="24"/>
        </w:rPr>
        <w:t>谈判</w:t>
      </w:r>
      <w:r>
        <w:rPr>
          <w:rFonts w:hint="eastAsia" w:ascii="宋体" w:hAnsi="宋体"/>
          <w:color w:val="auto"/>
          <w:sz w:val="24"/>
          <w:lang w:eastAsia="zh-CN"/>
        </w:rPr>
        <w:t>供应商</w:t>
      </w:r>
      <w:r>
        <w:rPr>
          <w:rFonts w:hint="eastAsia" w:ascii="宋体" w:hAnsi="宋体"/>
          <w:color w:val="auto"/>
          <w:sz w:val="24"/>
        </w:rPr>
        <w:t xml:space="preserve">（公章）：                 </w:t>
      </w:r>
    </w:p>
    <w:p>
      <w:pPr>
        <w:spacing w:line="360" w:lineRule="auto"/>
        <w:rPr>
          <w:rFonts w:ascii="宋体" w:hAnsi="宋体"/>
          <w:color w:val="auto"/>
          <w:sz w:val="24"/>
        </w:rPr>
      </w:pPr>
      <w:r>
        <w:rPr>
          <w:rFonts w:hint="eastAsia" w:ascii="宋体" w:hAnsi="宋体"/>
          <w:color w:val="auto"/>
          <w:sz w:val="24"/>
        </w:rPr>
        <w:t xml:space="preserve">  法定代表人</w:t>
      </w:r>
      <w:r>
        <w:rPr>
          <w:rFonts w:hint="eastAsia" w:ascii="宋体" w:hAnsi="宋体"/>
          <w:color w:val="auto"/>
          <w:sz w:val="24"/>
          <w:lang w:eastAsia="zh-CN"/>
        </w:rPr>
        <w:t>或</w:t>
      </w:r>
      <w:r>
        <w:rPr>
          <w:rFonts w:hint="eastAsia" w:ascii="宋体" w:hAnsi="宋体"/>
          <w:color w:val="auto"/>
          <w:sz w:val="24"/>
        </w:rPr>
        <w:t xml:space="preserve">被授权人（签字或盖章）： </w:t>
      </w:r>
    </w:p>
    <w:p>
      <w:pPr>
        <w:spacing w:line="360" w:lineRule="auto"/>
        <w:ind w:firstLine="240" w:firstLineChars="100"/>
        <w:rPr>
          <w:rFonts w:ascii="宋体" w:hAnsi="宋体"/>
          <w:color w:val="auto"/>
          <w:sz w:val="24"/>
          <w:u w:val="single"/>
        </w:rPr>
      </w:pPr>
      <w:r>
        <w:rPr>
          <w:rFonts w:hint="eastAsia" w:ascii="宋体" w:hAnsi="宋体"/>
          <w:color w:val="auto"/>
          <w:sz w:val="24"/>
        </w:rPr>
        <w:t>日</w:t>
      </w:r>
      <w:r>
        <w:rPr>
          <w:rFonts w:hint="eastAsia" w:ascii="宋体" w:hAnsi="宋体"/>
          <w:color w:val="auto"/>
          <w:sz w:val="24"/>
          <w:lang w:val="en-US" w:eastAsia="zh-CN"/>
        </w:rPr>
        <w:t xml:space="preserve"> </w:t>
      </w:r>
      <w:r>
        <w:rPr>
          <w:rFonts w:hint="eastAsia" w:ascii="宋体" w:hAnsi="宋体"/>
          <w:color w:val="auto"/>
          <w:sz w:val="24"/>
        </w:rPr>
        <w:t xml:space="preserve">期：        </w:t>
      </w: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4"/>
        <w:spacing w:line="400" w:lineRule="exact"/>
        <w:ind w:left="960"/>
        <w:jc w:val="center"/>
        <w:rPr>
          <w:rFonts w:hint="eastAsia" w:ascii="宋体" w:hAnsi="宋体" w:eastAsia="宋体"/>
          <w:color w:val="auto"/>
          <w:kern w:val="32"/>
          <w:sz w:val="28"/>
          <w:szCs w:val="28"/>
        </w:rPr>
        <w:sectPr>
          <w:footerReference r:id="rId12" w:type="first"/>
          <w:footerReference r:id="rId11" w:type="default"/>
          <w:pgSz w:w="11906" w:h="16838"/>
          <w:pgMar w:top="1418" w:right="1418" w:bottom="1418" w:left="1418" w:header="851" w:footer="992" w:gutter="0"/>
          <w:pgNumType w:fmt="decimal"/>
          <w:cols w:space="720" w:num="1"/>
          <w:titlePg/>
          <w:docGrid w:type="lines" w:linePitch="312" w:charSpace="0"/>
        </w:sectPr>
      </w:pPr>
    </w:p>
    <w:p>
      <w:pPr>
        <w:pStyle w:val="4"/>
        <w:spacing w:line="400" w:lineRule="exact"/>
        <w:ind w:firstLine="2570" w:firstLineChars="800"/>
        <w:jc w:val="both"/>
        <w:rPr>
          <w:rFonts w:hint="eastAsia" w:ascii="宋体" w:hAnsi="宋体" w:eastAsia="宋体"/>
          <w:color w:val="auto"/>
          <w:kern w:val="32"/>
          <w:sz w:val="32"/>
          <w:szCs w:val="32"/>
        </w:rPr>
      </w:pPr>
    </w:p>
    <w:p>
      <w:pPr>
        <w:pStyle w:val="4"/>
        <w:spacing w:line="400" w:lineRule="exact"/>
        <w:ind w:firstLine="2570" w:firstLineChars="800"/>
        <w:jc w:val="both"/>
        <w:rPr>
          <w:rFonts w:ascii="宋体" w:hAnsi="宋体" w:eastAsia="宋体"/>
          <w:color w:val="auto"/>
          <w:kern w:val="32"/>
          <w:sz w:val="32"/>
          <w:szCs w:val="32"/>
        </w:rPr>
      </w:pPr>
      <w:r>
        <w:rPr>
          <w:rFonts w:hint="eastAsia" w:ascii="宋体" w:hAnsi="宋体" w:eastAsia="宋体"/>
          <w:color w:val="auto"/>
          <w:kern w:val="32"/>
          <w:sz w:val="32"/>
          <w:szCs w:val="32"/>
        </w:rPr>
        <w:t xml:space="preserve"> </w:t>
      </w:r>
      <w:bookmarkStart w:id="92" w:name="_Toc526757115"/>
      <w:r>
        <w:rPr>
          <w:rFonts w:hint="eastAsia" w:ascii="宋体" w:hAnsi="宋体" w:eastAsia="宋体"/>
          <w:color w:val="auto"/>
          <w:kern w:val="32"/>
          <w:sz w:val="32"/>
          <w:szCs w:val="32"/>
        </w:rPr>
        <w:t>售后服务承诺书</w:t>
      </w:r>
      <w:bookmarkEnd w:id="92"/>
    </w:p>
    <w:p>
      <w:pPr>
        <w:spacing w:line="360" w:lineRule="auto"/>
        <w:rPr>
          <w:color w:val="auto"/>
          <w:sz w:val="24"/>
        </w:rPr>
      </w:pPr>
      <w:r>
        <w:rPr>
          <w:rFonts w:hint="eastAsia"/>
          <w:color w:val="auto"/>
          <w:sz w:val="24"/>
        </w:rPr>
        <w:t>1、响应项目的要求，提供承诺及说明</w:t>
      </w:r>
    </w:p>
    <w:p>
      <w:pPr>
        <w:spacing w:line="360" w:lineRule="auto"/>
        <w:rPr>
          <w:color w:val="auto"/>
          <w:sz w:val="24"/>
        </w:rPr>
      </w:pPr>
      <w:r>
        <w:rPr>
          <w:rFonts w:hint="eastAsia"/>
          <w:color w:val="auto"/>
          <w:sz w:val="24"/>
        </w:rPr>
        <w:t>2、质保期限及质保期内服务措施</w:t>
      </w:r>
    </w:p>
    <w:p>
      <w:pPr>
        <w:spacing w:line="360" w:lineRule="auto"/>
        <w:rPr>
          <w:color w:val="auto"/>
          <w:sz w:val="24"/>
        </w:rPr>
      </w:pPr>
      <w:r>
        <w:rPr>
          <w:rFonts w:hint="eastAsia"/>
          <w:color w:val="auto"/>
          <w:sz w:val="24"/>
        </w:rPr>
        <w:t>3、质保期外服务措施</w:t>
      </w:r>
    </w:p>
    <w:p>
      <w:pPr>
        <w:spacing w:line="360" w:lineRule="auto"/>
        <w:rPr>
          <w:color w:val="auto"/>
          <w:sz w:val="24"/>
        </w:rPr>
      </w:pPr>
      <w:r>
        <w:rPr>
          <w:rFonts w:hint="eastAsia"/>
          <w:color w:val="auto"/>
          <w:sz w:val="24"/>
        </w:rPr>
        <w:t>4、售后服务响应时间</w:t>
      </w:r>
    </w:p>
    <w:p>
      <w:pPr>
        <w:spacing w:line="360" w:lineRule="auto"/>
        <w:rPr>
          <w:color w:val="auto"/>
          <w:sz w:val="24"/>
        </w:rPr>
      </w:pPr>
      <w:r>
        <w:rPr>
          <w:rFonts w:hint="eastAsia"/>
          <w:color w:val="auto"/>
          <w:sz w:val="24"/>
        </w:rPr>
        <w:t>5、培训服务承诺</w:t>
      </w:r>
    </w:p>
    <w:p>
      <w:pPr>
        <w:spacing w:line="360" w:lineRule="auto"/>
        <w:rPr>
          <w:color w:val="auto"/>
          <w:sz w:val="24"/>
        </w:rPr>
      </w:pPr>
      <w:r>
        <w:rPr>
          <w:rFonts w:hint="eastAsia"/>
          <w:color w:val="auto"/>
          <w:sz w:val="24"/>
        </w:rPr>
        <w:t>6、其他服务承诺</w:t>
      </w:r>
    </w:p>
    <w:p>
      <w:pPr>
        <w:spacing w:line="360" w:lineRule="auto"/>
        <w:rPr>
          <w:color w:val="auto"/>
          <w:sz w:val="24"/>
        </w:rPr>
      </w:pPr>
      <w:r>
        <w:rPr>
          <w:rFonts w:hint="eastAsia"/>
          <w:color w:val="auto"/>
          <w:sz w:val="24"/>
        </w:rPr>
        <w:t>7、售后服务联系表</w:t>
      </w:r>
    </w:p>
    <w:p>
      <w:pPr>
        <w:spacing w:line="360" w:lineRule="auto"/>
        <w:rPr>
          <w:color w:val="auto"/>
          <w:sz w:val="24"/>
        </w:rPr>
      </w:pPr>
      <w:r>
        <w:rPr>
          <w:rFonts w:hint="eastAsia"/>
          <w:color w:val="auto"/>
          <w:sz w:val="24"/>
        </w:rPr>
        <w:t>（格式自定）</w:t>
      </w:r>
    </w:p>
    <w:p>
      <w:pPr>
        <w:spacing w:line="360" w:lineRule="auto"/>
        <w:ind w:firstLine="240" w:firstLineChars="100"/>
        <w:rPr>
          <w:rFonts w:ascii="宋体" w:hAnsi="宋体"/>
          <w:color w:val="auto"/>
          <w:sz w:val="24"/>
        </w:rPr>
      </w:pPr>
    </w:p>
    <w:p>
      <w:pPr>
        <w:spacing w:line="360" w:lineRule="auto"/>
        <w:ind w:firstLine="240" w:firstLineChars="100"/>
        <w:rPr>
          <w:rFonts w:ascii="宋体" w:hAnsi="宋体"/>
          <w:color w:val="auto"/>
          <w:sz w:val="24"/>
        </w:rPr>
      </w:pPr>
      <w:r>
        <w:rPr>
          <w:rFonts w:hint="eastAsia" w:ascii="宋体" w:hAnsi="宋体"/>
          <w:color w:val="auto"/>
          <w:sz w:val="24"/>
        </w:rPr>
        <w:t>谈判</w:t>
      </w:r>
      <w:r>
        <w:rPr>
          <w:rFonts w:hint="eastAsia" w:ascii="宋体" w:hAnsi="宋体"/>
          <w:color w:val="auto"/>
          <w:sz w:val="24"/>
          <w:lang w:eastAsia="zh-CN"/>
        </w:rPr>
        <w:t>供应商</w:t>
      </w:r>
      <w:r>
        <w:rPr>
          <w:rFonts w:hint="eastAsia" w:ascii="宋体" w:hAnsi="宋体"/>
          <w:color w:val="auto"/>
          <w:sz w:val="24"/>
        </w:rPr>
        <w:t xml:space="preserve">（公章）：                 </w:t>
      </w:r>
    </w:p>
    <w:p>
      <w:pPr>
        <w:spacing w:line="360" w:lineRule="auto"/>
        <w:rPr>
          <w:rFonts w:ascii="宋体" w:hAnsi="宋体"/>
          <w:color w:val="auto"/>
          <w:sz w:val="24"/>
        </w:rPr>
      </w:pPr>
      <w:r>
        <w:rPr>
          <w:rFonts w:hint="eastAsia" w:ascii="宋体" w:hAnsi="宋体"/>
          <w:color w:val="auto"/>
          <w:sz w:val="24"/>
        </w:rPr>
        <w:t xml:space="preserve">  法定代表人</w:t>
      </w:r>
      <w:r>
        <w:rPr>
          <w:rFonts w:hint="eastAsia" w:ascii="宋体" w:hAnsi="宋体"/>
          <w:color w:val="auto"/>
          <w:sz w:val="24"/>
          <w:lang w:eastAsia="zh-CN"/>
        </w:rPr>
        <w:t>或</w:t>
      </w:r>
      <w:r>
        <w:rPr>
          <w:rFonts w:hint="eastAsia" w:ascii="宋体" w:hAnsi="宋体"/>
          <w:color w:val="auto"/>
          <w:sz w:val="24"/>
        </w:rPr>
        <w:t xml:space="preserve">被授权人（签字或盖章）： </w:t>
      </w:r>
    </w:p>
    <w:p>
      <w:pPr>
        <w:spacing w:line="360" w:lineRule="auto"/>
        <w:ind w:firstLine="240" w:firstLineChars="100"/>
        <w:rPr>
          <w:rFonts w:ascii="宋体" w:hAnsi="宋体"/>
          <w:color w:val="auto"/>
          <w:sz w:val="24"/>
          <w:u w:val="single"/>
        </w:rPr>
      </w:pPr>
      <w:r>
        <w:rPr>
          <w:rFonts w:hint="eastAsia" w:ascii="宋体" w:hAnsi="宋体"/>
          <w:color w:val="auto"/>
          <w:sz w:val="24"/>
        </w:rPr>
        <w:t>日</w:t>
      </w:r>
      <w:r>
        <w:rPr>
          <w:rFonts w:hint="eastAsia" w:ascii="宋体" w:hAnsi="宋体"/>
          <w:color w:val="auto"/>
          <w:sz w:val="24"/>
          <w:lang w:val="en-US" w:eastAsia="zh-CN"/>
        </w:rPr>
        <w:t xml:space="preserve">  </w:t>
      </w:r>
      <w:r>
        <w:rPr>
          <w:rFonts w:hint="eastAsia" w:ascii="宋体" w:hAnsi="宋体"/>
          <w:color w:val="auto"/>
          <w:sz w:val="24"/>
        </w:rPr>
        <w:t xml:space="preserve">期：        </w:t>
      </w: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rPr>
          <w:rFonts w:hAnsi="宋体"/>
          <w:color w:val="auto"/>
          <w:sz w:val="24"/>
          <w:szCs w:val="24"/>
        </w:rPr>
      </w:pPr>
    </w:p>
    <w:p>
      <w:pPr>
        <w:pStyle w:val="12"/>
        <w:jc w:val="center"/>
        <w:rPr>
          <w:rFonts w:hAnsi="宋体"/>
          <w:b/>
          <w:color w:val="auto"/>
          <w:sz w:val="32"/>
        </w:rPr>
      </w:pPr>
      <w:r>
        <w:rPr>
          <w:rFonts w:hint="eastAsia" w:hAnsi="宋体"/>
          <w:b/>
          <w:color w:val="auto"/>
          <w:sz w:val="32"/>
        </w:rPr>
        <w:t>服务项目收费报价表</w:t>
      </w:r>
    </w:p>
    <w:p>
      <w:pPr>
        <w:kinsoku w:val="0"/>
        <w:spacing w:line="500" w:lineRule="exact"/>
        <w:ind w:firstLine="120" w:firstLineChars="50"/>
        <w:rPr>
          <w:rFonts w:ascii="宋体" w:hAnsi="宋体"/>
          <w:color w:val="auto"/>
          <w:sz w:val="24"/>
        </w:rPr>
      </w:pPr>
      <w:r>
        <w:rPr>
          <w:rFonts w:hint="eastAsia" w:ascii="宋体" w:hAnsi="宋体"/>
          <w:color w:val="auto"/>
          <w:sz w:val="24"/>
        </w:rPr>
        <w:t>项目名称：</w:t>
      </w:r>
    </w:p>
    <w:p>
      <w:pPr>
        <w:kinsoku w:val="0"/>
        <w:spacing w:line="500" w:lineRule="exact"/>
        <w:ind w:firstLine="120" w:firstLineChars="50"/>
        <w:rPr>
          <w:rFonts w:ascii="宋体" w:hAnsi="宋体"/>
          <w:color w:val="auto"/>
          <w:sz w:val="24"/>
        </w:rPr>
      </w:pPr>
      <w:r>
        <w:rPr>
          <w:rFonts w:hint="eastAsia" w:ascii="宋体" w:hAnsi="宋体"/>
          <w:color w:val="auto"/>
          <w:sz w:val="24"/>
        </w:rPr>
        <w:t xml:space="preserve">项目编号：  </w:t>
      </w:r>
      <w:r>
        <w:rPr>
          <w:rFonts w:hint="eastAsia" w:ascii="宋体" w:hAnsi="宋体"/>
          <w:color w:val="auto"/>
          <w:sz w:val="24"/>
          <w:lang w:val="en-US" w:eastAsia="zh-CN"/>
        </w:rPr>
        <w:t xml:space="preserve">             </w:t>
      </w:r>
      <w:r>
        <w:rPr>
          <w:rFonts w:hint="eastAsia" w:ascii="宋体" w:hAnsi="宋体"/>
          <w:color w:val="auto"/>
          <w:sz w:val="24"/>
        </w:rPr>
        <w:t xml:space="preserve"> 包号：</w:t>
      </w:r>
      <w:r>
        <w:rPr>
          <w:rFonts w:hint="eastAsia" w:ascii="宋体" w:hAnsi="宋体"/>
          <w:color w:val="auto"/>
          <w:sz w:val="24"/>
          <w:lang w:eastAsia="zh-CN"/>
        </w:rPr>
        <w:t>（</w:t>
      </w:r>
      <w:r>
        <w:rPr>
          <w:rFonts w:hint="eastAsia" w:ascii="宋体" w:hAnsi="宋体"/>
          <w:color w:val="auto"/>
          <w:sz w:val="24"/>
          <w:lang w:val="en-US" w:eastAsia="zh-CN"/>
        </w:rPr>
        <w:t xml:space="preserve"> </w:t>
      </w:r>
      <w:r>
        <w:rPr>
          <w:rFonts w:hint="eastAsia" w:ascii="宋体" w:hAnsi="宋体"/>
          <w:color w:val="auto"/>
          <w:sz w:val="24"/>
          <w:lang w:eastAsia="zh-CN"/>
        </w:rPr>
        <w:t>）包</w:t>
      </w:r>
      <w:r>
        <w:rPr>
          <w:rFonts w:hint="eastAsia" w:ascii="宋体" w:hAnsi="宋体"/>
          <w:color w:val="auto"/>
          <w:sz w:val="24"/>
        </w:rPr>
        <w:t xml:space="preserve">                                             </w:t>
      </w:r>
    </w:p>
    <w:tbl>
      <w:tblPr>
        <w:tblStyle w:val="28"/>
        <w:tblW w:w="85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1945"/>
        <w:gridCol w:w="1423"/>
        <w:gridCol w:w="1075"/>
        <w:gridCol w:w="1159"/>
        <w:gridCol w:w="1070"/>
        <w:gridCol w:w="1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856" w:type="dxa"/>
            <w:vAlign w:val="center"/>
          </w:tcPr>
          <w:p>
            <w:pPr>
              <w:ind w:left="-218" w:leftChars="-104" w:firstLine="19"/>
              <w:jc w:val="center"/>
              <w:rPr>
                <w:rFonts w:ascii="宋体" w:hAnsi="宋体"/>
                <w:color w:val="auto"/>
                <w:sz w:val="24"/>
              </w:rPr>
            </w:pPr>
            <w:r>
              <w:rPr>
                <w:rFonts w:hint="eastAsia" w:ascii="宋体" w:hAnsi="宋体"/>
                <w:color w:val="auto"/>
                <w:sz w:val="24"/>
              </w:rPr>
              <w:t>序号</w:t>
            </w:r>
          </w:p>
        </w:tc>
        <w:tc>
          <w:tcPr>
            <w:tcW w:w="1945" w:type="dxa"/>
            <w:vAlign w:val="center"/>
          </w:tcPr>
          <w:p>
            <w:pPr>
              <w:jc w:val="center"/>
              <w:rPr>
                <w:rFonts w:ascii="宋体" w:hAnsi="宋体"/>
                <w:color w:val="auto"/>
                <w:sz w:val="24"/>
              </w:rPr>
            </w:pPr>
            <w:r>
              <w:rPr>
                <w:rFonts w:hint="eastAsia" w:ascii="宋体" w:hAnsi="宋体"/>
                <w:color w:val="auto"/>
                <w:sz w:val="24"/>
              </w:rPr>
              <w:t>服务项目名称</w:t>
            </w:r>
          </w:p>
        </w:tc>
        <w:tc>
          <w:tcPr>
            <w:tcW w:w="1423" w:type="dxa"/>
            <w:vAlign w:val="center"/>
          </w:tcPr>
          <w:p>
            <w:pPr>
              <w:jc w:val="center"/>
              <w:rPr>
                <w:rFonts w:ascii="宋体" w:hAnsi="宋体"/>
                <w:color w:val="auto"/>
                <w:sz w:val="24"/>
              </w:rPr>
            </w:pPr>
            <w:r>
              <w:rPr>
                <w:rFonts w:hint="eastAsia" w:ascii="宋体" w:hAnsi="宋体"/>
                <w:color w:val="auto"/>
                <w:sz w:val="24"/>
              </w:rPr>
              <w:t>服务内容</w:t>
            </w:r>
          </w:p>
        </w:tc>
        <w:tc>
          <w:tcPr>
            <w:tcW w:w="1075" w:type="dxa"/>
            <w:vAlign w:val="center"/>
          </w:tcPr>
          <w:p>
            <w:pPr>
              <w:jc w:val="center"/>
              <w:rPr>
                <w:rFonts w:ascii="宋体" w:hAnsi="宋体"/>
                <w:color w:val="auto"/>
                <w:sz w:val="24"/>
              </w:rPr>
            </w:pPr>
            <w:r>
              <w:rPr>
                <w:rFonts w:hint="eastAsia" w:ascii="宋体" w:hAnsi="宋体"/>
                <w:color w:val="auto"/>
                <w:sz w:val="24"/>
              </w:rPr>
              <w:t>收费标准依据</w:t>
            </w:r>
          </w:p>
        </w:tc>
        <w:tc>
          <w:tcPr>
            <w:tcW w:w="1159" w:type="dxa"/>
            <w:vAlign w:val="center"/>
          </w:tcPr>
          <w:p>
            <w:pPr>
              <w:jc w:val="center"/>
              <w:rPr>
                <w:rFonts w:ascii="宋体" w:hAnsi="宋体"/>
                <w:color w:val="auto"/>
                <w:sz w:val="24"/>
              </w:rPr>
            </w:pPr>
            <w:r>
              <w:rPr>
                <w:rFonts w:hint="eastAsia" w:ascii="宋体" w:hAnsi="宋体"/>
                <w:color w:val="auto"/>
                <w:sz w:val="24"/>
              </w:rPr>
              <w:t>收费项目计量单位</w:t>
            </w:r>
          </w:p>
        </w:tc>
        <w:tc>
          <w:tcPr>
            <w:tcW w:w="1070" w:type="dxa"/>
            <w:vAlign w:val="center"/>
          </w:tcPr>
          <w:p>
            <w:pPr>
              <w:jc w:val="center"/>
              <w:rPr>
                <w:rFonts w:ascii="宋体" w:hAnsi="宋体"/>
                <w:color w:val="auto"/>
                <w:sz w:val="24"/>
              </w:rPr>
            </w:pPr>
            <w:r>
              <w:rPr>
                <w:rFonts w:hint="eastAsia" w:ascii="宋体" w:hAnsi="宋体"/>
                <w:color w:val="auto"/>
                <w:sz w:val="24"/>
              </w:rPr>
              <w:t>单价</w:t>
            </w:r>
          </w:p>
          <w:p>
            <w:pPr>
              <w:jc w:val="center"/>
              <w:rPr>
                <w:rFonts w:ascii="宋体" w:hAnsi="宋体"/>
                <w:color w:val="auto"/>
                <w:sz w:val="24"/>
              </w:rPr>
            </w:pPr>
            <w:r>
              <w:rPr>
                <w:rFonts w:hint="eastAsia" w:ascii="宋体" w:hAnsi="宋体"/>
                <w:color w:val="auto"/>
                <w:sz w:val="24"/>
              </w:rPr>
              <w:t>（元）</w:t>
            </w:r>
          </w:p>
        </w:tc>
        <w:tc>
          <w:tcPr>
            <w:tcW w:w="1008" w:type="dxa"/>
            <w:vAlign w:val="center"/>
          </w:tcPr>
          <w:p>
            <w:pPr>
              <w:jc w:val="center"/>
              <w:rPr>
                <w:rFonts w:ascii="宋体" w:hAnsi="宋体"/>
                <w:color w:val="auto"/>
                <w:sz w:val="24"/>
              </w:rPr>
            </w:pPr>
            <w:r>
              <w:rPr>
                <w:rFonts w:hint="eastAsia" w:ascii="宋体" w:hAnsi="宋体"/>
                <w:color w:val="auto"/>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856" w:type="dxa"/>
            <w:vAlign w:val="center"/>
          </w:tcPr>
          <w:p>
            <w:pPr>
              <w:jc w:val="center"/>
              <w:rPr>
                <w:rFonts w:ascii="宋体" w:hAnsi="宋体"/>
                <w:color w:val="auto"/>
                <w:sz w:val="24"/>
              </w:rPr>
            </w:pPr>
          </w:p>
        </w:tc>
        <w:tc>
          <w:tcPr>
            <w:tcW w:w="1945" w:type="dxa"/>
            <w:vAlign w:val="center"/>
          </w:tcPr>
          <w:p>
            <w:pPr>
              <w:jc w:val="center"/>
              <w:rPr>
                <w:rFonts w:ascii="宋体" w:hAnsi="宋体"/>
                <w:color w:val="auto"/>
                <w:sz w:val="24"/>
              </w:rPr>
            </w:pPr>
          </w:p>
        </w:tc>
        <w:tc>
          <w:tcPr>
            <w:tcW w:w="1423" w:type="dxa"/>
            <w:vAlign w:val="center"/>
          </w:tcPr>
          <w:p>
            <w:pPr>
              <w:jc w:val="center"/>
              <w:rPr>
                <w:rFonts w:ascii="宋体" w:hAnsi="宋体"/>
                <w:color w:val="auto"/>
                <w:sz w:val="24"/>
              </w:rPr>
            </w:pPr>
          </w:p>
        </w:tc>
        <w:tc>
          <w:tcPr>
            <w:tcW w:w="1075" w:type="dxa"/>
            <w:vAlign w:val="center"/>
          </w:tcPr>
          <w:p>
            <w:pPr>
              <w:pStyle w:val="12"/>
              <w:rPr>
                <w:rFonts w:hAnsi="宋体"/>
                <w:color w:val="auto"/>
                <w:sz w:val="24"/>
                <w:szCs w:val="24"/>
              </w:rPr>
            </w:pPr>
          </w:p>
        </w:tc>
        <w:tc>
          <w:tcPr>
            <w:tcW w:w="1159" w:type="dxa"/>
            <w:vAlign w:val="center"/>
          </w:tcPr>
          <w:p>
            <w:pPr>
              <w:pStyle w:val="12"/>
              <w:rPr>
                <w:rFonts w:hAnsi="宋体"/>
                <w:color w:val="auto"/>
                <w:sz w:val="24"/>
                <w:szCs w:val="24"/>
              </w:rPr>
            </w:pPr>
          </w:p>
        </w:tc>
        <w:tc>
          <w:tcPr>
            <w:tcW w:w="1070" w:type="dxa"/>
            <w:vAlign w:val="center"/>
          </w:tcPr>
          <w:p>
            <w:pPr>
              <w:pStyle w:val="12"/>
              <w:rPr>
                <w:rFonts w:hAnsi="宋体"/>
                <w:color w:val="auto"/>
                <w:sz w:val="24"/>
                <w:szCs w:val="24"/>
              </w:rPr>
            </w:pPr>
          </w:p>
        </w:tc>
        <w:tc>
          <w:tcPr>
            <w:tcW w:w="1008" w:type="dxa"/>
            <w:vAlign w:val="center"/>
          </w:tcPr>
          <w:p>
            <w:pPr>
              <w:pStyle w:val="12"/>
              <w:rPr>
                <w:rFonts w:hAnsi="宋体"/>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856" w:type="dxa"/>
            <w:vAlign w:val="center"/>
          </w:tcPr>
          <w:p>
            <w:pPr>
              <w:jc w:val="center"/>
              <w:rPr>
                <w:rFonts w:ascii="宋体" w:hAnsi="宋体"/>
                <w:color w:val="auto"/>
                <w:sz w:val="24"/>
              </w:rPr>
            </w:pPr>
          </w:p>
        </w:tc>
        <w:tc>
          <w:tcPr>
            <w:tcW w:w="1945" w:type="dxa"/>
            <w:vAlign w:val="center"/>
          </w:tcPr>
          <w:p>
            <w:pPr>
              <w:jc w:val="center"/>
              <w:rPr>
                <w:rFonts w:ascii="宋体" w:hAnsi="宋体"/>
                <w:color w:val="auto"/>
                <w:sz w:val="24"/>
              </w:rPr>
            </w:pPr>
          </w:p>
        </w:tc>
        <w:tc>
          <w:tcPr>
            <w:tcW w:w="1423" w:type="dxa"/>
            <w:vAlign w:val="center"/>
          </w:tcPr>
          <w:p>
            <w:pPr>
              <w:jc w:val="center"/>
              <w:rPr>
                <w:rFonts w:ascii="宋体" w:hAnsi="宋体"/>
                <w:color w:val="auto"/>
                <w:sz w:val="24"/>
              </w:rPr>
            </w:pPr>
          </w:p>
        </w:tc>
        <w:tc>
          <w:tcPr>
            <w:tcW w:w="1075" w:type="dxa"/>
            <w:vAlign w:val="center"/>
          </w:tcPr>
          <w:p>
            <w:pPr>
              <w:pStyle w:val="12"/>
              <w:rPr>
                <w:rFonts w:hAnsi="宋体"/>
                <w:color w:val="auto"/>
                <w:sz w:val="24"/>
                <w:szCs w:val="24"/>
              </w:rPr>
            </w:pPr>
          </w:p>
        </w:tc>
        <w:tc>
          <w:tcPr>
            <w:tcW w:w="1159" w:type="dxa"/>
            <w:vAlign w:val="center"/>
          </w:tcPr>
          <w:p>
            <w:pPr>
              <w:pStyle w:val="12"/>
              <w:rPr>
                <w:rFonts w:hAnsi="宋体"/>
                <w:color w:val="auto"/>
                <w:sz w:val="24"/>
                <w:szCs w:val="24"/>
              </w:rPr>
            </w:pPr>
          </w:p>
        </w:tc>
        <w:tc>
          <w:tcPr>
            <w:tcW w:w="1070" w:type="dxa"/>
            <w:vAlign w:val="center"/>
          </w:tcPr>
          <w:p>
            <w:pPr>
              <w:pStyle w:val="12"/>
              <w:rPr>
                <w:rFonts w:hAnsi="宋体"/>
                <w:color w:val="auto"/>
                <w:sz w:val="24"/>
                <w:szCs w:val="24"/>
              </w:rPr>
            </w:pPr>
          </w:p>
        </w:tc>
        <w:tc>
          <w:tcPr>
            <w:tcW w:w="1008" w:type="dxa"/>
            <w:vAlign w:val="center"/>
          </w:tcPr>
          <w:p>
            <w:pPr>
              <w:pStyle w:val="12"/>
              <w:rPr>
                <w:rFonts w:hAnsi="宋体"/>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856" w:type="dxa"/>
            <w:vAlign w:val="center"/>
          </w:tcPr>
          <w:p>
            <w:pPr>
              <w:jc w:val="center"/>
              <w:rPr>
                <w:rFonts w:ascii="宋体" w:hAnsi="宋体"/>
                <w:color w:val="auto"/>
                <w:sz w:val="24"/>
              </w:rPr>
            </w:pPr>
          </w:p>
        </w:tc>
        <w:tc>
          <w:tcPr>
            <w:tcW w:w="1945" w:type="dxa"/>
            <w:vAlign w:val="center"/>
          </w:tcPr>
          <w:p>
            <w:pPr>
              <w:jc w:val="center"/>
              <w:rPr>
                <w:rFonts w:ascii="宋体" w:hAnsi="宋体"/>
                <w:color w:val="auto"/>
                <w:sz w:val="24"/>
              </w:rPr>
            </w:pPr>
          </w:p>
        </w:tc>
        <w:tc>
          <w:tcPr>
            <w:tcW w:w="1423" w:type="dxa"/>
            <w:vAlign w:val="center"/>
          </w:tcPr>
          <w:p>
            <w:pPr>
              <w:jc w:val="center"/>
              <w:rPr>
                <w:rFonts w:ascii="宋体" w:hAnsi="宋体"/>
                <w:color w:val="auto"/>
                <w:sz w:val="24"/>
              </w:rPr>
            </w:pPr>
          </w:p>
        </w:tc>
        <w:tc>
          <w:tcPr>
            <w:tcW w:w="1075" w:type="dxa"/>
            <w:vAlign w:val="center"/>
          </w:tcPr>
          <w:p>
            <w:pPr>
              <w:pStyle w:val="12"/>
              <w:rPr>
                <w:rFonts w:hAnsi="宋体"/>
                <w:color w:val="auto"/>
                <w:sz w:val="24"/>
                <w:szCs w:val="24"/>
              </w:rPr>
            </w:pPr>
          </w:p>
        </w:tc>
        <w:tc>
          <w:tcPr>
            <w:tcW w:w="1159" w:type="dxa"/>
            <w:vAlign w:val="center"/>
          </w:tcPr>
          <w:p>
            <w:pPr>
              <w:pStyle w:val="12"/>
              <w:rPr>
                <w:rFonts w:hAnsi="宋体"/>
                <w:color w:val="auto"/>
                <w:sz w:val="24"/>
                <w:szCs w:val="24"/>
              </w:rPr>
            </w:pPr>
          </w:p>
        </w:tc>
        <w:tc>
          <w:tcPr>
            <w:tcW w:w="1070" w:type="dxa"/>
            <w:vAlign w:val="center"/>
          </w:tcPr>
          <w:p>
            <w:pPr>
              <w:pStyle w:val="12"/>
              <w:rPr>
                <w:rFonts w:hAnsi="宋体"/>
                <w:color w:val="auto"/>
                <w:sz w:val="24"/>
                <w:szCs w:val="24"/>
              </w:rPr>
            </w:pPr>
          </w:p>
        </w:tc>
        <w:tc>
          <w:tcPr>
            <w:tcW w:w="1008" w:type="dxa"/>
            <w:vAlign w:val="center"/>
          </w:tcPr>
          <w:p>
            <w:pPr>
              <w:pStyle w:val="12"/>
              <w:rPr>
                <w:rFonts w:hAnsi="宋体"/>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856" w:type="dxa"/>
            <w:vAlign w:val="center"/>
          </w:tcPr>
          <w:p>
            <w:pPr>
              <w:jc w:val="center"/>
              <w:rPr>
                <w:rFonts w:ascii="宋体" w:hAnsi="宋体"/>
                <w:color w:val="auto"/>
                <w:sz w:val="24"/>
              </w:rPr>
            </w:pPr>
          </w:p>
        </w:tc>
        <w:tc>
          <w:tcPr>
            <w:tcW w:w="1945" w:type="dxa"/>
            <w:vAlign w:val="center"/>
          </w:tcPr>
          <w:p>
            <w:pPr>
              <w:jc w:val="center"/>
              <w:rPr>
                <w:rFonts w:ascii="宋体" w:hAnsi="宋体"/>
                <w:color w:val="auto"/>
                <w:sz w:val="24"/>
              </w:rPr>
            </w:pPr>
          </w:p>
        </w:tc>
        <w:tc>
          <w:tcPr>
            <w:tcW w:w="1423" w:type="dxa"/>
            <w:vAlign w:val="center"/>
          </w:tcPr>
          <w:p>
            <w:pPr>
              <w:jc w:val="center"/>
              <w:rPr>
                <w:rFonts w:ascii="宋体" w:hAnsi="宋体"/>
                <w:color w:val="auto"/>
                <w:sz w:val="24"/>
              </w:rPr>
            </w:pPr>
          </w:p>
        </w:tc>
        <w:tc>
          <w:tcPr>
            <w:tcW w:w="1075" w:type="dxa"/>
            <w:vAlign w:val="center"/>
          </w:tcPr>
          <w:p>
            <w:pPr>
              <w:pStyle w:val="12"/>
              <w:rPr>
                <w:rFonts w:hAnsi="宋体"/>
                <w:color w:val="auto"/>
                <w:sz w:val="24"/>
                <w:szCs w:val="24"/>
              </w:rPr>
            </w:pPr>
          </w:p>
        </w:tc>
        <w:tc>
          <w:tcPr>
            <w:tcW w:w="1159" w:type="dxa"/>
            <w:vAlign w:val="center"/>
          </w:tcPr>
          <w:p>
            <w:pPr>
              <w:pStyle w:val="12"/>
              <w:rPr>
                <w:rFonts w:hAnsi="宋体"/>
                <w:color w:val="auto"/>
                <w:sz w:val="24"/>
                <w:szCs w:val="24"/>
              </w:rPr>
            </w:pPr>
          </w:p>
        </w:tc>
        <w:tc>
          <w:tcPr>
            <w:tcW w:w="1070" w:type="dxa"/>
            <w:vAlign w:val="center"/>
          </w:tcPr>
          <w:p>
            <w:pPr>
              <w:pStyle w:val="12"/>
              <w:rPr>
                <w:rFonts w:hAnsi="宋体"/>
                <w:color w:val="auto"/>
                <w:sz w:val="24"/>
                <w:szCs w:val="24"/>
              </w:rPr>
            </w:pPr>
          </w:p>
        </w:tc>
        <w:tc>
          <w:tcPr>
            <w:tcW w:w="1008" w:type="dxa"/>
            <w:vAlign w:val="center"/>
          </w:tcPr>
          <w:p>
            <w:pPr>
              <w:pStyle w:val="12"/>
              <w:rPr>
                <w:rFonts w:hAnsi="宋体"/>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856" w:type="dxa"/>
            <w:vAlign w:val="center"/>
          </w:tcPr>
          <w:p>
            <w:pPr>
              <w:jc w:val="center"/>
              <w:rPr>
                <w:rFonts w:ascii="宋体" w:hAnsi="宋体"/>
                <w:color w:val="auto"/>
                <w:sz w:val="24"/>
              </w:rPr>
            </w:pPr>
          </w:p>
        </w:tc>
        <w:tc>
          <w:tcPr>
            <w:tcW w:w="1945" w:type="dxa"/>
            <w:vAlign w:val="center"/>
          </w:tcPr>
          <w:p>
            <w:pPr>
              <w:jc w:val="center"/>
              <w:rPr>
                <w:rFonts w:ascii="宋体" w:hAnsi="宋体"/>
                <w:color w:val="auto"/>
                <w:sz w:val="24"/>
              </w:rPr>
            </w:pPr>
          </w:p>
        </w:tc>
        <w:tc>
          <w:tcPr>
            <w:tcW w:w="1423" w:type="dxa"/>
            <w:vAlign w:val="center"/>
          </w:tcPr>
          <w:p>
            <w:pPr>
              <w:jc w:val="center"/>
              <w:rPr>
                <w:rFonts w:ascii="宋体" w:hAnsi="宋体"/>
                <w:color w:val="auto"/>
                <w:sz w:val="24"/>
              </w:rPr>
            </w:pPr>
          </w:p>
        </w:tc>
        <w:tc>
          <w:tcPr>
            <w:tcW w:w="1075" w:type="dxa"/>
            <w:vAlign w:val="center"/>
          </w:tcPr>
          <w:p>
            <w:pPr>
              <w:pStyle w:val="12"/>
              <w:rPr>
                <w:rFonts w:hAnsi="宋体"/>
                <w:color w:val="auto"/>
                <w:sz w:val="24"/>
                <w:szCs w:val="24"/>
              </w:rPr>
            </w:pPr>
          </w:p>
        </w:tc>
        <w:tc>
          <w:tcPr>
            <w:tcW w:w="1159" w:type="dxa"/>
            <w:vAlign w:val="center"/>
          </w:tcPr>
          <w:p>
            <w:pPr>
              <w:pStyle w:val="12"/>
              <w:rPr>
                <w:rFonts w:hAnsi="宋体"/>
                <w:color w:val="auto"/>
                <w:sz w:val="24"/>
                <w:szCs w:val="24"/>
              </w:rPr>
            </w:pPr>
          </w:p>
        </w:tc>
        <w:tc>
          <w:tcPr>
            <w:tcW w:w="1070" w:type="dxa"/>
            <w:vAlign w:val="center"/>
          </w:tcPr>
          <w:p>
            <w:pPr>
              <w:pStyle w:val="12"/>
              <w:rPr>
                <w:rFonts w:hAnsi="宋体"/>
                <w:color w:val="auto"/>
                <w:sz w:val="24"/>
                <w:szCs w:val="24"/>
              </w:rPr>
            </w:pPr>
          </w:p>
        </w:tc>
        <w:tc>
          <w:tcPr>
            <w:tcW w:w="1008" w:type="dxa"/>
            <w:vAlign w:val="center"/>
          </w:tcPr>
          <w:p>
            <w:pPr>
              <w:pStyle w:val="12"/>
              <w:rPr>
                <w:rFonts w:hAnsi="宋体"/>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856" w:type="dxa"/>
            <w:vAlign w:val="center"/>
          </w:tcPr>
          <w:p>
            <w:pPr>
              <w:jc w:val="center"/>
              <w:rPr>
                <w:rFonts w:ascii="宋体" w:hAnsi="宋体"/>
                <w:color w:val="auto"/>
                <w:sz w:val="24"/>
              </w:rPr>
            </w:pPr>
          </w:p>
        </w:tc>
        <w:tc>
          <w:tcPr>
            <w:tcW w:w="1945" w:type="dxa"/>
            <w:vAlign w:val="center"/>
          </w:tcPr>
          <w:p>
            <w:pPr>
              <w:jc w:val="center"/>
              <w:rPr>
                <w:rFonts w:ascii="宋体" w:hAnsi="宋体"/>
                <w:color w:val="auto"/>
                <w:sz w:val="24"/>
              </w:rPr>
            </w:pPr>
          </w:p>
        </w:tc>
        <w:tc>
          <w:tcPr>
            <w:tcW w:w="1423" w:type="dxa"/>
            <w:vAlign w:val="center"/>
          </w:tcPr>
          <w:p>
            <w:pPr>
              <w:jc w:val="center"/>
              <w:rPr>
                <w:rFonts w:ascii="宋体" w:hAnsi="宋体"/>
                <w:color w:val="auto"/>
                <w:sz w:val="24"/>
              </w:rPr>
            </w:pPr>
          </w:p>
        </w:tc>
        <w:tc>
          <w:tcPr>
            <w:tcW w:w="1075" w:type="dxa"/>
            <w:vAlign w:val="center"/>
          </w:tcPr>
          <w:p>
            <w:pPr>
              <w:pStyle w:val="12"/>
              <w:rPr>
                <w:rFonts w:hAnsi="宋体"/>
                <w:color w:val="auto"/>
                <w:sz w:val="24"/>
                <w:szCs w:val="24"/>
              </w:rPr>
            </w:pPr>
          </w:p>
        </w:tc>
        <w:tc>
          <w:tcPr>
            <w:tcW w:w="1159" w:type="dxa"/>
            <w:vAlign w:val="center"/>
          </w:tcPr>
          <w:p>
            <w:pPr>
              <w:pStyle w:val="12"/>
              <w:rPr>
                <w:rFonts w:hAnsi="宋体"/>
                <w:color w:val="auto"/>
                <w:sz w:val="24"/>
                <w:szCs w:val="24"/>
              </w:rPr>
            </w:pPr>
          </w:p>
        </w:tc>
        <w:tc>
          <w:tcPr>
            <w:tcW w:w="1070" w:type="dxa"/>
            <w:vAlign w:val="center"/>
          </w:tcPr>
          <w:p>
            <w:pPr>
              <w:pStyle w:val="12"/>
              <w:rPr>
                <w:rFonts w:hAnsi="宋体"/>
                <w:color w:val="auto"/>
                <w:sz w:val="24"/>
                <w:szCs w:val="24"/>
              </w:rPr>
            </w:pPr>
          </w:p>
        </w:tc>
        <w:tc>
          <w:tcPr>
            <w:tcW w:w="1008" w:type="dxa"/>
            <w:vAlign w:val="center"/>
          </w:tcPr>
          <w:p>
            <w:pPr>
              <w:pStyle w:val="12"/>
              <w:rPr>
                <w:rFonts w:hAnsi="宋体"/>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856" w:type="dxa"/>
            <w:vAlign w:val="center"/>
          </w:tcPr>
          <w:p>
            <w:pPr>
              <w:jc w:val="center"/>
              <w:rPr>
                <w:rFonts w:ascii="宋体" w:hAnsi="宋体"/>
                <w:color w:val="auto"/>
                <w:sz w:val="24"/>
              </w:rPr>
            </w:pPr>
          </w:p>
        </w:tc>
        <w:tc>
          <w:tcPr>
            <w:tcW w:w="1945" w:type="dxa"/>
            <w:vAlign w:val="center"/>
          </w:tcPr>
          <w:p>
            <w:pPr>
              <w:jc w:val="center"/>
              <w:rPr>
                <w:rFonts w:ascii="宋体" w:hAnsi="宋体"/>
                <w:color w:val="auto"/>
                <w:sz w:val="24"/>
              </w:rPr>
            </w:pPr>
          </w:p>
        </w:tc>
        <w:tc>
          <w:tcPr>
            <w:tcW w:w="1423" w:type="dxa"/>
            <w:vAlign w:val="center"/>
          </w:tcPr>
          <w:p>
            <w:pPr>
              <w:jc w:val="center"/>
              <w:rPr>
                <w:rFonts w:ascii="宋体" w:hAnsi="宋体"/>
                <w:color w:val="auto"/>
                <w:sz w:val="24"/>
              </w:rPr>
            </w:pPr>
          </w:p>
        </w:tc>
        <w:tc>
          <w:tcPr>
            <w:tcW w:w="1075" w:type="dxa"/>
            <w:vAlign w:val="center"/>
          </w:tcPr>
          <w:p>
            <w:pPr>
              <w:pStyle w:val="12"/>
              <w:rPr>
                <w:rFonts w:hAnsi="宋体"/>
                <w:color w:val="auto"/>
                <w:sz w:val="24"/>
                <w:szCs w:val="24"/>
              </w:rPr>
            </w:pPr>
          </w:p>
        </w:tc>
        <w:tc>
          <w:tcPr>
            <w:tcW w:w="1159" w:type="dxa"/>
            <w:vAlign w:val="center"/>
          </w:tcPr>
          <w:p>
            <w:pPr>
              <w:pStyle w:val="12"/>
              <w:rPr>
                <w:rFonts w:hAnsi="宋体"/>
                <w:color w:val="auto"/>
                <w:sz w:val="24"/>
                <w:szCs w:val="24"/>
              </w:rPr>
            </w:pPr>
          </w:p>
        </w:tc>
        <w:tc>
          <w:tcPr>
            <w:tcW w:w="1070" w:type="dxa"/>
            <w:vAlign w:val="center"/>
          </w:tcPr>
          <w:p>
            <w:pPr>
              <w:pStyle w:val="12"/>
              <w:rPr>
                <w:rFonts w:hAnsi="宋体"/>
                <w:color w:val="auto"/>
                <w:sz w:val="24"/>
                <w:szCs w:val="24"/>
              </w:rPr>
            </w:pPr>
          </w:p>
        </w:tc>
        <w:tc>
          <w:tcPr>
            <w:tcW w:w="1008" w:type="dxa"/>
            <w:vAlign w:val="center"/>
          </w:tcPr>
          <w:p>
            <w:pPr>
              <w:pStyle w:val="12"/>
              <w:rPr>
                <w:rFonts w:hAnsi="宋体"/>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856" w:type="dxa"/>
            <w:vAlign w:val="center"/>
          </w:tcPr>
          <w:p>
            <w:pPr>
              <w:jc w:val="center"/>
              <w:rPr>
                <w:rFonts w:ascii="宋体" w:hAnsi="宋体"/>
                <w:color w:val="auto"/>
                <w:sz w:val="24"/>
              </w:rPr>
            </w:pPr>
          </w:p>
        </w:tc>
        <w:tc>
          <w:tcPr>
            <w:tcW w:w="1945" w:type="dxa"/>
            <w:vAlign w:val="center"/>
          </w:tcPr>
          <w:p>
            <w:pPr>
              <w:jc w:val="center"/>
              <w:rPr>
                <w:rFonts w:ascii="宋体" w:hAnsi="宋体"/>
                <w:color w:val="auto"/>
                <w:sz w:val="24"/>
              </w:rPr>
            </w:pPr>
          </w:p>
        </w:tc>
        <w:tc>
          <w:tcPr>
            <w:tcW w:w="1423" w:type="dxa"/>
            <w:vAlign w:val="center"/>
          </w:tcPr>
          <w:p>
            <w:pPr>
              <w:jc w:val="center"/>
              <w:rPr>
                <w:rFonts w:ascii="宋体" w:hAnsi="宋体"/>
                <w:color w:val="auto"/>
                <w:sz w:val="24"/>
              </w:rPr>
            </w:pPr>
          </w:p>
        </w:tc>
        <w:tc>
          <w:tcPr>
            <w:tcW w:w="1075" w:type="dxa"/>
            <w:vAlign w:val="center"/>
          </w:tcPr>
          <w:p>
            <w:pPr>
              <w:pStyle w:val="12"/>
              <w:rPr>
                <w:rFonts w:hAnsi="宋体"/>
                <w:color w:val="auto"/>
                <w:sz w:val="24"/>
                <w:szCs w:val="24"/>
              </w:rPr>
            </w:pPr>
          </w:p>
        </w:tc>
        <w:tc>
          <w:tcPr>
            <w:tcW w:w="1159" w:type="dxa"/>
            <w:vAlign w:val="center"/>
          </w:tcPr>
          <w:p>
            <w:pPr>
              <w:pStyle w:val="12"/>
              <w:rPr>
                <w:rFonts w:hAnsi="宋体"/>
                <w:color w:val="auto"/>
                <w:sz w:val="24"/>
                <w:szCs w:val="24"/>
              </w:rPr>
            </w:pPr>
          </w:p>
        </w:tc>
        <w:tc>
          <w:tcPr>
            <w:tcW w:w="1070" w:type="dxa"/>
            <w:vAlign w:val="center"/>
          </w:tcPr>
          <w:p>
            <w:pPr>
              <w:pStyle w:val="12"/>
              <w:rPr>
                <w:rFonts w:hAnsi="宋体"/>
                <w:color w:val="auto"/>
                <w:sz w:val="24"/>
                <w:szCs w:val="24"/>
              </w:rPr>
            </w:pPr>
          </w:p>
        </w:tc>
        <w:tc>
          <w:tcPr>
            <w:tcW w:w="1008" w:type="dxa"/>
            <w:vAlign w:val="center"/>
          </w:tcPr>
          <w:p>
            <w:pPr>
              <w:pStyle w:val="12"/>
              <w:rPr>
                <w:rFonts w:hAnsi="宋体"/>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856" w:type="dxa"/>
            <w:vAlign w:val="center"/>
          </w:tcPr>
          <w:p>
            <w:pPr>
              <w:jc w:val="center"/>
              <w:rPr>
                <w:rFonts w:ascii="宋体" w:hAnsi="宋体"/>
                <w:color w:val="auto"/>
                <w:sz w:val="24"/>
              </w:rPr>
            </w:pPr>
          </w:p>
        </w:tc>
        <w:tc>
          <w:tcPr>
            <w:tcW w:w="1945" w:type="dxa"/>
            <w:vAlign w:val="center"/>
          </w:tcPr>
          <w:p>
            <w:pPr>
              <w:jc w:val="center"/>
              <w:rPr>
                <w:rFonts w:ascii="宋体" w:hAnsi="宋体"/>
                <w:color w:val="auto"/>
                <w:sz w:val="24"/>
              </w:rPr>
            </w:pPr>
          </w:p>
        </w:tc>
        <w:tc>
          <w:tcPr>
            <w:tcW w:w="1423" w:type="dxa"/>
            <w:vAlign w:val="center"/>
          </w:tcPr>
          <w:p>
            <w:pPr>
              <w:jc w:val="center"/>
              <w:rPr>
                <w:rFonts w:ascii="宋体" w:hAnsi="宋体"/>
                <w:color w:val="auto"/>
                <w:sz w:val="24"/>
              </w:rPr>
            </w:pPr>
          </w:p>
        </w:tc>
        <w:tc>
          <w:tcPr>
            <w:tcW w:w="1075" w:type="dxa"/>
            <w:vAlign w:val="center"/>
          </w:tcPr>
          <w:p>
            <w:pPr>
              <w:pStyle w:val="12"/>
              <w:rPr>
                <w:rFonts w:hAnsi="宋体"/>
                <w:color w:val="auto"/>
                <w:sz w:val="24"/>
                <w:szCs w:val="24"/>
              </w:rPr>
            </w:pPr>
          </w:p>
        </w:tc>
        <w:tc>
          <w:tcPr>
            <w:tcW w:w="1159" w:type="dxa"/>
            <w:vAlign w:val="center"/>
          </w:tcPr>
          <w:p>
            <w:pPr>
              <w:pStyle w:val="12"/>
              <w:rPr>
                <w:rFonts w:hAnsi="宋体"/>
                <w:color w:val="auto"/>
                <w:sz w:val="24"/>
                <w:szCs w:val="24"/>
              </w:rPr>
            </w:pPr>
          </w:p>
        </w:tc>
        <w:tc>
          <w:tcPr>
            <w:tcW w:w="1070" w:type="dxa"/>
            <w:vAlign w:val="center"/>
          </w:tcPr>
          <w:p>
            <w:pPr>
              <w:pStyle w:val="12"/>
              <w:rPr>
                <w:rFonts w:hAnsi="宋体"/>
                <w:color w:val="auto"/>
                <w:sz w:val="24"/>
                <w:szCs w:val="24"/>
              </w:rPr>
            </w:pPr>
          </w:p>
        </w:tc>
        <w:tc>
          <w:tcPr>
            <w:tcW w:w="1008" w:type="dxa"/>
            <w:vAlign w:val="center"/>
          </w:tcPr>
          <w:p>
            <w:pPr>
              <w:pStyle w:val="12"/>
              <w:rPr>
                <w:rFonts w:hAnsi="宋体"/>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856" w:type="dxa"/>
            <w:vAlign w:val="center"/>
          </w:tcPr>
          <w:p>
            <w:pPr>
              <w:jc w:val="center"/>
              <w:rPr>
                <w:rFonts w:ascii="宋体" w:hAnsi="宋体"/>
                <w:color w:val="auto"/>
                <w:sz w:val="24"/>
              </w:rPr>
            </w:pPr>
          </w:p>
        </w:tc>
        <w:tc>
          <w:tcPr>
            <w:tcW w:w="1945" w:type="dxa"/>
            <w:vAlign w:val="center"/>
          </w:tcPr>
          <w:p>
            <w:pPr>
              <w:jc w:val="center"/>
              <w:rPr>
                <w:rFonts w:ascii="宋体" w:hAnsi="宋体"/>
                <w:color w:val="auto"/>
                <w:sz w:val="24"/>
              </w:rPr>
            </w:pPr>
          </w:p>
        </w:tc>
        <w:tc>
          <w:tcPr>
            <w:tcW w:w="1423" w:type="dxa"/>
            <w:vAlign w:val="center"/>
          </w:tcPr>
          <w:p>
            <w:pPr>
              <w:jc w:val="center"/>
              <w:rPr>
                <w:rFonts w:ascii="宋体" w:hAnsi="宋体"/>
                <w:color w:val="auto"/>
                <w:sz w:val="24"/>
              </w:rPr>
            </w:pPr>
          </w:p>
        </w:tc>
        <w:tc>
          <w:tcPr>
            <w:tcW w:w="1075" w:type="dxa"/>
            <w:vAlign w:val="center"/>
          </w:tcPr>
          <w:p>
            <w:pPr>
              <w:pStyle w:val="12"/>
              <w:rPr>
                <w:rFonts w:hAnsi="宋体"/>
                <w:color w:val="auto"/>
                <w:sz w:val="24"/>
                <w:szCs w:val="24"/>
              </w:rPr>
            </w:pPr>
          </w:p>
        </w:tc>
        <w:tc>
          <w:tcPr>
            <w:tcW w:w="1159" w:type="dxa"/>
            <w:vAlign w:val="center"/>
          </w:tcPr>
          <w:p>
            <w:pPr>
              <w:pStyle w:val="12"/>
              <w:rPr>
                <w:rFonts w:hAnsi="宋体"/>
                <w:color w:val="auto"/>
                <w:sz w:val="24"/>
                <w:szCs w:val="24"/>
              </w:rPr>
            </w:pPr>
          </w:p>
        </w:tc>
        <w:tc>
          <w:tcPr>
            <w:tcW w:w="1070" w:type="dxa"/>
            <w:vAlign w:val="center"/>
          </w:tcPr>
          <w:p>
            <w:pPr>
              <w:pStyle w:val="12"/>
              <w:rPr>
                <w:rFonts w:hAnsi="宋体"/>
                <w:color w:val="auto"/>
                <w:sz w:val="24"/>
                <w:szCs w:val="24"/>
              </w:rPr>
            </w:pPr>
          </w:p>
        </w:tc>
        <w:tc>
          <w:tcPr>
            <w:tcW w:w="1008" w:type="dxa"/>
            <w:vAlign w:val="center"/>
          </w:tcPr>
          <w:p>
            <w:pPr>
              <w:pStyle w:val="12"/>
              <w:rPr>
                <w:rFonts w:hAnsi="宋体"/>
                <w:color w:val="auto"/>
                <w:spacing w:val="-6"/>
                <w:sz w:val="24"/>
                <w:szCs w:val="24"/>
              </w:rPr>
            </w:pPr>
          </w:p>
        </w:tc>
      </w:tr>
    </w:tbl>
    <w:p>
      <w:pPr>
        <w:kinsoku w:val="0"/>
        <w:spacing w:line="500" w:lineRule="exact"/>
        <w:rPr>
          <w:rFonts w:ascii="宋体" w:hAnsi="宋体"/>
          <w:color w:val="auto"/>
          <w:sz w:val="24"/>
        </w:rPr>
      </w:pPr>
      <w:r>
        <w:rPr>
          <w:rFonts w:hint="eastAsia" w:ascii="宋体" w:hAnsi="宋体"/>
          <w:color w:val="auto"/>
          <w:sz w:val="24"/>
        </w:rPr>
        <w:t>注：1、本表中要列明质保期内及质保期外的收费项目、金额。</w:t>
      </w:r>
    </w:p>
    <w:p>
      <w:pPr>
        <w:pStyle w:val="12"/>
        <w:numPr>
          <w:ilvl w:val="0"/>
          <w:numId w:val="0"/>
        </w:numPr>
        <w:ind w:firstLine="480" w:firstLineChars="200"/>
        <w:rPr>
          <w:rFonts w:hAnsi="宋体"/>
          <w:color w:val="auto"/>
          <w:sz w:val="24"/>
        </w:rPr>
      </w:pPr>
      <w:r>
        <w:rPr>
          <w:rFonts w:hint="eastAsia" w:hAnsi="宋体"/>
          <w:color w:val="auto"/>
          <w:sz w:val="24"/>
          <w:lang w:val="en-US" w:eastAsia="zh-CN"/>
        </w:rPr>
        <w:t>2、</w:t>
      </w:r>
      <w:r>
        <w:rPr>
          <w:rFonts w:hint="eastAsia" w:hAnsi="宋体"/>
          <w:color w:val="auto"/>
          <w:sz w:val="24"/>
        </w:rPr>
        <w:t>本表中要列明</w:t>
      </w:r>
      <w:r>
        <w:rPr>
          <w:rFonts w:hint="eastAsia" w:hAnsi="宋体"/>
          <w:color w:val="auto"/>
          <w:sz w:val="24"/>
          <w:szCs w:val="24"/>
        </w:rPr>
        <w:t>投标产品在</w:t>
      </w:r>
      <w:r>
        <w:rPr>
          <w:rFonts w:hint="eastAsia" w:hAnsi="宋体"/>
          <w:color w:val="auto"/>
          <w:sz w:val="24"/>
        </w:rPr>
        <w:t>质保期内及质保期外收费原因及标准。</w:t>
      </w:r>
    </w:p>
    <w:p>
      <w:pPr>
        <w:pStyle w:val="12"/>
        <w:rPr>
          <w:rFonts w:hint="default" w:hAnsi="宋体" w:eastAsia="宋体"/>
          <w:color w:val="auto"/>
          <w:sz w:val="24"/>
          <w:szCs w:val="24"/>
          <w:lang w:val="en-US" w:eastAsia="zh-CN"/>
        </w:rPr>
      </w:pPr>
      <w:r>
        <w:rPr>
          <w:rFonts w:hint="eastAsia" w:hAnsi="宋体"/>
          <w:color w:val="auto"/>
          <w:sz w:val="24"/>
          <w:szCs w:val="24"/>
          <w:lang w:val="en-US" w:eastAsia="zh-CN"/>
        </w:rPr>
        <w:t xml:space="preserve">     </w:t>
      </w:r>
    </w:p>
    <w:p>
      <w:pPr>
        <w:rPr>
          <w:rFonts w:ascii="宋体" w:hAnsi="宋体"/>
          <w:color w:val="auto"/>
          <w:sz w:val="24"/>
        </w:rPr>
      </w:pPr>
      <w:r>
        <w:rPr>
          <w:rFonts w:hint="eastAsia" w:ascii="宋体" w:hAnsi="宋体"/>
          <w:color w:val="auto"/>
          <w:sz w:val="24"/>
        </w:rPr>
        <w:t>谈判</w:t>
      </w:r>
      <w:r>
        <w:rPr>
          <w:rFonts w:hint="eastAsia" w:ascii="宋体" w:hAnsi="宋体"/>
          <w:color w:val="auto"/>
          <w:sz w:val="24"/>
          <w:lang w:eastAsia="zh-CN"/>
        </w:rPr>
        <w:t>供应商</w:t>
      </w:r>
      <w:r>
        <w:rPr>
          <w:rFonts w:hint="eastAsia" w:ascii="宋体" w:hAnsi="宋体"/>
          <w:color w:val="auto"/>
          <w:sz w:val="24"/>
        </w:rPr>
        <w:t>（公章）：                法定代表人</w:t>
      </w:r>
      <w:r>
        <w:rPr>
          <w:rFonts w:hint="eastAsia" w:ascii="宋体" w:hAnsi="宋体"/>
          <w:color w:val="auto"/>
          <w:sz w:val="24"/>
          <w:lang w:eastAsia="zh-CN"/>
        </w:rPr>
        <w:t>或</w:t>
      </w:r>
      <w:r>
        <w:rPr>
          <w:rFonts w:hint="eastAsia" w:ascii="宋体" w:hAnsi="宋体"/>
          <w:color w:val="auto"/>
          <w:sz w:val="24"/>
        </w:rPr>
        <w:t xml:space="preserve">被授权人（签字或盖章）： </w:t>
      </w:r>
    </w:p>
    <w:p>
      <w:pPr>
        <w:rPr>
          <w:rFonts w:ascii="宋体" w:hAnsi="宋体"/>
          <w:color w:val="auto"/>
          <w:sz w:val="24"/>
        </w:rPr>
      </w:pPr>
    </w:p>
    <w:p>
      <w:pPr>
        <w:rPr>
          <w:rFonts w:ascii="宋体" w:hAnsi="宋体"/>
          <w:color w:val="auto"/>
          <w:sz w:val="24"/>
          <w:u w:val="single"/>
        </w:rPr>
      </w:pPr>
      <w:r>
        <w:rPr>
          <w:rFonts w:hint="eastAsia" w:ascii="宋体" w:hAnsi="宋体"/>
          <w:color w:val="auto"/>
          <w:sz w:val="24"/>
        </w:rPr>
        <w:t>日</w:t>
      </w:r>
      <w:r>
        <w:rPr>
          <w:rFonts w:hint="eastAsia" w:ascii="宋体" w:hAnsi="宋体"/>
          <w:color w:val="auto"/>
          <w:sz w:val="24"/>
          <w:lang w:val="en-US" w:eastAsia="zh-CN"/>
        </w:rPr>
        <w:t xml:space="preserve">  </w:t>
      </w:r>
      <w:r>
        <w:rPr>
          <w:rFonts w:hint="eastAsia" w:ascii="宋体" w:hAnsi="宋体"/>
          <w:color w:val="auto"/>
          <w:sz w:val="24"/>
        </w:rPr>
        <w:t xml:space="preserve">期：        </w:t>
      </w:r>
    </w:p>
    <w:p>
      <w:pPr>
        <w:spacing w:line="480" w:lineRule="exact"/>
        <w:rPr>
          <w:rFonts w:ascii="宋体" w:hAnsi="宋体"/>
          <w:color w:val="auto"/>
          <w:sz w:val="24"/>
          <w:u w:val="single"/>
        </w:rPr>
      </w:pPr>
      <w:r>
        <w:rPr>
          <w:rFonts w:hAnsi="宋体"/>
          <w:b/>
          <w:color w:val="auto"/>
          <w:sz w:val="44"/>
        </w:rPr>
        <w:br w:type="page"/>
      </w:r>
    </w:p>
    <w:p>
      <w:pPr>
        <w:spacing w:line="480" w:lineRule="exact"/>
        <w:ind w:firstLine="1626" w:firstLineChars="450"/>
        <w:rPr>
          <w:rFonts w:ascii="宋体" w:hAnsi="宋体"/>
          <w:b/>
          <w:color w:val="auto"/>
          <w:sz w:val="36"/>
          <w:szCs w:val="36"/>
        </w:rPr>
      </w:pPr>
      <w:r>
        <w:rPr>
          <w:rFonts w:hint="eastAsia" w:ascii="宋体" w:hAnsi="宋体"/>
          <w:b/>
          <w:color w:val="auto"/>
          <w:sz w:val="36"/>
          <w:szCs w:val="36"/>
        </w:rPr>
        <w:t>第三部分：谈判单位资质证明文件</w:t>
      </w:r>
    </w:p>
    <w:p>
      <w:pPr>
        <w:autoSpaceDE w:val="0"/>
        <w:autoSpaceDN w:val="0"/>
        <w:adjustRightInd w:val="0"/>
        <w:spacing w:line="480" w:lineRule="exact"/>
        <w:rPr>
          <w:rFonts w:ascii="宋体" w:hAnsi="宋体" w:cs="仿宋_GB2312"/>
          <w:color w:val="auto"/>
          <w:sz w:val="28"/>
          <w:szCs w:val="28"/>
          <w:u w:val="single"/>
        </w:rPr>
      </w:pPr>
    </w:p>
    <w:p>
      <w:pPr>
        <w:spacing w:line="440" w:lineRule="exact"/>
        <w:rPr>
          <w:rFonts w:ascii="宋体" w:hAnsi="宋体"/>
          <w:color w:val="auto"/>
          <w:sz w:val="24"/>
        </w:rPr>
      </w:pPr>
    </w:p>
    <w:p>
      <w:pPr>
        <w:spacing w:line="440" w:lineRule="exact"/>
        <w:rPr>
          <w:rFonts w:ascii="宋体" w:hAnsi="宋体"/>
          <w:bCs/>
          <w:color w:val="auto"/>
          <w:sz w:val="24"/>
        </w:rPr>
      </w:pPr>
    </w:p>
    <w:p>
      <w:pPr>
        <w:spacing w:line="360" w:lineRule="auto"/>
        <w:ind w:firstLine="560" w:firstLineChars="200"/>
        <w:jc w:val="left"/>
        <w:rPr>
          <w:rFonts w:ascii="宋体" w:hAnsi="宋体"/>
          <w:color w:val="auto"/>
          <w:sz w:val="24"/>
        </w:rPr>
      </w:pPr>
      <w:r>
        <w:rPr>
          <w:rFonts w:hint="eastAsia" w:ascii="宋体" w:hAnsi="宋体" w:cs="宋体"/>
          <w:color w:val="auto"/>
          <w:sz w:val="28"/>
          <w:szCs w:val="28"/>
        </w:rPr>
        <w:t>详见</w:t>
      </w:r>
      <w:r>
        <w:rPr>
          <w:rFonts w:hint="eastAsia" w:ascii="宋体" w:hAnsi="宋体" w:cs="宋体"/>
          <w:color w:val="auto"/>
          <w:sz w:val="28"/>
          <w:szCs w:val="28"/>
          <w:lang w:eastAsia="zh-CN"/>
        </w:rPr>
        <w:t>谈判</w:t>
      </w:r>
      <w:r>
        <w:rPr>
          <w:rFonts w:hint="eastAsia" w:ascii="宋体" w:hAnsi="宋体" w:cs="宋体"/>
          <w:color w:val="auto"/>
          <w:sz w:val="28"/>
          <w:szCs w:val="28"/>
        </w:rPr>
        <w:t xml:space="preserve">文件“第二部分 </w:t>
      </w:r>
      <w:r>
        <w:rPr>
          <w:rFonts w:hint="eastAsia" w:ascii="宋体" w:hAnsi="宋体" w:cs="宋体"/>
          <w:color w:val="auto"/>
          <w:sz w:val="28"/>
          <w:szCs w:val="28"/>
          <w:lang w:eastAsia="zh-CN"/>
        </w:rPr>
        <w:t>供应商</w:t>
      </w:r>
      <w:r>
        <w:rPr>
          <w:rFonts w:hint="eastAsia" w:ascii="宋体" w:hAnsi="宋体" w:cs="宋体"/>
          <w:color w:val="auto"/>
          <w:sz w:val="28"/>
          <w:szCs w:val="28"/>
        </w:rPr>
        <w:t>须知”中的“</w:t>
      </w:r>
      <w:r>
        <w:rPr>
          <w:rFonts w:hint="eastAsia" w:ascii="宋体" w:hAnsi="宋体" w:cs="宋体"/>
          <w:color w:val="auto"/>
          <w:sz w:val="28"/>
          <w:szCs w:val="28"/>
          <w:lang w:eastAsia="zh-CN"/>
        </w:rPr>
        <w:t>供应商</w:t>
      </w:r>
      <w:r>
        <w:rPr>
          <w:rFonts w:hint="eastAsia" w:ascii="宋体" w:hAnsi="宋体" w:cs="宋体"/>
          <w:color w:val="auto"/>
          <w:sz w:val="28"/>
          <w:szCs w:val="28"/>
        </w:rPr>
        <w:t>资格要求”中的内容提供。</w:t>
      </w:r>
      <w:r>
        <w:rPr>
          <w:rFonts w:hint="eastAsia" w:ascii="宋体" w:hAnsi="宋体" w:cs="宋体"/>
          <w:color w:val="auto"/>
          <w:sz w:val="28"/>
          <w:szCs w:val="28"/>
          <w:lang w:eastAsia="zh-CN"/>
        </w:rPr>
        <w:t>响应</w:t>
      </w:r>
      <w:r>
        <w:rPr>
          <w:rFonts w:hint="eastAsia" w:ascii="宋体" w:hAnsi="宋体" w:cs="宋体"/>
          <w:color w:val="auto"/>
          <w:sz w:val="28"/>
          <w:szCs w:val="28"/>
        </w:rPr>
        <w:t>文件中附复印件盖公章。</w:t>
      </w:r>
    </w:p>
    <w:p>
      <w:pPr>
        <w:spacing w:line="360" w:lineRule="auto"/>
        <w:rPr>
          <w:rFonts w:ascii="宋体" w:hAnsi="宋体"/>
          <w:color w:val="auto"/>
          <w:sz w:val="24"/>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pStyle w:val="2"/>
        <w:rPr>
          <w:color w:val="auto"/>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spacing w:line="480" w:lineRule="exact"/>
        <w:ind w:left="210" w:leftChars="100"/>
        <w:jc w:val="center"/>
        <w:rPr>
          <w:rFonts w:ascii="宋体" w:hAnsi="宋体"/>
          <w:b/>
          <w:bCs/>
          <w:color w:val="auto"/>
          <w:sz w:val="32"/>
          <w:szCs w:val="32"/>
        </w:rPr>
      </w:pPr>
      <w:r>
        <w:rPr>
          <w:rFonts w:hint="eastAsia" w:ascii="宋体" w:hAnsi="宋体"/>
          <w:b/>
          <w:bCs/>
          <w:color w:val="auto"/>
          <w:sz w:val="32"/>
          <w:szCs w:val="32"/>
        </w:rPr>
        <w:t>法定代表人证明书</w:t>
      </w:r>
    </w:p>
    <w:tbl>
      <w:tblPr>
        <w:tblStyle w:val="28"/>
        <w:tblW w:w="8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2224"/>
        <w:gridCol w:w="1721"/>
        <w:gridCol w:w="1336"/>
        <w:gridCol w:w="2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6" w:type="dxa"/>
            <w:gridSpan w:val="5"/>
          </w:tcPr>
          <w:p>
            <w:pPr>
              <w:spacing w:line="360" w:lineRule="auto"/>
              <w:rPr>
                <w:rFonts w:ascii="宋体" w:hAnsi="宋体"/>
                <w:b/>
                <w:color w:val="auto"/>
                <w:sz w:val="24"/>
              </w:rPr>
            </w:pPr>
            <w:r>
              <w:rPr>
                <w:rFonts w:hint="eastAsia" w:ascii="宋体" w:hAnsi="宋体" w:cs="楷体_GB2312"/>
                <w:bCs/>
                <w:caps/>
                <w:color w:val="auto"/>
                <w:sz w:val="24"/>
              </w:rPr>
              <w:t>致：</w:t>
            </w:r>
            <w:r>
              <w:rPr>
                <w:rFonts w:hint="eastAsia" w:ascii="宋体" w:hAnsi="宋体"/>
                <w:color w:val="auto"/>
                <w:sz w:val="24"/>
              </w:rPr>
              <w:t>华睿诚项目管理有限公司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restart"/>
          </w:tcPr>
          <w:p>
            <w:pPr>
              <w:tabs>
                <w:tab w:val="right" w:leader="dot" w:pos="9022"/>
              </w:tabs>
              <w:autoSpaceDE w:val="0"/>
              <w:autoSpaceDN w:val="0"/>
              <w:adjustRightInd w:val="0"/>
              <w:spacing w:line="360" w:lineRule="auto"/>
              <w:ind w:firstLine="240" w:firstLineChars="100"/>
              <w:jc w:val="left"/>
              <w:rPr>
                <w:rFonts w:ascii="宋体" w:hAnsi="宋体" w:cs="楷体_GB2312"/>
                <w:bCs/>
                <w:caps/>
                <w:color w:val="auto"/>
                <w:sz w:val="24"/>
              </w:rPr>
            </w:pPr>
          </w:p>
          <w:p>
            <w:pPr>
              <w:tabs>
                <w:tab w:val="right" w:leader="dot" w:pos="9022"/>
              </w:tabs>
              <w:autoSpaceDE w:val="0"/>
              <w:autoSpaceDN w:val="0"/>
              <w:adjustRightInd w:val="0"/>
              <w:spacing w:line="360" w:lineRule="auto"/>
              <w:ind w:firstLine="240" w:firstLineChars="100"/>
              <w:jc w:val="left"/>
              <w:rPr>
                <w:rFonts w:ascii="宋体" w:hAnsi="宋体" w:cs="楷体_GB2312"/>
                <w:bCs/>
                <w:caps/>
                <w:color w:val="auto"/>
                <w:sz w:val="24"/>
              </w:rPr>
            </w:pPr>
          </w:p>
          <w:p>
            <w:pPr>
              <w:tabs>
                <w:tab w:val="right" w:leader="dot" w:pos="9022"/>
              </w:tabs>
              <w:autoSpaceDE w:val="0"/>
              <w:autoSpaceDN w:val="0"/>
              <w:adjustRightInd w:val="0"/>
              <w:spacing w:line="360" w:lineRule="auto"/>
              <w:ind w:firstLine="240" w:firstLineChars="100"/>
              <w:jc w:val="left"/>
              <w:rPr>
                <w:rFonts w:ascii="宋体" w:hAnsi="宋体" w:cs="楷体_GB2312"/>
                <w:bCs/>
                <w:caps/>
                <w:color w:val="auto"/>
                <w:sz w:val="24"/>
              </w:rPr>
            </w:pPr>
            <w:r>
              <w:rPr>
                <w:rFonts w:hint="eastAsia" w:ascii="宋体" w:hAnsi="宋体" w:cs="楷体_GB2312"/>
                <w:bCs/>
                <w:caps/>
                <w:color w:val="auto"/>
                <w:sz w:val="24"/>
              </w:rPr>
              <w:t>企</w:t>
            </w:r>
          </w:p>
          <w:p>
            <w:pPr>
              <w:tabs>
                <w:tab w:val="right" w:leader="dot" w:pos="9022"/>
              </w:tabs>
              <w:autoSpaceDE w:val="0"/>
              <w:autoSpaceDN w:val="0"/>
              <w:adjustRightInd w:val="0"/>
              <w:spacing w:line="360" w:lineRule="auto"/>
              <w:ind w:firstLine="240" w:firstLineChars="100"/>
              <w:jc w:val="left"/>
              <w:rPr>
                <w:rFonts w:ascii="宋体" w:hAnsi="宋体" w:cs="楷体_GB2312"/>
                <w:bCs/>
                <w:caps/>
                <w:color w:val="auto"/>
                <w:sz w:val="24"/>
              </w:rPr>
            </w:pPr>
            <w:r>
              <w:rPr>
                <w:rFonts w:hint="eastAsia" w:ascii="宋体" w:hAnsi="宋体" w:cs="楷体_GB2312"/>
                <w:bCs/>
                <w:caps/>
                <w:color w:val="auto"/>
                <w:sz w:val="24"/>
              </w:rPr>
              <w:t>业</w:t>
            </w:r>
          </w:p>
          <w:p>
            <w:pPr>
              <w:tabs>
                <w:tab w:val="right" w:leader="dot" w:pos="9022"/>
              </w:tabs>
              <w:autoSpaceDE w:val="0"/>
              <w:autoSpaceDN w:val="0"/>
              <w:adjustRightInd w:val="0"/>
              <w:spacing w:line="360" w:lineRule="auto"/>
              <w:ind w:firstLine="240" w:firstLineChars="100"/>
              <w:jc w:val="left"/>
              <w:rPr>
                <w:rFonts w:ascii="宋体" w:hAnsi="宋体" w:cs="楷体_GB2312"/>
                <w:bCs/>
                <w:caps/>
                <w:color w:val="auto"/>
                <w:sz w:val="24"/>
              </w:rPr>
            </w:pPr>
            <w:r>
              <w:rPr>
                <w:rFonts w:hint="eastAsia" w:ascii="宋体" w:hAnsi="宋体" w:cs="楷体_GB2312"/>
                <w:bCs/>
                <w:caps/>
                <w:color w:val="auto"/>
                <w:sz w:val="24"/>
              </w:rPr>
              <w:t>法</w:t>
            </w:r>
          </w:p>
          <w:p>
            <w:pPr>
              <w:tabs>
                <w:tab w:val="right" w:leader="dot" w:pos="9022"/>
              </w:tabs>
              <w:autoSpaceDE w:val="0"/>
              <w:autoSpaceDN w:val="0"/>
              <w:adjustRightInd w:val="0"/>
              <w:spacing w:line="360" w:lineRule="auto"/>
              <w:ind w:firstLine="240" w:firstLineChars="100"/>
              <w:jc w:val="left"/>
              <w:rPr>
                <w:rFonts w:ascii="宋体" w:hAnsi="宋体" w:cs="楷体_GB2312"/>
                <w:bCs/>
                <w:caps/>
                <w:color w:val="auto"/>
                <w:sz w:val="24"/>
              </w:rPr>
            </w:pPr>
            <w:r>
              <w:rPr>
                <w:rFonts w:hint="eastAsia" w:ascii="宋体" w:hAnsi="宋体" w:cs="楷体_GB2312"/>
                <w:bCs/>
                <w:caps/>
                <w:color w:val="auto"/>
                <w:sz w:val="24"/>
              </w:rPr>
              <w:t>人</w:t>
            </w:r>
          </w:p>
        </w:tc>
        <w:tc>
          <w:tcPr>
            <w:tcW w:w="2224" w:type="dxa"/>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 xml:space="preserve">企 业 名 称 </w:t>
            </w:r>
          </w:p>
        </w:tc>
        <w:tc>
          <w:tcPr>
            <w:tcW w:w="5432" w:type="dxa"/>
            <w:gridSpan w:val="3"/>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2224" w:type="dxa"/>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法 定 地 址</w:t>
            </w:r>
          </w:p>
        </w:tc>
        <w:tc>
          <w:tcPr>
            <w:tcW w:w="5432" w:type="dxa"/>
            <w:gridSpan w:val="3"/>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2224" w:type="dxa"/>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邮 政 编 码</w:t>
            </w:r>
          </w:p>
        </w:tc>
        <w:tc>
          <w:tcPr>
            <w:tcW w:w="5432" w:type="dxa"/>
            <w:gridSpan w:val="3"/>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2224" w:type="dxa"/>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邮       箱</w:t>
            </w:r>
          </w:p>
        </w:tc>
        <w:tc>
          <w:tcPr>
            <w:tcW w:w="5432" w:type="dxa"/>
            <w:gridSpan w:val="3"/>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2224" w:type="dxa"/>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工商登记机关</w:t>
            </w:r>
          </w:p>
        </w:tc>
        <w:tc>
          <w:tcPr>
            <w:tcW w:w="5432" w:type="dxa"/>
            <w:gridSpan w:val="3"/>
          </w:tcPr>
          <w:p>
            <w:pPr>
              <w:tabs>
                <w:tab w:val="right" w:leader="dot" w:pos="9022"/>
              </w:tabs>
              <w:autoSpaceDE w:val="0"/>
              <w:autoSpaceDN w:val="0"/>
              <w:adjustRightInd w:val="0"/>
              <w:spacing w:line="360" w:lineRule="auto"/>
              <w:ind w:firstLine="2400" w:firstLineChars="1000"/>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080"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2224" w:type="dxa"/>
            <w:vAlign w:val="center"/>
          </w:tcPr>
          <w:p>
            <w:pPr>
              <w:tabs>
                <w:tab w:val="right" w:leader="dot" w:pos="9022"/>
              </w:tabs>
              <w:autoSpaceDE w:val="0"/>
              <w:autoSpaceDN w:val="0"/>
              <w:adjustRightInd w:val="0"/>
              <w:spacing w:line="360" w:lineRule="auto"/>
              <w:rPr>
                <w:rFonts w:ascii="宋体" w:hAnsi="宋体" w:cs="楷体_GB2312"/>
                <w:bCs/>
                <w:caps/>
                <w:color w:val="auto"/>
                <w:sz w:val="24"/>
              </w:rPr>
            </w:pPr>
            <w:r>
              <w:rPr>
                <w:rFonts w:hint="eastAsia" w:ascii="宋体" w:hAnsi="宋体" w:cs="楷体_GB2312"/>
                <w:bCs/>
                <w:caps/>
                <w:color w:val="auto"/>
                <w:sz w:val="24"/>
              </w:rPr>
              <w:t>税务登记机关</w:t>
            </w:r>
          </w:p>
        </w:tc>
        <w:tc>
          <w:tcPr>
            <w:tcW w:w="5432" w:type="dxa"/>
            <w:gridSpan w:val="3"/>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080"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2224" w:type="dxa"/>
            <w:vAlign w:val="center"/>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color w:val="auto"/>
                <w:sz w:val="24"/>
                <w:szCs w:val="24"/>
              </w:rPr>
              <w:t>统一社会信用代码</w:t>
            </w:r>
          </w:p>
        </w:tc>
        <w:tc>
          <w:tcPr>
            <w:tcW w:w="5432" w:type="dxa"/>
            <w:gridSpan w:val="3"/>
            <w:vAlign w:val="center"/>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restart"/>
            <w:vAlign w:val="center"/>
          </w:tcPr>
          <w:p>
            <w:pPr>
              <w:tabs>
                <w:tab w:val="right" w:leader="dot" w:pos="9022"/>
              </w:tabs>
              <w:autoSpaceDE w:val="0"/>
              <w:autoSpaceDN w:val="0"/>
              <w:adjustRightInd w:val="0"/>
              <w:spacing w:line="360" w:lineRule="auto"/>
              <w:rPr>
                <w:rFonts w:ascii="宋体" w:hAnsi="宋体" w:cs="楷体_GB2312"/>
                <w:bCs/>
                <w:caps/>
                <w:color w:val="auto"/>
                <w:sz w:val="24"/>
              </w:rPr>
            </w:pPr>
            <w:r>
              <w:rPr>
                <w:rFonts w:hint="eastAsia" w:ascii="宋体" w:hAnsi="宋体" w:cs="楷体_GB2312"/>
                <w:bCs/>
                <w:caps/>
                <w:color w:val="auto"/>
                <w:sz w:val="24"/>
              </w:rPr>
              <w:t>法 定</w:t>
            </w:r>
          </w:p>
          <w:p>
            <w:pPr>
              <w:tabs>
                <w:tab w:val="right" w:leader="dot" w:pos="9022"/>
              </w:tabs>
              <w:autoSpaceDE w:val="0"/>
              <w:autoSpaceDN w:val="0"/>
              <w:adjustRightInd w:val="0"/>
              <w:spacing w:line="360" w:lineRule="auto"/>
              <w:rPr>
                <w:rFonts w:ascii="宋体" w:hAnsi="宋体" w:cs="楷体_GB2312"/>
                <w:bCs/>
                <w:caps/>
                <w:color w:val="auto"/>
                <w:sz w:val="24"/>
              </w:rPr>
            </w:pPr>
            <w:r>
              <w:rPr>
                <w:rFonts w:hint="eastAsia" w:ascii="宋体" w:hAnsi="宋体" w:cs="楷体_GB2312"/>
                <w:bCs/>
                <w:caps/>
                <w:color w:val="auto"/>
                <w:sz w:val="24"/>
              </w:rPr>
              <w:t>代 表</w:t>
            </w:r>
          </w:p>
          <w:p>
            <w:pPr>
              <w:tabs>
                <w:tab w:val="right" w:leader="dot" w:pos="9022"/>
              </w:tabs>
              <w:autoSpaceDE w:val="0"/>
              <w:autoSpaceDN w:val="0"/>
              <w:adjustRightInd w:val="0"/>
              <w:spacing w:line="360" w:lineRule="auto"/>
              <w:ind w:firstLine="240" w:firstLineChars="100"/>
              <w:rPr>
                <w:rFonts w:ascii="宋体" w:hAnsi="宋体" w:cs="楷体_GB2312"/>
                <w:bCs/>
                <w:caps/>
                <w:color w:val="auto"/>
                <w:sz w:val="24"/>
              </w:rPr>
            </w:pPr>
            <w:r>
              <w:rPr>
                <w:rFonts w:hint="eastAsia" w:ascii="宋体" w:hAnsi="宋体" w:cs="楷体_GB2312"/>
                <w:bCs/>
                <w:caps/>
                <w:color w:val="auto"/>
                <w:sz w:val="24"/>
              </w:rPr>
              <w:t>人</w:t>
            </w:r>
          </w:p>
        </w:tc>
        <w:tc>
          <w:tcPr>
            <w:tcW w:w="2224" w:type="dxa"/>
          </w:tcPr>
          <w:p>
            <w:pPr>
              <w:tabs>
                <w:tab w:val="right" w:leader="dot" w:pos="9022"/>
              </w:tabs>
              <w:autoSpaceDE w:val="0"/>
              <w:autoSpaceDN w:val="0"/>
              <w:adjustRightInd w:val="0"/>
              <w:spacing w:line="360" w:lineRule="auto"/>
              <w:ind w:firstLine="240" w:firstLineChars="100"/>
              <w:jc w:val="left"/>
              <w:rPr>
                <w:rFonts w:ascii="宋体" w:hAnsi="宋体" w:cs="楷体_GB2312"/>
                <w:bCs/>
                <w:caps/>
                <w:color w:val="auto"/>
                <w:sz w:val="24"/>
              </w:rPr>
            </w:pPr>
            <w:r>
              <w:rPr>
                <w:rFonts w:hint="eastAsia" w:ascii="宋体" w:hAnsi="宋体" w:cs="楷体_GB2312"/>
                <w:bCs/>
                <w:caps/>
                <w:color w:val="auto"/>
                <w:sz w:val="24"/>
              </w:rPr>
              <w:t>姓    名</w:t>
            </w:r>
          </w:p>
        </w:tc>
        <w:tc>
          <w:tcPr>
            <w:tcW w:w="1721" w:type="dxa"/>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1336" w:type="dxa"/>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性    别</w:t>
            </w:r>
          </w:p>
        </w:tc>
        <w:tc>
          <w:tcPr>
            <w:tcW w:w="2375" w:type="dxa"/>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2224" w:type="dxa"/>
          </w:tcPr>
          <w:p>
            <w:pPr>
              <w:tabs>
                <w:tab w:val="right" w:leader="dot" w:pos="9022"/>
              </w:tabs>
              <w:autoSpaceDE w:val="0"/>
              <w:autoSpaceDN w:val="0"/>
              <w:adjustRightInd w:val="0"/>
              <w:spacing w:line="360" w:lineRule="auto"/>
              <w:ind w:firstLine="240" w:firstLineChars="100"/>
              <w:jc w:val="left"/>
              <w:rPr>
                <w:rFonts w:ascii="宋体" w:hAnsi="宋体" w:cs="楷体_GB2312"/>
                <w:bCs/>
                <w:caps/>
                <w:color w:val="auto"/>
                <w:sz w:val="24"/>
              </w:rPr>
            </w:pPr>
            <w:r>
              <w:rPr>
                <w:rFonts w:hint="eastAsia" w:ascii="宋体" w:hAnsi="宋体" w:cs="楷体_GB2312"/>
                <w:bCs/>
                <w:caps/>
                <w:color w:val="auto"/>
                <w:sz w:val="24"/>
              </w:rPr>
              <w:t>职    务</w:t>
            </w:r>
          </w:p>
        </w:tc>
        <w:tc>
          <w:tcPr>
            <w:tcW w:w="1721" w:type="dxa"/>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1336" w:type="dxa"/>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联系电话</w:t>
            </w:r>
          </w:p>
        </w:tc>
        <w:tc>
          <w:tcPr>
            <w:tcW w:w="2375" w:type="dxa"/>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2224" w:type="dxa"/>
          </w:tcPr>
          <w:p>
            <w:pPr>
              <w:tabs>
                <w:tab w:val="right" w:leader="dot" w:pos="9022"/>
              </w:tabs>
              <w:autoSpaceDE w:val="0"/>
              <w:autoSpaceDN w:val="0"/>
              <w:adjustRightInd w:val="0"/>
              <w:spacing w:line="360" w:lineRule="auto"/>
              <w:ind w:firstLine="240" w:firstLineChars="100"/>
              <w:jc w:val="left"/>
              <w:rPr>
                <w:rFonts w:ascii="宋体" w:hAnsi="宋体" w:cs="楷体_GB2312"/>
                <w:bCs/>
                <w:caps/>
                <w:color w:val="auto"/>
                <w:sz w:val="24"/>
              </w:rPr>
            </w:pPr>
            <w:r>
              <w:rPr>
                <w:rFonts w:hint="eastAsia" w:ascii="宋体" w:hAnsi="宋体" w:cs="楷体_GB2312"/>
                <w:bCs/>
                <w:caps/>
                <w:color w:val="auto"/>
                <w:sz w:val="24"/>
              </w:rPr>
              <w:t>传    真</w:t>
            </w:r>
          </w:p>
        </w:tc>
        <w:tc>
          <w:tcPr>
            <w:tcW w:w="5432" w:type="dxa"/>
            <w:gridSpan w:val="3"/>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5" w:hRule="atLeast"/>
          <w:jc w:val="center"/>
        </w:trPr>
        <w:tc>
          <w:tcPr>
            <w:tcW w:w="1080" w:type="dxa"/>
            <w:vMerge w:val="restart"/>
          </w:tcPr>
          <w:p>
            <w:pPr>
              <w:tabs>
                <w:tab w:val="right" w:leader="dot" w:pos="9022"/>
              </w:tabs>
              <w:autoSpaceDE w:val="0"/>
              <w:autoSpaceDN w:val="0"/>
              <w:adjustRightInd w:val="0"/>
              <w:spacing w:line="360" w:lineRule="auto"/>
              <w:jc w:val="left"/>
              <w:rPr>
                <w:rFonts w:ascii="宋体" w:hAnsi="宋体" w:cs="楷体_GB2312"/>
                <w:bCs/>
                <w:caps/>
                <w:color w:val="auto"/>
                <w:sz w:val="24"/>
              </w:rPr>
            </w:pPr>
          </w:p>
          <w:p>
            <w:pPr>
              <w:tabs>
                <w:tab w:val="right" w:leader="dot" w:pos="9022"/>
              </w:tabs>
              <w:autoSpaceDE w:val="0"/>
              <w:autoSpaceDN w:val="0"/>
              <w:adjustRightInd w:val="0"/>
              <w:spacing w:line="360" w:lineRule="auto"/>
              <w:jc w:val="left"/>
              <w:rPr>
                <w:rFonts w:ascii="宋体" w:hAnsi="宋体" w:cs="楷体_GB2312"/>
                <w:bCs/>
                <w:caps/>
                <w:color w:val="auto"/>
                <w:sz w:val="24"/>
              </w:rPr>
            </w:pPr>
          </w:p>
          <w:p>
            <w:pPr>
              <w:tabs>
                <w:tab w:val="right" w:leader="dot" w:pos="9022"/>
              </w:tabs>
              <w:autoSpaceDE w:val="0"/>
              <w:autoSpaceDN w:val="0"/>
              <w:adjustRightInd w:val="0"/>
              <w:spacing w:line="360" w:lineRule="auto"/>
              <w:jc w:val="left"/>
              <w:rPr>
                <w:rFonts w:ascii="宋体" w:hAnsi="宋体" w:cs="楷体_GB2312"/>
                <w:bCs/>
                <w:caps/>
                <w:color w:val="auto"/>
                <w:sz w:val="24"/>
              </w:rPr>
            </w:pPr>
          </w:p>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法定代表人身份证复印件</w:t>
            </w:r>
          </w:p>
        </w:tc>
        <w:tc>
          <w:tcPr>
            <w:tcW w:w="3945" w:type="dxa"/>
            <w:gridSpan w:val="2"/>
            <w:vMerge w:val="restart"/>
            <w:vAlign w:val="center"/>
          </w:tcPr>
          <w:p>
            <w:pPr>
              <w:tabs>
                <w:tab w:val="right" w:leader="dot" w:pos="9022"/>
              </w:tabs>
              <w:autoSpaceDE w:val="0"/>
              <w:autoSpaceDN w:val="0"/>
              <w:adjustRightInd w:val="0"/>
              <w:spacing w:line="360" w:lineRule="auto"/>
              <w:jc w:val="center"/>
              <w:rPr>
                <w:rFonts w:ascii="宋体" w:hAnsi="宋体" w:cs="楷体_GB2312"/>
                <w:bCs/>
                <w:caps/>
                <w:color w:val="auto"/>
                <w:sz w:val="24"/>
              </w:rPr>
            </w:pPr>
          </w:p>
          <w:p>
            <w:pPr>
              <w:tabs>
                <w:tab w:val="right" w:leader="dot" w:pos="9022"/>
              </w:tabs>
              <w:autoSpaceDE w:val="0"/>
              <w:autoSpaceDN w:val="0"/>
              <w:adjustRightInd w:val="0"/>
              <w:spacing w:line="360" w:lineRule="auto"/>
              <w:jc w:val="center"/>
              <w:rPr>
                <w:rFonts w:ascii="宋体" w:hAnsi="宋体" w:cs="楷体_GB2312"/>
                <w:bCs/>
                <w:caps/>
                <w:color w:val="auto"/>
                <w:sz w:val="24"/>
              </w:rPr>
            </w:pPr>
          </w:p>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olor w:val="auto"/>
                <w:spacing w:val="-4"/>
                <w:sz w:val="24"/>
              </w:rPr>
              <w:t>二代身份证正、反两面都需复印</w:t>
            </w:r>
          </w:p>
          <w:p>
            <w:pPr>
              <w:tabs>
                <w:tab w:val="right" w:leader="dot" w:pos="9022"/>
              </w:tabs>
              <w:autoSpaceDE w:val="0"/>
              <w:autoSpaceDN w:val="0"/>
              <w:adjustRightInd w:val="0"/>
              <w:spacing w:line="360" w:lineRule="auto"/>
              <w:ind w:firstLine="960" w:firstLineChars="400"/>
              <w:jc w:val="center"/>
              <w:rPr>
                <w:rFonts w:ascii="宋体" w:hAnsi="宋体" w:cs="楷体_GB2312"/>
                <w:bCs/>
                <w:caps/>
                <w:color w:val="auto"/>
                <w:sz w:val="24"/>
              </w:rPr>
            </w:pPr>
          </w:p>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s="楷体_GB2312"/>
                <w:bCs/>
                <w:caps/>
                <w:color w:val="auto"/>
                <w:sz w:val="24"/>
              </w:rPr>
              <w:t>（粘贴处）</w:t>
            </w:r>
          </w:p>
        </w:tc>
        <w:tc>
          <w:tcPr>
            <w:tcW w:w="3711" w:type="dxa"/>
            <w:gridSpan w:val="2"/>
          </w:tcPr>
          <w:p>
            <w:pPr>
              <w:tabs>
                <w:tab w:val="right" w:leader="dot" w:pos="9022"/>
              </w:tabs>
              <w:autoSpaceDE w:val="0"/>
              <w:autoSpaceDN w:val="0"/>
              <w:adjustRightInd w:val="0"/>
              <w:spacing w:line="360" w:lineRule="auto"/>
              <w:jc w:val="left"/>
              <w:rPr>
                <w:rFonts w:ascii="宋体" w:hAnsi="宋体" w:cs="楷体_GB2312"/>
                <w:bCs/>
                <w:caps/>
                <w:color w:val="auto"/>
                <w:sz w:val="24"/>
              </w:rPr>
            </w:pPr>
          </w:p>
          <w:p>
            <w:pPr>
              <w:tabs>
                <w:tab w:val="right" w:leader="dot" w:pos="9022"/>
              </w:tabs>
              <w:autoSpaceDE w:val="0"/>
              <w:autoSpaceDN w:val="0"/>
              <w:adjustRightInd w:val="0"/>
              <w:spacing w:line="360" w:lineRule="auto"/>
              <w:jc w:val="left"/>
              <w:rPr>
                <w:rFonts w:ascii="宋体" w:hAnsi="宋体" w:cs="楷体_GB2312"/>
                <w:bCs/>
                <w:caps/>
                <w:color w:val="auto"/>
                <w:sz w:val="24"/>
              </w:rPr>
            </w:pPr>
          </w:p>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（法定代表人</w:t>
            </w:r>
            <w:r>
              <w:rPr>
                <w:rFonts w:hint="eastAsia" w:ascii="宋体" w:hAnsi="宋体"/>
                <w:color w:val="auto"/>
                <w:sz w:val="24"/>
              </w:rPr>
              <w:t>签字或盖章</w:t>
            </w:r>
            <w:r>
              <w:rPr>
                <w:rFonts w:hint="eastAsia" w:ascii="宋体" w:hAnsi="宋体" w:cs="楷体_GB2312"/>
                <w:bCs/>
                <w:caps/>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5" w:hRule="atLeast"/>
          <w:jc w:val="center"/>
        </w:trPr>
        <w:tc>
          <w:tcPr>
            <w:tcW w:w="1080"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3945" w:type="dxa"/>
            <w:gridSpan w:val="2"/>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3711" w:type="dxa"/>
            <w:gridSpan w:val="2"/>
          </w:tcPr>
          <w:p>
            <w:pPr>
              <w:tabs>
                <w:tab w:val="right" w:leader="dot" w:pos="9022"/>
              </w:tabs>
              <w:autoSpaceDE w:val="0"/>
              <w:autoSpaceDN w:val="0"/>
              <w:adjustRightInd w:val="0"/>
              <w:spacing w:line="360" w:lineRule="auto"/>
              <w:jc w:val="left"/>
              <w:rPr>
                <w:rFonts w:ascii="宋体" w:hAnsi="宋体" w:cs="楷体_GB2312"/>
                <w:bCs/>
                <w:caps/>
                <w:color w:val="auto"/>
                <w:sz w:val="24"/>
              </w:rPr>
            </w:pPr>
          </w:p>
          <w:p>
            <w:pPr>
              <w:tabs>
                <w:tab w:val="right" w:leader="dot" w:pos="9022"/>
              </w:tabs>
              <w:autoSpaceDE w:val="0"/>
              <w:autoSpaceDN w:val="0"/>
              <w:adjustRightInd w:val="0"/>
              <w:spacing w:line="360" w:lineRule="auto"/>
              <w:jc w:val="left"/>
              <w:rPr>
                <w:rFonts w:ascii="宋体" w:hAnsi="宋体" w:cs="楷体_GB2312"/>
                <w:bCs/>
                <w:caps/>
                <w:color w:val="auto"/>
                <w:sz w:val="24"/>
              </w:rPr>
            </w:pPr>
          </w:p>
          <w:p>
            <w:pPr>
              <w:tabs>
                <w:tab w:val="right" w:leader="dot" w:pos="9022"/>
              </w:tabs>
              <w:autoSpaceDE w:val="0"/>
              <w:autoSpaceDN w:val="0"/>
              <w:adjustRightInd w:val="0"/>
              <w:spacing w:line="360" w:lineRule="auto"/>
              <w:ind w:firstLine="120" w:firstLineChars="50"/>
              <w:jc w:val="left"/>
              <w:rPr>
                <w:rFonts w:ascii="宋体" w:hAnsi="宋体" w:cs="楷体_GB2312"/>
                <w:bCs/>
                <w:caps/>
                <w:color w:val="auto"/>
                <w:sz w:val="24"/>
              </w:rPr>
            </w:pPr>
            <w:r>
              <w:rPr>
                <w:rFonts w:hint="eastAsia" w:ascii="宋体" w:hAnsi="宋体" w:cs="楷体_GB2312"/>
                <w:bCs/>
                <w:caps/>
                <w:color w:val="auto"/>
                <w:sz w:val="24"/>
              </w:rPr>
              <w:t>（企业公章）</w:t>
            </w:r>
          </w:p>
          <w:p>
            <w:pPr>
              <w:tabs>
                <w:tab w:val="right" w:leader="dot" w:pos="9022"/>
              </w:tabs>
              <w:autoSpaceDE w:val="0"/>
              <w:autoSpaceDN w:val="0"/>
              <w:adjustRightInd w:val="0"/>
              <w:spacing w:line="360" w:lineRule="auto"/>
              <w:jc w:val="left"/>
              <w:rPr>
                <w:rFonts w:ascii="宋体" w:hAnsi="宋体" w:cs="楷体_GB2312"/>
                <w:bCs/>
                <w:caps/>
                <w:color w:val="auto"/>
                <w:sz w:val="24"/>
              </w:rPr>
            </w:pPr>
          </w:p>
          <w:p>
            <w:pPr>
              <w:tabs>
                <w:tab w:val="right" w:leader="dot" w:pos="9022"/>
              </w:tabs>
              <w:autoSpaceDE w:val="0"/>
              <w:autoSpaceDN w:val="0"/>
              <w:adjustRightInd w:val="0"/>
              <w:spacing w:line="360" w:lineRule="auto"/>
              <w:ind w:firstLine="1440" w:firstLineChars="600"/>
              <w:jc w:val="left"/>
              <w:rPr>
                <w:rFonts w:ascii="宋体" w:hAnsi="宋体" w:cs="楷体_GB2312"/>
                <w:bCs/>
                <w:caps/>
                <w:color w:val="auto"/>
                <w:sz w:val="24"/>
              </w:rPr>
            </w:pPr>
            <w:r>
              <w:rPr>
                <w:rFonts w:hint="eastAsia" w:ascii="宋体" w:hAnsi="宋体" w:cs="楷体_GB2312"/>
                <w:bCs/>
                <w:caps/>
                <w:color w:val="auto"/>
                <w:sz w:val="24"/>
              </w:rPr>
              <w:t>年  月  日</w:t>
            </w:r>
          </w:p>
        </w:tc>
      </w:tr>
    </w:tbl>
    <w:p>
      <w:pPr>
        <w:autoSpaceDE w:val="0"/>
        <w:autoSpaceDN w:val="0"/>
        <w:adjustRightInd w:val="0"/>
        <w:spacing w:line="480" w:lineRule="exact"/>
        <w:rPr>
          <w:rFonts w:ascii="宋体" w:hAnsi="宋体" w:cs="仿宋_GB2312"/>
          <w:color w:val="auto"/>
          <w:sz w:val="28"/>
          <w:szCs w:val="28"/>
          <w:u w:val="single"/>
        </w:rPr>
      </w:pPr>
    </w:p>
    <w:p>
      <w:pPr>
        <w:spacing w:line="480" w:lineRule="exact"/>
        <w:ind w:left="210" w:leftChars="100"/>
        <w:jc w:val="center"/>
        <w:rPr>
          <w:rFonts w:ascii="宋体" w:hAnsi="宋体"/>
          <w:b/>
          <w:bCs/>
          <w:color w:val="auto"/>
          <w:sz w:val="32"/>
          <w:szCs w:val="32"/>
        </w:rPr>
      </w:pPr>
    </w:p>
    <w:p>
      <w:pPr>
        <w:pStyle w:val="10"/>
        <w:rPr>
          <w:color w:val="auto"/>
        </w:rPr>
      </w:pPr>
    </w:p>
    <w:p>
      <w:pPr>
        <w:spacing w:line="480" w:lineRule="exact"/>
        <w:ind w:left="210" w:leftChars="100"/>
        <w:jc w:val="center"/>
        <w:rPr>
          <w:rFonts w:ascii="宋体" w:hAnsi="宋体"/>
          <w:b/>
          <w:bCs/>
          <w:color w:val="auto"/>
          <w:sz w:val="32"/>
          <w:szCs w:val="32"/>
        </w:rPr>
      </w:pPr>
      <w:r>
        <w:rPr>
          <w:rFonts w:hint="eastAsia" w:ascii="宋体" w:hAnsi="宋体"/>
          <w:b/>
          <w:bCs/>
          <w:color w:val="auto"/>
          <w:sz w:val="32"/>
          <w:szCs w:val="32"/>
        </w:rPr>
        <w:t>法定代表人授权书</w:t>
      </w:r>
    </w:p>
    <w:tbl>
      <w:tblPr>
        <w:tblStyle w:val="28"/>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440"/>
        <w:gridCol w:w="2557"/>
        <w:gridCol w:w="115"/>
        <w:gridCol w:w="1260"/>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8" w:type="dxa"/>
            <w:gridSpan w:val="6"/>
          </w:tcPr>
          <w:p>
            <w:pPr>
              <w:spacing w:line="360" w:lineRule="auto"/>
              <w:rPr>
                <w:rFonts w:ascii="宋体" w:hAnsi="宋体"/>
                <w:b/>
                <w:color w:val="auto"/>
                <w:sz w:val="24"/>
              </w:rPr>
            </w:pPr>
            <w:r>
              <w:rPr>
                <w:rFonts w:hint="eastAsia" w:ascii="宋体" w:hAnsi="宋体" w:cs="楷体_GB2312"/>
                <w:bCs/>
                <w:caps/>
                <w:color w:val="auto"/>
                <w:sz w:val="24"/>
              </w:rPr>
              <w:t>致：</w:t>
            </w:r>
            <w:r>
              <w:rPr>
                <w:rFonts w:hint="eastAsia" w:ascii="宋体" w:hAnsi="宋体"/>
                <w:color w:val="auto"/>
                <w:sz w:val="24"/>
              </w:rPr>
              <w:t>华睿诚项目管理有限公司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528" w:type="dxa"/>
            <w:vMerge w:val="restart"/>
            <w:vAlign w:val="center"/>
          </w:tcPr>
          <w:p>
            <w:pPr>
              <w:tabs>
                <w:tab w:val="right" w:leader="dot" w:pos="9022"/>
              </w:tabs>
              <w:autoSpaceDE w:val="0"/>
              <w:autoSpaceDN w:val="0"/>
              <w:adjustRightInd w:val="0"/>
              <w:spacing w:line="360" w:lineRule="auto"/>
              <w:jc w:val="left"/>
              <w:rPr>
                <w:rFonts w:hint="eastAsia" w:ascii="宋体" w:hAnsi="宋体" w:cs="宋体"/>
                <w:bCs/>
                <w:caps/>
                <w:color w:val="auto"/>
                <w:sz w:val="24"/>
              </w:rPr>
            </w:pPr>
            <w:r>
              <w:rPr>
                <w:rFonts w:hint="eastAsia" w:ascii="宋体" w:hAnsi="宋体" w:cs="宋体"/>
                <w:bCs/>
                <w:caps/>
                <w:color w:val="auto"/>
                <w:sz w:val="24"/>
              </w:rPr>
              <w:t>被</w:t>
            </w:r>
          </w:p>
          <w:p>
            <w:pPr>
              <w:tabs>
                <w:tab w:val="right" w:leader="dot" w:pos="9022"/>
              </w:tabs>
              <w:autoSpaceDE w:val="0"/>
              <w:autoSpaceDN w:val="0"/>
              <w:adjustRightInd w:val="0"/>
              <w:spacing w:line="360" w:lineRule="auto"/>
              <w:jc w:val="left"/>
              <w:rPr>
                <w:rFonts w:hint="eastAsia" w:ascii="宋体" w:hAnsi="宋体" w:cs="宋体"/>
                <w:bCs/>
                <w:caps/>
                <w:color w:val="auto"/>
                <w:sz w:val="24"/>
              </w:rPr>
            </w:pPr>
            <w:r>
              <w:rPr>
                <w:rFonts w:hint="eastAsia" w:ascii="宋体" w:hAnsi="宋体" w:cs="宋体"/>
                <w:bCs/>
                <w:caps/>
                <w:color w:val="auto"/>
                <w:sz w:val="24"/>
              </w:rPr>
              <w:t>授</w:t>
            </w:r>
          </w:p>
          <w:p>
            <w:pPr>
              <w:tabs>
                <w:tab w:val="right" w:leader="dot" w:pos="9022"/>
              </w:tabs>
              <w:autoSpaceDE w:val="0"/>
              <w:autoSpaceDN w:val="0"/>
              <w:adjustRightInd w:val="0"/>
              <w:spacing w:line="360" w:lineRule="auto"/>
              <w:jc w:val="left"/>
              <w:rPr>
                <w:rFonts w:hint="eastAsia" w:ascii="宋体" w:hAnsi="宋体" w:cs="宋体"/>
                <w:bCs/>
                <w:caps/>
                <w:color w:val="auto"/>
                <w:sz w:val="24"/>
              </w:rPr>
            </w:pPr>
            <w:r>
              <w:rPr>
                <w:rFonts w:hint="eastAsia" w:ascii="宋体" w:hAnsi="宋体" w:cs="宋体"/>
                <w:bCs/>
                <w:caps/>
                <w:color w:val="auto"/>
                <w:sz w:val="24"/>
              </w:rPr>
              <w:t>权</w:t>
            </w:r>
          </w:p>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宋体"/>
                <w:bCs/>
                <w:caps/>
                <w:color w:val="auto"/>
                <w:sz w:val="24"/>
              </w:rPr>
              <w:t>人</w:t>
            </w:r>
          </w:p>
        </w:tc>
        <w:tc>
          <w:tcPr>
            <w:tcW w:w="1440" w:type="dxa"/>
            <w:vAlign w:val="center"/>
          </w:tcPr>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s="宋体"/>
                <w:bCs/>
                <w:caps/>
                <w:color w:val="auto"/>
                <w:sz w:val="24"/>
              </w:rPr>
              <w:t>姓    名</w:t>
            </w:r>
          </w:p>
        </w:tc>
        <w:tc>
          <w:tcPr>
            <w:tcW w:w="2672" w:type="dxa"/>
            <w:gridSpan w:val="2"/>
            <w:vAlign w:val="top"/>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1260" w:type="dxa"/>
            <w:vAlign w:val="top"/>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宋体"/>
                <w:bCs/>
                <w:caps/>
                <w:color w:val="auto"/>
                <w:sz w:val="24"/>
              </w:rPr>
              <w:t>性    别</w:t>
            </w:r>
          </w:p>
        </w:tc>
        <w:tc>
          <w:tcPr>
            <w:tcW w:w="3268" w:type="dxa"/>
            <w:vAlign w:val="top"/>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528" w:type="dxa"/>
            <w:vMerge w:val="continue"/>
            <w:vAlign w:val="top"/>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1440" w:type="dxa"/>
            <w:vAlign w:val="center"/>
          </w:tcPr>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s="宋体"/>
                <w:bCs/>
                <w:caps/>
                <w:color w:val="auto"/>
                <w:sz w:val="24"/>
              </w:rPr>
              <w:t>职    务</w:t>
            </w:r>
          </w:p>
        </w:tc>
        <w:tc>
          <w:tcPr>
            <w:tcW w:w="2672" w:type="dxa"/>
            <w:gridSpan w:val="2"/>
            <w:vAlign w:val="top"/>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1260" w:type="dxa"/>
            <w:vAlign w:val="top"/>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宋体"/>
                <w:bCs/>
                <w:caps/>
                <w:color w:val="auto"/>
                <w:sz w:val="24"/>
              </w:rPr>
              <w:t>手机号码</w:t>
            </w:r>
          </w:p>
        </w:tc>
        <w:tc>
          <w:tcPr>
            <w:tcW w:w="3268" w:type="dxa"/>
            <w:vAlign w:val="top"/>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Merge w:val="continue"/>
            <w:vAlign w:val="top"/>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1440" w:type="dxa"/>
            <w:vAlign w:val="center"/>
          </w:tcPr>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s="宋体"/>
                <w:bCs/>
                <w:caps/>
                <w:color w:val="auto"/>
                <w:sz w:val="24"/>
              </w:rPr>
              <w:t>通讯地址</w:t>
            </w:r>
          </w:p>
        </w:tc>
        <w:tc>
          <w:tcPr>
            <w:tcW w:w="7200" w:type="dxa"/>
            <w:gridSpan w:val="4"/>
            <w:vAlign w:val="top"/>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Merge w:val="continue"/>
            <w:vAlign w:val="top"/>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1440" w:type="dxa"/>
            <w:vAlign w:val="center"/>
          </w:tcPr>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s="宋体"/>
                <w:bCs/>
                <w:caps/>
                <w:color w:val="auto"/>
                <w:sz w:val="24"/>
              </w:rPr>
              <w:t>邮    箱</w:t>
            </w:r>
          </w:p>
        </w:tc>
        <w:tc>
          <w:tcPr>
            <w:tcW w:w="7200" w:type="dxa"/>
            <w:gridSpan w:val="4"/>
            <w:vAlign w:val="top"/>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Merge w:val="restart"/>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被</w:t>
            </w:r>
          </w:p>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授</w:t>
            </w:r>
          </w:p>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权</w:t>
            </w:r>
          </w:p>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项</w:t>
            </w:r>
          </w:p>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目</w:t>
            </w:r>
          </w:p>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与</w:t>
            </w:r>
          </w:p>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内</w:t>
            </w:r>
          </w:p>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容</w:t>
            </w:r>
          </w:p>
        </w:tc>
        <w:tc>
          <w:tcPr>
            <w:tcW w:w="1440" w:type="dxa"/>
            <w:vAlign w:val="center"/>
          </w:tcPr>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s="楷体_GB2312"/>
                <w:bCs/>
                <w:caps/>
                <w:color w:val="auto"/>
                <w:sz w:val="24"/>
              </w:rPr>
              <w:t>项目名称</w:t>
            </w:r>
          </w:p>
        </w:tc>
        <w:tc>
          <w:tcPr>
            <w:tcW w:w="7200" w:type="dxa"/>
            <w:gridSpan w:val="4"/>
          </w:tcPr>
          <w:p>
            <w:pPr>
              <w:spacing w:line="360" w:lineRule="auto"/>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1440" w:type="dxa"/>
            <w:vAlign w:val="center"/>
          </w:tcPr>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s="楷体_GB2312"/>
                <w:bCs/>
                <w:caps/>
                <w:color w:val="auto"/>
                <w:sz w:val="24"/>
              </w:rPr>
              <w:t>项目编号</w:t>
            </w:r>
          </w:p>
        </w:tc>
        <w:tc>
          <w:tcPr>
            <w:tcW w:w="7200" w:type="dxa"/>
            <w:gridSpan w:val="4"/>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1440" w:type="dxa"/>
            <w:vAlign w:val="center"/>
          </w:tcPr>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s="楷体_GB2312"/>
                <w:bCs/>
                <w:caps/>
                <w:color w:val="auto"/>
                <w:sz w:val="24"/>
              </w:rPr>
              <w:t>授权范围</w:t>
            </w:r>
          </w:p>
        </w:tc>
        <w:tc>
          <w:tcPr>
            <w:tcW w:w="7200" w:type="dxa"/>
            <w:gridSpan w:val="4"/>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全权办理本次</w:t>
            </w:r>
            <w:r>
              <w:rPr>
                <w:rFonts w:hint="eastAsia" w:ascii="宋体" w:hAnsi="宋体" w:cs="楷体_GB2312"/>
                <w:bCs/>
                <w:caps/>
                <w:color w:val="auto"/>
                <w:sz w:val="24"/>
                <w:lang w:eastAsia="zh-CN"/>
              </w:rPr>
              <w:t>单一来源</w:t>
            </w:r>
            <w:r>
              <w:rPr>
                <w:rFonts w:hint="eastAsia" w:ascii="宋体" w:hAnsi="宋体" w:cs="楷体_GB2312"/>
                <w:bCs/>
                <w:caps/>
                <w:color w:val="auto"/>
                <w:sz w:val="24"/>
              </w:rPr>
              <w:t>项目的</w:t>
            </w:r>
            <w:r>
              <w:rPr>
                <w:rFonts w:hint="eastAsia" w:ascii="宋体" w:hAnsi="宋体" w:cs="楷体_GB2312"/>
                <w:bCs/>
                <w:caps/>
                <w:color w:val="auto"/>
                <w:sz w:val="24"/>
                <w:lang w:eastAsia="zh-CN"/>
              </w:rPr>
              <w:t>谈判</w:t>
            </w:r>
            <w:r>
              <w:rPr>
                <w:rFonts w:hint="eastAsia" w:ascii="宋体" w:hAnsi="宋体" w:cs="楷体_GB2312"/>
                <w:bCs/>
                <w:caps/>
                <w:color w:val="auto"/>
                <w:sz w:val="24"/>
              </w:rPr>
              <w:t>、联系、洽谈、签约、执行等具体事务，签署全部有关文件、文书、协议及合同。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1440" w:type="dxa"/>
            <w:vAlign w:val="center"/>
          </w:tcPr>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s="楷体_GB2312"/>
                <w:bCs/>
                <w:caps/>
                <w:color w:val="auto"/>
                <w:sz w:val="24"/>
              </w:rPr>
              <w:t>法律责任</w:t>
            </w:r>
          </w:p>
        </w:tc>
        <w:tc>
          <w:tcPr>
            <w:tcW w:w="7200" w:type="dxa"/>
            <w:gridSpan w:val="4"/>
          </w:tcPr>
          <w:p>
            <w:pPr>
              <w:tabs>
                <w:tab w:val="right" w:leader="dot" w:pos="9022"/>
              </w:tabs>
              <w:autoSpaceDE w:val="0"/>
              <w:autoSpaceDN w:val="0"/>
              <w:adjustRightInd w:val="0"/>
              <w:spacing w:line="360" w:lineRule="auto"/>
              <w:jc w:val="left"/>
              <w:rPr>
                <w:rFonts w:ascii="宋体" w:hAnsi="宋体" w:cs="楷体_GB2312"/>
                <w:bCs/>
                <w:caps/>
                <w:color w:val="auto"/>
                <w:sz w:val="24"/>
              </w:rPr>
            </w:pPr>
            <w:r>
              <w:rPr>
                <w:rFonts w:hint="eastAsia" w:ascii="宋体" w:hAnsi="宋体" w:cs="楷体_GB2312"/>
                <w:bCs/>
                <w:caps/>
                <w:color w:val="auto"/>
                <w:sz w:val="24"/>
              </w:rPr>
              <w:t>本公司对被授权人在本项目中的签名承担全部法律责任。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Merge w:val="continue"/>
          </w:tcPr>
          <w:p>
            <w:pPr>
              <w:tabs>
                <w:tab w:val="right" w:leader="dot" w:pos="9022"/>
              </w:tabs>
              <w:autoSpaceDE w:val="0"/>
              <w:autoSpaceDN w:val="0"/>
              <w:adjustRightInd w:val="0"/>
              <w:spacing w:line="360" w:lineRule="auto"/>
              <w:jc w:val="left"/>
              <w:rPr>
                <w:rFonts w:ascii="宋体" w:hAnsi="宋体" w:cs="楷体_GB2312"/>
                <w:bCs/>
                <w:caps/>
                <w:color w:val="auto"/>
                <w:sz w:val="24"/>
              </w:rPr>
            </w:pPr>
          </w:p>
        </w:tc>
        <w:tc>
          <w:tcPr>
            <w:tcW w:w="1440" w:type="dxa"/>
            <w:vAlign w:val="center"/>
          </w:tcPr>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s="楷体_GB2312"/>
                <w:bCs/>
                <w:caps/>
                <w:color w:val="auto"/>
                <w:sz w:val="24"/>
              </w:rPr>
              <w:t>授权期限</w:t>
            </w:r>
          </w:p>
        </w:tc>
        <w:tc>
          <w:tcPr>
            <w:tcW w:w="7200" w:type="dxa"/>
            <w:gridSpan w:val="4"/>
            <w:vAlign w:val="center"/>
          </w:tcPr>
          <w:p>
            <w:pPr>
              <w:tabs>
                <w:tab w:val="right" w:leader="dot" w:pos="9022"/>
              </w:tabs>
              <w:autoSpaceDE w:val="0"/>
              <w:autoSpaceDN w:val="0"/>
              <w:adjustRightInd w:val="0"/>
              <w:spacing w:line="360" w:lineRule="auto"/>
              <w:rPr>
                <w:rFonts w:ascii="宋体" w:hAnsi="宋体" w:cs="楷体_GB2312"/>
                <w:bCs/>
                <w:caps/>
                <w:color w:val="auto"/>
                <w:sz w:val="24"/>
              </w:rPr>
            </w:pPr>
            <w:r>
              <w:rPr>
                <w:rFonts w:hint="eastAsia" w:ascii="宋体" w:hAnsi="宋体" w:cs="楷体_GB2312"/>
                <w:bCs/>
                <w:caps/>
                <w:color w:val="auto"/>
                <w:sz w:val="24"/>
              </w:rPr>
              <w:t>本授权书自</w:t>
            </w:r>
            <w:r>
              <w:rPr>
                <w:rFonts w:hint="eastAsia" w:ascii="宋体" w:hAnsi="宋体" w:cs="楷体_GB2312"/>
                <w:bCs/>
                <w:caps/>
                <w:color w:val="auto"/>
                <w:sz w:val="24"/>
                <w:lang w:eastAsia="zh-CN"/>
              </w:rPr>
              <w:t>谈判</w:t>
            </w:r>
            <w:r>
              <w:rPr>
                <w:rFonts w:hint="eastAsia" w:ascii="宋体" w:hAnsi="宋体" w:cs="楷体_GB2312"/>
                <w:bCs/>
                <w:caps/>
                <w:color w:val="auto"/>
                <w:sz w:val="24"/>
              </w:rPr>
              <w:t>会议之日计算有效期为90日历日。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3" w:hRule="atLeast"/>
          <w:jc w:val="center"/>
        </w:trPr>
        <w:tc>
          <w:tcPr>
            <w:tcW w:w="4525" w:type="dxa"/>
            <w:gridSpan w:val="3"/>
            <w:noWrap w:val="0"/>
            <w:vAlign w:val="center"/>
          </w:tcPr>
          <w:p>
            <w:pPr>
              <w:tabs>
                <w:tab w:val="right" w:leader="dot" w:pos="9022"/>
              </w:tabs>
              <w:autoSpaceDE w:val="0"/>
              <w:autoSpaceDN w:val="0"/>
              <w:adjustRightInd w:val="0"/>
              <w:spacing w:line="360" w:lineRule="auto"/>
              <w:jc w:val="center"/>
              <w:rPr>
                <w:rFonts w:hint="eastAsia" w:ascii="宋体" w:hAnsi="宋体" w:cs="宋体"/>
                <w:bCs/>
                <w:caps/>
                <w:color w:val="auto"/>
                <w:sz w:val="24"/>
                <w:lang w:val="zh-CN"/>
              </w:rPr>
            </w:pPr>
            <w:r>
              <w:rPr>
                <w:rFonts w:hint="eastAsia" w:ascii="宋体" w:hAnsi="宋体" w:cs="宋体"/>
                <w:bCs/>
                <w:caps/>
                <w:color w:val="auto"/>
                <w:sz w:val="24"/>
                <w:lang w:val="zh-CN"/>
              </w:rPr>
              <w:t>法定代表人身份证复印件</w:t>
            </w:r>
          </w:p>
          <w:p>
            <w:pPr>
              <w:pStyle w:val="27"/>
              <w:jc w:val="center"/>
              <w:rPr>
                <w:rFonts w:hint="eastAsia"/>
                <w:color w:val="auto"/>
                <w:lang w:val="zh-CN"/>
              </w:rPr>
            </w:pPr>
          </w:p>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olor w:val="auto"/>
                <w:spacing w:val="-4"/>
                <w:sz w:val="24"/>
              </w:rPr>
              <w:t>二代身份证正、反两面都需复印</w:t>
            </w:r>
          </w:p>
          <w:p>
            <w:pPr>
              <w:tabs>
                <w:tab w:val="right" w:leader="dot" w:pos="9022"/>
              </w:tabs>
              <w:autoSpaceDE w:val="0"/>
              <w:autoSpaceDN w:val="0"/>
              <w:adjustRightInd w:val="0"/>
              <w:spacing w:line="360" w:lineRule="auto"/>
              <w:ind w:firstLine="960" w:firstLineChars="400"/>
              <w:jc w:val="center"/>
              <w:rPr>
                <w:rFonts w:ascii="宋体" w:hAnsi="宋体" w:cs="楷体_GB2312"/>
                <w:bCs/>
                <w:caps/>
                <w:color w:val="auto"/>
                <w:sz w:val="24"/>
              </w:rPr>
            </w:pPr>
          </w:p>
          <w:p>
            <w:pPr>
              <w:tabs>
                <w:tab w:val="right" w:leader="dot" w:pos="9022"/>
              </w:tabs>
              <w:autoSpaceDE w:val="0"/>
              <w:autoSpaceDN w:val="0"/>
              <w:adjustRightInd w:val="0"/>
              <w:spacing w:line="360" w:lineRule="auto"/>
              <w:jc w:val="center"/>
              <w:rPr>
                <w:rFonts w:hint="eastAsia" w:ascii="宋体" w:hAnsi="宋体" w:cs="宋体"/>
                <w:bCs/>
                <w:caps/>
                <w:color w:val="auto"/>
                <w:sz w:val="24"/>
              </w:rPr>
            </w:pPr>
            <w:r>
              <w:rPr>
                <w:rFonts w:hint="eastAsia" w:ascii="宋体" w:hAnsi="宋体" w:cs="楷体_GB2312"/>
                <w:bCs/>
                <w:caps/>
                <w:color w:val="auto"/>
                <w:sz w:val="24"/>
              </w:rPr>
              <w:t>（粘贴处）</w:t>
            </w:r>
          </w:p>
        </w:tc>
        <w:tc>
          <w:tcPr>
            <w:tcW w:w="4643" w:type="dxa"/>
            <w:gridSpan w:val="3"/>
            <w:noWrap w:val="0"/>
            <w:vAlign w:val="center"/>
          </w:tcPr>
          <w:p>
            <w:pPr>
              <w:tabs>
                <w:tab w:val="right" w:leader="dot" w:pos="9022"/>
              </w:tabs>
              <w:autoSpaceDE w:val="0"/>
              <w:autoSpaceDN w:val="0"/>
              <w:adjustRightInd w:val="0"/>
              <w:spacing w:line="360" w:lineRule="auto"/>
              <w:ind w:firstLine="960" w:firstLineChars="400"/>
              <w:jc w:val="both"/>
              <w:rPr>
                <w:rFonts w:hint="eastAsia" w:ascii="宋体" w:hAnsi="宋体" w:cs="宋体"/>
                <w:bCs/>
                <w:caps/>
                <w:color w:val="auto"/>
                <w:sz w:val="24"/>
                <w:lang w:val="zh-CN"/>
              </w:rPr>
            </w:pPr>
            <w:r>
              <w:rPr>
                <w:rFonts w:hint="eastAsia" w:ascii="宋体" w:hAnsi="宋体" w:cs="宋体"/>
                <w:bCs/>
                <w:caps/>
                <w:color w:val="auto"/>
                <w:sz w:val="24"/>
                <w:lang w:val="zh-CN"/>
              </w:rPr>
              <w:t>授权代表身份证复印件</w:t>
            </w:r>
          </w:p>
          <w:p>
            <w:pPr>
              <w:pStyle w:val="27"/>
              <w:rPr>
                <w:rFonts w:hint="eastAsia"/>
                <w:color w:val="auto"/>
                <w:lang w:val="zh-CN"/>
              </w:rPr>
            </w:pPr>
          </w:p>
          <w:p>
            <w:pPr>
              <w:tabs>
                <w:tab w:val="right" w:leader="dot" w:pos="9022"/>
              </w:tabs>
              <w:autoSpaceDE w:val="0"/>
              <w:autoSpaceDN w:val="0"/>
              <w:adjustRightInd w:val="0"/>
              <w:spacing w:line="360" w:lineRule="auto"/>
              <w:jc w:val="center"/>
              <w:rPr>
                <w:rFonts w:ascii="宋体" w:hAnsi="宋体" w:cs="楷体_GB2312"/>
                <w:bCs/>
                <w:caps/>
                <w:color w:val="auto"/>
                <w:sz w:val="24"/>
              </w:rPr>
            </w:pPr>
            <w:r>
              <w:rPr>
                <w:rFonts w:hint="eastAsia" w:ascii="宋体" w:hAnsi="宋体"/>
                <w:color w:val="auto"/>
                <w:spacing w:val="-4"/>
                <w:sz w:val="24"/>
              </w:rPr>
              <w:t>二代身份证正、反两面都需复印</w:t>
            </w:r>
          </w:p>
          <w:p>
            <w:pPr>
              <w:tabs>
                <w:tab w:val="right" w:leader="dot" w:pos="9022"/>
              </w:tabs>
              <w:autoSpaceDE w:val="0"/>
              <w:autoSpaceDN w:val="0"/>
              <w:adjustRightInd w:val="0"/>
              <w:spacing w:line="360" w:lineRule="auto"/>
              <w:ind w:firstLine="960" w:firstLineChars="400"/>
              <w:jc w:val="center"/>
              <w:rPr>
                <w:rFonts w:ascii="宋体" w:hAnsi="宋体" w:cs="楷体_GB2312"/>
                <w:bCs/>
                <w:caps/>
                <w:color w:val="auto"/>
                <w:sz w:val="24"/>
              </w:rPr>
            </w:pPr>
          </w:p>
          <w:p>
            <w:pPr>
              <w:tabs>
                <w:tab w:val="right" w:leader="dot" w:pos="9022"/>
              </w:tabs>
              <w:autoSpaceDE w:val="0"/>
              <w:autoSpaceDN w:val="0"/>
              <w:adjustRightInd w:val="0"/>
              <w:spacing w:line="360" w:lineRule="auto"/>
              <w:jc w:val="center"/>
              <w:rPr>
                <w:rFonts w:hint="eastAsia" w:ascii="宋体" w:hAnsi="宋体" w:cs="宋体"/>
                <w:bCs/>
                <w:caps/>
                <w:color w:val="auto"/>
                <w:sz w:val="24"/>
              </w:rPr>
            </w:pPr>
            <w:r>
              <w:rPr>
                <w:rFonts w:hint="eastAsia" w:ascii="宋体" w:hAnsi="宋体" w:cs="楷体_GB2312"/>
                <w:bCs/>
                <w:caps/>
                <w:color w:val="auto"/>
                <w:sz w:val="24"/>
              </w:rPr>
              <w:t>（粘贴处）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jc w:val="center"/>
        </w:trPr>
        <w:tc>
          <w:tcPr>
            <w:tcW w:w="4525" w:type="dxa"/>
            <w:gridSpan w:val="3"/>
            <w:noWrap w:val="0"/>
            <w:vAlign w:val="center"/>
          </w:tcPr>
          <w:p>
            <w:pPr>
              <w:tabs>
                <w:tab w:val="right" w:leader="dot" w:pos="9022"/>
              </w:tabs>
              <w:autoSpaceDE w:val="0"/>
              <w:autoSpaceDN w:val="0"/>
              <w:adjustRightInd w:val="0"/>
              <w:spacing w:line="360" w:lineRule="auto"/>
              <w:rPr>
                <w:rFonts w:hint="eastAsia" w:ascii="宋体" w:hAnsi="宋体" w:cs="宋体"/>
                <w:bCs/>
                <w:caps/>
                <w:color w:val="auto"/>
                <w:sz w:val="24"/>
              </w:rPr>
            </w:pPr>
          </w:p>
          <w:p>
            <w:pPr>
              <w:tabs>
                <w:tab w:val="right" w:leader="dot" w:pos="9022"/>
              </w:tabs>
              <w:autoSpaceDE w:val="0"/>
              <w:autoSpaceDN w:val="0"/>
              <w:adjustRightInd w:val="0"/>
              <w:spacing w:line="360" w:lineRule="auto"/>
              <w:rPr>
                <w:rFonts w:hint="eastAsia" w:ascii="宋体" w:hAnsi="宋体" w:cs="宋体"/>
                <w:bCs/>
                <w:caps/>
                <w:color w:val="auto"/>
                <w:sz w:val="24"/>
              </w:rPr>
            </w:pPr>
            <w:r>
              <w:rPr>
                <w:rFonts w:hint="eastAsia" w:ascii="宋体" w:hAnsi="宋体" w:cs="楷体_GB2312"/>
                <w:bCs/>
                <w:caps/>
                <w:color w:val="auto"/>
                <w:sz w:val="24"/>
              </w:rPr>
              <w:t>（法定代表人</w:t>
            </w:r>
            <w:r>
              <w:rPr>
                <w:rFonts w:hint="eastAsia" w:ascii="宋体" w:hAnsi="宋体"/>
                <w:color w:val="auto"/>
                <w:sz w:val="24"/>
              </w:rPr>
              <w:t>签字或盖章</w:t>
            </w:r>
            <w:r>
              <w:rPr>
                <w:rFonts w:hint="eastAsia" w:ascii="宋体" w:hAnsi="宋体" w:cs="楷体_GB2312"/>
                <w:bCs/>
                <w:caps/>
                <w:color w:val="auto"/>
                <w:sz w:val="24"/>
              </w:rPr>
              <w:t>）</w:t>
            </w:r>
            <w:r>
              <w:rPr>
                <w:rFonts w:hint="eastAsia" w:ascii="宋体" w:hAnsi="宋体" w:cs="宋体"/>
                <w:bCs/>
                <w:caps/>
                <w:color w:val="auto"/>
                <w:sz w:val="24"/>
              </w:rPr>
              <w:t>：</w:t>
            </w:r>
          </w:p>
          <w:p>
            <w:pPr>
              <w:tabs>
                <w:tab w:val="right" w:leader="dot" w:pos="9022"/>
              </w:tabs>
              <w:autoSpaceDE w:val="0"/>
              <w:autoSpaceDN w:val="0"/>
              <w:adjustRightInd w:val="0"/>
              <w:spacing w:line="360" w:lineRule="auto"/>
              <w:jc w:val="center"/>
              <w:rPr>
                <w:rFonts w:hint="eastAsia" w:ascii="宋体" w:hAnsi="宋体" w:cs="楷体_GB2312"/>
                <w:bCs/>
                <w:caps/>
                <w:color w:val="auto"/>
                <w:sz w:val="24"/>
              </w:rPr>
            </w:pPr>
          </w:p>
        </w:tc>
        <w:tc>
          <w:tcPr>
            <w:tcW w:w="4643" w:type="dxa"/>
            <w:gridSpan w:val="3"/>
            <w:noWrap w:val="0"/>
            <w:vAlign w:val="center"/>
          </w:tcPr>
          <w:p>
            <w:pPr>
              <w:tabs>
                <w:tab w:val="right" w:leader="dot" w:pos="9022"/>
              </w:tabs>
              <w:autoSpaceDE w:val="0"/>
              <w:autoSpaceDN w:val="0"/>
              <w:adjustRightInd w:val="0"/>
              <w:spacing w:line="360" w:lineRule="auto"/>
              <w:rPr>
                <w:rFonts w:hint="eastAsia" w:ascii="宋体" w:hAnsi="宋体" w:cs="宋体"/>
                <w:bCs/>
                <w:caps/>
                <w:color w:val="auto"/>
                <w:sz w:val="24"/>
              </w:rPr>
            </w:pPr>
            <w:r>
              <w:rPr>
                <w:rFonts w:hint="eastAsia" w:ascii="宋体" w:hAnsi="宋体" w:cs="宋体"/>
                <w:bCs/>
                <w:caps/>
                <w:color w:val="auto"/>
                <w:sz w:val="24"/>
              </w:rPr>
              <w:t xml:space="preserve"> </w:t>
            </w:r>
          </w:p>
          <w:p>
            <w:pPr>
              <w:tabs>
                <w:tab w:val="right" w:leader="dot" w:pos="9022"/>
              </w:tabs>
              <w:autoSpaceDE w:val="0"/>
              <w:autoSpaceDN w:val="0"/>
              <w:adjustRightInd w:val="0"/>
              <w:spacing w:line="360" w:lineRule="auto"/>
              <w:ind w:firstLine="120" w:firstLineChars="50"/>
              <w:jc w:val="left"/>
              <w:rPr>
                <w:rFonts w:ascii="宋体" w:hAnsi="宋体" w:cs="楷体_GB2312"/>
                <w:bCs/>
                <w:caps/>
                <w:color w:val="auto"/>
                <w:sz w:val="24"/>
              </w:rPr>
            </w:pPr>
            <w:r>
              <w:rPr>
                <w:rFonts w:hint="eastAsia" w:ascii="宋体" w:hAnsi="宋体" w:cs="楷体_GB2312"/>
                <w:bCs/>
                <w:caps/>
                <w:color w:val="auto"/>
                <w:sz w:val="24"/>
              </w:rPr>
              <w:t>（企业公章）</w:t>
            </w:r>
          </w:p>
          <w:p>
            <w:pPr>
              <w:pStyle w:val="27"/>
              <w:ind w:firstLine="5040" w:firstLineChars="2100"/>
              <w:rPr>
                <w:rFonts w:hint="eastAsia" w:ascii="宋体" w:hAnsi="宋体" w:cs="楷体_GB2312"/>
                <w:bCs/>
                <w:caps/>
                <w:color w:val="auto"/>
                <w:sz w:val="24"/>
              </w:rPr>
            </w:pPr>
            <w:r>
              <w:rPr>
                <w:rFonts w:hint="eastAsia" w:ascii="宋体" w:hAnsi="宋体" w:cs="宋体"/>
                <w:bCs/>
                <w:caps/>
                <w:color w:val="auto"/>
                <w:sz w:val="24"/>
                <w:lang w:eastAsia="zh-CN"/>
              </w:rPr>
              <w:t>年</w:t>
            </w:r>
            <w:r>
              <w:rPr>
                <w:rFonts w:hint="eastAsia" w:ascii="宋体" w:hAnsi="宋体" w:cs="宋体"/>
                <w:bCs/>
                <w:caps/>
                <w:color w:val="auto"/>
                <w:sz w:val="24"/>
                <w:lang w:val="en-US" w:eastAsia="zh-CN"/>
              </w:rPr>
              <w:t xml:space="preserve">                      年    月    日</w:t>
            </w:r>
          </w:p>
        </w:tc>
      </w:tr>
    </w:tbl>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360" w:lineRule="auto"/>
        <w:jc w:val="center"/>
        <w:rPr>
          <w:rFonts w:ascii="宋体" w:hAnsi="宋体"/>
          <w:b/>
          <w:bCs/>
          <w:color w:val="auto"/>
          <w:sz w:val="32"/>
          <w:szCs w:val="32"/>
          <w:lang w:val="zh-CN"/>
        </w:rPr>
      </w:pPr>
      <w:r>
        <w:rPr>
          <w:rFonts w:hint="eastAsia" w:ascii="宋体" w:hAnsi="宋体" w:cs="宋体"/>
          <w:b/>
          <w:bCs/>
          <w:color w:val="auto"/>
          <w:kern w:val="0"/>
          <w:sz w:val="32"/>
          <w:szCs w:val="32"/>
        </w:rPr>
        <w:t>无重大违法记录的书面声明</w:t>
      </w:r>
    </w:p>
    <w:p>
      <w:pPr>
        <w:autoSpaceDE w:val="0"/>
        <w:autoSpaceDN w:val="0"/>
        <w:adjustRightInd w:val="0"/>
        <w:spacing w:line="360" w:lineRule="auto"/>
        <w:rPr>
          <w:rFonts w:ascii="宋体" w:hAnsi="宋体"/>
          <w:b/>
          <w:color w:val="auto"/>
          <w:sz w:val="28"/>
          <w:szCs w:val="28"/>
        </w:rPr>
      </w:pPr>
      <w:r>
        <w:rPr>
          <w:rFonts w:hint="eastAsia" w:ascii="宋体" w:hAnsi="宋体"/>
          <w:color w:val="auto"/>
          <w:sz w:val="24"/>
          <w:szCs w:val="24"/>
        </w:rPr>
        <w:t>华睿诚项目管理有限公司：</w:t>
      </w:r>
    </w:p>
    <w:p>
      <w:pPr>
        <w:autoSpaceDE w:val="0"/>
        <w:autoSpaceDN w:val="0"/>
        <w:adjustRightInd w:val="0"/>
        <w:spacing w:line="360" w:lineRule="auto"/>
        <w:ind w:firstLine="480"/>
        <w:jc w:val="left"/>
        <w:rPr>
          <w:rFonts w:ascii="Arial" w:hAnsi="Arial" w:cs="Arial"/>
          <w:color w:val="auto"/>
          <w:sz w:val="24"/>
          <w:szCs w:val="24"/>
          <w:shd w:val="clear" w:color="auto" w:fill="FFFFFF"/>
        </w:rPr>
      </w:pPr>
      <w:r>
        <w:rPr>
          <w:rFonts w:hint="eastAsia" w:ascii="宋体" w:hAnsi="宋体"/>
          <w:color w:val="auto"/>
          <w:sz w:val="24"/>
          <w:szCs w:val="24"/>
        </w:rPr>
        <w:t>做为参加贵单位组织的</w:t>
      </w:r>
      <w:r>
        <w:rPr>
          <w:rFonts w:hint="eastAsia" w:ascii="宋体" w:hAnsi="宋体" w:cs="Tahoma"/>
          <w:bCs/>
          <w:color w:val="auto"/>
          <w:kern w:val="36"/>
          <w:sz w:val="24"/>
          <w:szCs w:val="24"/>
          <w:u w:val="single"/>
          <w:lang w:val="en-US" w:eastAsia="zh-CN"/>
        </w:rPr>
        <w:t xml:space="preserve">          （项目名称）                   </w:t>
      </w:r>
      <w:r>
        <w:rPr>
          <w:rFonts w:hint="eastAsia" w:ascii="宋体" w:hAnsi="宋体"/>
          <w:color w:val="auto"/>
          <w:sz w:val="24"/>
          <w:szCs w:val="24"/>
        </w:rPr>
        <w:t>的供应商，</w:t>
      </w:r>
      <w:r>
        <w:rPr>
          <w:rFonts w:hint="eastAsia" w:ascii="Arial" w:hAnsi="Arial" w:cs="Arial"/>
          <w:color w:val="auto"/>
          <w:sz w:val="24"/>
          <w:szCs w:val="24"/>
          <w:shd w:val="clear" w:color="auto" w:fill="FFFFFF"/>
        </w:rPr>
        <w:t>我单位郑重声明：</w:t>
      </w:r>
    </w:p>
    <w:p>
      <w:pPr>
        <w:autoSpaceDE w:val="0"/>
        <w:autoSpaceDN w:val="0"/>
        <w:adjustRightInd w:val="0"/>
        <w:spacing w:line="360" w:lineRule="auto"/>
        <w:ind w:firstLine="480"/>
        <w:jc w:val="left"/>
        <w:rPr>
          <w:rFonts w:ascii="宋体" w:hAnsi="宋体"/>
          <w:b/>
          <w:color w:val="auto"/>
          <w:sz w:val="24"/>
          <w:szCs w:val="24"/>
        </w:rPr>
      </w:pPr>
      <w:r>
        <w:rPr>
          <w:rFonts w:hint="eastAsia" w:ascii="Arial" w:hAnsi="Arial" w:cs="Arial"/>
          <w:color w:val="auto"/>
          <w:sz w:val="24"/>
          <w:szCs w:val="24"/>
          <w:shd w:val="clear" w:color="auto" w:fill="FFFFFF"/>
        </w:rPr>
        <w:t>我方参加本次政府采购活动前三年内，在经营活动中无重大违法活动记录，未受到处理并且不在投标限制期限内，符合《中华人民共和国政府采购法》规定的供应商资格条件，我方对此声明负全部法律责任。</w:t>
      </w:r>
    </w:p>
    <w:p>
      <w:pPr>
        <w:autoSpaceDE w:val="0"/>
        <w:autoSpaceDN w:val="0"/>
        <w:adjustRightInd w:val="0"/>
        <w:spacing w:line="360" w:lineRule="auto"/>
        <w:jc w:val="left"/>
        <w:rPr>
          <w:rFonts w:ascii="宋体" w:hAnsi="宋体"/>
          <w:bCs/>
          <w:color w:val="auto"/>
          <w:sz w:val="24"/>
          <w:szCs w:val="24"/>
        </w:rPr>
      </w:pPr>
      <w:r>
        <w:rPr>
          <w:rFonts w:hint="eastAsia" w:ascii="宋体" w:hAnsi="宋体"/>
          <w:b/>
          <w:color w:val="auto"/>
          <w:sz w:val="24"/>
          <w:szCs w:val="24"/>
        </w:rPr>
        <w:t xml:space="preserve">    </w:t>
      </w:r>
      <w:r>
        <w:rPr>
          <w:rFonts w:hint="eastAsia" w:ascii="宋体" w:hAnsi="宋体"/>
          <w:bCs/>
          <w:color w:val="auto"/>
          <w:sz w:val="24"/>
          <w:szCs w:val="24"/>
        </w:rPr>
        <w:t xml:space="preserve"> 特此声明。</w:t>
      </w:r>
    </w:p>
    <w:p>
      <w:pPr>
        <w:pStyle w:val="10"/>
        <w:rPr>
          <w:rFonts w:ascii="宋体" w:hAnsi="宋体"/>
          <w:b/>
          <w:color w:val="auto"/>
          <w:sz w:val="24"/>
          <w:szCs w:val="24"/>
        </w:rPr>
      </w:pPr>
    </w:p>
    <w:p>
      <w:pPr>
        <w:pStyle w:val="10"/>
        <w:rPr>
          <w:rFonts w:ascii="宋体" w:hAnsi="宋体"/>
          <w:b/>
          <w:color w:val="auto"/>
          <w:sz w:val="24"/>
          <w:szCs w:val="24"/>
        </w:rPr>
      </w:pPr>
    </w:p>
    <w:p>
      <w:pPr>
        <w:adjustRightInd w:val="0"/>
        <w:snapToGrid w:val="0"/>
        <w:spacing w:line="360" w:lineRule="auto"/>
        <w:ind w:firstLine="600" w:firstLineChars="250"/>
        <w:rPr>
          <w:rFonts w:ascii="宋体" w:hAnsi="宋体"/>
          <w:color w:val="auto"/>
          <w:sz w:val="24"/>
          <w:szCs w:val="24"/>
        </w:rPr>
      </w:pPr>
      <w:r>
        <w:rPr>
          <w:rFonts w:hint="eastAsia" w:ascii="宋体" w:hAnsi="宋体"/>
          <w:color w:val="auto"/>
          <w:sz w:val="24"/>
          <w:szCs w:val="24"/>
          <w:lang w:eastAsia="zh-CN"/>
        </w:rPr>
        <w:t>谈判</w:t>
      </w:r>
      <w:r>
        <w:rPr>
          <w:rFonts w:hint="eastAsia" w:ascii="宋体" w:hAnsi="宋体"/>
          <w:color w:val="auto"/>
          <w:sz w:val="24"/>
          <w:szCs w:val="24"/>
        </w:rPr>
        <w:t xml:space="preserve">供应商                           </w:t>
      </w:r>
      <w:r>
        <w:rPr>
          <w:rFonts w:hint="eastAsia" w:ascii="宋体" w:hAnsi="宋体"/>
          <w:color w:val="auto"/>
          <w:sz w:val="24"/>
          <w:szCs w:val="24"/>
          <w:lang w:val="zh-CN"/>
        </w:rPr>
        <w:t>法定代表人或被授权人</w:t>
      </w:r>
    </w:p>
    <w:p>
      <w:pPr>
        <w:adjustRightInd w:val="0"/>
        <w:snapToGrid w:val="0"/>
        <w:spacing w:line="360" w:lineRule="auto"/>
        <w:ind w:firstLine="480" w:firstLineChars="200"/>
        <w:rPr>
          <w:rFonts w:ascii="宋体" w:hAnsi="宋体"/>
          <w:color w:val="auto"/>
          <w:sz w:val="24"/>
          <w:szCs w:val="24"/>
        </w:rPr>
      </w:pPr>
      <w:r>
        <w:rPr>
          <w:rFonts w:hint="eastAsia" w:ascii="宋体" w:hAnsi="宋体"/>
          <w:color w:val="auto"/>
          <w:sz w:val="24"/>
          <w:szCs w:val="24"/>
        </w:rPr>
        <w:t>（公章）：                              （签字或盖章）：</w:t>
      </w:r>
    </w:p>
    <w:p>
      <w:pPr>
        <w:adjustRightInd w:val="0"/>
        <w:snapToGrid w:val="0"/>
        <w:spacing w:line="360" w:lineRule="auto"/>
        <w:rPr>
          <w:rFonts w:ascii="宋体" w:hAnsi="宋体"/>
          <w:b/>
          <w:bCs/>
          <w:color w:val="auto"/>
          <w:sz w:val="24"/>
          <w:szCs w:val="24"/>
        </w:rPr>
      </w:pPr>
    </w:p>
    <w:p>
      <w:pPr>
        <w:autoSpaceDE w:val="0"/>
        <w:autoSpaceDN w:val="0"/>
        <w:adjustRightInd w:val="0"/>
        <w:jc w:val="center"/>
        <w:rPr>
          <w:rFonts w:ascii="宋体" w:hAnsi="宋体"/>
          <w:b/>
          <w:bCs/>
          <w:color w:val="auto"/>
          <w:sz w:val="24"/>
          <w:szCs w:val="24"/>
          <w:lang w:val="zh-CN"/>
        </w:rPr>
      </w:pPr>
    </w:p>
    <w:p>
      <w:pPr>
        <w:autoSpaceDE w:val="0"/>
        <w:autoSpaceDN w:val="0"/>
        <w:adjustRightInd w:val="0"/>
        <w:snapToGrid w:val="0"/>
        <w:spacing w:line="360" w:lineRule="auto"/>
        <w:ind w:firstLine="240" w:firstLineChars="100"/>
        <w:rPr>
          <w:rFonts w:ascii="宋体" w:hAnsi="宋体"/>
          <w:color w:val="auto"/>
          <w:sz w:val="24"/>
          <w:szCs w:val="24"/>
          <w:lang w:val="zh-CN"/>
        </w:rPr>
      </w:pPr>
      <w:r>
        <w:rPr>
          <w:rFonts w:hint="eastAsia" w:ascii="宋体" w:hAnsi="宋体"/>
          <w:color w:val="auto"/>
          <w:sz w:val="24"/>
          <w:szCs w:val="24"/>
          <w:lang w:val="zh-CN"/>
        </w:rPr>
        <w:t xml:space="preserve">                                  </w:t>
      </w:r>
      <w:r>
        <w:rPr>
          <w:rFonts w:hint="eastAsia" w:ascii="宋体" w:hAnsi="宋体"/>
          <w:color w:val="auto"/>
          <w:sz w:val="24"/>
          <w:szCs w:val="24"/>
          <w:u w:val="single"/>
          <w:lang w:val="zh-CN"/>
        </w:rPr>
        <w:t xml:space="preserve">      </w:t>
      </w:r>
      <w:r>
        <w:rPr>
          <w:rFonts w:hint="eastAsia" w:ascii="宋体" w:hAnsi="宋体"/>
          <w:color w:val="auto"/>
          <w:sz w:val="24"/>
          <w:szCs w:val="24"/>
          <w:lang w:val="zh-CN"/>
        </w:rPr>
        <w:t xml:space="preserve">年 </w:t>
      </w:r>
      <w:r>
        <w:rPr>
          <w:rFonts w:hint="eastAsia" w:ascii="宋体" w:hAnsi="宋体"/>
          <w:color w:val="auto"/>
          <w:sz w:val="24"/>
          <w:szCs w:val="24"/>
          <w:u w:val="single"/>
          <w:lang w:val="zh-CN"/>
        </w:rPr>
        <w:t xml:space="preserve">      </w:t>
      </w:r>
      <w:r>
        <w:rPr>
          <w:rFonts w:hint="eastAsia" w:ascii="宋体" w:hAnsi="宋体"/>
          <w:color w:val="auto"/>
          <w:sz w:val="24"/>
          <w:szCs w:val="24"/>
          <w:lang w:val="zh-CN"/>
        </w:rPr>
        <w:t>月</w:t>
      </w:r>
      <w:r>
        <w:rPr>
          <w:rFonts w:hint="eastAsia" w:ascii="宋体" w:hAnsi="宋体"/>
          <w:color w:val="auto"/>
          <w:sz w:val="24"/>
          <w:szCs w:val="24"/>
          <w:u w:val="single"/>
          <w:lang w:val="zh-CN"/>
        </w:rPr>
        <w:t xml:space="preserve">      </w:t>
      </w:r>
      <w:r>
        <w:rPr>
          <w:rFonts w:hint="eastAsia" w:ascii="宋体" w:hAnsi="宋体"/>
          <w:color w:val="auto"/>
          <w:sz w:val="24"/>
          <w:szCs w:val="24"/>
          <w:lang w:val="zh-CN"/>
        </w:rPr>
        <w:t>日</w:t>
      </w:r>
    </w:p>
    <w:p>
      <w:pPr>
        <w:pStyle w:val="10"/>
        <w:rPr>
          <w:rFonts w:ascii="宋体" w:hAnsi="宋体"/>
          <w:color w:val="auto"/>
          <w:sz w:val="24"/>
          <w:szCs w:val="24"/>
          <w:lang w:val="zh-CN"/>
        </w:rPr>
      </w:pPr>
    </w:p>
    <w:p>
      <w:pPr>
        <w:pStyle w:val="10"/>
        <w:rPr>
          <w:rFonts w:ascii="宋体" w:hAnsi="宋体"/>
          <w:color w:val="auto"/>
          <w:sz w:val="24"/>
          <w:szCs w:val="24"/>
          <w:lang w:val="zh-CN"/>
        </w:rPr>
      </w:pPr>
    </w:p>
    <w:p>
      <w:pPr>
        <w:pStyle w:val="10"/>
        <w:spacing w:line="360" w:lineRule="auto"/>
        <w:ind w:firstLine="482" w:firstLineChars="200"/>
        <w:rPr>
          <w:rFonts w:ascii="宋体" w:hAnsi="宋体" w:cs="宋体"/>
          <w:b/>
          <w:bCs/>
          <w:color w:val="auto"/>
          <w:kern w:val="0"/>
          <w:sz w:val="24"/>
          <w:szCs w:val="24"/>
        </w:rPr>
      </w:pPr>
    </w:p>
    <w:p>
      <w:pPr>
        <w:autoSpaceDE w:val="0"/>
        <w:autoSpaceDN w:val="0"/>
        <w:adjustRightInd w:val="0"/>
        <w:spacing w:line="360" w:lineRule="auto"/>
        <w:rPr>
          <w:rFonts w:ascii="宋体" w:hAnsi="宋体" w:cs="FangSong_GB2312"/>
          <w:color w:val="auto"/>
          <w:sz w:val="28"/>
          <w:szCs w:val="28"/>
          <w:u w:val="single"/>
        </w:rPr>
      </w:pPr>
    </w:p>
    <w:p>
      <w:pPr>
        <w:autoSpaceDE w:val="0"/>
        <w:autoSpaceDN w:val="0"/>
        <w:adjustRightInd w:val="0"/>
        <w:spacing w:line="360" w:lineRule="auto"/>
        <w:rPr>
          <w:rFonts w:ascii="宋体" w:hAnsi="宋体" w:cs="FangSong_GB2312"/>
          <w:color w:val="auto"/>
          <w:sz w:val="28"/>
          <w:szCs w:val="28"/>
          <w:u w:val="single"/>
        </w:rPr>
      </w:pPr>
    </w:p>
    <w:p>
      <w:pPr>
        <w:autoSpaceDE w:val="0"/>
        <w:autoSpaceDN w:val="0"/>
        <w:adjustRightInd w:val="0"/>
        <w:spacing w:line="360" w:lineRule="auto"/>
        <w:rPr>
          <w:rFonts w:ascii="宋体" w:hAnsi="宋体" w:cs="FangSong_GB2312"/>
          <w:color w:val="auto"/>
          <w:sz w:val="28"/>
          <w:szCs w:val="28"/>
          <w:u w:val="single"/>
        </w:rPr>
      </w:pPr>
    </w:p>
    <w:p>
      <w:pPr>
        <w:pStyle w:val="2"/>
        <w:rPr>
          <w:rFonts w:ascii="宋体" w:hAnsi="宋体" w:cs="FangSong_GB2312"/>
          <w:color w:val="auto"/>
          <w:sz w:val="28"/>
          <w:szCs w:val="28"/>
          <w:u w:val="single"/>
        </w:rPr>
      </w:pPr>
    </w:p>
    <w:p>
      <w:pPr>
        <w:pStyle w:val="2"/>
        <w:rPr>
          <w:rFonts w:ascii="宋体" w:hAnsi="宋体" w:cs="FangSong_GB2312"/>
          <w:color w:val="auto"/>
          <w:sz w:val="28"/>
          <w:szCs w:val="28"/>
          <w:u w:val="single"/>
        </w:rPr>
      </w:pPr>
    </w:p>
    <w:p>
      <w:pPr>
        <w:pStyle w:val="2"/>
        <w:rPr>
          <w:rFonts w:ascii="宋体" w:hAnsi="宋体" w:cs="FangSong_GB2312"/>
          <w:color w:val="auto"/>
          <w:sz w:val="28"/>
          <w:szCs w:val="28"/>
          <w:u w:val="single"/>
        </w:rPr>
      </w:pPr>
    </w:p>
    <w:p>
      <w:pPr>
        <w:spacing w:line="360" w:lineRule="auto"/>
        <w:jc w:val="both"/>
        <w:rPr>
          <w:b/>
          <w:color w:val="auto"/>
          <w:sz w:val="32"/>
          <w:szCs w:val="32"/>
        </w:rPr>
      </w:pPr>
    </w:p>
    <w:p>
      <w:pPr>
        <w:autoSpaceDE w:val="0"/>
        <w:autoSpaceDN w:val="0"/>
        <w:adjustRightInd w:val="0"/>
        <w:spacing w:line="360" w:lineRule="auto"/>
        <w:jc w:val="center"/>
        <w:rPr>
          <w:rFonts w:ascii="宋体" w:hAnsi="宋体" w:cs="宋体"/>
          <w:b/>
          <w:bCs/>
          <w:color w:val="auto"/>
          <w:sz w:val="32"/>
          <w:szCs w:val="32"/>
        </w:rPr>
      </w:pPr>
    </w:p>
    <w:p>
      <w:pPr>
        <w:autoSpaceDE w:val="0"/>
        <w:autoSpaceDN w:val="0"/>
        <w:adjustRightInd w:val="0"/>
        <w:spacing w:line="360" w:lineRule="auto"/>
        <w:jc w:val="center"/>
        <w:rPr>
          <w:rFonts w:hint="eastAsia" w:ascii="宋体" w:hAnsi="宋体" w:cs="宋体"/>
          <w:b/>
          <w:bCs/>
          <w:color w:val="auto"/>
          <w:sz w:val="32"/>
          <w:szCs w:val="32"/>
        </w:rPr>
      </w:pPr>
    </w:p>
    <w:p>
      <w:pPr>
        <w:autoSpaceDE w:val="0"/>
        <w:autoSpaceDN w:val="0"/>
        <w:adjustRightInd w:val="0"/>
        <w:spacing w:line="360" w:lineRule="auto"/>
        <w:jc w:val="center"/>
        <w:rPr>
          <w:rFonts w:ascii="宋体" w:hAnsi="宋体" w:cs="宋体"/>
          <w:b/>
          <w:bCs/>
          <w:color w:val="auto"/>
          <w:sz w:val="32"/>
          <w:szCs w:val="32"/>
          <w:u w:val="single"/>
        </w:rPr>
      </w:pPr>
      <w:r>
        <w:rPr>
          <w:rFonts w:hint="eastAsia" w:ascii="宋体" w:hAnsi="宋体" w:cs="宋体"/>
          <w:b/>
          <w:bCs/>
          <w:color w:val="auto"/>
          <w:sz w:val="32"/>
          <w:szCs w:val="32"/>
        </w:rPr>
        <w:t>具有履行合同所必需的设备和专业技术能力的承诺书</w:t>
      </w:r>
    </w:p>
    <w:p>
      <w:pPr>
        <w:autoSpaceDE w:val="0"/>
        <w:autoSpaceDN w:val="0"/>
        <w:adjustRightInd w:val="0"/>
        <w:spacing w:line="360" w:lineRule="auto"/>
        <w:rPr>
          <w:rFonts w:ascii="宋体" w:hAnsi="宋体" w:cs="宋体"/>
          <w:color w:val="auto"/>
          <w:sz w:val="24"/>
          <w:szCs w:val="24"/>
        </w:rPr>
      </w:pPr>
    </w:p>
    <w:p>
      <w:pPr>
        <w:autoSpaceDE w:val="0"/>
        <w:autoSpaceDN w:val="0"/>
        <w:adjustRightInd w:val="0"/>
        <w:spacing w:line="360" w:lineRule="auto"/>
        <w:rPr>
          <w:rFonts w:ascii="宋体" w:hAnsi="宋体" w:cs="宋体"/>
          <w:b/>
          <w:bCs/>
          <w:color w:val="auto"/>
          <w:sz w:val="24"/>
          <w:szCs w:val="24"/>
        </w:rPr>
      </w:pPr>
      <w:r>
        <w:rPr>
          <w:rFonts w:hint="eastAsia" w:ascii="宋体" w:hAnsi="宋体" w:cs="宋体"/>
          <w:b/>
          <w:bCs/>
          <w:color w:val="auto"/>
          <w:sz w:val="24"/>
          <w:szCs w:val="24"/>
        </w:rPr>
        <w:t>华睿诚项目管理有限公司：</w:t>
      </w:r>
    </w:p>
    <w:p>
      <w:pPr>
        <w:autoSpaceDE w:val="0"/>
        <w:autoSpaceDN w:val="0"/>
        <w:adjustRightInd w:val="0"/>
        <w:spacing w:line="360" w:lineRule="auto"/>
        <w:ind w:firstLine="480"/>
        <w:jc w:val="left"/>
        <w:rPr>
          <w:rFonts w:ascii="宋体" w:hAnsi="宋体" w:cs="宋体"/>
          <w:color w:val="auto"/>
          <w:sz w:val="24"/>
          <w:szCs w:val="24"/>
          <w:shd w:val="clear" w:color="auto" w:fill="FFFFFF"/>
        </w:rPr>
      </w:pPr>
      <w:r>
        <w:rPr>
          <w:rFonts w:hint="eastAsia" w:ascii="宋体" w:hAnsi="宋体" w:cs="宋体"/>
          <w:color w:val="auto"/>
          <w:sz w:val="24"/>
          <w:szCs w:val="24"/>
        </w:rPr>
        <w:t>做为参加贵单位组织的</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lang w:eastAsia="zh-CN"/>
        </w:rPr>
        <w:t>（</w:t>
      </w:r>
      <w:r>
        <w:rPr>
          <w:rFonts w:hint="eastAsia" w:ascii="宋体" w:hAnsi="宋体" w:cs="Tahoma"/>
          <w:bCs/>
          <w:color w:val="auto"/>
          <w:kern w:val="36"/>
          <w:sz w:val="24"/>
          <w:szCs w:val="24"/>
          <w:u w:val="single"/>
          <w:lang w:eastAsia="zh-CN"/>
        </w:rPr>
        <w:t>项目名称</w:t>
      </w:r>
      <w:r>
        <w:rPr>
          <w:rFonts w:hint="eastAsia" w:ascii="宋体" w:hAnsi="宋体" w:cs="宋体"/>
          <w:color w:val="auto"/>
          <w:sz w:val="24"/>
          <w:szCs w:val="24"/>
          <w:u w:val="single"/>
          <w:lang w:eastAsia="zh-CN"/>
        </w:rPr>
        <w:t>）</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rPr>
        <w:t>的</w:t>
      </w:r>
      <w:r>
        <w:rPr>
          <w:rFonts w:hint="eastAsia" w:ascii="宋体" w:hAnsi="宋体" w:cs="宋体"/>
          <w:color w:val="auto"/>
          <w:sz w:val="24"/>
          <w:szCs w:val="24"/>
          <w:lang w:eastAsia="zh-CN"/>
        </w:rPr>
        <w:t>谈判</w:t>
      </w:r>
      <w:r>
        <w:rPr>
          <w:rFonts w:hint="eastAsia" w:ascii="宋体" w:hAnsi="宋体" w:cs="宋体"/>
          <w:color w:val="auto"/>
          <w:sz w:val="24"/>
          <w:szCs w:val="24"/>
        </w:rPr>
        <w:t>供应商，</w:t>
      </w:r>
      <w:r>
        <w:rPr>
          <w:rFonts w:hint="eastAsia" w:ascii="宋体" w:hAnsi="宋体" w:cs="宋体"/>
          <w:color w:val="auto"/>
          <w:sz w:val="24"/>
          <w:szCs w:val="24"/>
          <w:shd w:val="clear" w:color="auto" w:fill="FFFFFF"/>
        </w:rPr>
        <w:t>我单位郑重承诺：</w:t>
      </w:r>
    </w:p>
    <w:p>
      <w:pPr>
        <w:pStyle w:val="2"/>
        <w:rPr>
          <w:rFonts w:ascii="宋体" w:hAnsi="宋体" w:cs="宋体"/>
          <w:color w:val="auto"/>
          <w:sz w:val="24"/>
          <w:szCs w:val="24"/>
          <w:shd w:val="clear" w:color="auto" w:fill="FFFFFF"/>
        </w:rPr>
      </w:pPr>
    </w:p>
    <w:p>
      <w:pPr>
        <w:pStyle w:val="2"/>
        <w:rPr>
          <w:rFonts w:ascii="宋体" w:hAnsi="宋体" w:cs="宋体"/>
          <w:color w:val="auto"/>
          <w:sz w:val="24"/>
          <w:szCs w:val="24"/>
          <w:shd w:val="clear" w:color="auto" w:fill="FFFFFF"/>
        </w:rPr>
      </w:pPr>
    </w:p>
    <w:p>
      <w:pPr>
        <w:pStyle w:val="2"/>
        <w:rPr>
          <w:rFonts w:ascii="宋体" w:hAnsi="宋体" w:cs="宋体"/>
          <w:color w:val="auto"/>
          <w:sz w:val="24"/>
          <w:szCs w:val="24"/>
          <w:shd w:val="clear" w:color="auto" w:fill="FFFFFF"/>
        </w:rPr>
      </w:pPr>
    </w:p>
    <w:p>
      <w:pPr>
        <w:autoSpaceDE w:val="0"/>
        <w:autoSpaceDN w:val="0"/>
        <w:adjustRightInd w:val="0"/>
        <w:spacing w:line="360" w:lineRule="auto"/>
        <w:ind w:firstLine="1928" w:firstLineChars="800"/>
        <w:jc w:val="left"/>
        <w:rPr>
          <w:rFonts w:ascii="宋体" w:hAnsi="宋体" w:cs="宋体"/>
          <w:b/>
          <w:color w:val="auto"/>
          <w:sz w:val="24"/>
          <w:szCs w:val="24"/>
        </w:rPr>
      </w:pPr>
      <w:r>
        <w:rPr>
          <w:rFonts w:hint="eastAsia" w:ascii="宋体" w:hAnsi="宋体" w:cs="宋体"/>
          <w:b/>
          <w:bCs/>
          <w:color w:val="auto"/>
          <w:sz w:val="24"/>
          <w:szCs w:val="24"/>
          <w:shd w:val="clear" w:color="auto" w:fill="FFFFFF"/>
        </w:rPr>
        <w:t>承诺内容由供应商自行拟定，内容及格式不限。</w:t>
      </w:r>
      <w:r>
        <w:rPr>
          <w:rFonts w:hint="eastAsia" w:ascii="宋体" w:hAnsi="宋体" w:cs="宋体"/>
          <w:b/>
          <w:bCs/>
          <w:color w:val="auto"/>
          <w:sz w:val="24"/>
          <w:szCs w:val="24"/>
        </w:rPr>
        <w:t xml:space="preserve"> </w:t>
      </w:r>
      <w:r>
        <w:rPr>
          <w:rFonts w:hint="eastAsia" w:ascii="宋体" w:hAnsi="宋体" w:cs="宋体"/>
          <w:b/>
          <w:color w:val="auto"/>
          <w:sz w:val="24"/>
          <w:szCs w:val="24"/>
        </w:rPr>
        <w:t xml:space="preserve"> </w:t>
      </w:r>
    </w:p>
    <w:p>
      <w:pPr>
        <w:autoSpaceDE w:val="0"/>
        <w:autoSpaceDN w:val="0"/>
        <w:adjustRightInd w:val="0"/>
        <w:spacing w:line="360" w:lineRule="auto"/>
        <w:ind w:firstLine="1928" w:firstLineChars="800"/>
        <w:jc w:val="left"/>
        <w:rPr>
          <w:rFonts w:ascii="宋体" w:hAnsi="宋体" w:cs="宋体"/>
          <w:b/>
          <w:color w:val="auto"/>
          <w:sz w:val="24"/>
          <w:szCs w:val="24"/>
        </w:rPr>
      </w:pPr>
    </w:p>
    <w:p>
      <w:pPr>
        <w:autoSpaceDE w:val="0"/>
        <w:autoSpaceDN w:val="0"/>
        <w:adjustRightInd w:val="0"/>
        <w:spacing w:line="360" w:lineRule="auto"/>
        <w:ind w:firstLine="1928" w:firstLineChars="800"/>
        <w:jc w:val="left"/>
        <w:rPr>
          <w:rFonts w:ascii="宋体" w:hAnsi="宋体" w:cs="宋体"/>
          <w:b/>
          <w:color w:val="auto"/>
          <w:sz w:val="24"/>
          <w:szCs w:val="24"/>
        </w:rPr>
      </w:pPr>
    </w:p>
    <w:p>
      <w:pPr>
        <w:autoSpaceDE w:val="0"/>
        <w:autoSpaceDN w:val="0"/>
        <w:adjustRightInd w:val="0"/>
        <w:spacing w:line="360" w:lineRule="auto"/>
        <w:ind w:firstLine="1928" w:firstLineChars="800"/>
        <w:jc w:val="left"/>
        <w:rPr>
          <w:rFonts w:ascii="宋体" w:hAnsi="宋体" w:cs="宋体"/>
          <w:bCs/>
          <w:color w:val="auto"/>
          <w:sz w:val="24"/>
          <w:szCs w:val="24"/>
        </w:rPr>
      </w:pPr>
      <w:r>
        <w:rPr>
          <w:rFonts w:hint="eastAsia" w:ascii="宋体" w:hAnsi="宋体" w:cs="宋体"/>
          <w:b/>
          <w:color w:val="auto"/>
          <w:sz w:val="24"/>
          <w:szCs w:val="24"/>
        </w:rPr>
        <w:t xml:space="preserve">  </w:t>
      </w:r>
    </w:p>
    <w:p>
      <w:pPr>
        <w:pStyle w:val="10"/>
        <w:rPr>
          <w:rFonts w:ascii="宋体" w:hAnsi="宋体" w:cs="宋体"/>
          <w:b/>
          <w:color w:val="auto"/>
          <w:sz w:val="24"/>
          <w:szCs w:val="24"/>
        </w:rPr>
      </w:pPr>
    </w:p>
    <w:p>
      <w:pPr>
        <w:pStyle w:val="10"/>
        <w:rPr>
          <w:rFonts w:ascii="宋体" w:hAnsi="宋体" w:cs="宋体"/>
          <w:b/>
          <w:color w:val="auto"/>
          <w:sz w:val="24"/>
          <w:szCs w:val="24"/>
        </w:rPr>
      </w:pPr>
    </w:p>
    <w:p>
      <w:pPr>
        <w:adjustRightInd w:val="0"/>
        <w:snapToGrid w:val="0"/>
        <w:spacing w:line="360" w:lineRule="auto"/>
        <w:ind w:firstLine="600" w:firstLineChars="250"/>
        <w:rPr>
          <w:rFonts w:ascii="宋体" w:hAnsi="宋体" w:cs="宋体"/>
          <w:color w:val="auto"/>
          <w:sz w:val="24"/>
          <w:szCs w:val="24"/>
        </w:rPr>
      </w:pPr>
      <w:r>
        <w:rPr>
          <w:rFonts w:hint="eastAsia" w:ascii="宋体" w:hAnsi="宋体" w:cs="宋体"/>
          <w:color w:val="auto"/>
          <w:sz w:val="24"/>
          <w:szCs w:val="24"/>
          <w:lang w:eastAsia="zh-CN"/>
        </w:rPr>
        <w:t>谈判</w:t>
      </w:r>
      <w:r>
        <w:rPr>
          <w:rFonts w:hint="eastAsia" w:ascii="宋体" w:hAnsi="宋体" w:cs="宋体"/>
          <w:color w:val="auto"/>
          <w:sz w:val="24"/>
          <w:szCs w:val="24"/>
        </w:rPr>
        <w:t>供应商                            法定代表人或被授权人</w:t>
      </w:r>
    </w:p>
    <w:p>
      <w:pPr>
        <w:adjustRightInd w:val="0"/>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（公章）：                               （签字或盖章）：</w:t>
      </w:r>
    </w:p>
    <w:p>
      <w:pPr>
        <w:adjustRightInd w:val="0"/>
        <w:snapToGrid w:val="0"/>
        <w:spacing w:line="360" w:lineRule="auto"/>
        <w:rPr>
          <w:rFonts w:ascii="宋体" w:hAnsi="宋体" w:cs="宋体"/>
          <w:b/>
          <w:bCs/>
          <w:color w:val="auto"/>
          <w:sz w:val="24"/>
          <w:szCs w:val="24"/>
        </w:rPr>
      </w:pPr>
    </w:p>
    <w:p>
      <w:pPr>
        <w:autoSpaceDE w:val="0"/>
        <w:autoSpaceDN w:val="0"/>
        <w:adjustRightInd w:val="0"/>
        <w:jc w:val="center"/>
        <w:rPr>
          <w:rFonts w:ascii="宋体" w:hAnsi="宋体" w:cs="宋体"/>
          <w:b/>
          <w:bCs/>
          <w:color w:val="auto"/>
          <w:sz w:val="24"/>
          <w:szCs w:val="24"/>
          <w:lang w:val="zh-CN"/>
        </w:rPr>
      </w:pPr>
    </w:p>
    <w:p>
      <w:pPr>
        <w:autoSpaceDE w:val="0"/>
        <w:autoSpaceDN w:val="0"/>
        <w:adjustRightInd w:val="0"/>
        <w:snapToGrid w:val="0"/>
        <w:spacing w:line="360" w:lineRule="auto"/>
        <w:ind w:firstLine="240" w:firstLineChars="100"/>
        <w:rPr>
          <w:rFonts w:ascii="宋体" w:hAnsi="宋体" w:cs="宋体"/>
          <w:color w:val="auto"/>
          <w:sz w:val="24"/>
          <w:szCs w:val="24"/>
          <w:lang w:val="zh-CN"/>
        </w:rPr>
      </w:pPr>
      <w:r>
        <w:rPr>
          <w:rFonts w:hint="eastAsia" w:ascii="宋体" w:hAnsi="宋体" w:cs="宋体"/>
          <w:color w:val="auto"/>
          <w:sz w:val="24"/>
          <w:szCs w:val="24"/>
          <w:lang w:val="zh-CN"/>
        </w:rPr>
        <w:t xml:space="preserve">                                  </w:t>
      </w:r>
      <w:r>
        <w:rPr>
          <w:rFonts w:hint="eastAsia" w:ascii="宋体" w:hAnsi="宋体" w:cs="宋体"/>
          <w:color w:val="auto"/>
          <w:sz w:val="24"/>
          <w:szCs w:val="24"/>
          <w:u w:val="single"/>
          <w:lang w:val="zh-CN"/>
        </w:rPr>
        <w:t xml:space="preserve">      </w:t>
      </w:r>
      <w:r>
        <w:rPr>
          <w:rFonts w:hint="eastAsia" w:ascii="宋体" w:hAnsi="宋体" w:cs="宋体"/>
          <w:color w:val="auto"/>
          <w:sz w:val="24"/>
          <w:szCs w:val="24"/>
          <w:lang w:val="zh-CN"/>
        </w:rPr>
        <w:t xml:space="preserve">年 </w:t>
      </w:r>
      <w:r>
        <w:rPr>
          <w:rFonts w:hint="eastAsia" w:ascii="宋体" w:hAnsi="宋体" w:cs="宋体"/>
          <w:color w:val="auto"/>
          <w:sz w:val="24"/>
          <w:szCs w:val="24"/>
          <w:u w:val="single"/>
          <w:lang w:val="zh-CN"/>
        </w:rPr>
        <w:t xml:space="preserve">      </w:t>
      </w:r>
      <w:r>
        <w:rPr>
          <w:rFonts w:hint="eastAsia" w:ascii="宋体" w:hAnsi="宋体" w:cs="宋体"/>
          <w:color w:val="auto"/>
          <w:sz w:val="24"/>
          <w:szCs w:val="24"/>
          <w:lang w:val="zh-CN"/>
        </w:rPr>
        <w:t>月</w:t>
      </w:r>
      <w:r>
        <w:rPr>
          <w:rFonts w:hint="eastAsia" w:ascii="宋体" w:hAnsi="宋体" w:cs="宋体"/>
          <w:color w:val="auto"/>
          <w:sz w:val="24"/>
          <w:szCs w:val="24"/>
          <w:u w:val="single"/>
          <w:lang w:val="zh-CN"/>
        </w:rPr>
        <w:t xml:space="preserve">      </w:t>
      </w:r>
      <w:r>
        <w:rPr>
          <w:rFonts w:hint="eastAsia" w:ascii="宋体" w:hAnsi="宋体" w:cs="宋体"/>
          <w:color w:val="auto"/>
          <w:sz w:val="24"/>
          <w:szCs w:val="24"/>
          <w:lang w:val="zh-CN"/>
        </w:rPr>
        <w:t>日</w:t>
      </w:r>
    </w:p>
    <w:p>
      <w:pPr>
        <w:autoSpaceDE w:val="0"/>
        <w:autoSpaceDN w:val="0"/>
        <w:adjustRightInd w:val="0"/>
        <w:spacing w:line="348" w:lineRule="auto"/>
        <w:ind w:firstLine="3534" w:firstLineChars="1100"/>
        <w:rPr>
          <w:rFonts w:ascii="宋体" w:hAnsi="宋体" w:cs="宋体"/>
          <w:b/>
          <w:bCs/>
          <w:color w:val="auto"/>
          <w:sz w:val="32"/>
          <w:szCs w:val="32"/>
          <w:lang w:val="zh-CN"/>
        </w:rPr>
      </w:pPr>
    </w:p>
    <w:p>
      <w:pPr>
        <w:autoSpaceDE w:val="0"/>
        <w:autoSpaceDN w:val="0"/>
        <w:adjustRightInd w:val="0"/>
        <w:spacing w:line="348" w:lineRule="auto"/>
        <w:ind w:firstLine="3534" w:firstLineChars="1100"/>
        <w:rPr>
          <w:rFonts w:ascii="宋体" w:hAnsi="宋体"/>
          <w:b/>
          <w:bCs/>
          <w:color w:val="auto"/>
          <w:sz w:val="32"/>
          <w:szCs w:val="32"/>
          <w:lang w:val="zh-CN"/>
        </w:rPr>
      </w:pPr>
    </w:p>
    <w:p>
      <w:pPr>
        <w:pStyle w:val="2"/>
        <w:rPr>
          <w:rFonts w:ascii="宋体" w:hAnsi="宋体"/>
          <w:b/>
          <w:bCs/>
          <w:color w:val="auto"/>
          <w:sz w:val="32"/>
          <w:szCs w:val="32"/>
          <w:lang w:val="zh-CN"/>
        </w:rPr>
      </w:pPr>
    </w:p>
    <w:p>
      <w:pPr>
        <w:pStyle w:val="2"/>
        <w:rPr>
          <w:rFonts w:ascii="宋体" w:hAnsi="宋体"/>
          <w:b/>
          <w:bCs/>
          <w:color w:val="auto"/>
          <w:sz w:val="32"/>
          <w:szCs w:val="32"/>
          <w:lang w:val="zh-CN"/>
        </w:rPr>
      </w:pPr>
    </w:p>
    <w:p>
      <w:pPr>
        <w:pStyle w:val="2"/>
        <w:rPr>
          <w:rFonts w:ascii="宋体" w:hAnsi="宋体"/>
          <w:b/>
          <w:bCs/>
          <w:color w:val="auto"/>
          <w:sz w:val="32"/>
          <w:szCs w:val="32"/>
          <w:lang w:val="zh-CN"/>
        </w:rPr>
      </w:pPr>
    </w:p>
    <w:p>
      <w:pPr>
        <w:pStyle w:val="2"/>
        <w:rPr>
          <w:rFonts w:ascii="宋体" w:hAnsi="宋体"/>
          <w:b/>
          <w:bCs/>
          <w:color w:val="auto"/>
          <w:sz w:val="32"/>
          <w:szCs w:val="32"/>
          <w:lang w:val="zh-CN"/>
        </w:rPr>
      </w:pPr>
    </w:p>
    <w:p>
      <w:pPr>
        <w:pStyle w:val="2"/>
        <w:rPr>
          <w:rFonts w:ascii="宋体" w:hAnsi="宋体"/>
          <w:b/>
          <w:bCs/>
          <w:color w:val="auto"/>
          <w:sz w:val="32"/>
          <w:szCs w:val="32"/>
          <w:lang w:val="zh-CN"/>
        </w:rPr>
      </w:pPr>
    </w:p>
    <w:p>
      <w:pPr>
        <w:pStyle w:val="2"/>
        <w:rPr>
          <w:rFonts w:ascii="宋体" w:hAnsi="宋体"/>
          <w:b/>
          <w:bCs/>
          <w:color w:val="auto"/>
          <w:sz w:val="32"/>
          <w:szCs w:val="32"/>
          <w:lang w:val="zh-CN"/>
        </w:rPr>
      </w:pPr>
    </w:p>
    <w:p>
      <w:pPr>
        <w:rPr>
          <w:color w:val="auto"/>
          <w:lang w:val="zh-CN"/>
        </w:rPr>
      </w:pPr>
    </w:p>
    <w:p>
      <w:pPr>
        <w:autoSpaceDE w:val="0"/>
        <w:autoSpaceDN w:val="0"/>
        <w:adjustRightInd w:val="0"/>
        <w:spacing w:line="360" w:lineRule="auto"/>
        <w:ind w:firstLine="629"/>
        <w:rPr>
          <w:rFonts w:ascii="宋体" w:hAnsi="宋体"/>
          <w:b/>
          <w:bCs/>
          <w:color w:val="auto"/>
          <w:sz w:val="28"/>
          <w:szCs w:val="28"/>
          <w:lang w:val="zh-CN"/>
        </w:rPr>
      </w:pPr>
      <w:r>
        <w:rPr>
          <w:rFonts w:hint="eastAsia" w:ascii="宋体" w:hAnsi="宋体"/>
          <w:color w:val="auto"/>
          <w:sz w:val="28"/>
          <w:szCs w:val="28"/>
          <w:u w:val="none"/>
        </w:rPr>
        <w:t>按照</w:t>
      </w:r>
      <w:r>
        <w:rPr>
          <w:rFonts w:hint="eastAsia" w:ascii="宋体" w:hAnsi="宋体"/>
          <w:color w:val="auto"/>
          <w:sz w:val="28"/>
          <w:szCs w:val="28"/>
          <w:u w:val="none"/>
          <w:lang w:eastAsia="zh-CN"/>
        </w:rPr>
        <w:t>谈判</w:t>
      </w:r>
      <w:r>
        <w:rPr>
          <w:rFonts w:hint="eastAsia" w:ascii="宋体" w:hAnsi="宋体"/>
          <w:color w:val="auto"/>
          <w:sz w:val="28"/>
          <w:szCs w:val="28"/>
          <w:u w:val="none"/>
        </w:rPr>
        <w:t>文件“</w:t>
      </w:r>
      <w:r>
        <w:rPr>
          <w:rFonts w:hint="eastAsia"/>
          <w:color w:val="auto"/>
          <w:sz w:val="28"/>
          <w:szCs w:val="28"/>
          <w:u w:val="none"/>
          <w:lang w:val="zh-CN"/>
        </w:rPr>
        <w:t xml:space="preserve">第二部分  </w:t>
      </w:r>
      <w:r>
        <w:rPr>
          <w:rStyle w:val="36"/>
          <w:rFonts w:hint="eastAsia" w:asciiTheme="minorEastAsia" w:hAnsiTheme="minorEastAsia" w:eastAsiaTheme="minorEastAsia"/>
          <w:color w:val="auto"/>
          <w:sz w:val="28"/>
          <w:szCs w:val="28"/>
          <w:u w:val="none"/>
        </w:rPr>
        <w:t>谈判供应商须知</w:t>
      </w:r>
      <w:r>
        <w:rPr>
          <w:rFonts w:hint="eastAsia" w:ascii="宋体" w:hAnsi="宋体"/>
          <w:color w:val="auto"/>
          <w:sz w:val="28"/>
          <w:szCs w:val="28"/>
          <w:u w:val="none"/>
        </w:rPr>
        <w:t>”</w:t>
      </w:r>
      <w:r>
        <w:rPr>
          <w:rFonts w:hint="eastAsia" w:ascii="宋体" w:hAnsi="宋体"/>
          <w:color w:val="auto"/>
          <w:sz w:val="28"/>
          <w:szCs w:val="28"/>
        </w:rPr>
        <w:t>中的</w:t>
      </w:r>
      <w:r>
        <w:rPr>
          <w:rFonts w:hint="eastAsia" w:ascii="宋体" w:hAnsi="宋体"/>
          <w:b/>
          <w:bCs/>
          <w:color w:val="auto"/>
          <w:sz w:val="28"/>
          <w:szCs w:val="28"/>
        </w:rPr>
        <w:t>合格供应商资格要求提供</w:t>
      </w:r>
      <w:r>
        <w:rPr>
          <w:rFonts w:hint="eastAsia" w:ascii="宋体" w:hAnsi="宋体"/>
          <w:color w:val="auto"/>
          <w:sz w:val="28"/>
          <w:szCs w:val="28"/>
        </w:rPr>
        <w:t>；复印件盖公章。</w:t>
      </w:r>
    </w:p>
    <w:p>
      <w:pPr>
        <w:autoSpaceDE w:val="0"/>
        <w:autoSpaceDN w:val="0"/>
        <w:adjustRightInd w:val="0"/>
        <w:spacing w:line="360" w:lineRule="auto"/>
        <w:ind w:firstLine="562" w:firstLineChars="200"/>
        <w:rPr>
          <w:rFonts w:ascii="宋体" w:hAnsi="宋体" w:cs="宋体"/>
          <w:b/>
          <w:bCs/>
          <w:color w:val="auto"/>
          <w:sz w:val="28"/>
          <w:szCs w:val="28"/>
          <w:lang w:val="zh-CN"/>
        </w:rPr>
      </w:pPr>
      <w:r>
        <w:rPr>
          <w:rFonts w:hint="eastAsia" w:ascii="宋体" w:hAnsi="宋体" w:cs="宋体"/>
          <w:b/>
          <w:bCs/>
          <w:color w:val="auto"/>
          <w:sz w:val="28"/>
          <w:szCs w:val="28"/>
          <w:lang w:val="zh-CN"/>
        </w:rPr>
        <w:t>附件一：</w:t>
      </w:r>
      <w:r>
        <w:rPr>
          <w:rFonts w:hint="eastAsia" w:ascii="宋体" w:hAnsi="宋体" w:cs="宋体"/>
          <w:b/>
          <w:bCs/>
          <w:color w:val="auto"/>
          <w:sz w:val="28"/>
          <w:szCs w:val="28"/>
        </w:rPr>
        <w:t xml:space="preserve"> </w:t>
      </w:r>
      <w:r>
        <w:rPr>
          <w:rFonts w:hint="eastAsia" w:ascii="宋体" w:hAnsi="宋体" w:cs="宋体"/>
          <w:b/>
          <w:bCs/>
          <w:color w:val="auto"/>
          <w:sz w:val="28"/>
          <w:szCs w:val="28"/>
          <w:lang w:val="zh-CN"/>
        </w:rPr>
        <w:t>保证金交纳凭据（</w:t>
      </w:r>
      <w:r>
        <w:rPr>
          <w:rFonts w:hint="eastAsia" w:ascii="宋体" w:hAnsi="宋体" w:cs="宋体"/>
          <w:b/>
          <w:bCs/>
          <w:color w:val="auto"/>
          <w:kern w:val="0"/>
          <w:sz w:val="28"/>
          <w:szCs w:val="28"/>
        </w:rPr>
        <w:t>复印件</w:t>
      </w:r>
      <w:r>
        <w:rPr>
          <w:rFonts w:hint="eastAsia" w:ascii="宋体" w:hAnsi="宋体" w:cs="宋体"/>
          <w:b/>
          <w:bCs/>
          <w:color w:val="auto"/>
          <w:sz w:val="28"/>
          <w:szCs w:val="28"/>
          <w:lang w:val="zh-CN"/>
        </w:rPr>
        <w:t>）</w:t>
      </w:r>
    </w:p>
    <w:p>
      <w:pPr>
        <w:pStyle w:val="2"/>
        <w:spacing w:line="360" w:lineRule="auto"/>
        <w:ind w:firstLine="0"/>
        <w:rPr>
          <w:rFonts w:ascii="宋体" w:hAnsi="宋体"/>
          <w:b/>
          <w:bCs/>
          <w:color w:val="auto"/>
          <w:sz w:val="28"/>
          <w:szCs w:val="28"/>
        </w:rPr>
      </w:pPr>
      <w:r>
        <w:rPr>
          <w:rFonts w:hint="eastAsia" w:ascii="宋体" w:hAnsi="宋体" w:cs="宋体"/>
          <w:b/>
          <w:bCs/>
          <w:color w:val="auto"/>
          <w:sz w:val="28"/>
          <w:szCs w:val="28"/>
          <w:lang w:val="zh-CN"/>
        </w:rPr>
        <w:t>附件二：</w:t>
      </w:r>
      <w:r>
        <w:rPr>
          <w:rFonts w:hint="eastAsia" w:ascii="宋体" w:hAnsi="宋体" w:cs="宋体"/>
          <w:b/>
          <w:bCs/>
          <w:color w:val="auto"/>
          <w:sz w:val="28"/>
          <w:szCs w:val="28"/>
        </w:rPr>
        <w:t xml:space="preserve"> </w:t>
      </w:r>
      <w:r>
        <w:rPr>
          <w:rFonts w:ascii="宋体" w:hAnsi="宋体"/>
          <w:b/>
          <w:bCs/>
          <w:color w:val="auto"/>
          <w:sz w:val="28"/>
          <w:szCs w:val="28"/>
        </w:rPr>
        <w:t>财务状况报告</w:t>
      </w:r>
      <w:r>
        <w:rPr>
          <w:rFonts w:hint="eastAsia" w:ascii="宋体" w:hAnsi="宋体"/>
          <w:b/>
          <w:bCs/>
          <w:color w:val="auto"/>
          <w:sz w:val="28"/>
          <w:szCs w:val="28"/>
        </w:rPr>
        <w:t>（</w:t>
      </w:r>
      <w:r>
        <w:rPr>
          <w:rFonts w:hint="eastAsia"/>
          <w:b/>
          <w:bCs/>
          <w:color w:val="auto"/>
          <w:sz w:val="28"/>
          <w:szCs w:val="28"/>
          <w:lang w:val="zh-CN"/>
        </w:rPr>
        <w:t>复印件</w:t>
      </w:r>
      <w:r>
        <w:rPr>
          <w:rFonts w:hint="eastAsia" w:ascii="宋体" w:hAnsi="宋体"/>
          <w:b/>
          <w:bCs/>
          <w:color w:val="auto"/>
          <w:sz w:val="28"/>
          <w:szCs w:val="28"/>
        </w:rPr>
        <w:t>）</w:t>
      </w:r>
    </w:p>
    <w:p>
      <w:pPr>
        <w:pStyle w:val="2"/>
        <w:spacing w:line="360" w:lineRule="auto"/>
        <w:ind w:firstLine="0"/>
        <w:rPr>
          <w:rFonts w:ascii="宋体" w:hAnsi="宋体"/>
          <w:b/>
          <w:bCs/>
          <w:color w:val="auto"/>
          <w:sz w:val="28"/>
          <w:szCs w:val="28"/>
        </w:rPr>
      </w:pPr>
      <w:r>
        <w:rPr>
          <w:rFonts w:hint="eastAsia" w:ascii="宋体" w:hAnsi="宋体" w:cs="宋体"/>
          <w:b/>
          <w:bCs/>
          <w:color w:val="auto"/>
          <w:sz w:val="28"/>
          <w:szCs w:val="28"/>
          <w:lang w:val="zh-CN"/>
        </w:rPr>
        <w:t>附件三：</w:t>
      </w:r>
      <w:r>
        <w:rPr>
          <w:rFonts w:hint="eastAsia" w:ascii="宋体" w:hAnsi="宋体" w:cs="宋体"/>
          <w:b/>
          <w:bCs/>
          <w:color w:val="auto"/>
          <w:sz w:val="28"/>
          <w:szCs w:val="28"/>
        </w:rPr>
        <w:t xml:space="preserve"> </w:t>
      </w:r>
      <w:r>
        <w:rPr>
          <w:rFonts w:ascii="宋体" w:hAnsi="宋体"/>
          <w:b/>
          <w:bCs/>
          <w:color w:val="auto"/>
          <w:sz w:val="28"/>
          <w:szCs w:val="28"/>
        </w:rPr>
        <w:t>税收缴纳证明</w:t>
      </w:r>
      <w:r>
        <w:rPr>
          <w:rFonts w:hint="eastAsia" w:ascii="宋体" w:hAnsi="宋体"/>
          <w:b/>
          <w:bCs/>
          <w:color w:val="auto"/>
          <w:sz w:val="28"/>
          <w:szCs w:val="28"/>
        </w:rPr>
        <w:t>（</w:t>
      </w:r>
      <w:r>
        <w:rPr>
          <w:rFonts w:hint="eastAsia"/>
          <w:b/>
          <w:bCs/>
          <w:color w:val="auto"/>
          <w:sz w:val="28"/>
          <w:szCs w:val="28"/>
          <w:lang w:val="zh-CN"/>
        </w:rPr>
        <w:t>复印件</w:t>
      </w:r>
      <w:r>
        <w:rPr>
          <w:rFonts w:hint="eastAsia" w:ascii="宋体" w:hAnsi="宋体"/>
          <w:b/>
          <w:bCs/>
          <w:color w:val="auto"/>
          <w:sz w:val="28"/>
          <w:szCs w:val="28"/>
        </w:rPr>
        <w:t>）</w:t>
      </w:r>
    </w:p>
    <w:p>
      <w:pPr>
        <w:pStyle w:val="2"/>
        <w:spacing w:line="360" w:lineRule="auto"/>
        <w:ind w:firstLine="0"/>
        <w:rPr>
          <w:rFonts w:ascii="宋体" w:hAnsi="宋体" w:cs="宋体"/>
          <w:b/>
          <w:bCs/>
          <w:color w:val="auto"/>
          <w:sz w:val="28"/>
          <w:szCs w:val="28"/>
          <w:lang w:val="zh-CN"/>
        </w:rPr>
      </w:pPr>
      <w:r>
        <w:rPr>
          <w:rFonts w:hint="eastAsia" w:ascii="宋体" w:hAnsi="宋体" w:cs="宋体"/>
          <w:b/>
          <w:bCs/>
          <w:color w:val="auto"/>
          <w:sz w:val="28"/>
          <w:szCs w:val="28"/>
          <w:lang w:val="zh-CN"/>
        </w:rPr>
        <w:t>附件四：</w:t>
      </w:r>
      <w:r>
        <w:rPr>
          <w:rFonts w:hint="eastAsia" w:ascii="宋体" w:hAnsi="宋体" w:cs="宋体"/>
          <w:b/>
          <w:bCs/>
          <w:color w:val="auto"/>
          <w:sz w:val="28"/>
          <w:szCs w:val="28"/>
        </w:rPr>
        <w:t xml:space="preserve"> </w:t>
      </w:r>
      <w:r>
        <w:rPr>
          <w:b/>
          <w:bCs/>
          <w:color w:val="auto"/>
          <w:sz w:val="28"/>
          <w:szCs w:val="28"/>
        </w:rPr>
        <w:t>社会保障资金缴纳证明</w:t>
      </w:r>
      <w:r>
        <w:rPr>
          <w:rFonts w:hint="eastAsia"/>
          <w:b/>
          <w:bCs/>
          <w:color w:val="auto"/>
          <w:sz w:val="28"/>
          <w:szCs w:val="28"/>
        </w:rPr>
        <w:t>（复印件）</w:t>
      </w:r>
    </w:p>
    <w:p>
      <w:pPr>
        <w:pStyle w:val="2"/>
        <w:spacing w:line="360" w:lineRule="auto"/>
        <w:ind w:firstLine="0"/>
        <w:rPr>
          <w:rFonts w:ascii="宋体" w:hAnsi="宋体" w:cs="宋体"/>
          <w:b/>
          <w:bCs/>
          <w:color w:val="auto"/>
          <w:sz w:val="28"/>
          <w:szCs w:val="28"/>
        </w:rPr>
      </w:pPr>
      <w:r>
        <w:rPr>
          <w:rFonts w:hint="eastAsia" w:ascii="宋体" w:hAnsi="宋体" w:cs="宋体"/>
          <w:b/>
          <w:bCs/>
          <w:color w:val="auto"/>
          <w:sz w:val="28"/>
          <w:szCs w:val="28"/>
          <w:lang w:val="zh-CN"/>
        </w:rPr>
        <w:t>附件五：</w:t>
      </w:r>
      <w:r>
        <w:rPr>
          <w:rFonts w:hint="eastAsia" w:ascii="宋体" w:hAnsi="宋体" w:cs="宋体"/>
          <w:b/>
          <w:bCs/>
          <w:color w:val="auto"/>
          <w:sz w:val="28"/>
          <w:szCs w:val="28"/>
        </w:rPr>
        <w:t xml:space="preserve"> 营业执照（复印件）</w:t>
      </w:r>
    </w:p>
    <w:p>
      <w:pPr>
        <w:pStyle w:val="2"/>
        <w:spacing w:line="360" w:lineRule="auto"/>
        <w:ind w:firstLine="0"/>
        <w:rPr>
          <w:rFonts w:ascii="宋体" w:hAnsi="宋体" w:cs="宋体"/>
          <w:b/>
          <w:bCs/>
          <w:color w:val="auto"/>
          <w:sz w:val="28"/>
          <w:szCs w:val="28"/>
        </w:rPr>
      </w:pPr>
      <w:r>
        <w:rPr>
          <w:rFonts w:hint="eastAsia" w:ascii="宋体" w:hAnsi="宋体" w:cs="宋体"/>
          <w:b/>
          <w:bCs/>
          <w:color w:val="auto"/>
          <w:sz w:val="28"/>
          <w:szCs w:val="28"/>
          <w:lang w:val="zh-CN"/>
        </w:rPr>
        <w:t>附件六：</w:t>
      </w:r>
      <w:r>
        <w:rPr>
          <w:rFonts w:hint="eastAsia" w:ascii="宋体" w:hAnsi="宋体" w:cs="宋体"/>
          <w:b/>
          <w:bCs/>
          <w:color w:val="auto"/>
          <w:sz w:val="28"/>
          <w:szCs w:val="28"/>
        </w:rPr>
        <w:t xml:space="preserve"> 《出版物经营许可证》（复印件）</w:t>
      </w:r>
    </w:p>
    <w:p>
      <w:pPr>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2"/>
        <w:rPr>
          <w:color w:val="auto"/>
          <w:lang w:val="zh-CN"/>
        </w:rPr>
      </w:pPr>
    </w:p>
    <w:p>
      <w:pPr>
        <w:pStyle w:val="4"/>
        <w:adjustRightInd w:val="0"/>
        <w:spacing w:line="360" w:lineRule="auto"/>
        <w:jc w:val="center"/>
        <w:textAlignment w:val="baseline"/>
        <w:rPr>
          <w:rFonts w:ascii="宋体" w:hAnsi="宋体" w:eastAsia="宋体" w:cs="仿宋"/>
          <w:b/>
          <w:bCs/>
          <w:color w:val="auto"/>
          <w:sz w:val="32"/>
          <w:szCs w:val="32"/>
        </w:rPr>
      </w:pPr>
      <w:bookmarkStart w:id="93" w:name="_Toc520187226"/>
      <w:r>
        <w:rPr>
          <w:rFonts w:hint="eastAsia" w:ascii="宋体" w:hAnsi="宋体" w:eastAsia="宋体"/>
          <w:b/>
          <w:bCs/>
          <w:color w:val="auto"/>
          <w:sz w:val="32"/>
          <w:szCs w:val="32"/>
        </w:rPr>
        <w:t>中小企业声明函</w:t>
      </w:r>
      <w:bookmarkEnd w:id="93"/>
    </w:p>
    <w:p>
      <w:pPr>
        <w:widowControl/>
        <w:spacing w:before="100" w:beforeAutospacing="1" w:after="100" w:afterAutospacing="1" w:line="360" w:lineRule="auto"/>
        <w:jc w:val="left"/>
        <w:rPr>
          <w:rFonts w:ascii="宋体" w:hAnsi="宋体" w:cs="宋体"/>
          <w:color w:val="auto"/>
          <w:kern w:val="0"/>
          <w:sz w:val="24"/>
        </w:rPr>
      </w:pPr>
      <w:r>
        <w:rPr>
          <w:rFonts w:hint="eastAsia" w:ascii="宋体" w:hAnsi="宋体" w:cs="宋体"/>
          <w:color w:val="auto"/>
          <w:kern w:val="0"/>
          <w:sz w:val="24"/>
        </w:rPr>
        <w:t>　　本公司郑重声明，根据《政府采购促进中小企业发展暂行办法》（财库[2011]181号）的规定，本公司为</w:t>
      </w:r>
      <w:r>
        <w:rPr>
          <w:rFonts w:hint="eastAsia" w:ascii="宋体" w:hAnsi="宋体" w:cs="宋体"/>
          <w:color w:val="auto"/>
          <w:kern w:val="0"/>
          <w:sz w:val="24"/>
          <w:u w:val="single"/>
        </w:rPr>
        <w:t>　　　　　　　</w:t>
      </w:r>
      <w:r>
        <w:rPr>
          <w:rFonts w:hint="eastAsia" w:ascii="宋体" w:hAnsi="宋体" w:cs="宋体"/>
          <w:color w:val="auto"/>
          <w:kern w:val="0"/>
          <w:sz w:val="24"/>
        </w:rPr>
        <w:t>（请填写：中型、小型、微型）企业。即，本公司同时满足以下条件：</w:t>
      </w:r>
    </w:p>
    <w:p>
      <w:pPr>
        <w:widowControl/>
        <w:spacing w:before="100" w:beforeAutospacing="1" w:after="100" w:afterAutospacing="1" w:line="360" w:lineRule="auto"/>
        <w:jc w:val="left"/>
        <w:rPr>
          <w:rFonts w:ascii="宋体" w:hAnsi="宋体" w:cs="宋体"/>
          <w:color w:val="auto"/>
          <w:kern w:val="0"/>
          <w:sz w:val="24"/>
        </w:rPr>
      </w:pPr>
      <w:r>
        <w:rPr>
          <w:rFonts w:hint="eastAsia" w:ascii="宋体" w:hAnsi="宋体" w:cs="宋体"/>
          <w:color w:val="auto"/>
          <w:kern w:val="0"/>
          <w:sz w:val="24"/>
        </w:rPr>
        <w:t>　　1.根据《工业和信息化部、国家统计局、国家发展和改革委员会、财政部关于印发中小企业划型标准规定的通知》（工信部联企业[2011]300号）规定的划分标准，本公司为</w:t>
      </w:r>
      <w:r>
        <w:rPr>
          <w:rFonts w:hint="eastAsia" w:ascii="宋体" w:hAnsi="宋体" w:cs="宋体"/>
          <w:color w:val="auto"/>
          <w:kern w:val="0"/>
          <w:sz w:val="24"/>
          <w:u w:val="single"/>
        </w:rPr>
        <w:t>　　　　　　　</w:t>
      </w:r>
      <w:r>
        <w:rPr>
          <w:rFonts w:hint="eastAsia" w:ascii="宋体" w:hAnsi="宋体" w:cs="宋体"/>
          <w:color w:val="auto"/>
          <w:kern w:val="0"/>
          <w:sz w:val="24"/>
        </w:rPr>
        <w:t>（请填写：中型、小型、微型）企业。</w:t>
      </w:r>
    </w:p>
    <w:p>
      <w:pPr>
        <w:widowControl/>
        <w:spacing w:before="100" w:beforeAutospacing="1" w:after="100" w:afterAutospacing="1" w:line="360" w:lineRule="auto"/>
        <w:jc w:val="left"/>
        <w:rPr>
          <w:rFonts w:ascii="宋体" w:hAnsi="宋体" w:cs="宋体"/>
          <w:color w:val="auto"/>
          <w:kern w:val="0"/>
          <w:sz w:val="24"/>
        </w:rPr>
      </w:pPr>
      <w:r>
        <w:rPr>
          <w:rFonts w:hint="eastAsia" w:ascii="宋体" w:hAnsi="宋体" w:cs="宋体"/>
          <w:color w:val="auto"/>
          <w:kern w:val="0"/>
          <w:sz w:val="24"/>
        </w:rPr>
        <w:t>　　2.本公司参加______单位的______项目采购活动提供本企业制造的货物，由本企业承担工程、提供服务，或者提供其他______（请填写：中型、小型、微型）企业制造的货物。本条所称货物不包括使用大型企业注册商标的货物。</w:t>
      </w:r>
    </w:p>
    <w:p>
      <w:pPr>
        <w:widowControl/>
        <w:spacing w:before="100" w:beforeAutospacing="1" w:after="100" w:afterAutospacing="1" w:line="360" w:lineRule="auto"/>
        <w:jc w:val="left"/>
        <w:rPr>
          <w:rFonts w:ascii="宋体" w:hAnsi="宋体" w:cs="宋体"/>
          <w:color w:val="auto"/>
          <w:kern w:val="0"/>
          <w:sz w:val="24"/>
        </w:rPr>
      </w:pPr>
      <w:r>
        <w:rPr>
          <w:rFonts w:hint="eastAsia" w:ascii="宋体" w:hAnsi="宋体" w:cs="宋体"/>
          <w:color w:val="auto"/>
          <w:kern w:val="0"/>
          <w:sz w:val="24"/>
        </w:rPr>
        <w:t>　　本公司对上述声明的真实性负责。如有虚假，将依法承担相应责任。</w:t>
      </w:r>
    </w:p>
    <w:p>
      <w:pPr>
        <w:widowControl/>
        <w:spacing w:before="100" w:beforeAutospacing="1" w:after="100" w:afterAutospacing="1" w:line="360" w:lineRule="auto"/>
        <w:jc w:val="left"/>
        <w:rPr>
          <w:rFonts w:ascii="宋体" w:hAnsi="宋体" w:cs="宋体"/>
          <w:color w:val="auto"/>
          <w:kern w:val="0"/>
          <w:sz w:val="24"/>
        </w:rPr>
      </w:pPr>
      <w:r>
        <w:rPr>
          <w:rFonts w:hint="eastAsia" w:ascii="宋体" w:hAnsi="宋体" w:cs="宋体"/>
          <w:color w:val="auto"/>
          <w:kern w:val="0"/>
          <w:sz w:val="24"/>
        </w:rPr>
        <w:t>　 　企业名称（盖章）：</w:t>
      </w:r>
      <w:r>
        <w:rPr>
          <w:rFonts w:hint="eastAsia" w:ascii="宋体" w:hAnsi="宋体" w:cs="宋体"/>
          <w:color w:val="auto"/>
          <w:kern w:val="0"/>
          <w:sz w:val="24"/>
          <w:u w:val="single"/>
        </w:rPr>
        <w:t xml:space="preserve">            　</w:t>
      </w:r>
      <w:r>
        <w:rPr>
          <w:rFonts w:hint="eastAsia" w:ascii="宋体" w:hAnsi="宋体" w:cs="宋体"/>
          <w:color w:val="auto"/>
          <w:kern w:val="0"/>
          <w:sz w:val="24"/>
        </w:rPr>
        <w:t> 　日  期：</w:t>
      </w:r>
      <w:r>
        <w:rPr>
          <w:rFonts w:hint="eastAsia" w:ascii="宋体" w:hAnsi="宋体" w:cs="宋体"/>
          <w:color w:val="auto"/>
          <w:kern w:val="0"/>
          <w:sz w:val="24"/>
          <w:u w:val="single"/>
        </w:rPr>
        <w:t>　　　　　　　　　</w:t>
      </w:r>
    </w:p>
    <w:p>
      <w:pPr>
        <w:spacing w:line="360" w:lineRule="auto"/>
        <w:rPr>
          <w:rFonts w:ascii="宋体" w:hAnsi="宋体" w:cs="仿宋"/>
          <w:color w:val="auto"/>
          <w:sz w:val="24"/>
        </w:rPr>
      </w:pPr>
    </w:p>
    <w:p>
      <w:pPr>
        <w:spacing w:line="360" w:lineRule="auto"/>
        <w:rPr>
          <w:rFonts w:ascii="宋体" w:hAnsi="宋体" w:cs="仿宋"/>
          <w:color w:val="auto"/>
          <w:sz w:val="24"/>
        </w:rPr>
      </w:pPr>
    </w:p>
    <w:p>
      <w:pPr>
        <w:spacing w:line="360" w:lineRule="auto"/>
        <w:rPr>
          <w:rFonts w:ascii="宋体" w:hAnsi="宋体" w:cs="仿宋"/>
          <w:color w:val="auto"/>
          <w:sz w:val="24"/>
        </w:rPr>
      </w:pPr>
    </w:p>
    <w:p>
      <w:pPr>
        <w:autoSpaceDE w:val="0"/>
        <w:autoSpaceDN w:val="0"/>
        <w:adjustRightInd w:val="0"/>
        <w:spacing w:line="360" w:lineRule="auto"/>
        <w:rPr>
          <w:rFonts w:ascii="宋体" w:hAnsi="宋体" w:cs="FangSong_GB2312"/>
          <w:color w:val="auto"/>
          <w:kern w:val="0"/>
          <w:sz w:val="24"/>
          <w:lang w:val="zh-CN"/>
        </w:rPr>
      </w:pPr>
    </w:p>
    <w:p>
      <w:pPr>
        <w:spacing w:line="360" w:lineRule="auto"/>
        <w:rPr>
          <w:rFonts w:ascii="宋体" w:hAnsi="宋体" w:cs="FangSong_GB2312"/>
          <w:b/>
          <w:bCs/>
          <w:color w:val="auto"/>
          <w:sz w:val="24"/>
        </w:rPr>
      </w:pPr>
      <w:r>
        <w:rPr>
          <w:rFonts w:hint="eastAsia" w:ascii="宋体" w:hAnsi="宋体" w:cs="FangSong_GB2312"/>
          <w:b/>
          <w:bCs/>
          <w:color w:val="auto"/>
          <w:sz w:val="24"/>
        </w:rPr>
        <w:t>注：1、请参照</w:t>
      </w:r>
      <w:r>
        <w:rPr>
          <w:rFonts w:hint="eastAsia" w:ascii="宋体" w:hAnsi="宋体" w:cs="FangSong_GB2312"/>
          <w:b/>
          <w:bCs/>
          <w:color w:val="auto"/>
          <w:kern w:val="0"/>
          <w:sz w:val="24"/>
          <w:lang w:val="zh-CN"/>
        </w:rPr>
        <w:t>工信部联企业〔2011〕300号文</w:t>
      </w:r>
      <w:r>
        <w:rPr>
          <w:rFonts w:hint="eastAsia" w:ascii="宋体" w:hAnsi="宋体" w:cs="FangSong_GB2312"/>
          <w:b/>
          <w:bCs/>
          <w:color w:val="auto"/>
          <w:sz w:val="24"/>
        </w:rPr>
        <w:t>提供相关证明材料；</w:t>
      </w:r>
    </w:p>
    <w:p>
      <w:pPr>
        <w:numPr>
          <w:ilvl w:val="0"/>
          <w:numId w:val="4"/>
        </w:numPr>
        <w:spacing w:line="360" w:lineRule="auto"/>
        <w:rPr>
          <w:rFonts w:ascii="宋体" w:hAnsi="宋体" w:cs="FangSong_GB2312"/>
          <w:b/>
          <w:bCs/>
          <w:color w:val="auto"/>
          <w:sz w:val="24"/>
        </w:rPr>
      </w:pPr>
      <w:r>
        <w:rPr>
          <w:rFonts w:hint="eastAsia" w:ascii="宋体" w:hAnsi="宋体" w:cs="FangSong_GB2312"/>
          <w:b/>
          <w:bCs/>
          <w:color w:val="auto"/>
          <w:sz w:val="24"/>
        </w:rPr>
        <w:t>如供应商不符合要求无需填写此表。</w:t>
      </w:r>
    </w:p>
    <w:p>
      <w:pPr>
        <w:spacing w:line="360" w:lineRule="auto"/>
        <w:rPr>
          <w:rFonts w:ascii="宋体" w:hAnsi="宋体" w:cs="FangSong_GB2312"/>
          <w:color w:val="auto"/>
          <w:sz w:val="24"/>
        </w:rPr>
      </w:pPr>
    </w:p>
    <w:p>
      <w:pPr>
        <w:spacing w:line="360" w:lineRule="auto"/>
        <w:rPr>
          <w:rFonts w:ascii="宋体" w:hAnsi="宋体" w:cs="FangSong_GB2312"/>
          <w:color w:val="auto"/>
          <w:sz w:val="24"/>
        </w:rPr>
      </w:pPr>
    </w:p>
    <w:p>
      <w:pPr>
        <w:spacing w:line="360" w:lineRule="auto"/>
        <w:rPr>
          <w:rFonts w:ascii="宋体" w:hAnsi="宋体" w:cs="FangSong_GB2312"/>
          <w:color w:val="auto"/>
          <w:sz w:val="24"/>
        </w:rPr>
      </w:pPr>
    </w:p>
    <w:p>
      <w:pPr>
        <w:pStyle w:val="10"/>
        <w:rPr>
          <w:rFonts w:ascii="宋体" w:hAnsi="宋体" w:cs="FangSong_GB2312"/>
          <w:color w:val="auto"/>
          <w:sz w:val="24"/>
        </w:rPr>
      </w:pPr>
    </w:p>
    <w:p>
      <w:pPr>
        <w:pStyle w:val="10"/>
        <w:rPr>
          <w:rFonts w:ascii="宋体" w:hAnsi="宋体" w:cs="FangSong_GB2312"/>
          <w:color w:val="auto"/>
          <w:sz w:val="24"/>
        </w:rPr>
      </w:pPr>
    </w:p>
    <w:p>
      <w:pPr>
        <w:pStyle w:val="10"/>
        <w:rPr>
          <w:rFonts w:ascii="宋体" w:hAnsi="宋体" w:cs="FangSong_GB2312"/>
          <w:color w:val="auto"/>
          <w:sz w:val="24"/>
        </w:rPr>
      </w:pPr>
    </w:p>
    <w:p>
      <w:pPr>
        <w:pStyle w:val="10"/>
        <w:rPr>
          <w:rFonts w:ascii="宋体" w:hAnsi="宋体" w:cs="FangSong_GB2312"/>
          <w:color w:val="auto"/>
          <w:sz w:val="24"/>
        </w:rPr>
      </w:pPr>
    </w:p>
    <w:p>
      <w:pPr>
        <w:pStyle w:val="4"/>
        <w:adjustRightInd w:val="0"/>
        <w:spacing w:line="360" w:lineRule="auto"/>
        <w:jc w:val="center"/>
        <w:textAlignment w:val="baseline"/>
        <w:rPr>
          <w:rFonts w:ascii="宋体" w:hAnsi="宋体" w:eastAsia="宋体"/>
          <w:color w:val="auto"/>
        </w:rPr>
      </w:pPr>
      <w:bookmarkStart w:id="94" w:name="OLE_LINK14"/>
      <w:bookmarkStart w:id="95" w:name="OLE_LINK13"/>
    </w:p>
    <w:p>
      <w:pPr>
        <w:pStyle w:val="4"/>
        <w:adjustRightInd w:val="0"/>
        <w:spacing w:line="360" w:lineRule="auto"/>
        <w:jc w:val="center"/>
        <w:textAlignment w:val="baseline"/>
        <w:rPr>
          <w:rFonts w:ascii="宋体" w:hAnsi="宋体" w:eastAsia="宋体"/>
          <w:b/>
          <w:bCs/>
          <w:color w:val="auto"/>
          <w:sz w:val="32"/>
          <w:szCs w:val="32"/>
        </w:rPr>
      </w:pPr>
      <w:bookmarkStart w:id="96" w:name="_Toc520187228"/>
      <w:r>
        <w:rPr>
          <w:rFonts w:hint="eastAsia" w:ascii="宋体" w:hAnsi="宋体" w:eastAsia="宋体"/>
          <w:b/>
          <w:bCs/>
          <w:color w:val="auto"/>
          <w:sz w:val="32"/>
          <w:szCs w:val="32"/>
        </w:rPr>
        <w:t>残疾人福利性单位声明函</w:t>
      </w:r>
      <w:bookmarkEnd w:id="94"/>
      <w:bookmarkEnd w:id="95"/>
      <w:bookmarkEnd w:id="96"/>
    </w:p>
    <w:p>
      <w:pPr>
        <w:autoSpaceDE w:val="0"/>
        <w:autoSpaceDN w:val="0"/>
        <w:adjustRightInd w:val="0"/>
        <w:spacing w:line="360" w:lineRule="auto"/>
        <w:ind w:firstLine="480" w:firstLineChars="200"/>
        <w:rPr>
          <w:rFonts w:ascii="宋体" w:hAnsi="宋体" w:cs="宋体"/>
          <w:color w:val="auto"/>
          <w:kern w:val="0"/>
          <w:sz w:val="24"/>
          <w:lang w:val="zh-CN"/>
        </w:rPr>
      </w:pPr>
      <w:r>
        <w:rPr>
          <w:rFonts w:hint="eastAsia" w:ascii="宋体" w:hAnsi="宋体" w:cs="宋体"/>
          <w:color w:val="auto"/>
          <w:kern w:val="0"/>
          <w:sz w:val="24"/>
          <w:lang w:val="zh-CN"/>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autoSpaceDE w:val="0"/>
        <w:autoSpaceDN w:val="0"/>
        <w:adjustRightInd w:val="0"/>
        <w:spacing w:line="360" w:lineRule="auto"/>
        <w:ind w:firstLine="360"/>
        <w:rPr>
          <w:rFonts w:ascii="宋体" w:hAnsi="宋体" w:cs="宋体"/>
          <w:color w:val="auto"/>
          <w:kern w:val="0"/>
          <w:sz w:val="24"/>
          <w:lang w:val="zh-CN"/>
        </w:rPr>
      </w:pPr>
      <w:r>
        <w:rPr>
          <w:rFonts w:hint="eastAsia" w:ascii="宋体" w:hAnsi="宋体" w:cs="宋体"/>
          <w:color w:val="auto"/>
          <w:kern w:val="0"/>
          <w:sz w:val="24"/>
          <w:lang w:val="zh-CN"/>
        </w:rPr>
        <w:t>本单位对上述声明的真实性负责。如有虚假，将依法承担相应责任。</w:t>
      </w:r>
    </w:p>
    <w:p>
      <w:pPr>
        <w:autoSpaceDE w:val="0"/>
        <w:autoSpaceDN w:val="0"/>
        <w:adjustRightInd w:val="0"/>
        <w:spacing w:line="360" w:lineRule="auto"/>
        <w:ind w:firstLine="360"/>
        <w:rPr>
          <w:rFonts w:ascii="宋体" w:hAnsi="宋体" w:cs="宋体"/>
          <w:color w:val="auto"/>
          <w:kern w:val="0"/>
          <w:sz w:val="24"/>
          <w:lang w:val="zh-CN"/>
        </w:rPr>
      </w:pPr>
    </w:p>
    <w:p>
      <w:pPr>
        <w:autoSpaceDE w:val="0"/>
        <w:autoSpaceDN w:val="0"/>
        <w:adjustRightInd w:val="0"/>
        <w:spacing w:line="360" w:lineRule="auto"/>
        <w:ind w:firstLine="360"/>
        <w:rPr>
          <w:rFonts w:ascii="宋体" w:hAnsi="宋体" w:cs="宋体"/>
          <w:color w:val="auto"/>
          <w:kern w:val="0"/>
          <w:sz w:val="24"/>
          <w:lang w:val="zh-CN"/>
        </w:rPr>
      </w:pPr>
    </w:p>
    <w:p>
      <w:pPr>
        <w:autoSpaceDE w:val="0"/>
        <w:autoSpaceDN w:val="0"/>
        <w:adjustRightInd w:val="0"/>
        <w:spacing w:line="360" w:lineRule="auto"/>
        <w:ind w:firstLine="360"/>
        <w:rPr>
          <w:rFonts w:ascii="宋体" w:hAnsi="宋体" w:cs="宋体"/>
          <w:color w:val="auto"/>
          <w:kern w:val="0"/>
          <w:sz w:val="24"/>
          <w:lang w:val="zh-CN"/>
        </w:rPr>
      </w:pPr>
    </w:p>
    <w:p>
      <w:pPr>
        <w:autoSpaceDE w:val="0"/>
        <w:autoSpaceDN w:val="0"/>
        <w:adjustRightInd w:val="0"/>
        <w:spacing w:line="360" w:lineRule="auto"/>
        <w:ind w:firstLine="360"/>
        <w:rPr>
          <w:rFonts w:ascii="宋体" w:hAnsi="宋体" w:cs="宋体"/>
          <w:color w:val="auto"/>
          <w:kern w:val="0"/>
          <w:sz w:val="24"/>
          <w:lang w:val="zh-CN"/>
        </w:rPr>
      </w:pPr>
    </w:p>
    <w:p>
      <w:pPr>
        <w:autoSpaceDE w:val="0"/>
        <w:autoSpaceDN w:val="0"/>
        <w:adjustRightInd w:val="0"/>
        <w:spacing w:line="360" w:lineRule="auto"/>
        <w:ind w:firstLine="360"/>
        <w:rPr>
          <w:rFonts w:ascii="宋体" w:hAnsi="宋体" w:cs="宋体"/>
          <w:color w:val="auto"/>
          <w:kern w:val="0"/>
          <w:sz w:val="24"/>
          <w:lang w:val="zh-CN"/>
        </w:rPr>
      </w:pPr>
    </w:p>
    <w:p>
      <w:pPr>
        <w:autoSpaceDE w:val="0"/>
        <w:autoSpaceDN w:val="0"/>
        <w:adjustRightInd w:val="0"/>
        <w:spacing w:line="360" w:lineRule="auto"/>
        <w:ind w:firstLine="4920" w:firstLineChars="2050"/>
        <w:rPr>
          <w:rFonts w:ascii="宋体" w:hAnsi="宋体" w:cs="宋体"/>
          <w:color w:val="auto"/>
          <w:kern w:val="0"/>
          <w:sz w:val="24"/>
          <w:lang w:val="zh-CN"/>
        </w:rPr>
      </w:pPr>
      <w:r>
        <w:rPr>
          <w:rFonts w:hint="eastAsia" w:ascii="宋体" w:hAnsi="宋体" w:cs="宋体"/>
          <w:color w:val="auto"/>
          <w:kern w:val="0"/>
          <w:sz w:val="24"/>
          <w:lang w:val="zh-CN"/>
        </w:rPr>
        <w:t>单位名称（盖章）：</w:t>
      </w:r>
    </w:p>
    <w:p>
      <w:pPr>
        <w:autoSpaceDE w:val="0"/>
        <w:autoSpaceDN w:val="0"/>
        <w:adjustRightInd w:val="0"/>
        <w:spacing w:line="360" w:lineRule="auto"/>
        <w:ind w:firstLine="6120" w:firstLineChars="2550"/>
        <w:rPr>
          <w:rFonts w:ascii="宋体" w:hAnsi="宋体" w:cs="宋体"/>
          <w:color w:val="auto"/>
          <w:kern w:val="0"/>
          <w:sz w:val="24"/>
          <w:lang w:val="zh-CN"/>
        </w:rPr>
      </w:pPr>
      <w:r>
        <w:rPr>
          <w:rFonts w:hint="eastAsia" w:ascii="宋体" w:hAnsi="宋体" w:cs="宋体"/>
          <w:color w:val="auto"/>
          <w:kern w:val="0"/>
          <w:sz w:val="24"/>
          <w:lang w:val="zh-CN"/>
        </w:rPr>
        <w:t>日  期：</w:t>
      </w:r>
    </w:p>
    <w:p>
      <w:pPr>
        <w:autoSpaceDE w:val="0"/>
        <w:autoSpaceDN w:val="0"/>
        <w:adjustRightInd w:val="0"/>
        <w:spacing w:line="360" w:lineRule="auto"/>
        <w:rPr>
          <w:rFonts w:ascii="宋体" w:hAnsi="宋体" w:cs="宋体"/>
          <w:color w:val="auto"/>
          <w:kern w:val="0"/>
          <w:sz w:val="24"/>
          <w:lang w:val="zh-CN"/>
        </w:rPr>
      </w:pPr>
    </w:p>
    <w:p>
      <w:pPr>
        <w:autoSpaceDE w:val="0"/>
        <w:autoSpaceDN w:val="0"/>
        <w:adjustRightInd w:val="0"/>
        <w:spacing w:line="360" w:lineRule="auto"/>
        <w:rPr>
          <w:rFonts w:ascii="宋体" w:hAnsi="宋体" w:cs="宋体"/>
          <w:color w:val="auto"/>
          <w:kern w:val="0"/>
          <w:sz w:val="24"/>
          <w:lang w:val="zh-CN"/>
        </w:rPr>
      </w:pPr>
    </w:p>
    <w:p>
      <w:pPr>
        <w:autoSpaceDE w:val="0"/>
        <w:autoSpaceDN w:val="0"/>
        <w:adjustRightInd w:val="0"/>
        <w:spacing w:line="360" w:lineRule="auto"/>
        <w:rPr>
          <w:rFonts w:ascii="宋体" w:hAnsi="宋体" w:cs="宋体"/>
          <w:color w:val="auto"/>
          <w:kern w:val="0"/>
          <w:sz w:val="24"/>
          <w:lang w:val="zh-CN"/>
        </w:rPr>
      </w:pPr>
    </w:p>
    <w:p>
      <w:pPr>
        <w:autoSpaceDE w:val="0"/>
        <w:autoSpaceDN w:val="0"/>
        <w:adjustRightInd w:val="0"/>
        <w:spacing w:line="360" w:lineRule="auto"/>
        <w:rPr>
          <w:rFonts w:ascii="宋体" w:hAnsi="宋体" w:cs="宋体"/>
          <w:b/>
          <w:bCs/>
          <w:color w:val="auto"/>
          <w:kern w:val="0"/>
          <w:sz w:val="24"/>
          <w:lang w:val="zh-CN"/>
        </w:rPr>
      </w:pPr>
      <w:r>
        <w:rPr>
          <w:rFonts w:hint="eastAsia" w:ascii="宋体" w:hAnsi="宋体" w:cs="宋体"/>
          <w:b/>
          <w:bCs/>
          <w:color w:val="auto"/>
          <w:kern w:val="0"/>
          <w:sz w:val="24"/>
          <w:lang w:val="zh-CN"/>
        </w:rPr>
        <w:t>注：</w:t>
      </w:r>
      <w:r>
        <w:rPr>
          <w:rFonts w:hint="eastAsia" w:ascii="宋体" w:hAnsi="宋体" w:cs="FangSong_GB2312"/>
          <w:b/>
          <w:bCs/>
          <w:color w:val="auto"/>
          <w:sz w:val="24"/>
        </w:rPr>
        <w:t>如供应商不符合要求无需填写此表。</w:t>
      </w:r>
    </w:p>
    <w:p>
      <w:pPr>
        <w:pStyle w:val="25"/>
        <w:rPr>
          <w:color w:val="auto"/>
        </w:rPr>
      </w:pPr>
    </w:p>
    <w:p>
      <w:pPr>
        <w:rPr>
          <w:color w:val="auto"/>
        </w:rPr>
      </w:pPr>
    </w:p>
    <w:p>
      <w:pPr>
        <w:pStyle w:val="10"/>
        <w:rPr>
          <w:color w:val="auto"/>
        </w:rPr>
      </w:pPr>
    </w:p>
    <w:p>
      <w:pPr>
        <w:pStyle w:val="10"/>
        <w:rPr>
          <w:color w:val="auto"/>
        </w:rPr>
      </w:pPr>
    </w:p>
    <w:p>
      <w:pPr>
        <w:pStyle w:val="10"/>
        <w:rPr>
          <w:color w:val="auto"/>
        </w:rPr>
      </w:pPr>
    </w:p>
    <w:p>
      <w:pPr>
        <w:pStyle w:val="10"/>
        <w:rPr>
          <w:color w:val="auto"/>
        </w:rPr>
      </w:pPr>
    </w:p>
    <w:p>
      <w:pPr>
        <w:pStyle w:val="10"/>
        <w:rPr>
          <w:color w:val="auto"/>
        </w:rPr>
      </w:pPr>
    </w:p>
    <w:p>
      <w:pPr>
        <w:pStyle w:val="10"/>
        <w:rPr>
          <w:color w:val="auto"/>
        </w:rPr>
      </w:pPr>
    </w:p>
    <w:p>
      <w:pPr>
        <w:pStyle w:val="10"/>
        <w:rPr>
          <w:color w:val="auto"/>
        </w:rPr>
      </w:pPr>
    </w:p>
    <w:p>
      <w:pPr>
        <w:pStyle w:val="10"/>
        <w:rPr>
          <w:color w:val="auto"/>
        </w:rPr>
      </w:pPr>
    </w:p>
    <w:p>
      <w:pPr>
        <w:pStyle w:val="10"/>
        <w:rPr>
          <w:color w:val="auto"/>
        </w:rPr>
      </w:pPr>
    </w:p>
    <w:p>
      <w:pPr>
        <w:pStyle w:val="10"/>
        <w:rPr>
          <w:color w:val="auto"/>
        </w:rPr>
      </w:pPr>
    </w:p>
    <w:p>
      <w:pPr>
        <w:spacing w:line="360" w:lineRule="auto"/>
        <w:ind w:firstLine="560" w:firstLineChars="200"/>
        <w:rPr>
          <w:rFonts w:ascii="宋体" w:hAnsi="宋体" w:cs="宋体"/>
          <w:color w:val="auto"/>
          <w:sz w:val="28"/>
          <w:szCs w:val="28"/>
        </w:rPr>
      </w:pPr>
      <w:r>
        <w:rPr>
          <w:rFonts w:hint="eastAsia" w:ascii="宋体" w:hAnsi="宋体" w:cs="宋体"/>
          <w:color w:val="auto"/>
          <w:sz w:val="28"/>
          <w:szCs w:val="28"/>
        </w:rPr>
        <w:t>《中国政府采购网》最新颁布“节能产品政府采购品目清单”和“环境标志产品政府采购品目清单”</w:t>
      </w:r>
    </w:p>
    <w:p>
      <w:pPr>
        <w:spacing w:line="360" w:lineRule="auto"/>
        <w:ind w:firstLine="560" w:firstLineChars="200"/>
        <w:rPr>
          <w:rFonts w:ascii="宋体" w:hAnsi="宋体" w:cs="宋体"/>
          <w:color w:val="auto"/>
          <w:sz w:val="28"/>
          <w:szCs w:val="28"/>
        </w:rPr>
      </w:pPr>
    </w:p>
    <w:p>
      <w:pPr>
        <w:spacing w:line="360" w:lineRule="auto"/>
        <w:ind w:firstLine="560" w:firstLineChars="200"/>
        <w:rPr>
          <w:rFonts w:ascii="宋体" w:hAnsi="宋体" w:cs="宋体"/>
          <w:color w:val="auto"/>
          <w:sz w:val="28"/>
          <w:szCs w:val="28"/>
        </w:rPr>
      </w:pPr>
      <w:r>
        <w:rPr>
          <w:rFonts w:hint="eastAsia" w:ascii="宋体" w:hAnsi="宋体" w:cs="宋体"/>
          <w:color w:val="auto"/>
          <w:sz w:val="28"/>
          <w:szCs w:val="28"/>
        </w:rPr>
        <w:t>注：供应商所投产品在《中国政府采购网》最新颁布“节能产品政府采购品目清单”和“环境标志产品政府采购品目清单”中的，有则提供复印件，没有不提供。</w:t>
      </w:r>
    </w:p>
    <w:p>
      <w:pPr>
        <w:pStyle w:val="10"/>
        <w:rPr>
          <w:color w:val="auto"/>
        </w:rPr>
      </w:pPr>
    </w:p>
    <w:p>
      <w:pPr>
        <w:pStyle w:val="10"/>
        <w:rPr>
          <w:color w:val="auto"/>
        </w:rPr>
      </w:pPr>
    </w:p>
    <w:p>
      <w:pPr>
        <w:pStyle w:val="10"/>
        <w:rPr>
          <w:color w:val="auto"/>
        </w:rPr>
      </w:pPr>
    </w:p>
    <w:p>
      <w:pPr>
        <w:pStyle w:val="10"/>
        <w:rPr>
          <w:color w:val="auto"/>
        </w:rPr>
      </w:pPr>
    </w:p>
    <w:p>
      <w:pPr>
        <w:pStyle w:val="10"/>
        <w:rPr>
          <w:color w:val="auto"/>
        </w:rPr>
      </w:pPr>
    </w:p>
    <w:p>
      <w:pPr>
        <w:pStyle w:val="10"/>
        <w:rPr>
          <w:color w:val="auto"/>
        </w:rPr>
      </w:pPr>
    </w:p>
    <w:p>
      <w:pPr>
        <w:pStyle w:val="10"/>
        <w:rPr>
          <w:color w:val="auto"/>
        </w:rPr>
      </w:pPr>
    </w:p>
    <w:p>
      <w:pPr>
        <w:pStyle w:val="10"/>
        <w:rPr>
          <w:color w:val="auto"/>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spacing w:line="480" w:lineRule="exact"/>
        <w:ind w:left="210" w:leftChars="100" w:firstLine="1807" w:firstLineChars="500"/>
        <w:rPr>
          <w:rFonts w:ascii="宋体" w:hAnsi="宋体"/>
          <w:b/>
          <w:color w:val="auto"/>
          <w:sz w:val="36"/>
          <w:szCs w:val="36"/>
        </w:rPr>
      </w:pPr>
      <w:r>
        <w:rPr>
          <w:rFonts w:hint="eastAsia" w:ascii="宋体" w:hAnsi="宋体"/>
          <w:b/>
          <w:color w:val="auto"/>
          <w:sz w:val="36"/>
          <w:szCs w:val="36"/>
        </w:rPr>
        <w:t>第四部分：谈判方案说明</w:t>
      </w:r>
    </w:p>
    <w:p>
      <w:pPr>
        <w:autoSpaceDE w:val="0"/>
        <w:autoSpaceDN w:val="0"/>
        <w:adjustRightInd w:val="0"/>
        <w:spacing w:line="480" w:lineRule="exact"/>
        <w:rPr>
          <w:rFonts w:ascii="宋体" w:hAnsi="宋体" w:cs="仿宋_GB2312"/>
          <w:color w:val="auto"/>
          <w:sz w:val="28"/>
          <w:szCs w:val="28"/>
          <w:u w:val="single"/>
        </w:rPr>
      </w:pPr>
    </w:p>
    <w:p>
      <w:pPr>
        <w:numPr>
          <w:ilvl w:val="0"/>
          <w:numId w:val="5"/>
        </w:numPr>
        <w:autoSpaceDE w:val="0"/>
        <w:autoSpaceDN w:val="0"/>
        <w:adjustRightInd w:val="0"/>
        <w:spacing w:line="360" w:lineRule="auto"/>
        <w:ind w:firstLine="2530" w:firstLineChars="840"/>
        <w:rPr>
          <w:rFonts w:ascii="宋体" w:hAnsi="宋体" w:cs="仿宋"/>
          <w:b/>
          <w:color w:val="auto"/>
          <w:sz w:val="30"/>
          <w:szCs w:val="30"/>
        </w:rPr>
      </w:pPr>
      <w:r>
        <w:rPr>
          <w:rFonts w:hint="eastAsia" w:ascii="宋体" w:hAnsi="宋体" w:cs="仿宋"/>
          <w:b/>
          <w:color w:val="auto"/>
          <w:sz w:val="30"/>
          <w:szCs w:val="30"/>
        </w:rPr>
        <w:t xml:space="preserve"> 商务响应说明</w:t>
      </w:r>
    </w:p>
    <w:p>
      <w:pPr>
        <w:spacing w:line="360" w:lineRule="auto"/>
        <w:ind w:firstLine="480" w:firstLineChars="200"/>
        <w:rPr>
          <w:rFonts w:hint="eastAsia" w:ascii="宋体" w:hAnsi="宋体"/>
          <w:color w:val="auto"/>
          <w:sz w:val="24"/>
        </w:rPr>
      </w:pPr>
      <w:r>
        <w:rPr>
          <w:rFonts w:hint="eastAsia" w:ascii="宋体" w:hAnsi="宋体"/>
          <w:color w:val="auto"/>
          <w:sz w:val="24"/>
        </w:rPr>
        <w:t>供应商按谈判文件内容依据各自的格式自行编写谈判响应文件。</w:t>
      </w: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numPr>
          <w:ilvl w:val="0"/>
          <w:numId w:val="5"/>
        </w:numPr>
        <w:spacing w:line="360" w:lineRule="auto"/>
        <w:ind w:firstLine="2530" w:firstLineChars="840"/>
        <w:rPr>
          <w:rFonts w:ascii="宋体" w:hAnsi="宋体" w:cs="仿宋"/>
          <w:b/>
          <w:color w:val="auto"/>
          <w:sz w:val="30"/>
          <w:szCs w:val="30"/>
        </w:rPr>
      </w:pPr>
      <w:r>
        <w:rPr>
          <w:rFonts w:hint="eastAsia" w:ascii="宋体" w:hAnsi="宋体"/>
          <w:b/>
          <w:color w:val="auto"/>
          <w:sz w:val="30"/>
          <w:szCs w:val="30"/>
        </w:rPr>
        <w:t xml:space="preserve"> </w:t>
      </w:r>
      <w:r>
        <w:rPr>
          <w:rFonts w:hint="eastAsia" w:ascii="宋体" w:hAnsi="宋体" w:cs="仿宋"/>
          <w:b/>
          <w:color w:val="auto"/>
          <w:sz w:val="30"/>
          <w:szCs w:val="30"/>
        </w:rPr>
        <w:t>技术响应说明</w:t>
      </w:r>
    </w:p>
    <w:p>
      <w:pPr>
        <w:spacing w:line="360" w:lineRule="auto"/>
        <w:ind w:firstLine="480" w:firstLineChars="200"/>
        <w:rPr>
          <w:bCs/>
          <w:color w:val="auto"/>
          <w:sz w:val="24"/>
        </w:rPr>
      </w:pPr>
      <w:r>
        <w:rPr>
          <w:rFonts w:hint="eastAsia" w:ascii="宋体" w:hAnsi="宋体" w:cs="宋体"/>
          <w:bCs/>
          <w:color w:val="auto"/>
          <w:sz w:val="24"/>
        </w:rPr>
        <w:t>根据谈判文件要求制定详细技术方案，内容完整、条理清楚，有完善的</w:t>
      </w:r>
      <w:r>
        <w:rPr>
          <w:rFonts w:hint="eastAsia" w:ascii="宋体" w:hAnsi="宋体"/>
          <w:color w:val="auto"/>
          <w:sz w:val="24"/>
        </w:rPr>
        <w:t>技术支持和质量保证措施，有完善的培训方案及应急处理预案，服务满足</w:t>
      </w:r>
      <w:r>
        <w:rPr>
          <w:rFonts w:hint="eastAsia" w:ascii="宋体" w:hAnsi="宋体"/>
          <w:color w:val="auto"/>
          <w:sz w:val="24"/>
          <w:lang w:eastAsia="zh-CN"/>
        </w:rPr>
        <w:t>谈判</w:t>
      </w:r>
      <w:r>
        <w:rPr>
          <w:rFonts w:hint="eastAsia" w:ascii="宋体" w:hAnsi="宋体"/>
          <w:color w:val="auto"/>
          <w:sz w:val="24"/>
        </w:rPr>
        <w:t>文件要求。</w:t>
      </w:r>
      <w:r>
        <w:rPr>
          <w:rFonts w:hint="eastAsia" w:ascii="宋体" w:hAnsi="宋体" w:cs="仿宋"/>
          <w:bCs/>
          <w:color w:val="auto"/>
          <w:sz w:val="24"/>
        </w:rPr>
        <w:t>供应商按谈判文件内容依据各自的格式自行编写谈判响应文件。</w:t>
      </w: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pStyle w:val="10"/>
        <w:rPr>
          <w:color w:val="auto"/>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autoSpaceDE w:val="0"/>
        <w:autoSpaceDN w:val="0"/>
        <w:adjustRightInd w:val="0"/>
        <w:spacing w:line="480" w:lineRule="exact"/>
        <w:rPr>
          <w:rFonts w:ascii="宋体" w:hAnsi="宋体" w:cs="仿宋_GB2312"/>
          <w:color w:val="auto"/>
          <w:sz w:val="28"/>
          <w:szCs w:val="28"/>
          <w:u w:val="single"/>
        </w:rPr>
      </w:pPr>
    </w:p>
    <w:p>
      <w:pPr>
        <w:spacing w:line="480" w:lineRule="exact"/>
        <w:ind w:left="210" w:leftChars="100" w:firstLine="1807" w:firstLineChars="500"/>
        <w:rPr>
          <w:rFonts w:ascii="宋体" w:hAnsi="宋体"/>
          <w:b/>
          <w:color w:val="auto"/>
          <w:sz w:val="36"/>
          <w:szCs w:val="36"/>
        </w:rPr>
      </w:pPr>
      <w:r>
        <w:rPr>
          <w:rFonts w:hint="eastAsia" w:ascii="宋体" w:hAnsi="宋体"/>
          <w:b/>
          <w:color w:val="auto"/>
          <w:sz w:val="36"/>
          <w:szCs w:val="36"/>
        </w:rPr>
        <w:t>第五部分：供应商承诺书</w:t>
      </w:r>
    </w:p>
    <w:p>
      <w:pPr>
        <w:spacing w:line="480" w:lineRule="exact"/>
        <w:ind w:left="210" w:leftChars="100" w:firstLine="1807" w:firstLineChars="500"/>
        <w:rPr>
          <w:rFonts w:ascii="宋体" w:hAnsi="宋体"/>
          <w:b/>
          <w:color w:val="auto"/>
          <w:sz w:val="36"/>
          <w:szCs w:val="36"/>
        </w:rPr>
      </w:pPr>
    </w:p>
    <w:p>
      <w:pPr>
        <w:widowControl/>
        <w:spacing w:line="480" w:lineRule="exact"/>
        <w:jc w:val="center"/>
        <w:rPr>
          <w:rFonts w:ascii="宋体" w:hAnsi="宋体" w:cs="宋体"/>
          <w:b/>
          <w:bCs/>
          <w:color w:val="auto"/>
          <w:kern w:val="0"/>
          <w:sz w:val="32"/>
          <w:szCs w:val="32"/>
        </w:rPr>
      </w:pPr>
      <w:r>
        <w:rPr>
          <w:rFonts w:hint="eastAsia" w:ascii="宋体" w:hAnsi="宋体" w:cs="宋体"/>
          <w:b/>
          <w:bCs/>
          <w:color w:val="auto"/>
          <w:kern w:val="0"/>
          <w:sz w:val="32"/>
          <w:szCs w:val="32"/>
        </w:rPr>
        <w:t>陕西省政府采购供应商</w:t>
      </w:r>
    </w:p>
    <w:p>
      <w:pPr>
        <w:widowControl/>
        <w:spacing w:line="480" w:lineRule="exact"/>
        <w:jc w:val="center"/>
        <w:rPr>
          <w:rFonts w:ascii="宋体" w:hAnsi="宋体" w:cs="宋体"/>
          <w:b/>
          <w:bCs/>
          <w:color w:val="auto"/>
          <w:kern w:val="0"/>
          <w:sz w:val="32"/>
          <w:szCs w:val="32"/>
        </w:rPr>
      </w:pPr>
      <w:r>
        <w:rPr>
          <w:rFonts w:hint="eastAsia" w:ascii="宋体" w:hAnsi="宋体" w:cs="宋体"/>
          <w:b/>
          <w:bCs/>
          <w:color w:val="auto"/>
          <w:kern w:val="0"/>
          <w:sz w:val="32"/>
          <w:szCs w:val="32"/>
        </w:rPr>
        <w:t>拒绝政府采购领域商业贿赂承诺书</w:t>
      </w:r>
    </w:p>
    <w:p>
      <w:pPr>
        <w:widowControl/>
        <w:spacing w:line="240" w:lineRule="exact"/>
        <w:ind w:firstLine="420" w:firstLineChars="200"/>
        <w:jc w:val="left"/>
        <w:rPr>
          <w:rFonts w:ascii="宋体" w:hAnsi="宋体" w:cs="宋体"/>
          <w:color w:val="auto"/>
          <w:kern w:val="0"/>
        </w:rPr>
      </w:pPr>
    </w:p>
    <w:p>
      <w:pPr>
        <w:widowControl/>
        <w:spacing w:line="440" w:lineRule="exact"/>
        <w:ind w:firstLine="480" w:firstLineChars="200"/>
        <w:rPr>
          <w:rFonts w:ascii="宋体" w:hAnsi="宋体" w:cs="宋体"/>
          <w:color w:val="auto"/>
          <w:kern w:val="0"/>
          <w:sz w:val="24"/>
        </w:rPr>
      </w:pPr>
      <w:r>
        <w:rPr>
          <w:rFonts w:hint="eastAsia" w:ascii="宋体" w:hAnsi="宋体" w:cs="宋体"/>
          <w:color w:val="auto"/>
          <w:kern w:val="0"/>
          <w:sz w:val="24"/>
        </w:rPr>
        <w:t xml:space="preserve">为响应党中央、国务院关于治理政府采购领域商业贿赂行为的号召，我单位在此庄严承诺： </w:t>
      </w:r>
      <w:r>
        <w:rPr>
          <w:rFonts w:hint="eastAsia" w:ascii="宋体" w:hAnsi="宋体" w:cs="宋体"/>
          <w:color w:val="auto"/>
          <w:kern w:val="0"/>
          <w:sz w:val="24"/>
        </w:rPr>
        <w:br w:type="textWrapping"/>
      </w:r>
      <w:r>
        <w:rPr>
          <w:rFonts w:hint="eastAsia" w:ascii="宋体" w:hAnsi="宋体" w:cs="宋体"/>
          <w:color w:val="auto"/>
          <w:kern w:val="0"/>
          <w:sz w:val="24"/>
        </w:rPr>
        <w:t xml:space="preserve">　　  1、在参与政府采购活动中遵纪守法、诚信经营、公平竞标。 </w:t>
      </w:r>
      <w:r>
        <w:rPr>
          <w:rFonts w:hint="eastAsia" w:ascii="宋体" w:hAnsi="宋体" w:cs="宋体"/>
          <w:color w:val="auto"/>
          <w:kern w:val="0"/>
          <w:sz w:val="24"/>
        </w:rPr>
        <w:br w:type="textWrapping"/>
      </w:r>
      <w:r>
        <w:rPr>
          <w:rFonts w:hint="eastAsia" w:ascii="宋体" w:hAnsi="宋体" w:cs="宋体"/>
          <w:color w:val="auto"/>
          <w:kern w:val="0"/>
          <w:sz w:val="24"/>
        </w:rPr>
        <w:t xml:space="preserve">　　  2、不向招标人、招标代理机构和政府采购评审专家进行任何形式的商业贿赂以谋取交易机会。 </w:t>
      </w:r>
      <w:r>
        <w:rPr>
          <w:rFonts w:hint="eastAsia" w:ascii="宋体" w:hAnsi="宋体" w:cs="宋体"/>
          <w:color w:val="auto"/>
          <w:kern w:val="0"/>
          <w:sz w:val="24"/>
        </w:rPr>
        <w:br w:type="textWrapping"/>
      </w:r>
      <w:r>
        <w:rPr>
          <w:rFonts w:hint="eastAsia" w:ascii="宋体" w:hAnsi="宋体" w:cs="宋体"/>
          <w:color w:val="auto"/>
          <w:kern w:val="0"/>
          <w:sz w:val="24"/>
        </w:rPr>
        <w:t xml:space="preserve">    3、不向政府采购招标代理机构和招标人提供虚假资质文件或采用虚假应标方式参与政府采购市场竞争并谋取中标、成交。 </w:t>
      </w:r>
      <w:r>
        <w:rPr>
          <w:rFonts w:hint="eastAsia" w:ascii="宋体" w:hAnsi="宋体" w:cs="宋体"/>
          <w:color w:val="auto"/>
          <w:kern w:val="0"/>
          <w:sz w:val="24"/>
        </w:rPr>
        <w:br w:type="textWrapping"/>
      </w:r>
      <w:r>
        <w:rPr>
          <w:rFonts w:hint="eastAsia" w:ascii="宋体" w:hAnsi="宋体" w:cs="宋体"/>
          <w:color w:val="auto"/>
          <w:kern w:val="0"/>
          <w:sz w:val="24"/>
        </w:rPr>
        <w:t xml:space="preserve">    4、不采取“围标、陪标”等商业欺诈手段获得政府采购定单。 </w:t>
      </w:r>
      <w:r>
        <w:rPr>
          <w:rFonts w:hint="eastAsia" w:ascii="宋体" w:hAnsi="宋体" w:cs="宋体"/>
          <w:color w:val="auto"/>
          <w:kern w:val="0"/>
          <w:sz w:val="24"/>
        </w:rPr>
        <w:br w:type="textWrapping"/>
      </w:r>
      <w:r>
        <w:rPr>
          <w:rFonts w:hint="eastAsia" w:ascii="宋体" w:hAnsi="宋体" w:cs="宋体"/>
          <w:color w:val="auto"/>
          <w:kern w:val="0"/>
          <w:sz w:val="24"/>
        </w:rPr>
        <w:t xml:space="preserve">    5、不采取不正当手段低毁、排挤其他供应商。 </w:t>
      </w:r>
      <w:r>
        <w:rPr>
          <w:rFonts w:hint="eastAsia" w:ascii="宋体" w:hAnsi="宋体" w:cs="宋体"/>
          <w:color w:val="auto"/>
          <w:kern w:val="0"/>
          <w:sz w:val="24"/>
        </w:rPr>
        <w:br w:type="textWrapping"/>
      </w:r>
      <w:r>
        <w:rPr>
          <w:rFonts w:hint="eastAsia" w:ascii="宋体" w:hAnsi="宋体" w:cs="宋体"/>
          <w:color w:val="auto"/>
          <w:kern w:val="0"/>
          <w:sz w:val="24"/>
        </w:rPr>
        <w:t xml:space="preserve">    6、不在提供商品和服务时“偷梁换柱、以次充好”损害招标人的合法权益。 </w:t>
      </w:r>
      <w:r>
        <w:rPr>
          <w:rFonts w:hint="eastAsia" w:ascii="宋体" w:hAnsi="宋体" w:cs="宋体"/>
          <w:color w:val="auto"/>
          <w:kern w:val="0"/>
          <w:sz w:val="24"/>
        </w:rPr>
        <w:br w:type="textWrapping"/>
      </w:r>
      <w:r>
        <w:rPr>
          <w:rFonts w:hint="eastAsia" w:ascii="宋体" w:hAnsi="宋体" w:cs="宋体"/>
          <w:color w:val="auto"/>
          <w:kern w:val="0"/>
          <w:sz w:val="24"/>
        </w:rPr>
        <w:t xml:space="preserve">    7、不与招标人、招标代理机构政府采购评审专家或其它供应商恶意串通，进行质疑和投诉，维护政府采购市场秩序。 </w:t>
      </w:r>
      <w:r>
        <w:rPr>
          <w:rFonts w:hint="eastAsia" w:ascii="宋体" w:hAnsi="宋体" w:cs="宋体"/>
          <w:color w:val="auto"/>
          <w:kern w:val="0"/>
          <w:sz w:val="24"/>
        </w:rPr>
        <w:br w:type="textWrapping"/>
      </w:r>
      <w:r>
        <w:rPr>
          <w:rFonts w:hint="eastAsia" w:ascii="宋体" w:hAnsi="宋体" w:cs="宋体"/>
          <w:color w:val="auto"/>
          <w:kern w:val="0"/>
          <w:sz w:val="24"/>
        </w:rPr>
        <w:t xml:space="preserve">    8、尊重和接受政府采购监督管理部门的监督和政府招标代理机构招标要求，承担因违约行为给招标人造成的损失。 </w:t>
      </w:r>
      <w:r>
        <w:rPr>
          <w:rFonts w:hint="eastAsia" w:ascii="宋体" w:hAnsi="宋体" w:cs="宋体"/>
          <w:color w:val="auto"/>
          <w:kern w:val="0"/>
          <w:sz w:val="24"/>
        </w:rPr>
        <w:br w:type="textWrapping"/>
      </w:r>
      <w:r>
        <w:rPr>
          <w:rFonts w:hint="eastAsia" w:ascii="宋体" w:hAnsi="宋体" w:cs="宋体"/>
          <w:color w:val="auto"/>
          <w:kern w:val="0"/>
          <w:sz w:val="24"/>
        </w:rPr>
        <w:t xml:space="preserve">　  9、不发生其他有悖于政府采购公开、公平、公正和诚信原则的行为。 </w:t>
      </w:r>
      <w:r>
        <w:rPr>
          <w:rFonts w:hint="eastAsia" w:ascii="宋体" w:hAnsi="宋体" w:cs="宋体"/>
          <w:color w:val="auto"/>
          <w:kern w:val="0"/>
          <w:sz w:val="24"/>
        </w:rPr>
        <w:br w:type="textWrapping"/>
      </w:r>
      <w:r>
        <w:rPr>
          <w:rFonts w:hint="eastAsia" w:ascii="宋体" w:hAnsi="宋体" w:cs="宋体"/>
          <w:color w:val="auto"/>
          <w:kern w:val="0"/>
          <w:sz w:val="24"/>
        </w:rPr>
        <w:t>   </w:t>
      </w:r>
    </w:p>
    <w:p>
      <w:pPr>
        <w:widowControl/>
        <w:spacing w:line="440" w:lineRule="exact"/>
        <w:ind w:firstLine="480" w:firstLineChars="200"/>
        <w:rPr>
          <w:rFonts w:ascii="宋体" w:hAnsi="宋体" w:cs="宋体"/>
          <w:color w:val="auto"/>
          <w:kern w:val="0"/>
          <w:sz w:val="24"/>
        </w:rPr>
      </w:pPr>
      <w:r>
        <w:rPr>
          <w:rFonts w:hint="eastAsia" w:ascii="宋体" w:hAnsi="宋体" w:cs="宋体"/>
          <w:color w:val="auto"/>
          <w:kern w:val="0"/>
          <w:sz w:val="24"/>
        </w:rPr>
        <w:t>承诺单位：</w:t>
      </w:r>
      <w:r>
        <w:rPr>
          <w:rFonts w:hint="eastAsia" w:ascii="宋体" w:hAnsi="宋体" w:cs="宋体"/>
          <w:color w:val="auto"/>
          <w:kern w:val="0"/>
          <w:sz w:val="24"/>
          <w:u w:val="single"/>
        </w:rPr>
        <w:t xml:space="preserve">　　            </w:t>
      </w:r>
      <w:r>
        <w:rPr>
          <w:rFonts w:hint="eastAsia" w:ascii="宋体" w:hAnsi="宋体" w:cs="宋体"/>
          <w:color w:val="auto"/>
          <w:kern w:val="0"/>
          <w:sz w:val="24"/>
          <w:u w:val="single"/>
          <w:lang w:val="en-US" w:eastAsia="zh-CN"/>
        </w:rPr>
        <w:t xml:space="preserve">                 </w:t>
      </w:r>
      <w:r>
        <w:rPr>
          <w:rFonts w:hint="eastAsia" w:ascii="宋体" w:hAnsi="宋体" w:cs="宋体"/>
          <w:color w:val="auto"/>
          <w:kern w:val="0"/>
          <w:sz w:val="24"/>
          <w:u w:val="single"/>
        </w:rPr>
        <w:t xml:space="preserve">     　</w:t>
      </w:r>
      <w:r>
        <w:rPr>
          <w:rFonts w:hint="eastAsia" w:ascii="宋体" w:hAnsi="宋体" w:cs="宋体"/>
          <w:color w:val="auto"/>
          <w:kern w:val="0"/>
          <w:sz w:val="24"/>
        </w:rPr>
        <w:t xml:space="preserve">（盖章） </w:t>
      </w:r>
      <w:r>
        <w:rPr>
          <w:rFonts w:hint="eastAsia" w:ascii="宋体" w:hAnsi="宋体" w:cs="宋体"/>
          <w:color w:val="auto"/>
          <w:kern w:val="0"/>
          <w:sz w:val="24"/>
        </w:rPr>
        <w:br w:type="textWrapping"/>
      </w:r>
      <w:r>
        <w:rPr>
          <w:rFonts w:hint="eastAsia" w:ascii="宋体" w:hAnsi="宋体" w:cs="宋体"/>
          <w:color w:val="auto"/>
          <w:kern w:val="0"/>
          <w:sz w:val="24"/>
        </w:rPr>
        <w:t xml:space="preserve">   </w:t>
      </w:r>
      <w:r>
        <w:rPr>
          <w:rFonts w:hint="eastAsia" w:ascii="宋体" w:hAnsi="宋体" w:cs="宋体"/>
          <w:color w:val="auto"/>
          <w:sz w:val="24"/>
          <w:szCs w:val="24"/>
        </w:rPr>
        <w:t>法定代表人或被授权人</w:t>
      </w:r>
      <w:r>
        <w:rPr>
          <w:rFonts w:hint="eastAsia" w:ascii="宋体" w:hAnsi="宋体" w:cs="宋体"/>
          <w:color w:val="auto"/>
          <w:sz w:val="24"/>
          <w:szCs w:val="24"/>
          <w:lang w:eastAsia="zh-CN"/>
        </w:rPr>
        <w:t>：</w:t>
      </w:r>
      <w:r>
        <w:rPr>
          <w:rFonts w:hint="eastAsia" w:ascii="宋体" w:hAnsi="宋体" w:cs="宋体"/>
          <w:color w:val="auto"/>
          <w:kern w:val="0"/>
          <w:sz w:val="24"/>
          <w:u w:val="single"/>
        </w:rPr>
        <w:t>　　　　　     　　　　</w:t>
      </w:r>
      <w:r>
        <w:rPr>
          <w:rFonts w:hint="eastAsia" w:ascii="宋体" w:hAnsi="宋体" w:cs="宋体"/>
          <w:color w:val="auto"/>
          <w:kern w:val="0"/>
          <w:sz w:val="24"/>
        </w:rPr>
        <w:t xml:space="preserve">（签字或盖章） </w:t>
      </w:r>
    </w:p>
    <w:p>
      <w:pPr>
        <w:widowControl/>
        <w:spacing w:line="520" w:lineRule="exact"/>
        <w:ind w:firstLine="480" w:firstLineChars="200"/>
        <w:rPr>
          <w:rFonts w:ascii="宋体" w:hAnsi="宋体" w:cs="宋体"/>
          <w:color w:val="auto"/>
          <w:kern w:val="0"/>
          <w:sz w:val="24"/>
          <w:u w:val="single"/>
        </w:rPr>
      </w:pPr>
      <w:r>
        <w:rPr>
          <w:rFonts w:hint="eastAsia" w:ascii="宋体" w:hAnsi="宋体" w:cs="宋体"/>
          <w:color w:val="auto"/>
          <w:kern w:val="0"/>
          <w:sz w:val="24"/>
        </w:rPr>
        <w:t>地　　址：</w:t>
      </w:r>
      <w:r>
        <w:rPr>
          <w:rFonts w:hint="eastAsia" w:ascii="宋体" w:hAnsi="宋体" w:cs="宋体"/>
          <w:color w:val="auto"/>
          <w:kern w:val="0"/>
          <w:sz w:val="24"/>
          <w:u w:val="single"/>
        </w:rPr>
        <w:t xml:space="preserve">         </w:t>
      </w:r>
      <w:r>
        <w:rPr>
          <w:rFonts w:hint="eastAsia" w:ascii="宋体" w:hAnsi="宋体" w:cs="宋体"/>
          <w:color w:val="auto"/>
          <w:kern w:val="0"/>
          <w:sz w:val="24"/>
          <w:u w:val="single"/>
          <w:lang w:val="en-US" w:eastAsia="zh-CN"/>
        </w:rPr>
        <w:t xml:space="preserve">                         </w:t>
      </w:r>
      <w:r>
        <w:rPr>
          <w:rFonts w:hint="eastAsia" w:ascii="宋体" w:hAnsi="宋体" w:cs="宋体"/>
          <w:color w:val="auto"/>
          <w:kern w:val="0"/>
          <w:sz w:val="24"/>
          <w:u w:val="single"/>
        </w:rPr>
        <w:t xml:space="preserve">              </w:t>
      </w:r>
    </w:p>
    <w:p>
      <w:pPr>
        <w:widowControl/>
        <w:spacing w:line="520" w:lineRule="exact"/>
        <w:ind w:firstLine="480" w:firstLineChars="200"/>
        <w:rPr>
          <w:rFonts w:ascii="宋体" w:hAnsi="宋体" w:cs="宋体"/>
          <w:color w:val="auto"/>
          <w:kern w:val="0"/>
          <w:sz w:val="24"/>
          <w:u w:val="single"/>
        </w:rPr>
      </w:pPr>
      <w:r>
        <w:rPr>
          <w:rFonts w:hint="eastAsia" w:ascii="宋体" w:hAnsi="宋体" w:cs="宋体"/>
          <w:color w:val="auto"/>
          <w:kern w:val="0"/>
          <w:sz w:val="24"/>
        </w:rPr>
        <w:t>邮    编：</w:t>
      </w:r>
      <w:r>
        <w:rPr>
          <w:rFonts w:hint="eastAsia" w:ascii="宋体" w:hAnsi="宋体" w:cs="宋体"/>
          <w:color w:val="auto"/>
          <w:kern w:val="0"/>
          <w:sz w:val="24"/>
          <w:u w:val="single"/>
        </w:rPr>
        <w:t xml:space="preserve">　　                   </w:t>
      </w:r>
    </w:p>
    <w:p>
      <w:pPr>
        <w:widowControl/>
        <w:spacing w:line="520" w:lineRule="exact"/>
        <w:rPr>
          <w:rFonts w:ascii="宋体" w:hAnsi="宋体" w:cs="宋体"/>
          <w:color w:val="auto"/>
          <w:kern w:val="0"/>
          <w:sz w:val="24"/>
        </w:rPr>
      </w:pPr>
      <w:r>
        <w:rPr>
          <w:rFonts w:hint="eastAsia" w:ascii="宋体" w:hAnsi="宋体" w:cs="宋体"/>
          <w:color w:val="auto"/>
          <w:kern w:val="0"/>
          <w:sz w:val="24"/>
        </w:rPr>
        <w:t>  电　　话：</w:t>
      </w:r>
      <w:r>
        <w:rPr>
          <w:rFonts w:hint="eastAsia" w:ascii="宋体" w:hAnsi="宋体" w:cs="宋体"/>
          <w:color w:val="auto"/>
          <w:kern w:val="0"/>
          <w:sz w:val="24"/>
          <w:u w:val="single"/>
        </w:rPr>
        <w:t xml:space="preserve">　　　                 </w:t>
      </w:r>
      <w:r>
        <w:rPr>
          <w:rFonts w:hint="eastAsia" w:ascii="宋体" w:hAnsi="宋体" w:cs="宋体"/>
          <w:color w:val="auto"/>
          <w:kern w:val="0"/>
          <w:sz w:val="24"/>
        </w:rPr>
        <w:t xml:space="preserve">　 </w:t>
      </w:r>
    </w:p>
    <w:p>
      <w:pPr>
        <w:spacing w:line="340" w:lineRule="exact"/>
        <w:ind w:firstLine="4920" w:firstLineChars="2050"/>
        <w:rPr>
          <w:rFonts w:ascii="宋体" w:hAnsi="宋体"/>
          <w:color w:val="auto"/>
        </w:rPr>
      </w:pPr>
      <w:r>
        <w:rPr>
          <w:rFonts w:hint="eastAsia" w:ascii="宋体" w:hAnsi="宋体" w:cs="宋体"/>
          <w:color w:val="auto"/>
          <w:kern w:val="0"/>
          <w:sz w:val="24"/>
        </w:rPr>
        <w:t>年　　月　　日</w:t>
      </w:r>
    </w:p>
    <w:p>
      <w:pPr>
        <w:spacing w:line="480" w:lineRule="exact"/>
        <w:ind w:left="210" w:leftChars="100" w:firstLine="1807" w:firstLineChars="500"/>
        <w:rPr>
          <w:rFonts w:ascii="宋体" w:hAnsi="宋体"/>
          <w:b/>
          <w:color w:val="auto"/>
          <w:sz w:val="36"/>
          <w:szCs w:val="36"/>
        </w:rPr>
      </w:pPr>
    </w:p>
    <w:p>
      <w:pPr>
        <w:spacing w:line="480" w:lineRule="exact"/>
        <w:ind w:left="210" w:leftChars="100" w:firstLine="1807" w:firstLineChars="500"/>
        <w:rPr>
          <w:rFonts w:ascii="宋体" w:hAnsi="宋体"/>
          <w:b/>
          <w:color w:val="auto"/>
          <w:sz w:val="36"/>
          <w:szCs w:val="36"/>
        </w:rPr>
      </w:pPr>
    </w:p>
    <w:p>
      <w:pPr>
        <w:autoSpaceDE w:val="0"/>
        <w:autoSpaceDN w:val="0"/>
        <w:adjustRightInd w:val="0"/>
        <w:spacing w:line="360" w:lineRule="auto"/>
        <w:jc w:val="center"/>
        <w:rPr>
          <w:rFonts w:ascii="宋体" w:hAnsi="宋体"/>
          <w:b/>
          <w:bCs/>
          <w:color w:val="auto"/>
          <w:sz w:val="32"/>
          <w:szCs w:val="32"/>
          <w:lang w:val="zh-CN"/>
        </w:rPr>
      </w:pPr>
    </w:p>
    <w:p>
      <w:pPr>
        <w:autoSpaceDE w:val="0"/>
        <w:autoSpaceDN w:val="0"/>
        <w:adjustRightInd w:val="0"/>
        <w:spacing w:line="360" w:lineRule="auto"/>
        <w:jc w:val="center"/>
        <w:rPr>
          <w:rFonts w:ascii="宋体" w:hAnsi="宋体"/>
          <w:b/>
          <w:bCs/>
          <w:color w:val="auto"/>
          <w:sz w:val="32"/>
          <w:szCs w:val="32"/>
          <w:lang w:val="zh-CN"/>
        </w:rPr>
      </w:pPr>
      <w:r>
        <w:rPr>
          <w:rFonts w:hint="eastAsia" w:ascii="宋体" w:hAnsi="宋体"/>
          <w:b/>
          <w:bCs/>
          <w:color w:val="auto"/>
          <w:sz w:val="32"/>
          <w:szCs w:val="32"/>
          <w:lang w:val="zh-CN"/>
        </w:rPr>
        <w:t>谈判人承诺书</w:t>
      </w:r>
    </w:p>
    <w:p>
      <w:pPr>
        <w:autoSpaceDE w:val="0"/>
        <w:autoSpaceDN w:val="0"/>
        <w:adjustRightInd w:val="0"/>
        <w:spacing w:line="360" w:lineRule="auto"/>
        <w:rPr>
          <w:rFonts w:ascii="宋体" w:hAnsi="宋体"/>
          <w:color w:val="auto"/>
          <w:sz w:val="28"/>
          <w:szCs w:val="28"/>
        </w:rPr>
      </w:pPr>
    </w:p>
    <w:p>
      <w:pPr>
        <w:autoSpaceDE w:val="0"/>
        <w:autoSpaceDN w:val="0"/>
        <w:adjustRightInd w:val="0"/>
        <w:spacing w:line="360" w:lineRule="auto"/>
        <w:rPr>
          <w:rFonts w:ascii="宋体" w:hAnsi="宋体"/>
          <w:b/>
          <w:color w:val="auto"/>
          <w:sz w:val="24"/>
        </w:rPr>
      </w:pPr>
      <w:r>
        <w:rPr>
          <w:rFonts w:hint="eastAsia" w:ascii="宋体" w:hAnsi="宋体"/>
          <w:color w:val="auto"/>
          <w:sz w:val="24"/>
        </w:rPr>
        <w:t>华睿诚项目管理有限公司：</w:t>
      </w:r>
    </w:p>
    <w:p>
      <w:pPr>
        <w:autoSpaceDE w:val="0"/>
        <w:autoSpaceDN w:val="0"/>
        <w:adjustRightInd w:val="0"/>
        <w:spacing w:line="360" w:lineRule="auto"/>
        <w:rPr>
          <w:rFonts w:ascii="宋体" w:hAnsi="宋体"/>
          <w:color w:val="auto"/>
          <w:sz w:val="24"/>
        </w:rPr>
      </w:pPr>
      <w:r>
        <w:rPr>
          <w:rFonts w:hint="eastAsia" w:ascii="宋体" w:hAnsi="宋体"/>
          <w:color w:val="auto"/>
          <w:sz w:val="24"/>
        </w:rPr>
        <w:t xml:space="preserve">    做为参加贵单位组织的</w:t>
      </w:r>
      <w:r>
        <w:rPr>
          <w:rFonts w:hint="eastAsia" w:ascii="宋体" w:hAnsi="宋体"/>
          <w:color w:val="auto"/>
          <w:sz w:val="24"/>
          <w:lang w:val="en-US" w:eastAsia="zh-CN"/>
        </w:rPr>
        <w:t xml:space="preserve"> </w:t>
      </w:r>
      <w:r>
        <w:rPr>
          <w:rFonts w:hint="eastAsia" w:ascii="宋体" w:hAnsi="宋体"/>
          <w:color w:val="auto"/>
          <w:sz w:val="24"/>
          <w:u w:val="single"/>
          <w:lang w:val="en-US" w:eastAsia="zh-CN"/>
        </w:rPr>
        <w:t xml:space="preserve">              </w:t>
      </w:r>
      <w:r>
        <w:rPr>
          <w:rFonts w:hint="eastAsia"/>
          <w:color w:val="auto"/>
          <w:sz w:val="24"/>
          <w:szCs w:val="24"/>
          <w:u w:val="single"/>
          <w:lang w:eastAsia="zh-CN"/>
        </w:rPr>
        <w:t>（项目名称）</w:t>
      </w:r>
      <w:r>
        <w:rPr>
          <w:rFonts w:hint="eastAsia"/>
          <w:color w:val="auto"/>
          <w:sz w:val="24"/>
          <w:szCs w:val="24"/>
          <w:u w:val="single"/>
        </w:rPr>
        <w:t xml:space="preserve"> </w:t>
      </w:r>
      <w:r>
        <w:rPr>
          <w:rFonts w:hint="eastAsia"/>
          <w:color w:val="auto"/>
          <w:sz w:val="24"/>
          <w:szCs w:val="24"/>
          <w:u w:val="single"/>
          <w:lang w:val="en-US" w:eastAsia="zh-CN"/>
        </w:rPr>
        <w:t xml:space="preserve">           </w:t>
      </w:r>
      <w:r>
        <w:rPr>
          <w:rFonts w:hint="eastAsia"/>
          <w:color w:val="auto"/>
          <w:sz w:val="24"/>
          <w:szCs w:val="24"/>
          <w:u w:val="single"/>
        </w:rPr>
        <w:t xml:space="preserve">  </w:t>
      </w:r>
      <w:r>
        <w:rPr>
          <w:rFonts w:hint="eastAsia" w:ascii="宋体" w:hAnsi="宋体"/>
          <w:color w:val="auto"/>
          <w:sz w:val="24"/>
        </w:rPr>
        <w:t>的谈判人，本公司郑重承诺：</w:t>
      </w:r>
    </w:p>
    <w:p>
      <w:pPr>
        <w:autoSpaceDE w:val="0"/>
        <w:autoSpaceDN w:val="0"/>
        <w:adjustRightInd w:val="0"/>
        <w:spacing w:line="360" w:lineRule="auto"/>
        <w:rPr>
          <w:rFonts w:ascii="宋体" w:hAnsi="宋体"/>
          <w:color w:val="auto"/>
          <w:sz w:val="24"/>
        </w:rPr>
      </w:pPr>
      <w:r>
        <w:rPr>
          <w:rFonts w:hint="eastAsia" w:ascii="宋体" w:hAnsi="宋体"/>
          <w:color w:val="auto"/>
          <w:sz w:val="24"/>
        </w:rPr>
        <w:t xml:space="preserve">    1、在参加本项目谈判之前不存在被依法禁止经营行为、财产被接管或冻结的情况，如有隐瞒实情，愿承担一切责任及后果。</w:t>
      </w:r>
    </w:p>
    <w:p>
      <w:pPr>
        <w:autoSpaceDE w:val="0"/>
        <w:autoSpaceDN w:val="0"/>
        <w:adjustRightInd w:val="0"/>
        <w:spacing w:line="360" w:lineRule="auto"/>
        <w:rPr>
          <w:rFonts w:ascii="宋体" w:hAnsi="宋体"/>
          <w:color w:val="auto"/>
          <w:sz w:val="24"/>
        </w:rPr>
      </w:pPr>
      <w:r>
        <w:rPr>
          <w:rFonts w:hint="eastAsia" w:ascii="宋体" w:hAnsi="宋体"/>
          <w:color w:val="auto"/>
          <w:sz w:val="24"/>
        </w:rPr>
        <w:t xml:space="preserve">    2、近三年受到有关行政主管部门的行政处理、不良行为记录为</w:t>
      </w:r>
      <w:r>
        <w:rPr>
          <w:rFonts w:hint="eastAsia" w:ascii="宋体" w:hAnsi="宋体"/>
          <w:color w:val="auto"/>
          <w:sz w:val="24"/>
          <w:u w:val="single"/>
        </w:rPr>
        <w:t xml:space="preserve">    次</w:t>
      </w:r>
      <w:r>
        <w:rPr>
          <w:rFonts w:hint="eastAsia" w:ascii="宋体" w:hAnsi="宋体"/>
          <w:color w:val="auto"/>
          <w:sz w:val="24"/>
        </w:rPr>
        <w:t>（没有填零），如有隐瞒实情，愿承担一切责任及后果。</w:t>
      </w:r>
    </w:p>
    <w:p>
      <w:pPr>
        <w:autoSpaceDE w:val="0"/>
        <w:autoSpaceDN w:val="0"/>
        <w:adjustRightInd w:val="0"/>
        <w:spacing w:line="360" w:lineRule="auto"/>
        <w:rPr>
          <w:rFonts w:ascii="宋体" w:hAnsi="宋体"/>
          <w:color w:val="auto"/>
          <w:sz w:val="24"/>
        </w:rPr>
      </w:pPr>
      <w:r>
        <w:rPr>
          <w:rFonts w:hint="eastAsia" w:ascii="宋体" w:hAnsi="宋体"/>
          <w:color w:val="auto"/>
          <w:sz w:val="24"/>
        </w:rPr>
        <w:t xml:space="preserve">    3、参加本次谈判提交的所有证明文件及业绩证明文件是真实的、有效的，如有隐瞒实情，愿承担一切责任及后果。</w:t>
      </w:r>
    </w:p>
    <w:p>
      <w:pPr>
        <w:autoSpaceDE w:val="0"/>
        <w:autoSpaceDN w:val="0"/>
        <w:adjustRightInd w:val="0"/>
        <w:spacing w:line="360" w:lineRule="auto"/>
        <w:rPr>
          <w:rFonts w:ascii="宋体" w:hAnsi="宋体"/>
          <w:color w:val="auto"/>
          <w:sz w:val="24"/>
        </w:rPr>
      </w:pPr>
    </w:p>
    <w:p>
      <w:pPr>
        <w:autoSpaceDE w:val="0"/>
        <w:autoSpaceDN w:val="0"/>
        <w:adjustRightInd w:val="0"/>
        <w:spacing w:line="360" w:lineRule="auto"/>
        <w:rPr>
          <w:rFonts w:ascii="宋体" w:hAnsi="宋体"/>
          <w:color w:val="auto"/>
          <w:sz w:val="24"/>
        </w:rPr>
      </w:pPr>
    </w:p>
    <w:p>
      <w:pPr>
        <w:widowControl/>
        <w:spacing w:line="440" w:lineRule="exact"/>
        <w:ind w:firstLine="480" w:firstLineChars="200"/>
        <w:rPr>
          <w:rFonts w:ascii="宋体" w:hAnsi="宋体" w:cs="宋体"/>
          <w:color w:val="auto"/>
          <w:kern w:val="0"/>
          <w:sz w:val="24"/>
        </w:rPr>
      </w:pPr>
      <w:r>
        <w:rPr>
          <w:rFonts w:hint="eastAsia" w:ascii="宋体" w:hAnsi="宋体" w:cs="宋体"/>
          <w:color w:val="auto"/>
          <w:kern w:val="0"/>
          <w:sz w:val="24"/>
        </w:rPr>
        <w:t>承诺单位：</w:t>
      </w:r>
      <w:r>
        <w:rPr>
          <w:rFonts w:hint="eastAsia" w:ascii="宋体" w:hAnsi="宋体" w:cs="宋体"/>
          <w:color w:val="auto"/>
          <w:kern w:val="0"/>
          <w:sz w:val="24"/>
          <w:u w:val="single"/>
        </w:rPr>
        <w:t xml:space="preserve">　　         </w:t>
      </w:r>
      <w:r>
        <w:rPr>
          <w:rFonts w:hint="eastAsia" w:ascii="宋体" w:hAnsi="宋体" w:cs="宋体"/>
          <w:color w:val="auto"/>
          <w:kern w:val="0"/>
          <w:sz w:val="24"/>
          <w:u w:val="single"/>
          <w:lang w:val="en-US" w:eastAsia="zh-CN"/>
        </w:rPr>
        <w:t xml:space="preserve">                 </w:t>
      </w:r>
      <w:r>
        <w:rPr>
          <w:rFonts w:hint="eastAsia" w:ascii="宋体" w:hAnsi="宋体" w:cs="宋体"/>
          <w:color w:val="auto"/>
          <w:kern w:val="0"/>
          <w:sz w:val="24"/>
          <w:u w:val="single"/>
        </w:rPr>
        <w:t xml:space="preserve">        　</w:t>
      </w:r>
      <w:r>
        <w:rPr>
          <w:rFonts w:hint="eastAsia" w:ascii="宋体" w:hAnsi="宋体" w:cs="宋体"/>
          <w:color w:val="auto"/>
          <w:kern w:val="0"/>
          <w:sz w:val="24"/>
        </w:rPr>
        <w:t xml:space="preserve">（盖章） </w:t>
      </w:r>
      <w:r>
        <w:rPr>
          <w:rFonts w:hint="eastAsia" w:ascii="宋体" w:hAnsi="宋体" w:cs="宋体"/>
          <w:color w:val="auto"/>
          <w:kern w:val="0"/>
          <w:sz w:val="24"/>
        </w:rPr>
        <w:br w:type="textWrapping"/>
      </w:r>
      <w:r>
        <w:rPr>
          <w:rFonts w:hint="eastAsia" w:ascii="宋体" w:hAnsi="宋体" w:cs="宋体"/>
          <w:color w:val="auto"/>
          <w:kern w:val="0"/>
          <w:sz w:val="24"/>
        </w:rPr>
        <w:t xml:space="preserve">   </w:t>
      </w:r>
      <w:r>
        <w:rPr>
          <w:rFonts w:hint="eastAsia" w:ascii="宋体" w:hAnsi="宋体" w:cs="宋体"/>
          <w:color w:val="auto"/>
          <w:sz w:val="24"/>
          <w:szCs w:val="24"/>
        </w:rPr>
        <w:t>法定代表人或被授权人</w:t>
      </w:r>
      <w:r>
        <w:rPr>
          <w:rFonts w:hint="eastAsia" w:ascii="宋体" w:hAnsi="宋体" w:cs="宋体"/>
          <w:color w:val="auto"/>
          <w:sz w:val="24"/>
          <w:szCs w:val="24"/>
          <w:lang w:eastAsia="zh-CN"/>
        </w:rPr>
        <w:t>：</w:t>
      </w:r>
      <w:r>
        <w:rPr>
          <w:rFonts w:hint="eastAsia" w:ascii="宋体" w:hAnsi="宋体" w:cs="宋体"/>
          <w:color w:val="auto"/>
          <w:kern w:val="0"/>
          <w:sz w:val="24"/>
          <w:u w:val="single"/>
        </w:rPr>
        <w:t>　　　　　     　　　　</w:t>
      </w:r>
      <w:r>
        <w:rPr>
          <w:rFonts w:hint="eastAsia" w:ascii="宋体" w:hAnsi="宋体" w:cs="宋体"/>
          <w:color w:val="auto"/>
          <w:kern w:val="0"/>
          <w:sz w:val="24"/>
        </w:rPr>
        <w:t xml:space="preserve">（签字或盖章） </w:t>
      </w:r>
    </w:p>
    <w:p>
      <w:pPr>
        <w:widowControl/>
        <w:spacing w:line="520" w:lineRule="exact"/>
        <w:ind w:firstLine="480" w:firstLineChars="200"/>
        <w:rPr>
          <w:rFonts w:ascii="宋体" w:hAnsi="宋体" w:cs="宋体"/>
          <w:color w:val="auto"/>
          <w:kern w:val="0"/>
          <w:sz w:val="24"/>
          <w:u w:val="single"/>
        </w:rPr>
      </w:pPr>
      <w:r>
        <w:rPr>
          <w:rFonts w:hint="eastAsia" w:ascii="宋体" w:hAnsi="宋体" w:cs="宋体"/>
          <w:color w:val="auto"/>
          <w:kern w:val="0"/>
          <w:sz w:val="24"/>
        </w:rPr>
        <w:t>地　　址：</w:t>
      </w:r>
      <w:r>
        <w:rPr>
          <w:rFonts w:hint="eastAsia" w:ascii="宋体" w:hAnsi="宋体" w:cs="宋体"/>
          <w:color w:val="auto"/>
          <w:kern w:val="0"/>
          <w:sz w:val="24"/>
          <w:u w:val="single"/>
        </w:rPr>
        <w:t xml:space="preserve">          </w:t>
      </w:r>
      <w:r>
        <w:rPr>
          <w:rFonts w:hint="eastAsia" w:ascii="宋体" w:hAnsi="宋体" w:cs="宋体"/>
          <w:color w:val="auto"/>
          <w:kern w:val="0"/>
          <w:sz w:val="24"/>
          <w:u w:val="single"/>
          <w:lang w:val="en-US" w:eastAsia="zh-CN"/>
        </w:rPr>
        <w:t xml:space="preserve">                        </w:t>
      </w:r>
      <w:r>
        <w:rPr>
          <w:rFonts w:hint="eastAsia" w:ascii="宋体" w:hAnsi="宋体" w:cs="宋体"/>
          <w:color w:val="auto"/>
          <w:kern w:val="0"/>
          <w:sz w:val="24"/>
          <w:u w:val="single"/>
        </w:rPr>
        <w:t xml:space="preserve">              </w:t>
      </w:r>
    </w:p>
    <w:p>
      <w:pPr>
        <w:widowControl/>
        <w:spacing w:line="520" w:lineRule="exact"/>
        <w:ind w:firstLine="480" w:firstLineChars="200"/>
        <w:rPr>
          <w:rFonts w:ascii="宋体" w:hAnsi="宋体" w:cs="宋体"/>
          <w:color w:val="auto"/>
          <w:kern w:val="0"/>
          <w:sz w:val="24"/>
          <w:u w:val="single"/>
        </w:rPr>
      </w:pPr>
      <w:r>
        <w:rPr>
          <w:rFonts w:hint="eastAsia" w:ascii="宋体" w:hAnsi="宋体" w:cs="宋体"/>
          <w:color w:val="auto"/>
          <w:kern w:val="0"/>
          <w:sz w:val="24"/>
        </w:rPr>
        <w:t>邮    编：</w:t>
      </w:r>
      <w:r>
        <w:rPr>
          <w:rFonts w:hint="eastAsia" w:ascii="宋体" w:hAnsi="宋体" w:cs="宋体"/>
          <w:color w:val="auto"/>
          <w:kern w:val="0"/>
          <w:sz w:val="24"/>
          <w:u w:val="single"/>
        </w:rPr>
        <w:t xml:space="preserve">　　                   </w:t>
      </w:r>
    </w:p>
    <w:p>
      <w:pPr>
        <w:widowControl/>
        <w:spacing w:line="520" w:lineRule="exact"/>
        <w:rPr>
          <w:rFonts w:ascii="宋体" w:hAnsi="宋体" w:cs="宋体"/>
          <w:color w:val="auto"/>
          <w:kern w:val="0"/>
          <w:sz w:val="24"/>
        </w:rPr>
      </w:pPr>
      <w:r>
        <w:rPr>
          <w:rFonts w:hint="eastAsia" w:ascii="宋体" w:hAnsi="宋体" w:cs="宋体"/>
          <w:color w:val="auto"/>
          <w:kern w:val="0"/>
          <w:sz w:val="24"/>
        </w:rPr>
        <w:t>  电　　话：</w:t>
      </w:r>
      <w:r>
        <w:rPr>
          <w:rFonts w:hint="eastAsia" w:ascii="宋体" w:hAnsi="宋体" w:cs="宋体"/>
          <w:color w:val="auto"/>
          <w:kern w:val="0"/>
          <w:sz w:val="24"/>
          <w:u w:val="single"/>
        </w:rPr>
        <w:t xml:space="preserve">　　　                 </w:t>
      </w:r>
      <w:r>
        <w:rPr>
          <w:rFonts w:hint="eastAsia" w:ascii="宋体" w:hAnsi="宋体" w:cs="宋体"/>
          <w:color w:val="auto"/>
          <w:kern w:val="0"/>
          <w:sz w:val="24"/>
        </w:rPr>
        <w:t xml:space="preserve">　 </w:t>
      </w:r>
    </w:p>
    <w:p>
      <w:pPr>
        <w:spacing w:line="340" w:lineRule="exact"/>
        <w:ind w:firstLine="4920" w:firstLineChars="2050"/>
        <w:rPr>
          <w:rFonts w:ascii="宋体" w:hAnsi="宋体"/>
          <w:color w:val="auto"/>
        </w:rPr>
      </w:pPr>
      <w:r>
        <w:rPr>
          <w:rFonts w:hint="eastAsia" w:ascii="宋体" w:hAnsi="宋体" w:cs="宋体"/>
          <w:color w:val="auto"/>
          <w:kern w:val="0"/>
          <w:sz w:val="24"/>
        </w:rPr>
        <w:t>年　　月　　日</w:t>
      </w:r>
    </w:p>
    <w:p>
      <w:pPr>
        <w:autoSpaceDE w:val="0"/>
        <w:autoSpaceDN w:val="0"/>
        <w:adjustRightInd w:val="0"/>
        <w:spacing w:line="360" w:lineRule="auto"/>
        <w:rPr>
          <w:rFonts w:ascii="宋体" w:hAnsi="宋体"/>
          <w:color w:val="auto"/>
          <w:sz w:val="24"/>
        </w:rPr>
      </w:pPr>
    </w:p>
    <w:p>
      <w:pPr>
        <w:autoSpaceDE w:val="0"/>
        <w:autoSpaceDN w:val="0"/>
        <w:adjustRightInd w:val="0"/>
        <w:spacing w:line="360" w:lineRule="auto"/>
        <w:jc w:val="center"/>
        <w:rPr>
          <w:rFonts w:ascii="宋体" w:hAnsi="宋体"/>
          <w:b/>
          <w:color w:val="auto"/>
          <w:sz w:val="24"/>
        </w:rPr>
      </w:pPr>
    </w:p>
    <w:p>
      <w:pPr>
        <w:spacing w:line="480" w:lineRule="exact"/>
        <w:ind w:left="210" w:leftChars="100" w:firstLine="1205" w:firstLineChars="500"/>
        <w:rPr>
          <w:rFonts w:ascii="宋体" w:hAnsi="宋体"/>
          <w:b/>
          <w:color w:val="auto"/>
          <w:sz w:val="24"/>
        </w:rPr>
      </w:pPr>
    </w:p>
    <w:p>
      <w:pPr>
        <w:spacing w:line="480" w:lineRule="exact"/>
        <w:ind w:left="210" w:leftChars="100" w:firstLine="1807" w:firstLineChars="500"/>
        <w:rPr>
          <w:rFonts w:ascii="宋体" w:hAnsi="宋体"/>
          <w:b/>
          <w:color w:val="auto"/>
          <w:sz w:val="36"/>
          <w:szCs w:val="36"/>
        </w:rPr>
      </w:pPr>
    </w:p>
    <w:p>
      <w:pPr>
        <w:spacing w:line="480" w:lineRule="exact"/>
        <w:ind w:left="210" w:leftChars="100"/>
        <w:outlineLvl w:val="1"/>
        <w:rPr>
          <w:rFonts w:ascii="宋体" w:hAnsi="宋体"/>
          <w:b/>
          <w:color w:val="auto"/>
          <w:sz w:val="36"/>
          <w:szCs w:val="36"/>
        </w:rPr>
      </w:pPr>
    </w:p>
    <w:p>
      <w:pPr>
        <w:spacing w:line="480" w:lineRule="exact"/>
        <w:ind w:left="210" w:leftChars="100"/>
        <w:outlineLvl w:val="1"/>
        <w:rPr>
          <w:rFonts w:ascii="宋体" w:hAnsi="宋体"/>
          <w:b/>
          <w:color w:val="auto"/>
          <w:sz w:val="36"/>
          <w:szCs w:val="36"/>
        </w:rPr>
      </w:pPr>
    </w:p>
    <w:p>
      <w:pPr>
        <w:spacing w:line="480" w:lineRule="exact"/>
        <w:ind w:left="210" w:leftChars="100"/>
        <w:outlineLvl w:val="1"/>
        <w:rPr>
          <w:rFonts w:ascii="宋体" w:hAnsi="宋体"/>
          <w:b/>
          <w:color w:val="auto"/>
          <w:sz w:val="36"/>
          <w:szCs w:val="36"/>
        </w:rPr>
      </w:pPr>
    </w:p>
    <w:p>
      <w:pPr>
        <w:spacing w:line="480" w:lineRule="exact"/>
        <w:ind w:left="210" w:leftChars="100"/>
        <w:outlineLvl w:val="1"/>
        <w:rPr>
          <w:rFonts w:ascii="宋体" w:hAnsi="宋体"/>
          <w:b/>
          <w:color w:val="auto"/>
          <w:sz w:val="36"/>
          <w:szCs w:val="36"/>
        </w:rPr>
      </w:pPr>
    </w:p>
    <w:p>
      <w:pPr>
        <w:spacing w:line="480" w:lineRule="exact"/>
        <w:outlineLvl w:val="1"/>
        <w:rPr>
          <w:rFonts w:ascii="宋体" w:hAnsi="宋体"/>
          <w:b/>
          <w:color w:val="auto"/>
          <w:sz w:val="36"/>
          <w:szCs w:val="36"/>
        </w:rPr>
      </w:pPr>
    </w:p>
    <w:p>
      <w:pPr>
        <w:pStyle w:val="3"/>
        <w:rPr>
          <w:rFonts w:ascii="宋体" w:hAnsi="宋体"/>
          <w:b/>
          <w:color w:val="auto"/>
          <w:sz w:val="36"/>
          <w:szCs w:val="36"/>
        </w:rPr>
      </w:pPr>
      <w:bookmarkStart w:id="97" w:name="_Toc526757119"/>
      <w:r>
        <w:rPr>
          <w:rFonts w:hint="eastAsia" w:asciiTheme="minorEastAsia" w:hAnsiTheme="minorEastAsia" w:eastAsiaTheme="minorEastAsia"/>
          <w:b/>
          <w:color w:val="auto"/>
          <w:sz w:val="36"/>
          <w:szCs w:val="36"/>
        </w:rPr>
        <w:t>封装样式</w:t>
      </w:r>
      <w:bookmarkEnd w:id="97"/>
    </w:p>
    <w:p>
      <w:pPr>
        <w:spacing w:line="460" w:lineRule="exact"/>
        <w:rPr>
          <w:rFonts w:ascii="宋体" w:hAnsi="宋体"/>
          <w:color w:val="auto"/>
          <w:sz w:val="24"/>
          <w:szCs w:val="24"/>
        </w:rPr>
      </w:pPr>
      <w:r>
        <w:rPr>
          <w:rFonts w:hint="eastAsia" w:ascii="宋体" w:hAnsi="宋体"/>
          <w:color w:val="auto"/>
          <w:sz w:val="24"/>
          <w:szCs w:val="24"/>
        </w:rPr>
        <w:t>格式1：</w:t>
      </w:r>
      <w:r>
        <w:rPr>
          <w:rFonts w:hint="eastAsia" w:ascii="宋体" w:hAnsi="宋体"/>
          <w:color w:val="auto"/>
          <w:sz w:val="24"/>
          <w:szCs w:val="24"/>
          <w:lang w:eastAsia="zh-CN"/>
        </w:rPr>
        <w:t>谈判</w:t>
      </w:r>
      <w:r>
        <w:rPr>
          <w:rFonts w:hint="eastAsia" w:ascii="宋体" w:hAnsi="宋体"/>
          <w:color w:val="auto"/>
          <w:sz w:val="24"/>
          <w:szCs w:val="24"/>
        </w:rPr>
        <w:t>文件封袋正面标识式样</w:t>
      </w:r>
    </w:p>
    <w:tbl>
      <w:tblPr>
        <w:tblStyle w:val="28"/>
        <w:tblW w:w="911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9" w:hRule="atLeast"/>
        </w:trPr>
        <w:tc>
          <w:tcPr>
            <w:tcW w:w="9114" w:type="dxa"/>
          </w:tcPr>
          <w:p>
            <w:pPr>
              <w:rPr>
                <w:rFonts w:ascii="宋体" w:hAnsi="宋体"/>
                <w:color w:val="auto"/>
                <w:sz w:val="24"/>
                <w:szCs w:val="24"/>
              </w:rPr>
            </w:pPr>
            <w:r>
              <w:rPr>
                <w:rFonts w:hint="eastAsia" w:ascii="宋体" w:hAnsi="宋体"/>
                <w:color w:val="auto"/>
                <w:sz w:val="24"/>
                <w:szCs w:val="24"/>
              </w:rPr>
              <w:t>致：华睿诚项目管理有限公司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4"/>
                <w:szCs w:val="24"/>
              </w:rPr>
            </w:pPr>
            <w:r>
              <w:rPr>
                <w:rFonts w:hint="eastAsia"/>
                <w:color w:val="auto"/>
                <w:sz w:val="24"/>
              </w:rPr>
              <w:t>采购项目名称</w:t>
            </w:r>
            <w:r>
              <w:rPr>
                <w:rFonts w:hint="eastAsia"/>
                <w:color w:val="auto"/>
                <w:sz w:val="24"/>
                <w:szCs w:val="24"/>
              </w:rPr>
              <w:t>：</w:t>
            </w:r>
            <w:r>
              <w:rPr>
                <w:rFonts w:hint="eastAsia" w:ascii="宋体" w:hAnsi="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auto"/>
                <w:sz w:val="28"/>
                <w:szCs w:val="28"/>
              </w:rPr>
            </w:pPr>
            <w:r>
              <w:rPr>
                <w:rFonts w:hint="eastAsia"/>
                <w:color w:val="auto"/>
                <w:sz w:val="24"/>
              </w:rPr>
              <w:t>采购项目编</w:t>
            </w:r>
            <w:r>
              <w:rPr>
                <w:rFonts w:hint="eastAsia" w:ascii="宋体" w:hAnsi="宋体"/>
                <w:color w:val="auto"/>
                <w:sz w:val="24"/>
                <w:szCs w:val="24"/>
              </w:rPr>
              <w:t xml:space="preserve">号： </w:t>
            </w:r>
            <w:r>
              <w:rPr>
                <w:rFonts w:hint="eastAsia" w:ascii="宋体" w:hAnsi="宋体"/>
                <w:color w:val="auto"/>
                <w:sz w:val="28"/>
                <w:szCs w:val="28"/>
              </w:rPr>
              <w:t xml:space="preserve">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eastAsiaTheme="minorEastAsia"/>
                <w:b/>
                <w:color w:val="auto"/>
                <w:sz w:val="24"/>
                <w:szCs w:val="24"/>
                <w:lang w:eastAsia="zh-CN"/>
              </w:rPr>
            </w:pPr>
            <w:r>
              <w:rPr>
                <w:rFonts w:hint="eastAsia"/>
                <w:b w:val="0"/>
                <w:bCs/>
                <w:color w:val="auto"/>
                <w:sz w:val="24"/>
                <w:szCs w:val="24"/>
                <w:lang w:eastAsia="zh-CN"/>
              </w:rPr>
              <w:t>包号：</w:t>
            </w:r>
          </w:p>
          <w:p>
            <w:pPr>
              <w:jc w:val="center"/>
              <w:rPr>
                <w:b/>
                <w:color w:val="auto"/>
                <w:sz w:val="44"/>
                <w:szCs w:val="44"/>
              </w:rPr>
            </w:pPr>
            <w:r>
              <w:rPr>
                <w:rFonts w:hint="eastAsia"/>
                <w:b/>
                <w:color w:val="auto"/>
                <w:sz w:val="44"/>
                <w:szCs w:val="44"/>
                <w:lang w:val="en-US" w:eastAsia="zh-CN"/>
              </w:rPr>
              <w:t xml:space="preserve">    </w:t>
            </w:r>
            <w:r>
              <w:rPr>
                <w:rFonts w:hint="eastAsia"/>
                <w:b/>
                <w:color w:val="auto"/>
                <w:sz w:val="44"/>
                <w:szCs w:val="44"/>
              </w:rPr>
              <w:t>响应文件</w:t>
            </w:r>
            <w:r>
              <w:rPr>
                <w:rFonts w:hint="eastAsia"/>
                <w:b/>
                <w:color w:val="auto"/>
                <w:sz w:val="28"/>
                <w:szCs w:val="28"/>
              </w:rPr>
              <w:t>（正本或副本或电子版）</w:t>
            </w:r>
          </w:p>
          <w:p>
            <w:pPr>
              <w:jc w:val="center"/>
              <w:rPr>
                <w:color w:val="auto"/>
                <w:sz w:val="28"/>
                <w:szCs w:val="28"/>
              </w:rPr>
            </w:pPr>
            <w:r>
              <w:rPr>
                <w:rFonts w:hint="eastAsia"/>
                <w:color w:val="auto"/>
                <w:sz w:val="28"/>
                <w:szCs w:val="28"/>
              </w:rPr>
              <w:t>（非</w:t>
            </w:r>
            <w:r>
              <w:rPr>
                <w:rFonts w:hint="eastAsia"/>
                <w:color w:val="auto"/>
                <w:sz w:val="28"/>
                <w:szCs w:val="28"/>
                <w:lang w:eastAsia="zh-CN"/>
              </w:rPr>
              <w:t>谈判</w:t>
            </w:r>
            <w:r>
              <w:rPr>
                <w:rFonts w:hint="eastAsia"/>
                <w:color w:val="auto"/>
                <w:sz w:val="28"/>
                <w:szCs w:val="28"/>
              </w:rPr>
              <w:t>大会不得启封）</w:t>
            </w:r>
          </w:p>
          <w:p>
            <w:pPr>
              <w:rPr>
                <w:color w:val="auto"/>
                <w:sz w:val="24"/>
              </w:rPr>
            </w:pPr>
          </w:p>
          <w:p>
            <w:pPr>
              <w:rPr>
                <w:color w:val="auto"/>
                <w:sz w:val="24"/>
              </w:rPr>
            </w:pPr>
          </w:p>
          <w:p>
            <w:pPr>
              <w:rPr>
                <w:color w:val="auto"/>
                <w:sz w:val="24"/>
              </w:rPr>
            </w:pPr>
            <w:r>
              <w:rPr>
                <w:rFonts w:hint="eastAsia"/>
                <w:color w:val="auto"/>
                <w:sz w:val="24"/>
              </w:rPr>
              <w:t xml:space="preserve">供应商名称：（公章）           </w:t>
            </w:r>
            <w:r>
              <w:rPr>
                <w:rFonts w:hint="eastAsia" w:ascii="宋体" w:hAnsi="宋体"/>
                <w:color w:val="auto"/>
                <w:sz w:val="24"/>
                <w:szCs w:val="24"/>
              </w:rPr>
              <w:t xml:space="preserve"> 法定代表人或被授权人</w:t>
            </w:r>
            <w:r>
              <w:rPr>
                <w:rFonts w:hint="eastAsia"/>
                <w:color w:val="auto"/>
                <w:sz w:val="24"/>
              </w:rPr>
              <w:t xml:space="preserve">（签字或盖章）：  </w:t>
            </w:r>
          </w:p>
          <w:p>
            <w:pPr>
              <w:rPr>
                <w:color w:val="auto"/>
                <w:sz w:val="24"/>
              </w:rPr>
            </w:pPr>
          </w:p>
          <w:p>
            <w:pPr>
              <w:rPr>
                <w:rFonts w:ascii="宋体" w:hAnsi="宋体"/>
                <w:color w:val="auto"/>
                <w:sz w:val="28"/>
                <w:szCs w:val="28"/>
              </w:rPr>
            </w:pPr>
            <w:r>
              <w:rPr>
                <w:rFonts w:hint="eastAsia"/>
                <w:color w:val="auto"/>
                <w:sz w:val="24"/>
                <w:szCs w:val="22"/>
                <w:lang w:val="zh-CN"/>
              </w:rPr>
              <w:t>响应文件递交</w:t>
            </w:r>
            <w:r>
              <w:rPr>
                <w:rFonts w:hint="eastAsia"/>
                <w:color w:val="auto"/>
                <w:sz w:val="24"/>
              </w:rPr>
              <w:t>日期： 年   月   日</w:t>
            </w:r>
          </w:p>
        </w:tc>
      </w:tr>
    </w:tbl>
    <w:p>
      <w:pPr>
        <w:spacing w:line="460" w:lineRule="exact"/>
        <w:ind w:firstLine="560" w:firstLineChars="200"/>
        <w:rPr>
          <w:rFonts w:ascii="宋体" w:hAnsi="宋体"/>
          <w:color w:val="auto"/>
          <w:sz w:val="28"/>
          <w:szCs w:val="28"/>
        </w:rPr>
      </w:pPr>
    </w:p>
    <w:p>
      <w:pPr>
        <w:spacing w:line="460" w:lineRule="exact"/>
        <w:rPr>
          <w:color w:val="auto"/>
          <w:sz w:val="24"/>
          <w:szCs w:val="24"/>
        </w:rPr>
      </w:pPr>
      <w:r>
        <w:rPr>
          <w:rFonts w:hint="eastAsia" w:ascii="宋体" w:hAnsi="宋体"/>
          <w:color w:val="auto"/>
          <w:sz w:val="24"/>
          <w:szCs w:val="24"/>
        </w:rPr>
        <w:t>格式2：</w:t>
      </w:r>
      <w:r>
        <w:rPr>
          <w:rFonts w:hint="eastAsia" w:ascii="宋体" w:hAnsi="宋体"/>
          <w:color w:val="auto"/>
          <w:sz w:val="24"/>
          <w:szCs w:val="24"/>
          <w:lang w:eastAsia="zh-CN"/>
        </w:rPr>
        <w:t>谈判</w:t>
      </w:r>
      <w:r>
        <w:rPr>
          <w:rFonts w:hint="eastAsia" w:ascii="宋体" w:hAnsi="宋体"/>
          <w:color w:val="auto"/>
          <w:sz w:val="24"/>
          <w:szCs w:val="24"/>
        </w:rPr>
        <w:t>文件要求的资质清单</w:t>
      </w:r>
      <w:r>
        <w:rPr>
          <w:rFonts w:hint="eastAsia"/>
          <w:color w:val="auto"/>
          <w:sz w:val="24"/>
          <w:szCs w:val="24"/>
        </w:rPr>
        <w:t xml:space="preserve">  </w:t>
      </w:r>
    </w:p>
    <w:tbl>
      <w:tblPr>
        <w:tblStyle w:val="28"/>
        <w:tblW w:w="913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135" w:type="dxa"/>
          </w:tcPr>
          <w:p>
            <w:pPr>
              <w:rPr>
                <w:color w:val="auto"/>
                <w:sz w:val="24"/>
                <w:szCs w:val="24"/>
              </w:rPr>
            </w:pPr>
            <w:r>
              <w:rPr>
                <w:rFonts w:hint="eastAsia"/>
                <w:color w:val="auto"/>
                <w:sz w:val="24"/>
                <w:szCs w:val="24"/>
              </w:rPr>
              <w:t>致：华睿诚项目管理有限公司</w:t>
            </w:r>
          </w:p>
          <w:p>
            <w:pPr>
              <w:rPr>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4"/>
                <w:szCs w:val="24"/>
              </w:rPr>
            </w:pPr>
            <w:r>
              <w:rPr>
                <w:rFonts w:hint="eastAsia"/>
                <w:color w:val="auto"/>
                <w:sz w:val="24"/>
              </w:rPr>
              <w:t>采购项目名称</w:t>
            </w:r>
            <w:r>
              <w:rPr>
                <w:rFonts w:hint="eastAsia"/>
                <w:color w:val="auto"/>
                <w:sz w:val="24"/>
                <w:szCs w:val="24"/>
              </w:rPr>
              <w:t>：</w:t>
            </w:r>
            <w:r>
              <w:rPr>
                <w:rFonts w:hint="eastAsia" w:ascii="宋体" w:hAnsi="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auto"/>
                <w:sz w:val="28"/>
                <w:szCs w:val="28"/>
              </w:rPr>
            </w:pPr>
            <w:r>
              <w:rPr>
                <w:rFonts w:hint="eastAsia"/>
                <w:color w:val="auto"/>
                <w:sz w:val="24"/>
              </w:rPr>
              <w:t>采购项目编</w:t>
            </w:r>
            <w:r>
              <w:rPr>
                <w:rFonts w:hint="eastAsia" w:ascii="宋体" w:hAnsi="宋体"/>
                <w:color w:val="auto"/>
                <w:sz w:val="24"/>
                <w:szCs w:val="24"/>
              </w:rPr>
              <w:t xml:space="preserve">号： </w:t>
            </w:r>
            <w:r>
              <w:rPr>
                <w:rFonts w:hint="eastAsia" w:ascii="宋体" w:hAnsi="宋体"/>
                <w:color w:val="auto"/>
                <w:sz w:val="28"/>
                <w:szCs w:val="28"/>
              </w:rPr>
              <w:t xml:space="preserve">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color w:val="auto"/>
                <w:sz w:val="24"/>
                <w:szCs w:val="24"/>
              </w:rPr>
            </w:pPr>
            <w:r>
              <w:rPr>
                <w:rFonts w:hint="eastAsia"/>
                <w:b w:val="0"/>
                <w:bCs/>
                <w:color w:val="auto"/>
                <w:sz w:val="24"/>
                <w:szCs w:val="24"/>
                <w:lang w:eastAsia="zh-CN"/>
              </w:rPr>
              <w:t>包号：</w:t>
            </w:r>
          </w:p>
          <w:p>
            <w:pPr>
              <w:jc w:val="center"/>
              <w:rPr>
                <w:rFonts w:ascii="宋体" w:hAnsi="宋体"/>
                <w:b/>
                <w:bCs/>
                <w:color w:val="auto"/>
                <w:sz w:val="28"/>
                <w:szCs w:val="28"/>
                <w:lang w:val="zh-CN"/>
              </w:rPr>
            </w:pPr>
            <w:r>
              <w:rPr>
                <w:rFonts w:hint="eastAsia"/>
                <w:b/>
                <w:bCs/>
                <w:color w:val="auto"/>
                <w:sz w:val="28"/>
                <w:szCs w:val="28"/>
              </w:rPr>
              <w:t xml:space="preserve"> 供应商资质</w:t>
            </w:r>
            <w:r>
              <w:rPr>
                <w:rFonts w:hint="eastAsia" w:ascii="宋体" w:hAnsi="宋体"/>
                <w:color w:val="auto"/>
                <w:sz w:val="28"/>
                <w:szCs w:val="28"/>
              </w:rPr>
              <w:t>清单目录</w:t>
            </w:r>
          </w:p>
          <w:p>
            <w:pPr>
              <w:ind w:firstLine="1293" w:firstLineChars="539"/>
              <w:rPr>
                <w:color w:val="auto"/>
                <w:sz w:val="24"/>
                <w:szCs w:val="24"/>
              </w:rPr>
            </w:pPr>
            <w:r>
              <w:rPr>
                <w:rFonts w:hint="eastAsia"/>
                <w:color w:val="auto"/>
                <w:sz w:val="24"/>
                <w:szCs w:val="24"/>
              </w:rPr>
              <w:t>1、资质名称</w:t>
            </w:r>
          </w:p>
          <w:p>
            <w:pPr>
              <w:ind w:firstLine="1293" w:firstLineChars="539"/>
              <w:rPr>
                <w:color w:val="auto"/>
                <w:sz w:val="24"/>
                <w:szCs w:val="24"/>
              </w:rPr>
            </w:pPr>
            <w:r>
              <w:rPr>
                <w:rFonts w:hint="eastAsia"/>
                <w:color w:val="auto"/>
                <w:sz w:val="24"/>
                <w:szCs w:val="24"/>
              </w:rPr>
              <w:t>2、</w:t>
            </w:r>
          </w:p>
          <w:p>
            <w:pPr>
              <w:ind w:firstLine="1293" w:firstLineChars="539"/>
              <w:rPr>
                <w:color w:val="auto"/>
                <w:sz w:val="24"/>
                <w:szCs w:val="24"/>
              </w:rPr>
            </w:pPr>
            <w:r>
              <w:rPr>
                <w:rFonts w:hint="eastAsia"/>
                <w:color w:val="auto"/>
                <w:sz w:val="24"/>
                <w:szCs w:val="24"/>
              </w:rPr>
              <w:t>3、..............</w:t>
            </w:r>
          </w:p>
          <w:p>
            <w:pPr>
              <w:jc w:val="center"/>
              <w:rPr>
                <w:color w:val="auto"/>
                <w:sz w:val="24"/>
                <w:szCs w:val="24"/>
              </w:rPr>
            </w:pPr>
          </w:p>
          <w:p>
            <w:pPr>
              <w:rPr>
                <w:color w:val="auto"/>
                <w:sz w:val="24"/>
                <w:szCs w:val="24"/>
              </w:rPr>
            </w:pPr>
            <w:r>
              <w:rPr>
                <w:rFonts w:hint="eastAsia"/>
                <w:color w:val="auto"/>
                <w:sz w:val="24"/>
              </w:rPr>
              <w:t xml:space="preserve">供应商名称：（公章）            </w:t>
            </w:r>
            <w:r>
              <w:rPr>
                <w:rFonts w:hint="eastAsia" w:ascii="宋体" w:hAnsi="宋体"/>
                <w:color w:val="auto"/>
                <w:sz w:val="24"/>
                <w:szCs w:val="24"/>
              </w:rPr>
              <w:t>法定代表人或被授权人</w:t>
            </w:r>
            <w:r>
              <w:rPr>
                <w:rFonts w:hint="eastAsia"/>
                <w:color w:val="auto"/>
                <w:sz w:val="24"/>
              </w:rPr>
              <w:t>（签字或盖章）：</w:t>
            </w:r>
            <w:r>
              <w:rPr>
                <w:rFonts w:hint="eastAsia"/>
                <w:color w:val="auto"/>
                <w:sz w:val="24"/>
                <w:szCs w:val="24"/>
              </w:rPr>
              <w:t xml:space="preserve"> </w:t>
            </w:r>
          </w:p>
          <w:p>
            <w:pPr>
              <w:rPr>
                <w:color w:val="auto"/>
                <w:sz w:val="24"/>
                <w:szCs w:val="24"/>
              </w:rPr>
            </w:pPr>
          </w:p>
          <w:p>
            <w:pPr>
              <w:rPr>
                <w:color w:val="auto"/>
                <w:sz w:val="24"/>
                <w:szCs w:val="24"/>
              </w:rPr>
            </w:pPr>
            <w:r>
              <w:rPr>
                <w:rFonts w:hint="eastAsia"/>
                <w:color w:val="auto"/>
                <w:sz w:val="24"/>
                <w:szCs w:val="22"/>
                <w:lang w:val="zh-CN"/>
              </w:rPr>
              <w:t>响应文件递交</w:t>
            </w:r>
            <w:r>
              <w:rPr>
                <w:rFonts w:hint="eastAsia"/>
                <w:color w:val="auto"/>
                <w:sz w:val="24"/>
                <w:szCs w:val="24"/>
              </w:rPr>
              <w:t>日期： 年   月   日</w:t>
            </w:r>
          </w:p>
        </w:tc>
      </w:tr>
    </w:tbl>
    <w:p>
      <w:pPr>
        <w:spacing w:line="460" w:lineRule="exact"/>
        <w:ind w:firstLine="482" w:firstLineChars="200"/>
        <w:rPr>
          <w:rFonts w:ascii="宋体" w:hAnsi="宋体"/>
          <w:b/>
          <w:color w:val="auto"/>
          <w:sz w:val="28"/>
          <w:szCs w:val="28"/>
        </w:rPr>
      </w:pPr>
      <w:r>
        <w:rPr>
          <w:rFonts w:hint="eastAsia" w:ascii="宋体" w:hAnsi="宋体"/>
          <w:b/>
          <w:bCs/>
          <w:color w:val="auto"/>
          <w:sz w:val="24"/>
        </w:rPr>
        <w:t>备注：</w:t>
      </w:r>
      <w:r>
        <w:rPr>
          <w:rFonts w:hint="eastAsia" w:ascii="宋体" w:hAnsi="宋体" w:cs="宋体"/>
          <w:b/>
          <w:bCs/>
          <w:color w:val="auto"/>
          <w:sz w:val="24"/>
        </w:rPr>
        <w:t>各供应商在</w:t>
      </w:r>
      <w:r>
        <w:rPr>
          <w:rFonts w:hint="eastAsia" w:ascii="宋体" w:hAnsi="宋体" w:cs="宋体"/>
          <w:b/>
          <w:bCs/>
          <w:color w:val="auto"/>
          <w:sz w:val="24"/>
          <w:lang w:eastAsia="zh-CN"/>
        </w:rPr>
        <w:t>谈判</w:t>
      </w:r>
      <w:r>
        <w:rPr>
          <w:rFonts w:hint="eastAsia" w:ascii="宋体" w:hAnsi="宋体" w:cs="宋体"/>
          <w:b/>
          <w:bCs/>
          <w:color w:val="auto"/>
          <w:sz w:val="24"/>
        </w:rPr>
        <w:t>响应时将所提供的资质</w:t>
      </w:r>
      <w:r>
        <w:rPr>
          <w:rFonts w:hint="eastAsia" w:ascii="宋体" w:hAnsi="宋体" w:cs="宋体"/>
          <w:b/>
          <w:color w:val="auto"/>
          <w:sz w:val="24"/>
          <w:lang w:val="zh-CN"/>
        </w:rPr>
        <w:t>密封</w:t>
      </w:r>
      <w:r>
        <w:rPr>
          <w:rFonts w:hint="eastAsia" w:ascii="宋体" w:hAnsi="宋体" w:cs="宋体"/>
          <w:b/>
          <w:bCs/>
          <w:color w:val="auto"/>
          <w:sz w:val="24"/>
          <w:lang w:val="zh-CN"/>
        </w:rPr>
        <w:t>（其中法定代表人证明书及法定代表人身份证或法定代表人授权书及被授权人身份证不密封，在谈判签到现场递交验证），</w:t>
      </w:r>
      <w:r>
        <w:rPr>
          <w:rFonts w:hint="eastAsia" w:ascii="宋体" w:hAnsi="宋体" w:cs="宋体"/>
          <w:b/>
          <w:color w:val="auto"/>
          <w:sz w:val="24"/>
          <w:lang w:val="zh-CN"/>
        </w:rPr>
        <w:t>并</w:t>
      </w:r>
      <w:r>
        <w:rPr>
          <w:rFonts w:hint="eastAsia" w:ascii="宋体" w:hAnsi="宋体" w:cs="宋体"/>
          <w:b/>
          <w:bCs/>
          <w:color w:val="auto"/>
          <w:sz w:val="24"/>
          <w:szCs w:val="22"/>
          <w:lang w:val="zh-CN"/>
        </w:rPr>
        <w:t>标明所提供资质的明细表；</w:t>
      </w:r>
      <w:r>
        <w:rPr>
          <w:rFonts w:hint="eastAsia" w:ascii="宋体" w:hAnsi="宋体" w:cs="宋体"/>
          <w:b/>
          <w:bCs/>
          <w:color w:val="auto"/>
          <w:sz w:val="24"/>
          <w:szCs w:val="22"/>
        </w:rPr>
        <w:t>在</w:t>
      </w:r>
      <w:r>
        <w:rPr>
          <w:rFonts w:hint="eastAsia" w:ascii="宋体" w:hAnsi="宋体" w:cs="宋体"/>
          <w:b/>
          <w:bCs/>
          <w:color w:val="auto"/>
          <w:sz w:val="24"/>
          <w:szCs w:val="22"/>
          <w:lang w:eastAsia="zh-CN"/>
        </w:rPr>
        <w:t>谈判</w:t>
      </w:r>
      <w:r>
        <w:rPr>
          <w:rFonts w:hint="eastAsia" w:ascii="宋体" w:hAnsi="宋体" w:cs="宋体"/>
          <w:b/>
          <w:bCs/>
          <w:color w:val="auto"/>
          <w:sz w:val="24"/>
          <w:szCs w:val="22"/>
        </w:rPr>
        <w:t>响应文件中附有加盖供应商红色公章的复印件。</w:t>
      </w:r>
    </w:p>
    <w:bookmarkEnd w:id="88"/>
    <w:bookmarkEnd w:id="89"/>
    <w:bookmarkEnd w:id="90"/>
    <w:bookmarkEnd w:id="91"/>
    <w:p>
      <w:pPr>
        <w:rPr>
          <w:color w:val="auto"/>
        </w:rPr>
      </w:pPr>
    </w:p>
    <w:sectPr>
      <w:footerReference r:id="rId14" w:type="first"/>
      <w:footerReference r:id="rId13" w:type="default"/>
      <w:pgSz w:w="11906" w:h="16838"/>
      <w:pgMar w:top="1418" w:right="1418" w:bottom="1418" w:left="141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FangSong_GB2312">
    <w:altName w:val="仿宋"/>
    <w:panose1 w:val="0201060906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right" w:pos="8820"/>
        <w:tab w:val="clear" w:pos="8306"/>
      </w:tabs>
      <w:ind w:right="250"/>
    </w:pPr>
    <w:r>
      <w:rPr>
        <w:sz w:val="21"/>
      </w:rPr>
      <w:pict>
        <v:shape id="文本框 21" o:spid="_x0000_s410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KyQwk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yskMJEwIAABUEAAAOAAAAAAAAAAEA&#10;IAAAAB8BAABkcnMvZTJvRG9jLnhtbFBLBQYAAAAABgAGAFkBAACkBQAAAAA=&#10;">
          <v:path/>
          <v:fill on="f" focussize="0,0"/>
          <v:stroke on="f" weight="0.5pt"/>
          <v:imagedata o:title=""/>
          <o:lock v:ext="edit" aspectratio="f"/>
          <v:textbox inset="0mm,0mm,0mm,0mm" style="mso-fit-shape-to-text:t;">
            <w:txbxContent>
              <w:p>
                <w:pPr>
                  <w:pStyle w:val="1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w:t>
                </w:r>
              </w:p>
            </w:txbxContent>
          </v:textbox>
        </v:shape>
      </w:pict>
    </w:r>
    <w:r>
      <w:rPr>
        <w:rFonts w:ascii="宋体" w:hAnsi="宋体"/>
        <w:bCs/>
        <w:iCs/>
        <w:sz w:val="21"/>
        <w:szCs w:val="21"/>
      </w:rPr>
      <w:pict>
        <v:line id="_x0000_s4105" o:spid="_x0000_s4105" o:spt="20" style="position:absolute;left:0pt;margin-left:0pt;margin-top:-3.8pt;height:0pt;width:451.5pt;z-index:251669504;mso-width-relative:page;mso-height-relative:page;" filled="f" stroked="t" coordsize="21600,21600" o:gfxdata="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HF6X57UAAAA&#10;BgEAAA8AAAAAAAAAAQAgAAAAIgAAAGRycy9kb3ducmV2LnhtbFBLAQIUABQAAAAIAIdO4kAqS7lg&#10;rwEAAFIDAAAOAAAAAAAAAAEAIAAAACMBAABkcnMvZTJvRG9jLnhtbFBLBQYAAAAABgAGAFkBAABE&#10;BQAAAAA=&#10;">
          <v:path arrowok="t"/>
          <v:fill on="f" focussize="0,0"/>
          <v:stroke color="#000000" joinstyle="round"/>
          <v:imagedata o:title=""/>
          <o:lock v:ext="edit" aspectratio="f"/>
        </v:line>
      </w:pict>
    </w:r>
    <w:r>
      <w:rPr>
        <w:rFonts w:hint="eastAsia" w:ascii="宋体" w:hAnsi="宋体"/>
        <w:bCs/>
        <w:iCs/>
        <w:sz w:val="21"/>
        <w:szCs w:val="21"/>
      </w:rPr>
      <w:t xml:space="preserve">华睿诚项目管理有限公司                            </w:t>
    </w:r>
    <w:r>
      <w:rPr>
        <w:rFonts w:hint="eastAsia" w:ascii="宋体" w:hAnsi="宋体"/>
        <w:bCs/>
        <w:iCs/>
        <w:sz w:val="21"/>
        <w:szCs w:val="21"/>
        <w:lang w:val="en-US" w:eastAsia="zh-CN"/>
      </w:rPr>
      <w:t xml:space="preserve">            </w:t>
    </w:r>
    <w:r>
      <w:rPr>
        <w:rFonts w:hint="eastAsia" w:ascii="宋体" w:hAnsi="宋体"/>
        <w:bCs/>
        <w:iCs/>
        <w:sz w:val="21"/>
        <w:szCs w:val="21"/>
      </w:rPr>
      <w:t xml:space="preserve">  电话：029-62875360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right" w:pos="8820"/>
        <w:tab w:val="clear" w:pos="8306"/>
      </w:tabs>
      <w:ind w:right="250"/>
    </w:pPr>
    <w:r>
      <w:rPr>
        <w:sz w:val="21"/>
      </w:rPr>
      <w:pict>
        <v:shape id="文本框 22" o:spid="_x0000_s4103"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VMiuI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NUyK4hQCAAAVBAAADgAAAAAAAAAB&#10;ACAAAAAfAQAAZHJzL2Uyb0RvYy54bWxQSwUGAAAAAAYABgBZAQAApQUAAAAA&#10;">
          <v:path/>
          <v:fill on="f" focussize="0,0"/>
          <v:stroke on="f" weight="0.5pt"/>
          <v:imagedata o:title=""/>
          <o:lock v:ext="edit" aspectratio="f"/>
          <v:textbox inset="0mm,0mm,0mm,0mm" style="mso-fit-shape-to-text:t;">
            <w:txbxContent>
              <w:p>
                <w:pPr>
                  <w:pStyle w:val="1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w:r>
    <w:r>
      <w:rPr>
        <w:rFonts w:ascii="宋体" w:hAnsi="宋体"/>
        <w:bCs/>
        <w:iCs/>
        <w:sz w:val="21"/>
        <w:szCs w:val="21"/>
      </w:rPr>
      <w:pict>
        <v:line id="Line 8" o:spid="_x0000_s4104" o:spt="20" style="position:absolute;left:0pt;margin-left:0pt;margin-top:-3.8pt;height:0pt;width:451.5pt;z-index:251661312;mso-width-relative:page;mso-height-relative:page;" filled="f" stroked="t" coordsize="21600,21600" o:gfxdata="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HF6X57UAAAA&#10;BgEAAA8AAAAAAAAAAQAgAAAAIgAAAGRycy9kb3ducmV2LnhtbFBLAQIUABQAAAAIAIdO4kCSyK0+&#10;rwEAAFIDAAAOAAAAAAAAAAEAIAAAACMBAABkcnMvZTJvRG9jLnhtbFBLBQYAAAAABgAGAFkBAABE&#10;BQAAAAA=&#10;">
          <v:path arrowok="t"/>
          <v:fill on="f" focussize="0,0"/>
          <v:stroke color="#000000" joinstyle="round"/>
          <v:imagedata o:title=""/>
          <o:lock v:ext="edit" aspectratio="f"/>
        </v:line>
      </w:pict>
    </w:r>
    <w:r>
      <w:rPr>
        <w:rFonts w:hint="eastAsia" w:ascii="宋体" w:hAnsi="宋体"/>
        <w:bCs/>
        <w:iCs/>
        <w:sz w:val="21"/>
        <w:szCs w:val="21"/>
      </w:rPr>
      <w:t>华睿诚项目管理有限公司                                          电话：029-62875360</w:t>
    </w:r>
  </w:p>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sz w:val="18"/>
      </w:rPr>
    </w:pPr>
    <w:r>
      <w:rPr>
        <w:sz w:val="18"/>
      </w:rPr>
      <w:pict>
        <v:shape id="_x0000_s4098" o:spid="_x0000_s4098" o:spt="202" type="#_x0000_t202" style="position:absolute;left:0pt;margin-top:0pt;height:144pt;width:144pt;mso-position-horizontal:center;mso-position-horizontal-relative:margin;mso-wrap-style:none;z-index:251686912;mso-width-relative:page;mso-height-relative:page;" filled="f" stroked="f" coordsize="21600,21600">
          <v:path/>
          <v:fill on="f" focussize="0,0"/>
          <v:stroke on="f"/>
          <v:imagedata o:title=""/>
          <o:lock v:ext="edit" aspectratio="f"/>
          <v:textbox inset="0mm,0mm,0mm,0mm" style="mso-fit-shape-to-text:t;">
            <w:txbxContent>
              <w:p>
                <w:pPr>
                  <w:pStyle w:val="1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w:t>
                </w:r>
              </w:p>
            </w:txbxContent>
          </v:textbox>
        </v:shape>
      </w:pict>
    </w:r>
    <w:r>
      <w:rPr>
        <w:rFonts w:hint="eastAsia"/>
      </w:rPr>
      <w:t xml:space="preserve"> </w:t>
    </w:r>
    <w:r>
      <w:rPr>
        <w:rFonts w:hint="eastAsia"/>
        <w:u w:val="single"/>
      </w:rPr>
      <w:t xml:space="preserve">华睿诚项目管理有限公司                                      </w:t>
    </w:r>
    <w:r>
      <w:rPr>
        <w:rFonts w:hint="eastAsia"/>
        <w:u w:val="single"/>
        <w:lang w:val="en-US" w:eastAsia="zh-CN"/>
      </w:rPr>
      <w:t xml:space="preserve">  </w:t>
    </w:r>
    <w:r>
      <w:rPr>
        <w:rFonts w:hint="eastAsia"/>
        <w:u w:val="single"/>
      </w:rPr>
      <w:t xml:space="preserve"> </w:t>
    </w:r>
    <w:r>
      <w:rPr>
        <w:rFonts w:hint="eastAsia"/>
        <w:u w:val="single"/>
        <w:lang w:val="en-US" w:eastAsia="zh-CN"/>
      </w:rPr>
      <w:t xml:space="preserve">      </w:t>
    </w:r>
    <w:r>
      <w:rPr>
        <w:rFonts w:hint="eastAsia"/>
        <w:u w:val="single"/>
      </w:rPr>
      <w:t xml:space="preserve">      </w:t>
    </w:r>
    <w:r>
      <w:rPr>
        <w:rFonts w:hint="eastAsia"/>
        <w:u w:val="single"/>
        <w:lang w:val="en-US" w:eastAsia="zh-CN"/>
      </w:rPr>
      <w:t xml:space="preserve">  </w:t>
    </w:r>
    <w:r>
      <w:rPr>
        <w:rFonts w:hint="eastAsia"/>
        <w:u w:val="single"/>
      </w:rPr>
      <w:t xml:space="preserve"> 电话：029-62875360</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u w:val="single"/>
      </w:rPr>
    </w:pPr>
    <w:r>
      <w:rPr>
        <w:sz w:val="18"/>
      </w:rPr>
      <w:pict>
        <v:shape id="_x0000_s4097" o:spid="_x0000_s4097" o:spt="202" type="#_x0000_t202" style="position:absolute;left:0pt;margin-top:0pt;height:144pt;width:144pt;mso-position-horizontal:center;mso-position-horizontal-relative:margin;mso-wrap-style:none;z-index:251687936;mso-width-relative:page;mso-height-relative:page;" filled="f" stroked="f" coordsize="21600,21600">
          <v:path/>
          <v:fill on="f" focussize="0,0"/>
          <v:stroke on="f"/>
          <v:imagedata o:title=""/>
          <o:lock v:ext="edit" aspectratio="f"/>
          <v:textbox inset="0mm,0mm,0mm,0mm" style="mso-fit-shape-to-text:t;">
            <w:txbxContent>
              <w:p>
                <w:pPr>
                  <w:pStyle w:val="1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w:r>
    <w:r>
      <w:rPr>
        <w:rFonts w:hint="eastAsia"/>
      </w:rPr>
      <w:t xml:space="preserve"> </w:t>
    </w:r>
    <w:r>
      <w:rPr>
        <w:rFonts w:hint="eastAsia"/>
        <w:u w:val="single"/>
      </w:rPr>
      <w:t xml:space="preserve">华睿诚项目管理有限公司                                                      </w:t>
    </w:r>
    <w:r>
      <w:rPr>
        <w:rFonts w:hint="eastAsia"/>
        <w:u w:val="single"/>
        <w:lang w:val="en-US" w:eastAsia="zh-CN"/>
      </w:rPr>
      <w:t xml:space="preserve">  </w:t>
    </w:r>
    <w:r>
      <w:rPr>
        <w:rFonts w:hint="eastAsia"/>
        <w:u w:val="single"/>
      </w:rPr>
      <w:t xml:space="preserve"> 电话：029-62875360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sz w:val="18"/>
      </w:rPr>
    </w:pPr>
    <w:r>
      <w:rPr>
        <w:sz w:val="18"/>
      </w:rPr>
      <w:pict>
        <v:shape id="_x0000_s4100" o:spid="_x0000_s4100" o:spt="202" type="#_x0000_t202" style="position:absolute;left:0pt;margin-top:0pt;height:144pt;width:144pt;mso-position-horizontal:center;mso-position-horizontal-relative:margin;mso-wrap-style:none;z-index:251688960;mso-width-relative:page;mso-height-relative:page;" filled="f" stroked="f" coordsize="21600,21600">
          <v:path/>
          <v:fill on="f" focussize="0,0"/>
          <v:stroke on="f"/>
          <v:imagedata o:title=""/>
          <o:lock v:ext="edit" aspectratio="f"/>
          <v:textbox inset="0mm,0mm,0mm,0mm" style="mso-fit-shape-to-text:t;">
            <w:txbxContent>
              <w:p>
                <w:pPr>
                  <w:pStyle w:val="1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w:r>
    <w:r>
      <w:rPr>
        <w:rFonts w:hint="eastAsia"/>
      </w:rPr>
      <w:t xml:space="preserve"> </w:t>
    </w:r>
    <w:r>
      <w:rPr>
        <w:rFonts w:hint="eastAsia"/>
        <w:u w:val="single"/>
      </w:rPr>
      <w:t xml:space="preserve">华睿诚项目管理有限公司                                      </w:t>
    </w:r>
    <w:r>
      <w:rPr>
        <w:rFonts w:hint="eastAsia"/>
        <w:u w:val="single"/>
        <w:lang w:val="en-US" w:eastAsia="zh-CN"/>
      </w:rPr>
      <w:t xml:space="preserve">  </w:t>
    </w:r>
    <w:r>
      <w:rPr>
        <w:rFonts w:hint="eastAsia"/>
        <w:u w:val="single"/>
      </w:rPr>
      <w:t xml:space="preserve">       </w:t>
    </w:r>
    <w:r>
      <w:rPr>
        <w:rFonts w:hint="eastAsia"/>
        <w:u w:val="single"/>
        <w:lang w:val="en-US" w:eastAsia="zh-CN"/>
      </w:rPr>
      <w:t xml:space="preserve">  </w:t>
    </w:r>
    <w:r>
      <w:rPr>
        <w:rFonts w:hint="eastAsia"/>
        <w:u w:val="single"/>
      </w:rPr>
      <w:t xml:space="preserve"> 电话：029-62875360</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u w:val="single"/>
      </w:rPr>
    </w:pPr>
    <w:r>
      <w:rPr>
        <w:sz w:val="18"/>
      </w:rPr>
      <w:pict>
        <v:shape id="_x0000_s4099" o:spid="_x0000_s4099" o:spt="202" type="#_x0000_t202" style="position:absolute;left:0pt;margin-top:0pt;height:144pt;width:144pt;mso-position-horizontal:center;mso-position-horizontal-relative:margin;mso-wrap-style:none;z-index:251689984;mso-width-relative:page;mso-height-relative:page;" filled="f" stroked="f" coordsize="21600,21600">
          <v:path/>
          <v:fill on="f" focussize="0,0"/>
          <v:stroke on="f"/>
          <v:imagedata o:title=""/>
          <o:lock v:ext="edit" aspectratio="f"/>
          <v:textbox inset="0mm,0mm,0mm,0mm" style="mso-fit-shape-to-text:t;">
            <w:txbxContent>
              <w:p>
                <w:pPr>
                  <w:pStyle w:val="1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r>
                  <w:rPr>
                    <w:rFonts w:hint="eastAsia"/>
                    <w:lang w:eastAsia="zh-CN"/>
                  </w:rPr>
                  <w:t xml:space="preserve"> 页</w:t>
                </w:r>
              </w:p>
            </w:txbxContent>
          </v:textbox>
        </v:shape>
      </w:pict>
    </w:r>
    <w:r>
      <w:rPr>
        <w:rFonts w:hint="eastAsia"/>
      </w:rPr>
      <w:t xml:space="preserve"> </w:t>
    </w:r>
    <w:r>
      <w:rPr>
        <w:rFonts w:hint="eastAsia"/>
        <w:u w:val="single"/>
      </w:rPr>
      <w:t xml:space="preserve">华睿诚项目管理有限公司                                                      </w:t>
    </w:r>
    <w:r>
      <w:rPr>
        <w:rFonts w:hint="eastAsia"/>
        <w:u w:val="single"/>
        <w:lang w:val="en-US" w:eastAsia="zh-CN"/>
      </w:rPr>
      <w:t xml:space="preserve">  </w:t>
    </w:r>
    <w:r>
      <w:rPr>
        <w:rFonts w:hint="eastAsia"/>
        <w:u w:val="single"/>
      </w:rPr>
      <w:t xml:space="preserve"> 电话：029-62875360</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sz w:val="18"/>
      </w:rPr>
    </w:pPr>
    <w:r>
      <w:rPr>
        <w:sz w:val="18"/>
      </w:rPr>
      <w:pict>
        <v:shape id="_x0000_s4102" o:spid="_x0000_s4102" o:spt="202" type="#_x0000_t202" style="position:absolute;left:0pt;margin-top:0pt;height:144pt;width:144pt;mso-position-horizontal:center;mso-position-horizontal-relative:margin;mso-wrap-style:none;z-index:251691008;mso-width-relative:page;mso-height-relative:page;" filled="f" stroked="f" coordsize="21600,21600">
          <v:path/>
          <v:fill on="f" focussize="0,0"/>
          <v:stroke on="f"/>
          <v:imagedata o:title=""/>
          <o:lock v:ext="edit" aspectratio="f"/>
          <v:textbox inset="0mm,0mm,0mm,0mm" style="mso-fit-shape-to-text:t;">
            <w:txbxContent>
              <w:p>
                <w:pPr>
                  <w:pStyle w:val="1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33</w:t>
                </w:r>
                <w:r>
                  <w:rPr>
                    <w:rFonts w:hint="eastAsia"/>
                    <w:lang w:eastAsia="zh-CN"/>
                  </w:rPr>
                  <w:fldChar w:fldCharType="end"/>
                </w:r>
                <w:r>
                  <w:rPr>
                    <w:rFonts w:hint="eastAsia"/>
                    <w:lang w:eastAsia="zh-CN"/>
                  </w:rPr>
                  <w:t xml:space="preserve"> 页</w:t>
                </w:r>
              </w:p>
            </w:txbxContent>
          </v:textbox>
        </v:shape>
      </w:pict>
    </w:r>
    <w:r>
      <w:rPr>
        <w:rFonts w:hint="eastAsia"/>
      </w:rPr>
      <w:t xml:space="preserve"> </w:t>
    </w:r>
    <w:r>
      <w:rPr>
        <w:rFonts w:hint="eastAsia"/>
        <w:u w:val="single"/>
      </w:rPr>
      <w:t xml:space="preserve">华睿诚项目管理有限公司                             </w:t>
    </w:r>
    <w:r>
      <w:rPr>
        <w:rFonts w:hint="eastAsia"/>
        <w:u w:val="single"/>
        <w:lang w:val="en-US" w:eastAsia="zh-CN"/>
      </w:rPr>
      <w:t xml:space="preserve">        </w:t>
    </w:r>
    <w:r>
      <w:rPr>
        <w:rFonts w:hint="eastAsia"/>
        <w:u w:val="single"/>
      </w:rPr>
      <w:t xml:space="preserve">         </w:t>
    </w:r>
    <w:r>
      <w:rPr>
        <w:rFonts w:hint="eastAsia"/>
        <w:u w:val="single"/>
        <w:lang w:val="en-US" w:eastAsia="zh-CN"/>
      </w:rPr>
      <w:t xml:space="preserve">  </w:t>
    </w:r>
    <w:r>
      <w:rPr>
        <w:rFonts w:hint="eastAsia"/>
        <w:u w:val="single"/>
      </w:rPr>
      <w:t xml:space="preserve">       </w:t>
    </w:r>
    <w:r>
      <w:rPr>
        <w:rFonts w:hint="eastAsia"/>
        <w:u w:val="single"/>
        <w:lang w:val="en-US" w:eastAsia="zh-CN"/>
      </w:rPr>
      <w:t xml:space="preserve">  </w:t>
    </w:r>
    <w:r>
      <w:rPr>
        <w:rFonts w:hint="eastAsia"/>
        <w:u w:val="single"/>
      </w:rPr>
      <w:t xml:space="preserve"> 电话：029-62875360</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u w:val="single"/>
      </w:rPr>
    </w:pPr>
    <w:r>
      <w:rPr>
        <w:sz w:val="18"/>
      </w:rPr>
      <w:pict>
        <v:shape id="_x0000_s4101" o:spid="_x0000_s4101" o:spt="202" type="#_x0000_t202" style="position:absolute;left:0pt;margin-top:0pt;height:144pt;width:144pt;mso-position-horizontal:center;mso-position-horizontal-relative:margin;mso-wrap-style:none;z-index:251685888;mso-width-relative:page;mso-height-relative:page;" filled="f" stroked="f" coordsize="21600,21600">
          <v:path/>
          <v:fill on="f" focussize="0,0"/>
          <v:stroke on="f"/>
          <v:imagedata o:title=""/>
          <o:lock v:ext="edit" aspectratio="f"/>
          <v:textbox inset="0mm,0mm,0mm,0mm" style="mso-fit-shape-to-text:t;">
            <w:txbxContent>
              <w:p>
                <w:pPr>
                  <w:pStyle w:val="16"/>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w:t>
                </w:r>
              </w:p>
            </w:txbxContent>
          </v:textbox>
        </v:shape>
      </w:pict>
    </w:r>
    <w:r>
      <w:rPr>
        <w:rFonts w:hint="eastAsia"/>
      </w:rPr>
      <w:t xml:space="preserve"> </w:t>
    </w:r>
    <w:r>
      <w:rPr>
        <w:rFonts w:hint="eastAsia"/>
        <w:u w:val="single"/>
      </w:rPr>
      <w:t xml:space="preserve">华睿诚项目管理有限公司                                                      </w:t>
    </w:r>
    <w:r>
      <w:rPr>
        <w:rFonts w:hint="eastAsia"/>
        <w:u w:val="single"/>
        <w:lang w:val="en-US" w:eastAsia="zh-CN"/>
      </w:rPr>
      <w:t xml:space="preserve">  </w:t>
    </w:r>
    <w:r>
      <w:rPr>
        <w:rFonts w:hint="eastAsia"/>
        <w:u w:val="single"/>
      </w:rPr>
      <w:t xml:space="preserve"> 电话：029-62875360</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hint="eastAsia" w:eastAsiaTheme="minorEastAsia"/>
        <w:lang w:eastAsia="zh-CN"/>
      </w:rPr>
    </w:pPr>
    <w:r>
      <w:rPr>
        <w:rFonts w:hint="eastAsia" w:ascii="宋体" w:hAnsi="宋体" w:cs="宋体"/>
        <w:bCs/>
        <w:iCs/>
        <w:szCs w:val="18"/>
        <w:lang w:val="en-US" w:eastAsia="zh-CN"/>
      </w:rPr>
      <w:t xml:space="preserve">                                                                           </w:t>
    </w:r>
    <w:r>
      <w:rPr>
        <w:rFonts w:hint="eastAsia" w:ascii="宋体" w:hAnsi="宋体" w:cs="宋体"/>
        <w:bCs/>
        <w:iCs/>
        <w:szCs w:val="18"/>
        <w:lang w:eastAsia="zh-CN"/>
      </w:rPr>
      <w:t>单一来源文件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rFonts w:hint="eastAsia" w:ascii="宋体" w:hAnsi="宋体" w:cs="宋体"/>
        <w:bCs/>
        <w:iCs/>
        <w:szCs w:val="18"/>
        <w:lang w:val="en-US" w:eastAsia="zh-CN"/>
      </w:rPr>
      <w:t xml:space="preserve">                                                                          </w:t>
    </w:r>
    <w:r>
      <w:rPr>
        <w:rFonts w:hint="eastAsia" w:ascii="宋体" w:hAnsi="宋体" w:cs="宋体"/>
        <w:bCs/>
        <w:iCs/>
        <w:szCs w:val="18"/>
        <w:lang w:eastAsia="zh-CN"/>
      </w:rPr>
      <w:t>单一来源</w:t>
    </w:r>
    <w:r>
      <w:rPr>
        <w:rFonts w:hint="eastAsia" w:ascii="宋体" w:hAnsi="宋体" w:cs="宋体"/>
        <w:bCs/>
        <w:iCs/>
        <w:szCs w:val="18"/>
      </w:rPr>
      <w:t xml:space="preserve">文件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sz w:val="18"/>
        <w:szCs w:val="18"/>
        <w:shd w:val="pct10" w:color="auto" w:fill="FFFFFF"/>
      </w:rPr>
    </w:pPr>
    <w:r>
      <w:rPr>
        <w:rFonts w:hint="eastAsia"/>
        <w:sz w:val="21"/>
        <w:szCs w:val="21"/>
        <w:lang w:val="en-US" w:eastAsia="zh-CN"/>
      </w:rPr>
      <w:t xml:space="preserve">                                                              </w:t>
    </w:r>
    <w:r>
      <w:rPr>
        <w:rFonts w:hint="eastAsia"/>
        <w:sz w:val="18"/>
        <w:szCs w:val="18"/>
        <w:lang w:val="en-US" w:eastAsia="zh-CN"/>
      </w:rPr>
      <w:t xml:space="preserve"> </w:t>
    </w:r>
    <w:r>
      <w:rPr>
        <w:rFonts w:hint="eastAsia"/>
        <w:sz w:val="18"/>
        <w:szCs w:val="18"/>
      </w:rPr>
      <w:t>单一来源文件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sz w:val="18"/>
        <w:szCs w:val="18"/>
      </w:rPr>
    </w:pPr>
    <w:r>
      <w:rPr>
        <w:rFonts w:hint="eastAsia"/>
      </w:rPr>
      <w:t xml:space="preserve">                                                                    </w:t>
    </w:r>
    <w:r>
      <w:rPr>
        <w:rFonts w:hint="eastAsia"/>
        <w:sz w:val="18"/>
        <w:szCs w:val="18"/>
      </w:rPr>
      <w:t xml:space="preserve">      单一来源谈判文件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3512D"/>
    <w:multiLevelType w:val="singleLevel"/>
    <w:tmpl w:val="03D3512D"/>
    <w:lvl w:ilvl="0" w:tentative="0">
      <w:start w:val="4"/>
      <w:numFmt w:val="chineseCounting"/>
      <w:suff w:val="space"/>
      <w:lvlText w:val="第%1部分"/>
      <w:lvlJc w:val="left"/>
      <w:rPr>
        <w:rFonts w:hint="eastAsia"/>
      </w:rPr>
    </w:lvl>
  </w:abstractNum>
  <w:abstractNum w:abstractNumId="1">
    <w:nsid w:val="389A369E"/>
    <w:multiLevelType w:val="multilevel"/>
    <w:tmpl w:val="389A369E"/>
    <w:lvl w:ilvl="0" w:tentative="0">
      <w:start w:val="6"/>
      <w:numFmt w:val="japaneseCounting"/>
      <w:pStyle w:val="24"/>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5B9F055"/>
    <w:multiLevelType w:val="singleLevel"/>
    <w:tmpl w:val="55B9F055"/>
    <w:lvl w:ilvl="0" w:tentative="0">
      <w:start w:val="2"/>
      <w:numFmt w:val="decimal"/>
      <w:suff w:val="nothing"/>
      <w:lvlText w:val="%1、"/>
      <w:lvlJc w:val="left"/>
    </w:lvl>
  </w:abstractNum>
  <w:abstractNum w:abstractNumId="3">
    <w:nsid w:val="596F8448"/>
    <w:multiLevelType w:val="singleLevel"/>
    <w:tmpl w:val="596F8448"/>
    <w:lvl w:ilvl="0" w:tentative="0">
      <w:start w:val="1"/>
      <w:numFmt w:val="chineseCounting"/>
      <w:suff w:val="space"/>
      <w:lvlText w:val="第%1章"/>
      <w:lvlJc w:val="left"/>
    </w:lvl>
  </w:abstractNum>
  <w:abstractNum w:abstractNumId="4">
    <w:nsid w:val="5B243795"/>
    <w:multiLevelType w:val="singleLevel"/>
    <w:tmpl w:val="5B243795"/>
    <w:lvl w:ilvl="0" w:tentative="0">
      <w:start w:val="1"/>
      <w:numFmt w:val="decimal"/>
      <w:lvlText w:val="%1、"/>
      <w:lvlJc w:val="left"/>
      <w:pPr>
        <w:tabs>
          <w:tab w:val="left" w:pos="1125"/>
        </w:tabs>
        <w:ind w:left="1125" w:hanging="480"/>
      </w:pPr>
      <w:rPr>
        <w:rFonts w:hint="eastAsia"/>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0"/>
  <w:bordersDoNotSurroundFooter w:val="0"/>
  <w:documentProtection w:edit="readOnly" w:formatting="1" w:enforcement="1" w:cryptProviderType="rsaFull" w:cryptAlgorithmClass="hash" w:cryptAlgorithmType="typeAny" w:cryptAlgorithmSid="4" w:cryptSpinCount="0" w:hash="NTDtm6pf6iy3W+ASKMTJOUmqIG0=" w:salt="92NNrfhlKfzgK29rvhv7Ig=="/>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B521F"/>
    <w:rsid w:val="0010757D"/>
    <w:rsid w:val="001455DC"/>
    <w:rsid w:val="00192ABD"/>
    <w:rsid w:val="00196012"/>
    <w:rsid w:val="001A5409"/>
    <w:rsid w:val="002B0B18"/>
    <w:rsid w:val="00301FDF"/>
    <w:rsid w:val="003570FA"/>
    <w:rsid w:val="00367A2F"/>
    <w:rsid w:val="003A709C"/>
    <w:rsid w:val="003B3648"/>
    <w:rsid w:val="0040627C"/>
    <w:rsid w:val="004D269C"/>
    <w:rsid w:val="004D43CA"/>
    <w:rsid w:val="005B3DC5"/>
    <w:rsid w:val="005B6CCA"/>
    <w:rsid w:val="007F7149"/>
    <w:rsid w:val="008543B7"/>
    <w:rsid w:val="009D2CF0"/>
    <w:rsid w:val="00A81FE3"/>
    <w:rsid w:val="00A94FCE"/>
    <w:rsid w:val="00AD583C"/>
    <w:rsid w:val="00AE10CC"/>
    <w:rsid w:val="00B41C00"/>
    <w:rsid w:val="00B75C30"/>
    <w:rsid w:val="00B77193"/>
    <w:rsid w:val="00BB5ADF"/>
    <w:rsid w:val="00BB6C5F"/>
    <w:rsid w:val="00BC4F19"/>
    <w:rsid w:val="00BE0510"/>
    <w:rsid w:val="00C340CD"/>
    <w:rsid w:val="00C41944"/>
    <w:rsid w:val="00C70017"/>
    <w:rsid w:val="00D43ABC"/>
    <w:rsid w:val="00DB521F"/>
    <w:rsid w:val="00E34C72"/>
    <w:rsid w:val="00E67FE6"/>
    <w:rsid w:val="00EA5AC5"/>
    <w:rsid w:val="00FE4268"/>
    <w:rsid w:val="04857104"/>
    <w:rsid w:val="07262778"/>
    <w:rsid w:val="089D6E31"/>
    <w:rsid w:val="09A3426A"/>
    <w:rsid w:val="0B8A0F54"/>
    <w:rsid w:val="137A6A9C"/>
    <w:rsid w:val="150B2507"/>
    <w:rsid w:val="15DC00BE"/>
    <w:rsid w:val="16985BA1"/>
    <w:rsid w:val="17A4068D"/>
    <w:rsid w:val="182E1118"/>
    <w:rsid w:val="1A6B6612"/>
    <w:rsid w:val="1EA320C5"/>
    <w:rsid w:val="221C3CB5"/>
    <w:rsid w:val="224802A6"/>
    <w:rsid w:val="227E081E"/>
    <w:rsid w:val="22D42559"/>
    <w:rsid w:val="23AE3145"/>
    <w:rsid w:val="2744799A"/>
    <w:rsid w:val="290D47C1"/>
    <w:rsid w:val="29D93267"/>
    <w:rsid w:val="2A584098"/>
    <w:rsid w:val="2C3F7D2E"/>
    <w:rsid w:val="2C841744"/>
    <w:rsid w:val="2CA320BC"/>
    <w:rsid w:val="2CBF679A"/>
    <w:rsid w:val="2DD8261E"/>
    <w:rsid w:val="2DDB1E27"/>
    <w:rsid w:val="2EA04BDA"/>
    <w:rsid w:val="2F783E8F"/>
    <w:rsid w:val="32BE0B0C"/>
    <w:rsid w:val="33B65CDF"/>
    <w:rsid w:val="34F96FE1"/>
    <w:rsid w:val="35200CF0"/>
    <w:rsid w:val="35916854"/>
    <w:rsid w:val="382875D8"/>
    <w:rsid w:val="39036807"/>
    <w:rsid w:val="3A065FBE"/>
    <w:rsid w:val="3B1013C3"/>
    <w:rsid w:val="3B2579A1"/>
    <w:rsid w:val="3D424588"/>
    <w:rsid w:val="3ED1789D"/>
    <w:rsid w:val="3FFF2353"/>
    <w:rsid w:val="410A568C"/>
    <w:rsid w:val="414F58B0"/>
    <w:rsid w:val="42743440"/>
    <w:rsid w:val="43E97949"/>
    <w:rsid w:val="44CD199E"/>
    <w:rsid w:val="46133EF3"/>
    <w:rsid w:val="46345A4C"/>
    <w:rsid w:val="464D6EE0"/>
    <w:rsid w:val="49920092"/>
    <w:rsid w:val="49B30428"/>
    <w:rsid w:val="4AD746E6"/>
    <w:rsid w:val="4C1401B0"/>
    <w:rsid w:val="4DA27F62"/>
    <w:rsid w:val="4DB707F3"/>
    <w:rsid w:val="4FF32E3B"/>
    <w:rsid w:val="50080FB3"/>
    <w:rsid w:val="5036072A"/>
    <w:rsid w:val="50CB3EBA"/>
    <w:rsid w:val="57C074AE"/>
    <w:rsid w:val="57F82DF4"/>
    <w:rsid w:val="58992247"/>
    <w:rsid w:val="5B7C280D"/>
    <w:rsid w:val="5BE74B18"/>
    <w:rsid w:val="5C6A15F1"/>
    <w:rsid w:val="5CA66B63"/>
    <w:rsid w:val="5FA105D4"/>
    <w:rsid w:val="5FC42623"/>
    <w:rsid w:val="60FB43D5"/>
    <w:rsid w:val="62EA0B76"/>
    <w:rsid w:val="64E10FEE"/>
    <w:rsid w:val="64EC0790"/>
    <w:rsid w:val="65E968B5"/>
    <w:rsid w:val="65ED50E9"/>
    <w:rsid w:val="68F64CF0"/>
    <w:rsid w:val="6A5F5C32"/>
    <w:rsid w:val="6B003101"/>
    <w:rsid w:val="6B1B626E"/>
    <w:rsid w:val="6B6422F0"/>
    <w:rsid w:val="6C2809B2"/>
    <w:rsid w:val="6D90303F"/>
    <w:rsid w:val="6E2F20F1"/>
    <w:rsid w:val="701B1098"/>
    <w:rsid w:val="705A0985"/>
    <w:rsid w:val="707B52FC"/>
    <w:rsid w:val="7094506E"/>
    <w:rsid w:val="713B2D68"/>
    <w:rsid w:val="71C7048E"/>
    <w:rsid w:val="746C46DE"/>
    <w:rsid w:val="7608740A"/>
    <w:rsid w:val="76506FED"/>
    <w:rsid w:val="7D9778EE"/>
    <w:rsid w:val="7ED04548"/>
    <w:rsid w:val="7EE94D08"/>
    <w:rsid w:val="7F241602"/>
    <w:rsid w:val="7FF71B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42"/>
    <w:qFormat/>
    <w:uiPriority w:val="0"/>
    <w:pPr>
      <w:keepNext/>
      <w:widowControl/>
      <w:tabs>
        <w:tab w:val="left" w:pos="432"/>
      </w:tabs>
      <w:ind w:left="432" w:hanging="432"/>
      <w:jc w:val="center"/>
      <w:outlineLvl w:val="0"/>
    </w:pPr>
    <w:rPr>
      <w:rFonts w:ascii="黑体" w:hAnsi="Times New Roman" w:eastAsia="黑体" w:cs="Times New Roman"/>
      <w:kern w:val="0"/>
      <w:sz w:val="52"/>
      <w:szCs w:val="20"/>
    </w:rPr>
  </w:style>
  <w:style w:type="paragraph" w:styleId="4">
    <w:name w:val="heading 2"/>
    <w:basedOn w:val="1"/>
    <w:next w:val="1"/>
    <w:link w:val="43"/>
    <w:qFormat/>
    <w:uiPriority w:val="0"/>
    <w:pPr>
      <w:keepNext/>
      <w:keepLines/>
      <w:spacing w:before="260" w:after="260" w:line="413" w:lineRule="auto"/>
      <w:outlineLvl w:val="1"/>
    </w:pPr>
    <w:rPr>
      <w:rFonts w:ascii="Arial" w:hAnsi="Arial" w:eastAsia="黑体" w:cs="Times New Roman"/>
      <w:b/>
      <w:bCs/>
      <w:sz w:val="32"/>
      <w:szCs w:val="32"/>
    </w:rPr>
  </w:style>
  <w:style w:type="paragraph" w:styleId="5">
    <w:name w:val="heading 3"/>
    <w:basedOn w:val="1"/>
    <w:next w:val="1"/>
    <w:link w:val="44"/>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6">
    <w:name w:val="heading 4"/>
    <w:basedOn w:val="1"/>
    <w:next w:val="1"/>
    <w:link w:val="45"/>
    <w:qFormat/>
    <w:uiPriority w:val="0"/>
    <w:pPr>
      <w:keepNext/>
      <w:keepLines/>
      <w:spacing w:before="280" w:after="290" w:line="372" w:lineRule="auto"/>
      <w:outlineLvl w:val="3"/>
    </w:pPr>
    <w:rPr>
      <w:rFonts w:ascii="Arial" w:hAnsi="Arial" w:eastAsia="黑体" w:cs="Times New Roman"/>
      <w:b/>
      <w:bCs/>
      <w:sz w:val="28"/>
      <w:szCs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szCs w:val="24"/>
    </w:rPr>
  </w:style>
  <w:style w:type="paragraph" w:styleId="7">
    <w:name w:val="Document Map"/>
    <w:basedOn w:val="1"/>
    <w:link w:val="57"/>
    <w:qFormat/>
    <w:uiPriority w:val="0"/>
    <w:rPr>
      <w:rFonts w:ascii="宋体"/>
      <w:sz w:val="18"/>
      <w:szCs w:val="18"/>
    </w:rPr>
  </w:style>
  <w:style w:type="paragraph" w:styleId="8">
    <w:name w:val="annotation text"/>
    <w:basedOn w:val="1"/>
    <w:link w:val="53"/>
    <w:unhideWhenUsed/>
    <w:qFormat/>
    <w:uiPriority w:val="0"/>
    <w:pPr>
      <w:jc w:val="left"/>
    </w:pPr>
  </w:style>
  <w:style w:type="paragraph" w:styleId="9">
    <w:name w:val="Salutation"/>
    <w:basedOn w:val="1"/>
    <w:next w:val="1"/>
    <w:link w:val="61"/>
    <w:qFormat/>
    <w:uiPriority w:val="0"/>
    <w:rPr>
      <w:rFonts w:ascii="楷体_GB2312" w:hAnsi="Times New Roman" w:eastAsia="楷体_GB2312" w:cs="Times New Roman"/>
      <w:sz w:val="32"/>
      <w:szCs w:val="20"/>
    </w:rPr>
  </w:style>
  <w:style w:type="paragraph" w:styleId="10">
    <w:name w:val="Body Text"/>
    <w:basedOn w:val="1"/>
    <w:next w:val="1"/>
    <w:link w:val="62"/>
    <w:qFormat/>
    <w:uiPriority w:val="0"/>
    <w:pPr>
      <w:spacing w:after="120"/>
    </w:pPr>
    <w:rPr>
      <w:rFonts w:ascii="Times New Roman" w:hAnsi="Times New Roman" w:eastAsia="宋体" w:cs="Times New Roman"/>
      <w:szCs w:val="24"/>
    </w:rPr>
  </w:style>
  <w:style w:type="paragraph" w:styleId="11">
    <w:name w:val="Body Text Indent"/>
    <w:basedOn w:val="1"/>
    <w:link w:val="63"/>
    <w:qFormat/>
    <w:uiPriority w:val="0"/>
    <w:pPr>
      <w:spacing w:line="480" w:lineRule="auto"/>
      <w:ind w:left="109" w:leftChars="51" w:hanging="2"/>
    </w:pPr>
    <w:rPr>
      <w:rFonts w:ascii="Times New Roman" w:hAnsi="Times New Roman" w:eastAsia="宋体" w:cs="Times New Roman"/>
      <w:sz w:val="28"/>
      <w:szCs w:val="24"/>
    </w:rPr>
  </w:style>
  <w:style w:type="paragraph" w:styleId="12">
    <w:name w:val="Plain Text"/>
    <w:basedOn w:val="1"/>
    <w:link w:val="66"/>
    <w:qFormat/>
    <w:uiPriority w:val="0"/>
    <w:pPr>
      <w:autoSpaceDE w:val="0"/>
      <w:autoSpaceDN w:val="0"/>
      <w:adjustRightInd w:val="0"/>
      <w:spacing w:line="360" w:lineRule="auto"/>
      <w:ind w:left="420" w:hanging="420"/>
    </w:pPr>
    <w:rPr>
      <w:rFonts w:ascii="宋体" w:eastAsia="宋体"/>
    </w:rPr>
  </w:style>
  <w:style w:type="paragraph" w:styleId="13">
    <w:name w:val="Date"/>
    <w:basedOn w:val="1"/>
    <w:next w:val="1"/>
    <w:link w:val="65"/>
    <w:qFormat/>
    <w:uiPriority w:val="0"/>
    <w:pPr>
      <w:ind w:left="100" w:leftChars="2500"/>
    </w:pPr>
    <w:rPr>
      <w:rFonts w:ascii="Times New Roman" w:hAnsi="Times New Roman" w:eastAsia="宋体" w:cs="Times New Roman"/>
      <w:szCs w:val="24"/>
    </w:rPr>
  </w:style>
  <w:style w:type="paragraph" w:styleId="14">
    <w:name w:val="Body Text Indent 2"/>
    <w:basedOn w:val="1"/>
    <w:link w:val="58"/>
    <w:qFormat/>
    <w:uiPriority w:val="0"/>
    <w:pPr>
      <w:spacing w:line="360" w:lineRule="auto"/>
      <w:ind w:firstLine="420" w:firstLineChars="200"/>
    </w:pPr>
    <w:rPr>
      <w:rFonts w:ascii="Times New Roman" w:hAnsi="Times New Roman" w:eastAsia="宋体" w:cs="Times New Roman"/>
      <w:szCs w:val="24"/>
    </w:rPr>
  </w:style>
  <w:style w:type="paragraph" w:styleId="15">
    <w:name w:val="Balloon Text"/>
    <w:basedOn w:val="1"/>
    <w:link w:val="64"/>
    <w:qFormat/>
    <w:uiPriority w:val="0"/>
    <w:rPr>
      <w:sz w:val="18"/>
      <w:szCs w:val="18"/>
    </w:rPr>
  </w:style>
  <w:style w:type="paragraph" w:styleId="16">
    <w:name w:val="footer"/>
    <w:basedOn w:val="1"/>
    <w:link w:val="41"/>
    <w:unhideWhenUsed/>
    <w:qFormat/>
    <w:uiPriority w:val="99"/>
    <w:pPr>
      <w:tabs>
        <w:tab w:val="center" w:pos="4153"/>
        <w:tab w:val="right" w:pos="8306"/>
      </w:tabs>
      <w:snapToGrid w:val="0"/>
      <w:jc w:val="left"/>
    </w:pPr>
    <w:rPr>
      <w:sz w:val="18"/>
      <w:szCs w:val="18"/>
    </w:rPr>
  </w:style>
  <w:style w:type="paragraph" w:styleId="17">
    <w:name w:val="header"/>
    <w:basedOn w:val="1"/>
    <w:link w:val="40"/>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39"/>
    <w:pPr>
      <w:spacing w:before="120" w:after="120"/>
      <w:jc w:val="left"/>
    </w:pPr>
    <w:rPr>
      <w:rFonts w:ascii="Times New Roman" w:hAnsi="Times New Roman" w:eastAsia="宋体" w:cs="Times New Roman"/>
      <w:b/>
      <w:bCs/>
      <w:caps/>
      <w:sz w:val="20"/>
      <w:szCs w:val="20"/>
    </w:rPr>
  </w:style>
  <w:style w:type="paragraph" w:styleId="19">
    <w:name w:val="List"/>
    <w:basedOn w:val="1"/>
    <w:unhideWhenUsed/>
    <w:qFormat/>
    <w:uiPriority w:val="99"/>
    <w:pPr>
      <w:ind w:left="420" w:hanging="420"/>
    </w:pPr>
    <w:rPr>
      <w:rFonts w:ascii="Arial" w:hAnsi="Arial" w:eastAsia="楷体_GB2312" w:cs="Times New Roman"/>
      <w:sz w:val="28"/>
      <w:szCs w:val="20"/>
    </w:rPr>
  </w:style>
  <w:style w:type="paragraph" w:styleId="20">
    <w:name w:val="Body Text Indent 3"/>
    <w:basedOn w:val="1"/>
    <w:link w:val="67"/>
    <w:qFormat/>
    <w:uiPriority w:val="0"/>
    <w:pPr>
      <w:spacing w:after="120"/>
      <w:ind w:left="420" w:leftChars="200"/>
    </w:pPr>
    <w:rPr>
      <w:sz w:val="16"/>
      <w:szCs w:val="16"/>
    </w:rPr>
  </w:style>
  <w:style w:type="paragraph" w:styleId="21">
    <w:name w:val="toc 2"/>
    <w:basedOn w:val="1"/>
    <w:next w:val="1"/>
    <w:qFormat/>
    <w:uiPriority w:val="39"/>
    <w:pPr>
      <w:ind w:left="210"/>
      <w:jc w:val="left"/>
    </w:pPr>
    <w:rPr>
      <w:rFonts w:ascii="Times New Roman" w:hAnsi="Times New Roman" w:eastAsia="宋体" w:cs="Times New Roman"/>
      <w:smallCaps/>
      <w:sz w:val="20"/>
      <w:szCs w:val="20"/>
    </w:rPr>
  </w:style>
  <w:style w:type="paragraph" w:styleId="22">
    <w:name w:val="Body Text 2"/>
    <w:basedOn w:val="1"/>
    <w:link w:val="77"/>
    <w:qFormat/>
    <w:uiPriority w:val="0"/>
    <w:pPr>
      <w:spacing w:after="120" w:line="480" w:lineRule="auto"/>
    </w:pPr>
    <w:rPr>
      <w:rFonts w:ascii="Times New Roman" w:hAnsi="Times New Roman" w:eastAsia="宋体" w:cs="Times New Roman"/>
      <w:szCs w:val="24"/>
    </w:rPr>
  </w:style>
  <w:style w:type="paragraph" w:styleId="23">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24">
    <w:name w:val="index 1"/>
    <w:basedOn w:val="1"/>
    <w:next w:val="1"/>
    <w:qFormat/>
    <w:uiPriority w:val="0"/>
    <w:pPr>
      <w:numPr>
        <w:ilvl w:val="0"/>
        <w:numId w:val="1"/>
      </w:numPr>
      <w:spacing w:line="360" w:lineRule="auto"/>
    </w:pPr>
    <w:rPr>
      <w:rFonts w:ascii="Times New Roman" w:hAnsi="Times New Roman" w:eastAsia="宋体" w:cs="Times New Roman"/>
      <w:szCs w:val="21"/>
    </w:rPr>
  </w:style>
  <w:style w:type="paragraph" w:styleId="25">
    <w:name w:val="Title"/>
    <w:basedOn w:val="1"/>
    <w:next w:val="1"/>
    <w:link w:val="76"/>
    <w:qFormat/>
    <w:uiPriority w:val="0"/>
    <w:pPr>
      <w:spacing w:before="240" w:after="60"/>
      <w:jc w:val="center"/>
      <w:outlineLvl w:val="0"/>
    </w:pPr>
    <w:rPr>
      <w:rFonts w:ascii="Cambria" w:hAnsi="Cambria" w:eastAsia="宋体" w:cs="Times New Roman"/>
      <w:b/>
      <w:bCs/>
      <w:sz w:val="32"/>
      <w:szCs w:val="32"/>
    </w:rPr>
  </w:style>
  <w:style w:type="paragraph" w:styleId="26">
    <w:name w:val="annotation subject"/>
    <w:basedOn w:val="8"/>
    <w:next w:val="8"/>
    <w:link w:val="54"/>
    <w:qFormat/>
    <w:uiPriority w:val="0"/>
    <w:rPr>
      <w:rFonts w:eastAsia="宋体"/>
      <w:b/>
      <w:bCs/>
      <w:szCs w:val="24"/>
    </w:rPr>
  </w:style>
  <w:style w:type="paragraph" w:styleId="27">
    <w:name w:val="Body Text First Indent"/>
    <w:basedOn w:val="10"/>
    <w:unhideWhenUsed/>
    <w:qFormat/>
    <w:uiPriority w:val="99"/>
    <w:pPr>
      <w:ind w:firstLine="420" w:firstLineChars="100"/>
    </w:pPr>
  </w:style>
  <w:style w:type="table" w:styleId="29">
    <w:name w:val="Table Grid"/>
    <w:basedOn w:val="2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1">
    <w:name w:val="Strong"/>
    <w:basedOn w:val="30"/>
    <w:qFormat/>
    <w:uiPriority w:val="0"/>
    <w:rPr>
      <w:b/>
    </w:rPr>
  </w:style>
  <w:style w:type="character" w:styleId="32">
    <w:name w:val="page number"/>
    <w:basedOn w:val="30"/>
    <w:qFormat/>
    <w:uiPriority w:val="0"/>
  </w:style>
  <w:style w:type="character" w:styleId="33">
    <w:name w:val="FollowedHyperlink"/>
    <w:basedOn w:val="30"/>
    <w:qFormat/>
    <w:uiPriority w:val="0"/>
    <w:rPr>
      <w:color w:val="296FBE"/>
      <w:u w:val="none"/>
    </w:rPr>
  </w:style>
  <w:style w:type="character" w:styleId="34">
    <w:name w:val="HTML Definition"/>
    <w:basedOn w:val="30"/>
    <w:semiHidden/>
    <w:unhideWhenUsed/>
    <w:qFormat/>
    <w:uiPriority w:val="99"/>
  </w:style>
  <w:style w:type="character" w:styleId="35">
    <w:name w:val="HTML Variable"/>
    <w:basedOn w:val="30"/>
    <w:semiHidden/>
    <w:unhideWhenUsed/>
    <w:qFormat/>
    <w:uiPriority w:val="99"/>
  </w:style>
  <w:style w:type="character" w:styleId="36">
    <w:name w:val="Hyperlink"/>
    <w:basedOn w:val="30"/>
    <w:qFormat/>
    <w:uiPriority w:val="99"/>
    <w:rPr>
      <w:color w:val="296FBE"/>
      <w:u w:val="none"/>
    </w:rPr>
  </w:style>
  <w:style w:type="character" w:styleId="37">
    <w:name w:val="HTML Code"/>
    <w:basedOn w:val="30"/>
    <w:semiHidden/>
    <w:unhideWhenUsed/>
    <w:qFormat/>
    <w:uiPriority w:val="99"/>
    <w:rPr>
      <w:rFonts w:ascii="微软雅黑" w:hAnsi="微软雅黑" w:eastAsia="微软雅黑" w:cs="微软雅黑"/>
      <w:sz w:val="20"/>
    </w:rPr>
  </w:style>
  <w:style w:type="character" w:styleId="38">
    <w:name w:val="annotation reference"/>
    <w:qFormat/>
    <w:uiPriority w:val="0"/>
    <w:rPr>
      <w:sz w:val="21"/>
      <w:szCs w:val="21"/>
    </w:rPr>
  </w:style>
  <w:style w:type="character" w:styleId="39">
    <w:name w:val="HTML Cite"/>
    <w:basedOn w:val="30"/>
    <w:semiHidden/>
    <w:unhideWhenUsed/>
    <w:qFormat/>
    <w:uiPriority w:val="99"/>
  </w:style>
  <w:style w:type="character" w:customStyle="1" w:styleId="40">
    <w:name w:val="页眉 Char"/>
    <w:basedOn w:val="30"/>
    <w:link w:val="17"/>
    <w:qFormat/>
    <w:uiPriority w:val="99"/>
    <w:rPr>
      <w:sz w:val="18"/>
      <w:szCs w:val="18"/>
    </w:rPr>
  </w:style>
  <w:style w:type="character" w:customStyle="1" w:styleId="41">
    <w:name w:val="页脚 Char"/>
    <w:basedOn w:val="30"/>
    <w:link w:val="16"/>
    <w:qFormat/>
    <w:uiPriority w:val="99"/>
    <w:rPr>
      <w:sz w:val="18"/>
      <w:szCs w:val="18"/>
    </w:rPr>
  </w:style>
  <w:style w:type="character" w:customStyle="1" w:styleId="42">
    <w:name w:val="标题 1 Char"/>
    <w:basedOn w:val="30"/>
    <w:link w:val="3"/>
    <w:qFormat/>
    <w:uiPriority w:val="0"/>
    <w:rPr>
      <w:rFonts w:ascii="黑体" w:hAnsi="Times New Roman" w:eastAsia="黑体" w:cs="Times New Roman"/>
      <w:kern w:val="0"/>
      <w:sz w:val="52"/>
      <w:szCs w:val="20"/>
    </w:rPr>
  </w:style>
  <w:style w:type="character" w:customStyle="1" w:styleId="43">
    <w:name w:val="标题 2 Char"/>
    <w:basedOn w:val="30"/>
    <w:link w:val="4"/>
    <w:qFormat/>
    <w:uiPriority w:val="0"/>
    <w:rPr>
      <w:rFonts w:ascii="Arial" w:hAnsi="Arial" w:eastAsia="黑体" w:cs="Times New Roman"/>
      <w:b/>
      <w:bCs/>
      <w:sz w:val="32"/>
      <w:szCs w:val="32"/>
    </w:rPr>
  </w:style>
  <w:style w:type="character" w:customStyle="1" w:styleId="44">
    <w:name w:val="标题 3 Char"/>
    <w:basedOn w:val="30"/>
    <w:link w:val="5"/>
    <w:qFormat/>
    <w:uiPriority w:val="0"/>
    <w:rPr>
      <w:rFonts w:ascii="Times New Roman" w:hAnsi="Times New Roman" w:eastAsia="宋体" w:cs="Times New Roman"/>
      <w:b/>
      <w:bCs/>
      <w:sz w:val="32"/>
      <w:szCs w:val="32"/>
    </w:rPr>
  </w:style>
  <w:style w:type="character" w:customStyle="1" w:styleId="45">
    <w:name w:val="标题 4 Char"/>
    <w:basedOn w:val="30"/>
    <w:link w:val="6"/>
    <w:qFormat/>
    <w:uiPriority w:val="0"/>
    <w:rPr>
      <w:rFonts w:ascii="Arial" w:hAnsi="Arial" w:eastAsia="黑体" w:cs="Times New Roman"/>
      <w:b/>
      <w:bCs/>
      <w:sz w:val="28"/>
      <w:szCs w:val="28"/>
    </w:rPr>
  </w:style>
  <w:style w:type="character" w:customStyle="1" w:styleId="46">
    <w:name w:val="批注框文本 Char"/>
    <w:qFormat/>
    <w:uiPriority w:val="0"/>
    <w:rPr>
      <w:sz w:val="18"/>
      <w:szCs w:val="18"/>
    </w:rPr>
  </w:style>
  <w:style w:type="character" w:customStyle="1" w:styleId="47">
    <w:name w:val="纯文本 Char Char"/>
    <w:qFormat/>
    <w:uiPriority w:val="0"/>
    <w:rPr>
      <w:rFonts w:ascii="宋体" w:hAnsi="Courier New" w:eastAsia="宋体"/>
      <w:kern w:val="2"/>
      <w:sz w:val="21"/>
      <w:lang w:val="en-US" w:eastAsia="zh-CN" w:bidi="ar-SA"/>
    </w:rPr>
  </w:style>
  <w:style w:type="character" w:customStyle="1" w:styleId="48">
    <w:name w:val="批注文字 Char"/>
    <w:qFormat/>
    <w:uiPriority w:val="0"/>
    <w:rPr>
      <w:rFonts w:eastAsia="宋体"/>
      <w:kern w:val="2"/>
      <w:sz w:val="21"/>
      <w:szCs w:val="24"/>
      <w:lang w:val="en-US" w:eastAsia="zh-CN" w:bidi="ar-SA"/>
    </w:rPr>
  </w:style>
  <w:style w:type="character" w:customStyle="1" w:styleId="49">
    <w:name w:val="批注主题 Char"/>
    <w:qFormat/>
    <w:uiPriority w:val="0"/>
    <w:rPr>
      <w:rFonts w:eastAsia="宋体"/>
      <w:b/>
      <w:bCs/>
      <w:szCs w:val="24"/>
    </w:rPr>
  </w:style>
  <w:style w:type="character" w:customStyle="1" w:styleId="50">
    <w:name w:val="文档结构图 Char"/>
    <w:qFormat/>
    <w:uiPriority w:val="0"/>
    <w:rPr>
      <w:rFonts w:ascii="宋体"/>
      <w:sz w:val="18"/>
      <w:szCs w:val="18"/>
    </w:rPr>
  </w:style>
  <w:style w:type="character" w:customStyle="1" w:styleId="51">
    <w:name w:val="正文文本缩进 3 Char"/>
    <w:qFormat/>
    <w:uiPriority w:val="0"/>
    <w:rPr>
      <w:sz w:val="16"/>
      <w:szCs w:val="16"/>
    </w:rPr>
  </w:style>
  <w:style w:type="character" w:customStyle="1" w:styleId="52">
    <w:name w:val="纯文本 Char"/>
    <w:qFormat/>
    <w:uiPriority w:val="0"/>
    <w:rPr>
      <w:rFonts w:ascii="宋体" w:eastAsia="宋体"/>
    </w:rPr>
  </w:style>
  <w:style w:type="character" w:customStyle="1" w:styleId="53">
    <w:name w:val="批注文字 Char1"/>
    <w:basedOn w:val="30"/>
    <w:link w:val="8"/>
    <w:semiHidden/>
    <w:qFormat/>
    <w:uiPriority w:val="99"/>
  </w:style>
  <w:style w:type="character" w:customStyle="1" w:styleId="54">
    <w:name w:val="批注主题 Char1"/>
    <w:basedOn w:val="53"/>
    <w:link w:val="26"/>
    <w:semiHidden/>
    <w:qFormat/>
    <w:uiPriority w:val="99"/>
    <w:rPr>
      <w:b/>
      <w:bCs/>
    </w:rPr>
  </w:style>
  <w:style w:type="paragraph" w:customStyle="1" w:styleId="55">
    <w:name w:val="WPS Plain"/>
    <w:qFormat/>
    <w:uiPriority w:val="0"/>
    <w:rPr>
      <w:rFonts w:ascii="Times New Roman" w:hAnsi="Times New Roman" w:eastAsia="宋体" w:cs="Times New Roman"/>
      <w:lang w:val="en-US" w:eastAsia="zh-CN" w:bidi="ar-SA"/>
    </w:rPr>
  </w:style>
  <w:style w:type="paragraph" w:styleId="56">
    <w:name w:val="List Paragraph"/>
    <w:basedOn w:val="1"/>
    <w:link w:val="73"/>
    <w:qFormat/>
    <w:uiPriority w:val="34"/>
    <w:pPr>
      <w:ind w:firstLine="420" w:firstLineChars="200"/>
    </w:pPr>
    <w:rPr>
      <w:rFonts w:ascii="Times New Roman" w:hAnsi="Times New Roman" w:eastAsia="宋体" w:cs="Times New Roman"/>
      <w:szCs w:val="20"/>
    </w:rPr>
  </w:style>
  <w:style w:type="character" w:customStyle="1" w:styleId="57">
    <w:name w:val="文档结构图 Char1"/>
    <w:basedOn w:val="30"/>
    <w:link w:val="7"/>
    <w:semiHidden/>
    <w:qFormat/>
    <w:uiPriority w:val="99"/>
    <w:rPr>
      <w:rFonts w:ascii="宋体" w:eastAsia="宋体"/>
      <w:sz w:val="18"/>
      <w:szCs w:val="18"/>
    </w:rPr>
  </w:style>
  <w:style w:type="character" w:customStyle="1" w:styleId="58">
    <w:name w:val="正文文本缩进 2 Char"/>
    <w:basedOn w:val="30"/>
    <w:link w:val="14"/>
    <w:qFormat/>
    <w:uiPriority w:val="0"/>
    <w:rPr>
      <w:rFonts w:ascii="Times New Roman" w:hAnsi="Times New Roman" w:eastAsia="宋体" w:cs="Times New Roman"/>
      <w:szCs w:val="24"/>
    </w:rPr>
  </w:style>
  <w:style w:type="paragraph" w:customStyle="1" w:styleId="59">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60">
    <w:name w:val="1"/>
    <w:basedOn w:val="1"/>
    <w:next w:val="1"/>
    <w:qFormat/>
    <w:uiPriority w:val="0"/>
    <w:rPr>
      <w:rFonts w:ascii="Times New Roman" w:hAnsi="Times New Roman" w:eastAsia="宋体" w:cs="Times New Roman"/>
      <w:szCs w:val="24"/>
    </w:rPr>
  </w:style>
  <w:style w:type="character" w:customStyle="1" w:styleId="61">
    <w:name w:val="称呼 Char"/>
    <w:basedOn w:val="30"/>
    <w:link w:val="9"/>
    <w:qFormat/>
    <w:uiPriority w:val="0"/>
    <w:rPr>
      <w:rFonts w:ascii="楷体_GB2312" w:hAnsi="Times New Roman" w:eastAsia="楷体_GB2312" w:cs="Times New Roman"/>
      <w:sz w:val="32"/>
      <w:szCs w:val="20"/>
    </w:rPr>
  </w:style>
  <w:style w:type="character" w:customStyle="1" w:styleId="62">
    <w:name w:val="正文文本 Char"/>
    <w:basedOn w:val="30"/>
    <w:link w:val="10"/>
    <w:qFormat/>
    <w:uiPriority w:val="0"/>
    <w:rPr>
      <w:rFonts w:ascii="Times New Roman" w:hAnsi="Times New Roman" w:eastAsia="宋体" w:cs="Times New Roman"/>
      <w:szCs w:val="24"/>
    </w:rPr>
  </w:style>
  <w:style w:type="character" w:customStyle="1" w:styleId="63">
    <w:name w:val="正文文本缩进 Char"/>
    <w:basedOn w:val="30"/>
    <w:link w:val="11"/>
    <w:qFormat/>
    <w:uiPriority w:val="0"/>
    <w:rPr>
      <w:rFonts w:ascii="Times New Roman" w:hAnsi="Times New Roman" w:eastAsia="宋体" w:cs="Times New Roman"/>
      <w:sz w:val="28"/>
      <w:szCs w:val="24"/>
    </w:rPr>
  </w:style>
  <w:style w:type="character" w:customStyle="1" w:styleId="64">
    <w:name w:val="批注框文本 Char1"/>
    <w:basedOn w:val="30"/>
    <w:link w:val="15"/>
    <w:semiHidden/>
    <w:qFormat/>
    <w:uiPriority w:val="99"/>
    <w:rPr>
      <w:sz w:val="18"/>
      <w:szCs w:val="18"/>
    </w:rPr>
  </w:style>
  <w:style w:type="character" w:customStyle="1" w:styleId="65">
    <w:name w:val="日期 Char"/>
    <w:basedOn w:val="30"/>
    <w:link w:val="13"/>
    <w:qFormat/>
    <w:uiPriority w:val="0"/>
    <w:rPr>
      <w:rFonts w:ascii="Times New Roman" w:hAnsi="Times New Roman" w:eastAsia="宋体" w:cs="Times New Roman"/>
      <w:szCs w:val="24"/>
    </w:rPr>
  </w:style>
  <w:style w:type="character" w:customStyle="1" w:styleId="66">
    <w:name w:val="纯文本 Char1"/>
    <w:basedOn w:val="30"/>
    <w:link w:val="12"/>
    <w:semiHidden/>
    <w:qFormat/>
    <w:uiPriority w:val="99"/>
    <w:rPr>
      <w:rFonts w:ascii="宋体" w:hAnsi="Courier New" w:eastAsia="宋体" w:cs="Courier New"/>
      <w:szCs w:val="21"/>
    </w:rPr>
  </w:style>
  <w:style w:type="character" w:customStyle="1" w:styleId="67">
    <w:name w:val="正文文本缩进 3 Char1"/>
    <w:basedOn w:val="30"/>
    <w:link w:val="20"/>
    <w:semiHidden/>
    <w:qFormat/>
    <w:uiPriority w:val="99"/>
    <w:rPr>
      <w:sz w:val="16"/>
      <w:szCs w:val="16"/>
    </w:rPr>
  </w:style>
  <w:style w:type="paragraph" w:customStyle="1" w:styleId="68">
    <w:name w:val="Char"/>
    <w:basedOn w:val="1"/>
    <w:qFormat/>
    <w:uiPriority w:val="0"/>
    <w:pPr>
      <w:tabs>
        <w:tab w:val="left" w:pos="360"/>
      </w:tabs>
    </w:pPr>
    <w:rPr>
      <w:rFonts w:ascii="Times New Roman" w:hAnsi="Times New Roman" w:eastAsia="宋体" w:cs="Times New Roman"/>
      <w:sz w:val="24"/>
      <w:szCs w:val="24"/>
    </w:rPr>
  </w:style>
  <w:style w:type="paragraph" w:customStyle="1" w:styleId="69">
    <w:name w:val="Char Char Char Char"/>
    <w:basedOn w:val="1"/>
    <w:qFormat/>
    <w:uiPriority w:val="0"/>
    <w:pPr>
      <w:widowControl/>
      <w:spacing w:after="160" w:line="240" w:lineRule="exact"/>
      <w:jc w:val="center"/>
    </w:pPr>
    <w:rPr>
      <w:rFonts w:ascii="宋体" w:hAnsi="宋体" w:eastAsia="宋体" w:cs="Times New Roman"/>
      <w:b/>
      <w:kern w:val="0"/>
      <w:sz w:val="28"/>
      <w:szCs w:val="28"/>
      <w:lang w:eastAsia="en-US"/>
    </w:rPr>
  </w:style>
  <w:style w:type="paragraph" w:styleId="70">
    <w:name w:val="No Spacing"/>
    <w:link w:val="71"/>
    <w:qFormat/>
    <w:uiPriority w:val="1"/>
    <w:rPr>
      <w:rFonts w:ascii="Calibri" w:hAnsi="Calibri" w:eastAsia="宋体" w:cs="Times New Roman"/>
      <w:sz w:val="22"/>
      <w:szCs w:val="22"/>
      <w:lang w:val="en-US" w:eastAsia="zh-CN" w:bidi="ar-SA"/>
    </w:rPr>
  </w:style>
  <w:style w:type="character" w:customStyle="1" w:styleId="71">
    <w:name w:val="无间隔 Char"/>
    <w:link w:val="70"/>
    <w:qFormat/>
    <w:uiPriority w:val="1"/>
    <w:rPr>
      <w:rFonts w:ascii="Calibri" w:hAnsi="Calibri" w:eastAsia="宋体" w:cs="Times New Roman"/>
      <w:kern w:val="0"/>
      <w:sz w:val="22"/>
    </w:rPr>
  </w:style>
  <w:style w:type="character" w:customStyle="1" w:styleId="72">
    <w:name w:val="页脚 Char1"/>
    <w:basedOn w:val="30"/>
    <w:semiHidden/>
    <w:qFormat/>
    <w:locked/>
    <w:uiPriority w:val="99"/>
    <w:rPr>
      <w:kern w:val="2"/>
      <w:sz w:val="18"/>
      <w:szCs w:val="18"/>
    </w:rPr>
  </w:style>
  <w:style w:type="character" w:customStyle="1" w:styleId="73">
    <w:name w:val="列出段落 Char"/>
    <w:link w:val="56"/>
    <w:qFormat/>
    <w:locked/>
    <w:uiPriority w:val="0"/>
    <w:rPr>
      <w:rFonts w:ascii="Times New Roman" w:hAnsi="Times New Roman" w:eastAsia="宋体" w:cs="Times New Roman"/>
      <w:szCs w:val="20"/>
    </w:rPr>
  </w:style>
  <w:style w:type="paragraph" w:customStyle="1" w:styleId="74">
    <w:name w:val="Table Paragraph"/>
    <w:basedOn w:val="1"/>
    <w:qFormat/>
    <w:uiPriority w:val="1"/>
    <w:pPr>
      <w:autoSpaceDE w:val="0"/>
      <w:autoSpaceDN w:val="0"/>
      <w:adjustRightInd w:val="0"/>
      <w:jc w:val="left"/>
    </w:pPr>
    <w:rPr>
      <w:rFonts w:ascii="Times New Roman" w:hAnsi="Times New Roman" w:eastAsia="宋体" w:cs="Times New Roman"/>
      <w:kern w:val="0"/>
      <w:sz w:val="24"/>
      <w:szCs w:val="24"/>
    </w:rPr>
  </w:style>
  <w:style w:type="paragraph" w:customStyle="1" w:styleId="75">
    <w:name w:val="Char1"/>
    <w:basedOn w:val="1"/>
    <w:qFormat/>
    <w:uiPriority w:val="0"/>
    <w:rPr>
      <w:rFonts w:ascii="Times New Roman" w:hAnsi="Times New Roman" w:eastAsia="宋体" w:cs="Times New Roman"/>
      <w:szCs w:val="24"/>
    </w:rPr>
  </w:style>
  <w:style w:type="character" w:customStyle="1" w:styleId="76">
    <w:name w:val="标题 Char"/>
    <w:basedOn w:val="30"/>
    <w:link w:val="25"/>
    <w:qFormat/>
    <w:uiPriority w:val="0"/>
    <w:rPr>
      <w:rFonts w:ascii="Cambria" w:hAnsi="Cambria" w:eastAsia="宋体" w:cs="Times New Roman"/>
      <w:b/>
      <w:bCs/>
      <w:sz w:val="32"/>
      <w:szCs w:val="32"/>
    </w:rPr>
  </w:style>
  <w:style w:type="character" w:customStyle="1" w:styleId="77">
    <w:name w:val="正文文本 2 Char"/>
    <w:basedOn w:val="30"/>
    <w:link w:val="22"/>
    <w:qFormat/>
    <w:uiPriority w:val="0"/>
    <w:rPr>
      <w:rFonts w:ascii="Times New Roman" w:hAnsi="Times New Roman" w:eastAsia="宋体" w:cs="Times New Roman"/>
      <w:szCs w:val="24"/>
    </w:rPr>
  </w:style>
  <w:style w:type="paragraph" w:customStyle="1" w:styleId="78">
    <w:name w:val="列出段落1"/>
    <w:basedOn w:val="1"/>
    <w:qFormat/>
    <w:uiPriority w:val="99"/>
    <w:pPr>
      <w:ind w:firstLine="420" w:firstLineChars="200"/>
    </w:pPr>
    <w:rPr>
      <w:rFonts w:ascii="Calibri" w:hAnsi="Calibri"/>
      <w:szCs w:val="24"/>
    </w:rPr>
  </w:style>
  <w:style w:type="paragraph" w:customStyle="1" w:styleId="79">
    <w:name w:val="TOC Heading"/>
    <w:basedOn w:val="3"/>
    <w:next w:val="1"/>
    <w:semiHidden/>
    <w:unhideWhenUsed/>
    <w:qFormat/>
    <w:uiPriority w:val="39"/>
    <w:pPr>
      <w:keepLines/>
      <w:tabs>
        <w:tab w:val="clear" w:pos="432"/>
      </w:tabs>
      <w:spacing w:before="480" w:line="276" w:lineRule="auto"/>
      <w:ind w:left="0" w:firstLine="0"/>
      <w:jc w:val="left"/>
      <w:outlineLvl w:val="9"/>
    </w:pPr>
    <w:rPr>
      <w:rFonts w:asciiTheme="majorHAnsi" w:hAnsiTheme="majorHAnsi" w:eastAsiaTheme="majorEastAsia" w:cstheme="majorBidi"/>
      <w:b/>
      <w:bCs/>
      <w:color w:val="366091" w:themeColor="accent1" w:themeShade="BF"/>
      <w:sz w:val="28"/>
      <w:szCs w:val="28"/>
    </w:rPr>
  </w:style>
  <w:style w:type="character" w:customStyle="1" w:styleId="80">
    <w:name w:val="active2"/>
    <w:basedOn w:val="30"/>
    <w:qFormat/>
    <w:uiPriority w:val="0"/>
    <w:rPr>
      <w:color w:val="00FF00"/>
      <w:shd w:val="clear" w:fill="111111"/>
    </w:rPr>
  </w:style>
  <w:style w:type="character" w:customStyle="1" w:styleId="81">
    <w:name w:val="w32"/>
    <w:basedOn w:val="30"/>
    <w:qFormat/>
    <w:uiPriority w:val="0"/>
  </w:style>
  <w:style w:type="character" w:customStyle="1" w:styleId="82">
    <w:name w:val="pagechatarealistclose_box"/>
    <w:basedOn w:val="30"/>
    <w:uiPriority w:val="0"/>
  </w:style>
  <w:style w:type="character" w:customStyle="1" w:styleId="83">
    <w:name w:val="estimate_gray"/>
    <w:basedOn w:val="30"/>
    <w:qFormat/>
    <w:uiPriority w:val="0"/>
    <w:rPr>
      <w:color w:val="FFFFFF"/>
    </w:rPr>
  </w:style>
  <w:style w:type="character" w:customStyle="1" w:styleId="84">
    <w:name w:val="hilite6"/>
    <w:basedOn w:val="30"/>
    <w:qFormat/>
    <w:uiPriority w:val="0"/>
    <w:rPr>
      <w:color w:val="FFFFFF"/>
      <w:shd w:val="clear" w:fill="666666"/>
    </w:rPr>
  </w:style>
  <w:style w:type="character" w:customStyle="1" w:styleId="85">
    <w:name w:val="moreaction32"/>
    <w:basedOn w:val="30"/>
    <w:qFormat/>
    <w:uiPriority w:val="0"/>
  </w:style>
  <w:style w:type="character" w:customStyle="1" w:styleId="86">
    <w:name w:val="liked_gray"/>
    <w:basedOn w:val="30"/>
    <w:qFormat/>
    <w:uiPriority w:val="0"/>
    <w:rPr>
      <w:color w:val="FFFFFF"/>
    </w:rPr>
  </w:style>
  <w:style w:type="character" w:customStyle="1" w:styleId="87">
    <w:name w:val="ico1656"/>
    <w:basedOn w:val="30"/>
    <w:qFormat/>
    <w:uiPriority w:val="0"/>
  </w:style>
  <w:style w:type="character" w:customStyle="1" w:styleId="88">
    <w:name w:val="ico1657"/>
    <w:basedOn w:val="30"/>
    <w:qFormat/>
    <w:uiPriority w:val="0"/>
  </w:style>
  <w:style w:type="character" w:customStyle="1" w:styleId="89">
    <w:name w:val="ico1658"/>
    <w:basedOn w:val="30"/>
    <w:uiPriority w:val="0"/>
  </w:style>
  <w:style w:type="character" w:customStyle="1" w:styleId="90">
    <w:name w:val="browse_class&gt;span"/>
    <w:basedOn w:val="30"/>
    <w:uiPriority w:val="0"/>
  </w:style>
  <w:style w:type="character" w:customStyle="1" w:styleId="91">
    <w:name w:val="tmpztreemove_arrow"/>
    <w:basedOn w:val="30"/>
    <w:uiPriority w:val="0"/>
  </w:style>
  <w:style w:type="character" w:customStyle="1" w:styleId="92">
    <w:name w:val="cdropright"/>
    <w:basedOn w:val="30"/>
    <w:uiPriority w:val="0"/>
  </w:style>
  <w:style w:type="character" w:customStyle="1" w:styleId="93">
    <w:name w:val="cy"/>
    <w:basedOn w:val="30"/>
    <w:qFormat/>
    <w:uiPriority w:val="0"/>
  </w:style>
  <w:style w:type="character" w:customStyle="1" w:styleId="94">
    <w:name w:val="drapbtn"/>
    <w:basedOn w:val="30"/>
    <w:qFormat/>
    <w:uiPriority w:val="0"/>
  </w:style>
  <w:style w:type="character" w:customStyle="1" w:styleId="95">
    <w:name w:val="cdropleft"/>
    <w:basedOn w:val="30"/>
    <w:qFormat/>
    <w:uiPriority w:val="0"/>
  </w:style>
  <w:style w:type="character" w:customStyle="1" w:styleId="96">
    <w:name w:val="button4"/>
    <w:basedOn w:val="30"/>
    <w:qFormat/>
    <w:uiPriority w:val="0"/>
  </w:style>
  <w:style w:type="character" w:customStyle="1" w:styleId="97">
    <w:name w:val="biggerthanmax"/>
    <w:basedOn w:val="30"/>
    <w:qFormat/>
    <w:uiPriority w:val="0"/>
    <w:rPr>
      <w:shd w:val="clear" w:fill="FFFF00"/>
    </w:rPr>
  </w:style>
  <w:style w:type="character" w:customStyle="1" w:styleId="98">
    <w:name w:val="after"/>
    <w:basedOn w:val="30"/>
    <w:qFormat/>
    <w:uiPriority w:val="0"/>
    <w:rPr>
      <w:sz w:val="0"/>
      <w:szCs w:val="0"/>
    </w:rPr>
  </w:style>
  <w:style w:type="character" w:customStyle="1" w:styleId="99">
    <w:name w:val="hover45"/>
    <w:basedOn w:val="30"/>
    <w:qFormat/>
    <w:uiPriority w:val="0"/>
    <w:rPr>
      <w:color w:val="FFFFFF"/>
    </w:rPr>
  </w:style>
  <w:style w:type="character" w:customStyle="1" w:styleId="100">
    <w:name w:val="design_class"/>
    <w:basedOn w:val="30"/>
    <w:qFormat/>
    <w:uiPriority w:val="0"/>
  </w:style>
  <w:style w:type="character" w:customStyle="1" w:styleId="101">
    <w:name w:val="xdrichtextbox2"/>
    <w:basedOn w:val="30"/>
    <w:qFormat/>
    <w:uiPriority w:val="0"/>
  </w:style>
  <w:style w:type="character" w:customStyle="1" w:styleId="102">
    <w:name w:val="edit_class"/>
    <w:basedOn w:val="30"/>
    <w:qFormat/>
    <w:uiPriority w:val="0"/>
  </w:style>
  <w:style w:type="character" w:customStyle="1" w:styleId="103">
    <w:name w:val="pagechatarealistclose_box1"/>
    <w:basedOn w:val="30"/>
    <w:qFormat/>
    <w:uiPriority w:val="0"/>
  </w:style>
  <w:style w:type="character" w:customStyle="1" w:styleId="104">
    <w:name w:val="hover43"/>
    <w:basedOn w:val="30"/>
    <w:qFormat/>
    <w:uiPriority w:val="0"/>
    <w:rPr>
      <w:color w:val="FFFFFF"/>
    </w:rPr>
  </w:style>
  <w:style w:type="character" w:customStyle="1" w:styleId="105">
    <w:name w:val="button"/>
    <w:basedOn w:val="30"/>
    <w:qFormat/>
    <w:uiPriority w:val="0"/>
  </w:style>
  <w:style w:type="character" w:customStyle="1" w:styleId="106">
    <w:name w:val="active5"/>
    <w:basedOn w:val="30"/>
    <w:qFormat/>
    <w:uiPriority w:val="0"/>
    <w:rPr>
      <w:color w:val="00FF00"/>
      <w:shd w:val="clear" w:fill="111111"/>
    </w:rPr>
  </w:style>
  <w:style w:type="character" w:customStyle="1" w:styleId="107">
    <w:name w:val="ico1654"/>
    <w:basedOn w:val="30"/>
    <w:qFormat/>
    <w:uiPriority w:val="0"/>
  </w:style>
  <w:style w:type="character" w:customStyle="1" w:styleId="108">
    <w:name w:val="ico1655"/>
    <w:basedOn w:val="30"/>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106" textRotate="1"/>
    <customShpInfo spid="_x0000_s4105"/>
    <customShpInfo spid="_x0000_s4103" textRotate="1"/>
    <customShpInfo spid="_x0000_s4104"/>
    <customShpInfo spid="_x0000_s4098" textRotate="1"/>
    <customShpInfo spid="_x0000_s4097" textRotate="1"/>
    <customShpInfo spid="_x0000_s4100" textRotate="1"/>
    <customShpInfo spid="_x0000_s4099" textRotate="1"/>
    <customShpInfo spid="_x0000_s4102" textRotate="1"/>
    <customShpInfo spid="_x0000_s4101"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08B012-0D6A-42BC-B2D1-12E8ACFD1231}">
  <ds:schemaRefs/>
</ds:datastoreItem>
</file>

<file path=docProps/app.xml><?xml version="1.0" encoding="utf-8"?>
<Properties xmlns="http://schemas.openxmlformats.org/officeDocument/2006/extended-properties" xmlns:vt="http://schemas.openxmlformats.org/officeDocument/2006/docPropsVTypes">
  <Template>Normal</Template>
  <Pages>1</Pages>
  <Words>3786</Words>
  <Characters>21581</Characters>
  <Lines>179</Lines>
  <Paragraphs>50</Paragraphs>
  <TotalTime>31</TotalTime>
  <ScaleCrop>false</ScaleCrop>
  <LinksUpToDate>false</LinksUpToDate>
  <CharactersWithSpaces>25317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2017-12-25T02:25:00Z</dcterms:created>
  <dc:creator>Administrator</dc:creator>
  <cp:lastModifiedBy>田田虾米</cp:lastModifiedBy>
  <dcterms:modified xsi:type="dcterms:W3CDTF">2020-09-28T11:16:47Z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